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7899" w14:textId="77777777" w:rsidR="002C60A4" w:rsidRPr="00FB22FE" w:rsidRDefault="00AF67F0" w:rsidP="005A7387">
      <w:pPr>
        <w:jc w:val="both"/>
        <w:rPr>
          <w:rFonts w:asciiTheme="minorHAnsi" w:hAnsiTheme="minorHAnsi" w:cstheme="minorHAnsi"/>
          <w:b/>
          <w:u w:val="single"/>
        </w:rPr>
      </w:pPr>
      <w:r w:rsidRPr="00FB22FE">
        <w:rPr>
          <w:rFonts w:asciiTheme="minorHAnsi" w:hAnsiTheme="minorHAnsi" w:cstheme="minorHAnsi"/>
          <w:b/>
          <w:noProof/>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FB22FE">
        <w:rPr>
          <w:rFonts w:asciiTheme="minorHAnsi" w:hAnsiTheme="minorHAnsi" w:cstheme="minorHAnsi"/>
          <w:b/>
          <w:u w:val="single"/>
        </w:rPr>
        <w:t xml:space="preserve">INFORME </w:t>
      </w:r>
      <w:r w:rsidR="007A75F0" w:rsidRPr="00FB22FE">
        <w:rPr>
          <w:rFonts w:asciiTheme="minorHAnsi" w:hAnsiTheme="minorHAnsi" w:cstheme="minorHAnsi"/>
          <w:b/>
          <w:u w:val="single"/>
        </w:rPr>
        <w:t>INICIAL</w:t>
      </w:r>
      <w:r w:rsidR="000D3B62" w:rsidRPr="00FB22FE">
        <w:rPr>
          <w:rFonts w:asciiTheme="minorHAnsi" w:hAnsiTheme="minorHAnsi" w:cstheme="minorHAnsi"/>
          <w:b/>
          <w:u w:val="single"/>
        </w:rPr>
        <w:t xml:space="preserve"> </w:t>
      </w:r>
      <w:r w:rsidR="00EC6E87" w:rsidRPr="00FB22FE">
        <w:rPr>
          <w:rFonts w:asciiTheme="minorHAnsi" w:hAnsiTheme="minorHAnsi" w:cstheme="minorHAnsi"/>
          <w:b/>
          <w:u w:val="single"/>
        </w:rPr>
        <w:t>– BBVA</w:t>
      </w:r>
    </w:p>
    <w:p w14:paraId="6A064857" w14:textId="77777777" w:rsidR="00EC6E87" w:rsidRPr="00FB22FE" w:rsidRDefault="00EC6E87" w:rsidP="005A7387">
      <w:pPr>
        <w:jc w:val="both"/>
        <w:rPr>
          <w:rFonts w:asciiTheme="minorHAnsi" w:hAnsiTheme="minorHAnsi" w:cstheme="minorHAnsi"/>
          <w:b/>
          <w:u w:val="single"/>
        </w:rPr>
      </w:pPr>
    </w:p>
    <w:p w14:paraId="0E122BBE" w14:textId="77777777" w:rsidR="00EC6E87" w:rsidRPr="00FB22FE" w:rsidRDefault="00EC6E87" w:rsidP="005A7387">
      <w:pPr>
        <w:jc w:val="both"/>
        <w:rPr>
          <w:rFonts w:asciiTheme="minorHAnsi" w:hAnsiTheme="minorHAnsi" w:cstheme="minorHAnsi"/>
          <w:b/>
          <w:u w:val="single"/>
        </w:rPr>
      </w:pPr>
    </w:p>
    <w:tbl>
      <w:tblPr>
        <w:tblW w:w="8949" w:type="dxa"/>
        <w:tblCellMar>
          <w:left w:w="70" w:type="dxa"/>
          <w:right w:w="70" w:type="dxa"/>
        </w:tblCellMar>
        <w:tblLook w:val="04A0" w:firstRow="1" w:lastRow="0" w:firstColumn="1" w:lastColumn="0" w:noHBand="0" w:noVBand="1"/>
      </w:tblPr>
      <w:tblGrid>
        <w:gridCol w:w="2835"/>
        <w:gridCol w:w="15"/>
        <w:gridCol w:w="6091"/>
        <w:gridCol w:w="8"/>
      </w:tblGrid>
      <w:tr w:rsidR="00EC6E87" w:rsidRPr="00FB22FE" w14:paraId="09E98C39"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A24CE58" w14:textId="15B3B2E0" w:rsidR="00847D7D" w:rsidRPr="00FB22FE" w:rsidRDefault="00EC6E87"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RADICADO JUDICIAL</w:t>
            </w:r>
          </w:p>
        </w:tc>
        <w:tc>
          <w:tcPr>
            <w:tcW w:w="6114" w:type="dxa"/>
            <w:gridSpan w:val="3"/>
            <w:tcBorders>
              <w:top w:val="single" w:sz="8" w:space="0" w:color="auto"/>
              <w:left w:val="nil"/>
              <w:bottom w:val="single" w:sz="8" w:space="0" w:color="auto"/>
              <w:right w:val="single" w:sz="8" w:space="0" w:color="auto"/>
            </w:tcBorders>
            <w:shd w:val="clear" w:color="auto" w:fill="auto"/>
            <w:vAlign w:val="center"/>
            <w:hideMark/>
          </w:tcPr>
          <w:p w14:paraId="210CFA42" w14:textId="795D2E1B" w:rsidR="00EC6E87" w:rsidRPr="00FB22FE" w:rsidRDefault="00A06AAC" w:rsidP="005A7387">
            <w:pPr>
              <w:jc w:val="both"/>
              <w:rPr>
                <w:rFonts w:asciiTheme="minorHAnsi" w:hAnsiTheme="minorHAnsi" w:cstheme="minorHAnsi"/>
              </w:rPr>
            </w:pPr>
            <w:r w:rsidRPr="00FB22FE">
              <w:rPr>
                <w:rFonts w:asciiTheme="minorHAnsi" w:hAnsiTheme="minorHAnsi" w:cstheme="minorHAnsi"/>
              </w:rPr>
              <w:t>68001400301720250033700</w:t>
            </w:r>
          </w:p>
        </w:tc>
      </w:tr>
      <w:tr w:rsidR="00EC6E87" w:rsidRPr="00FB22FE" w14:paraId="370C48F3"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5FB51CCE" w14:textId="77777777" w:rsidR="00EC6E87" w:rsidRPr="00FB22FE" w:rsidRDefault="00EC6E87"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DESPACHO</w:t>
            </w:r>
          </w:p>
        </w:tc>
        <w:tc>
          <w:tcPr>
            <w:tcW w:w="6114" w:type="dxa"/>
            <w:gridSpan w:val="3"/>
            <w:tcBorders>
              <w:top w:val="nil"/>
              <w:left w:val="nil"/>
              <w:bottom w:val="single" w:sz="8" w:space="0" w:color="auto"/>
              <w:right w:val="single" w:sz="8" w:space="0" w:color="auto"/>
            </w:tcBorders>
            <w:shd w:val="clear" w:color="auto" w:fill="auto"/>
            <w:vAlign w:val="center"/>
            <w:hideMark/>
          </w:tcPr>
          <w:p w14:paraId="0607164F" w14:textId="7A8B2B56" w:rsidR="00A06AAC" w:rsidRPr="00FB22FE" w:rsidRDefault="00A06AAC" w:rsidP="005A7387">
            <w:pPr>
              <w:tabs>
                <w:tab w:val="left" w:pos="142"/>
                <w:tab w:val="left" w:pos="5626"/>
              </w:tabs>
              <w:spacing w:line="360" w:lineRule="auto"/>
              <w:jc w:val="both"/>
              <w:rPr>
                <w:rFonts w:asciiTheme="minorHAnsi" w:hAnsiTheme="minorHAnsi" w:cstheme="minorHAnsi"/>
              </w:rPr>
            </w:pPr>
            <w:r w:rsidRPr="00FB22FE">
              <w:rPr>
                <w:rFonts w:asciiTheme="minorHAnsi" w:hAnsiTheme="minorHAnsi" w:cstheme="minorHAnsi"/>
              </w:rPr>
              <w:t>JUZGADO DIECISIETE CIVIL MUNICIPAL DE BUCARAMANGA</w:t>
            </w:r>
          </w:p>
          <w:p w14:paraId="421EEA38" w14:textId="4D518226" w:rsidR="00EC6E87" w:rsidRPr="00FB22FE" w:rsidRDefault="00EC6E87" w:rsidP="005A7387">
            <w:pPr>
              <w:jc w:val="both"/>
              <w:rPr>
                <w:rFonts w:asciiTheme="minorHAnsi" w:hAnsiTheme="minorHAnsi" w:cstheme="minorHAnsi"/>
              </w:rPr>
            </w:pPr>
          </w:p>
        </w:tc>
      </w:tr>
      <w:tr w:rsidR="00EC6E87" w:rsidRPr="00FB22FE" w14:paraId="182CDC65"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D576D9D" w14:textId="77777777" w:rsidR="00EC6E87" w:rsidRPr="00FB22FE" w:rsidRDefault="00EC6E87"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CLASE DE PROCESO</w:t>
            </w:r>
          </w:p>
        </w:tc>
        <w:tc>
          <w:tcPr>
            <w:tcW w:w="6114" w:type="dxa"/>
            <w:gridSpan w:val="3"/>
            <w:tcBorders>
              <w:top w:val="nil"/>
              <w:left w:val="nil"/>
              <w:bottom w:val="single" w:sz="8" w:space="0" w:color="auto"/>
              <w:right w:val="single" w:sz="8" w:space="0" w:color="auto"/>
            </w:tcBorders>
            <w:shd w:val="clear" w:color="auto" w:fill="auto"/>
            <w:vAlign w:val="center"/>
            <w:hideMark/>
          </w:tcPr>
          <w:p w14:paraId="4E1509FC" w14:textId="05CD2EB1" w:rsidR="00EC6E87" w:rsidRPr="00FB22FE" w:rsidRDefault="00A06AAC" w:rsidP="005A7387">
            <w:pPr>
              <w:jc w:val="both"/>
              <w:rPr>
                <w:rFonts w:asciiTheme="minorHAnsi" w:hAnsiTheme="minorHAnsi" w:cstheme="minorHAnsi"/>
              </w:rPr>
            </w:pPr>
            <w:r w:rsidRPr="00FB22FE">
              <w:rPr>
                <w:rFonts w:asciiTheme="minorHAnsi" w:eastAsia="Arial" w:hAnsiTheme="minorHAnsi" w:cstheme="minorHAnsi"/>
              </w:rPr>
              <w:t>RESPONSABILIDAD CIVIL CONTRACTUAL</w:t>
            </w:r>
          </w:p>
        </w:tc>
      </w:tr>
      <w:tr w:rsidR="00E3389E" w:rsidRPr="00FB22FE" w14:paraId="13AAEF51"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0C0FCBFC" w14:textId="77777777" w:rsidR="00E3389E" w:rsidRPr="00FB22FE" w:rsidRDefault="00E3389E"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JURISDICCIÓN</w:t>
            </w:r>
          </w:p>
        </w:tc>
        <w:tc>
          <w:tcPr>
            <w:tcW w:w="6114" w:type="dxa"/>
            <w:gridSpan w:val="3"/>
            <w:tcBorders>
              <w:top w:val="nil"/>
              <w:left w:val="nil"/>
              <w:bottom w:val="single" w:sz="8" w:space="0" w:color="auto"/>
              <w:right w:val="single" w:sz="8" w:space="0" w:color="auto"/>
            </w:tcBorders>
            <w:shd w:val="clear" w:color="auto" w:fill="auto"/>
            <w:vAlign w:val="center"/>
          </w:tcPr>
          <w:p w14:paraId="55114C5A" w14:textId="492D335F" w:rsidR="00E3389E" w:rsidRPr="00FB22FE" w:rsidRDefault="00A06AAC" w:rsidP="005A7387">
            <w:pPr>
              <w:jc w:val="both"/>
              <w:rPr>
                <w:rFonts w:asciiTheme="minorHAnsi" w:eastAsia="Times New Roman" w:hAnsiTheme="minorHAnsi" w:cstheme="minorHAnsi"/>
                <w:lang w:eastAsia="es-CO"/>
              </w:rPr>
            </w:pPr>
            <w:r w:rsidRPr="00FB22FE">
              <w:rPr>
                <w:rFonts w:asciiTheme="minorHAnsi" w:eastAsia="Times New Roman" w:hAnsiTheme="minorHAnsi" w:cstheme="minorHAnsi"/>
                <w:lang w:eastAsia="es-CO"/>
              </w:rPr>
              <w:t>ORDINARIA</w:t>
            </w:r>
          </w:p>
        </w:tc>
      </w:tr>
      <w:tr w:rsidR="00EC6E87" w:rsidRPr="00FB22FE" w14:paraId="0B18878F"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1FABA901" w14:textId="762974CD" w:rsidR="00EC6E87" w:rsidRPr="00FB22FE" w:rsidRDefault="00EC6E87"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 xml:space="preserve">DEMANDANTE </w:t>
            </w:r>
            <w:r w:rsidR="00492B31" w:rsidRPr="00FB22FE">
              <w:rPr>
                <w:rFonts w:asciiTheme="minorHAnsi" w:eastAsia="Times New Roman" w:hAnsiTheme="minorHAnsi" w:cstheme="minorHAnsi"/>
                <w:b/>
                <w:bCs/>
                <w:color w:val="FFFFFF"/>
                <w:lang w:eastAsia="es-CO"/>
              </w:rPr>
              <w:t>(Cédula/NIT)</w:t>
            </w:r>
          </w:p>
        </w:tc>
        <w:tc>
          <w:tcPr>
            <w:tcW w:w="6114" w:type="dxa"/>
            <w:gridSpan w:val="3"/>
            <w:tcBorders>
              <w:top w:val="nil"/>
              <w:left w:val="nil"/>
              <w:bottom w:val="single" w:sz="8" w:space="0" w:color="auto"/>
              <w:right w:val="single" w:sz="8" w:space="0" w:color="auto"/>
            </w:tcBorders>
            <w:shd w:val="clear" w:color="auto" w:fill="auto"/>
            <w:vAlign w:val="center"/>
          </w:tcPr>
          <w:p w14:paraId="177F5625" w14:textId="7557A765" w:rsidR="00301DFD" w:rsidRPr="00FB22FE" w:rsidRDefault="00A06AAC" w:rsidP="005A7387">
            <w:pPr>
              <w:jc w:val="both"/>
              <w:rPr>
                <w:rFonts w:asciiTheme="minorHAnsi" w:hAnsiTheme="minorHAnsi" w:cstheme="minorHAnsi"/>
              </w:rPr>
            </w:pPr>
            <w:r w:rsidRPr="00FB22FE">
              <w:rPr>
                <w:rFonts w:asciiTheme="minorHAnsi" w:hAnsiTheme="minorHAnsi" w:cstheme="minorHAnsi"/>
              </w:rPr>
              <w:t>EDINSON FABIAN FLOREZ ROJAS</w:t>
            </w:r>
          </w:p>
        </w:tc>
      </w:tr>
      <w:tr w:rsidR="00AB16E6" w:rsidRPr="00FB22FE" w14:paraId="7D44C0FB"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471542AE" w14:textId="17E2E635" w:rsidR="00AB16E6" w:rsidRPr="00FB22FE" w:rsidRDefault="00AB16E6"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DEMANDADOS</w:t>
            </w:r>
            <w:r w:rsidR="00847D7D" w:rsidRPr="00FB22FE">
              <w:rPr>
                <w:rFonts w:asciiTheme="minorHAnsi" w:eastAsia="Times New Roman" w:hAnsiTheme="minorHAnsi" w:cstheme="minorHAnsi"/>
                <w:b/>
                <w:bCs/>
                <w:color w:val="FFFFFF"/>
                <w:lang w:eastAsia="es-CO"/>
              </w:rPr>
              <w:t xml:space="preserve"> (</w:t>
            </w:r>
            <w:r w:rsidR="003C7542" w:rsidRPr="00FB22FE">
              <w:rPr>
                <w:rFonts w:asciiTheme="minorHAnsi" w:eastAsia="Times New Roman" w:hAnsiTheme="minorHAnsi" w:cstheme="minorHAnsi"/>
                <w:b/>
                <w:bCs/>
                <w:color w:val="FFFFFF"/>
                <w:lang w:eastAsia="es-CO"/>
              </w:rPr>
              <w:t>Cédula/NIT si es un llamamiento en garantía</w:t>
            </w:r>
            <w:r w:rsidR="00847D7D" w:rsidRPr="00FB22FE">
              <w:rPr>
                <w:rFonts w:asciiTheme="minorHAnsi" w:eastAsia="Times New Roman" w:hAnsiTheme="minorHAnsi" w:cstheme="minorHAnsi"/>
                <w:b/>
                <w:bCs/>
                <w:color w:val="FFFFFF"/>
                <w:lang w:eastAsia="es-CO"/>
              </w:rPr>
              <w:t>)</w:t>
            </w:r>
          </w:p>
        </w:tc>
        <w:tc>
          <w:tcPr>
            <w:tcW w:w="6114" w:type="dxa"/>
            <w:gridSpan w:val="3"/>
            <w:tcBorders>
              <w:top w:val="nil"/>
              <w:left w:val="nil"/>
              <w:bottom w:val="single" w:sz="8" w:space="0" w:color="auto"/>
              <w:right w:val="single" w:sz="8" w:space="0" w:color="auto"/>
            </w:tcBorders>
            <w:shd w:val="clear" w:color="auto" w:fill="auto"/>
            <w:vAlign w:val="center"/>
            <w:hideMark/>
          </w:tcPr>
          <w:p w14:paraId="507BDA00" w14:textId="77777777" w:rsidR="00AB16E6" w:rsidRPr="00FB22FE" w:rsidRDefault="00A06AAC" w:rsidP="005A7387">
            <w:pPr>
              <w:jc w:val="both"/>
              <w:rPr>
                <w:rFonts w:asciiTheme="minorHAnsi" w:hAnsiTheme="minorHAnsi" w:cstheme="minorHAnsi"/>
              </w:rPr>
            </w:pPr>
            <w:r w:rsidRPr="00FB22FE">
              <w:rPr>
                <w:rFonts w:asciiTheme="minorHAnsi" w:hAnsiTheme="minorHAnsi" w:cstheme="minorHAnsi"/>
              </w:rPr>
              <w:t>BBVA SEGUROS DE VIDA COLOMBIA S.A</w:t>
            </w:r>
          </w:p>
          <w:p w14:paraId="3C6AFF23" w14:textId="77777777" w:rsidR="00A06AAC" w:rsidRPr="00FB22FE" w:rsidRDefault="00A06AAC" w:rsidP="005A7387">
            <w:pPr>
              <w:jc w:val="both"/>
              <w:rPr>
                <w:rFonts w:asciiTheme="minorHAnsi" w:hAnsiTheme="minorHAnsi" w:cstheme="minorHAnsi"/>
              </w:rPr>
            </w:pPr>
            <w:r w:rsidRPr="00FB22FE">
              <w:rPr>
                <w:rFonts w:asciiTheme="minorHAnsi" w:hAnsiTheme="minorHAnsi" w:cstheme="minorHAnsi"/>
              </w:rPr>
              <w:t>BBVA SEGUROS COLOMBIA S.A</w:t>
            </w:r>
          </w:p>
          <w:p w14:paraId="15ABDCDD" w14:textId="1EF32D99" w:rsidR="00A06AAC" w:rsidRPr="00FB22FE" w:rsidRDefault="00A06AAC" w:rsidP="005A7387">
            <w:pPr>
              <w:jc w:val="both"/>
              <w:rPr>
                <w:rFonts w:asciiTheme="minorHAnsi" w:hAnsiTheme="minorHAnsi" w:cstheme="minorHAnsi"/>
              </w:rPr>
            </w:pPr>
            <w:r w:rsidRPr="00FB22FE">
              <w:rPr>
                <w:rFonts w:asciiTheme="minorHAnsi" w:hAnsiTheme="minorHAnsi" w:cstheme="minorHAnsi"/>
              </w:rPr>
              <w:t>BANCO BILBAO VIZCAYA ARGENTARIA COLOMBIA S.A.</w:t>
            </w:r>
          </w:p>
        </w:tc>
      </w:tr>
      <w:tr w:rsidR="00AB16E6" w:rsidRPr="00FB22FE" w14:paraId="64066C09" w14:textId="77777777" w:rsidTr="455BB273">
        <w:trPr>
          <w:trHeight w:val="300"/>
        </w:trPr>
        <w:tc>
          <w:tcPr>
            <w:tcW w:w="2835" w:type="dxa"/>
            <w:tcBorders>
              <w:top w:val="nil"/>
              <w:left w:val="single" w:sz="8" w:space="0" w:color="auto"/>
              <w:bottom w:val="nil"/>
              <w:right w:val="single" w:sz="8" w:space="0" w:color="auto"/>
            </w:tcBorders>
            <w:shd w:val="clear" w:color="auto" w:fill="1F497D" w:themeFill="text2"/>
            <w:vAlign w:val="center"/>
            <w:hideMark/>
          </w:tcPr>
          <w:p w14:paraId="51AC4DF3" w14:textId="77777777" w:rsidR="00AB16E6" w:rsidRPr="00FB22FE" w:rsidRDefault="00AB16E6"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HECHOS</w:t>
            </w:r>
          </w:p>
        </w:tc>
        <w:tc>
          <w:tcPr>
            <w:tcW w:w="6114" w:type="dxa"/>
            <w:gridSpan w:val="3"/>
            <w:tcBorders>
              <w:top w:val="nil"/>
              <w:left w:val="nil"/>
              <w:bottom w:val="nil"/>
              <w:right w:val="single" w:sz="8" w:space="0" w:color="auto"/>
            </w:tcBorders>
            <w:shd w:val="clear" w:color="auto" w:fill="auto"/>
            <w:vAlign w:val="center"/>
            <w:hideMark/>
          </w:tcPr>
          <w:p w14:paraId="53A1F57B" w14:textId="0AB65DE4" w:rsidR="00530BE4" w:rsidRPr="00FB22FE" w:rsidRDefault="001A0BE7" w:rsidP="005A7387">
            <w:pPr>
              <w:jc w:val="both"/>
              <w:rPr>
                <w:rFonts w:asciiTheme="minorHAnsi" w:hAnsiTheme="minorHAnsi" w:cstheme="minorHAnsi"/>
              </w:rPr>
            </w:pPr>
            <w:r w:rsidRPr="00FB22FE">
              <w:rPr>
                <w:rFonts w:asciiTheme="minorHAnsi" w:hAnsiTheme="minorHAnsi" w:cstheme="minorHAnsi"/>
              </w:rPr>
              <w:t xml:space="preserve">El señor </w:t>
            </w:r>
            <w:proofErr w:type="spellStart"/>
            <w:r w:rsidRPr="00FB22FE">
              <w:rPr>
                <w:rFonts w:asciiTheme="minorHAnsi" w:hAnsiTheme="minorHAnsi" w:cstheme="minorHAnsi"/>
              </w:rPr>
              <w:t>Edinson</w:t>
            </w:r>
            <w:proofErr w:type="spellEnd"/>
            <w:r w:rsidRPr="00FB22FE">
              <w:rPr>
                <w:rFonts w:asciiTheme="minorHAnsi" w:hAnsiTheme="minorHAnsi" w:cstheme="minorHAnsi"/>
              </w:rPr>
              <w:t xml:space="preserve"> Fabián Flórez Rojas, </w:t>
            </w:r>
            <w:r w:rsidR="00530BE4" w:rsidRPr="00FB22FE">
              <w:rPr>
                <w:rFonts w:asciiTheme="minorHAnsi" w:hAnsiTheme="minorHAnsi" w:cstheme="minorHAnsi"/>
              </w:rPr>
              <w:t xml:space="preserve">mencionó que era </w:t>
            </w:r>
            <w:r w:rsidRPr="00FB22FE">
              <w:rPr>
                <w:rFonts w:asciiTheme="minorHAnsi" w:hAnsiTheme="minorHAnsi" w:cstheme="minorHAnsi"/>
              </w:rPr>
              <w:t xml:space="preserve">miembro activo de la Policía Nacional para el año 2022, </w:t>
            </w:r>
            <w:r w:rsidR="00530BE4" w:rsidRPr="00FB22FE">
              <w:rPr>
                <w:rFonts w:asciiTheme="minorHAnsi" w:hAnsiTheme="minorHAnsi" w:cstheme="minorHAnsi"/>
              </w:rPr>
              <w:t xml:space="preserve">que </w:t>
            </w:r>
            <w:r w:rsidRPr="00FB22FE">
              <w:rPr>
                <w:rFonts w:asciiTheme="minorHAnsi" w:hAnsiTheme="minorHAnsi" w:cstheme="minorHAnsi"/>
              </w:rPr>
              <w:t xml:space="preserve">adquirió un apartamento financiado mediante un crédito hipotecario con </w:t>
            </w:r>
            <w:r w:rsidR="005A7387" w:rsidRPr="00FB22FE">
              <w:rPr>
                <w:rFonts w:asciiTheme="minorHAnsi" w:hAnsiTheme="minorHAnsi" w:cstheme="minorHAnsi"/>
              </w:rPr>
              <w:t xml:space="preserve">el Banco </w:t>
            </w:r>
            <w:r w:rsidRPr="00FB22FE">
              <w:rPr>
                <w:rFonts w:asciiTheme="minorHAnsi" w:hAnsiTheme="minorHAnsi" w:cstheme="minorHAnsi"/>
              </w:rPr>
              <w:t xml:space="preserve">BBVA Colombia, obligación respaldada con una póliza de seguro de vida deudor que incluía amparo por incapacidad total y permanente. </w:t>
            </w:r>
          </w:p>
          <w:p w14:paraId="1FCB5BC7" w14:textId="77777777" w:rsidR="00530BE4" w:rsidRPr="00FB22FE" w:rsidRDefault="00530BE4" w:rsidP="005A7387">
            <w:pPr>
              <w:jc w:val="both"/>
              <w:rPr>
                <w:rFonts w:asciiTheme="minorHAnsi" w:hAnsiTheme="minorHAnsi" w:cstheme="minorHAnsi"/>
              </w:rPr>
            </w:pPr>
          </w:p>
          <w:p w14:paraId="63CE3CF1" w14:textId="3037C9A3" w:rsidR="00530BE4" w:rsidRPr="00FB22FE" w:rsidRDefault="001A0BE7" w:rsidP="005A7387">
            <w:pPr>
              <w:jc w:val="both"/>
              <w:rPr>
                <w:rFonts w:asciiTheme="minorHAnsi" w:hAnsiTheme="minorHAnsi" w:cstheme="minorHAnsi"/>
              </w:rPr>
            </w:pPr>
            <w:r w:rsidRPr="00FB22FE">
              <w:rPr>
                <w:rFonts w:asciiTheme="minorHAnsi" w:hAnsiTheme="minorHAnsi" w:cstheme="minorHAnsi"/>
              </w:rPr>
              <w:t xml:space="preserve">Posteriormente, </w:t>
            </w:r>
            <w:r w:rsidR="00530BE4" w:rsidRPr="00FB22FE">
              <w:rPr>
                <w:rFonts w:asciiTheme="minorHAnsi" w:hAnsiTheme="minorHAnsi" w:cstheme="minorHAnsi"/>
              </w:rPr>
              <w:t xml:space="preserve">adujo que </w:t>
            </w:r>
            <w:r w:rsidRPr="00FB22FE">
              <w:rPr>
                <w:rFonts w:asciiTheme="minorHAnsi" w:hAnsiTheme="minorHAnsi" w:cstheme="minorHAnsi"/>
              </w:rPr>
              <w:t xml:space="preserve">tras ser diagnosticado con esquizofrenia paranoide y recibir una calificación de pérdida de capacidad laboral del 100%, </w:t>
            </w:r>
            <w:r w:rsidR="00530BE4" w:rsidRPr="00FB22FE">
              <w:rPr>
                <w:rFonts w:asciiTheme="minorHAnsi" w:hAnsiTheme="minorHAnsi" w:cstheme="minorHAnsi"/>
              </w:rPr>
              <w:t xml:space="preserve">por parte de la Junta Medica Laboral de la Policía Nacional </w:t>
            </w:r>
            <w:r w:rsidRPr="00FB22FE">
              <w:rPr>
                <w:rFonts w:asciiTheme="minorHAnsi" w:hAnsiTheme="minorHAnsi" w:cstheme="minorHAnsi"/>
              </w:rPr>
              <w:t>solicitó a la BBVA Seguros Colombia S.A y BBVA Seguros De Vida Colombia S.A el cubrimiento del saldo de la obligación hipotecaria</w:t>
            </w:r>
            <w:r w:rsidR="00530BE4" w:rsidRPr="00FB22FE">
              <w:rPr>
                <w:rFonts w:asciiTheme="minorHAnsi" w:hAnsiTheme="minorHAnsi" w:cstheme="minorHAnsi"/>
              </w:rPr>
              <w:t xml:space="preserve"> con afectación de la póliza por el amparo de incapacidad total y permanente.</w:t>
            </w:r>
            <w:r w:rsidRPr="00FB22FE">
              <w:rPr>
                <w:rFonts w:asciiTheme="minorHAnsi" w:hAnsiTheme="minorHAnsi" w:cstheme="minorHAnsi"/>
              </w:rPr>
              <w:t xml:space="preserve"> </w:t>
            </w:r>
          </w:p>
          <w:p w14:paraId="23AEC62A" w14:textId="77777777" w:rsidR="00530BE4" w:rsidRPr="00FB22FE" w:rsidRDefault="00530BE4" w:rsidP="005A7387">
            <w:pPr>
              <w:jc w:val="both"/>
              <w:rPr>
                <w:rFonts w:asciiTheme="minorHAnsi" w:hAnsiTheme="minorHAnsi" w:cstheme="minorHAnsi"/>
              </w:rPr>
            </w:pPr>
          </w:p>
          <w:p w14:paraId="3000E374" w14:textId="76DF631A" w:rsidR="00530BE4" w:rsidRPr="00FB22FE" w:rsidRDefault="00530BE4" w:rsidP="005A7387">
            <w:pPr>
              <w:jc w:val="both"/>
              <w:rPr>
                <w:rFonts w:asciiTheme="minorHAnsi" w:hAnsiTheme="minorHAnsi" w:cstheme="minorHAnsi"/>
              </w:rPr>
            </w:pPr>
            <w:r w:rsidRPr="00FB22FE">
              <w:rPr>
                <w:rFonts w:asciiTheme="minorHAnsi" w:hAnsiTheme="minorHAnsi" w:cstheme="minorHAnsi"/>
              </w:rPr>
              <w:t>Sin embargo, BBVA Seguros de Vida Colombia S.A. objetó la reclamación por reticencia del asegurado, alegando la omisión de antecedentes médicos en la declaración de asegurabilidad suscrita el 31 de marzo de 2022. No obstante, reconoció y pagó la obligación financiera derivada de una tarjeta de crédito a favor del Banco BBVA.</w:t>
            </w:r>
          </w:p>
          <w:p w14:paraId="72E9C38B" w14:textId="77777777" w:rsidR="00530BE4" w:rsidRPr="00FB22FE" w:rsidRDefault="00530BE4" w:rsidP="005A7387">
            <w:pPr>
              <w:jc w:val="both"/>
              <w:rPr>
                <w:rFonts w:asciiTheme="minorHAnsi" w:hAnsiTheme="minorHAnsi" w:cstheme="minorHAnsi"/>
              </w:rPr>
            </w:pPr>
          </w:p>
          <w:p w14:paraId="3B8E7AB6" w14:textId="06B49E9E" w:rsidR="00AB16E6" w:rsidRPr="00FB22FE" w:rsidRDefault="001A0BE7" w:rsidP="005A7387">
            <w:pPr>
              <w:jc w:val="both"/>
              <w:rPr>
                <w:rFonts w:asciiTheme="minorHAnsi" w:hAnsiTheme="minorHAnsi" w:cstheme="minorHAnsi"/>
              </w:rPr>
            </w:pPr>
            <w:r w:rsidRPr="00FB22FE">
              <w:rPr>
                <w:rFonts w:asciiTheme="minorHAnsi" w:hAnsiTheme="minorHAnsi" w:cstheme="minorHAnsi"/>
              </w:rPr>
              <w:t xml:space="preserve">Ante la negativa de pago, </w:t>
            </w:r>
            <w:r w:rsidR="00530BE4" w:rsidRPr="00FB22FE">
              <w:rPr>
                <w:rFonts w:asciiTheme="minorHAnsi" w:hAnsiTheme="minorHAnsi" w:cstheme="minorHAnsi"/>
              </w:rPr>
              <w:t xml:space="preserve">manifestó el actor que </w:t>
            </w:r>
            <w:r w:rsidRPr="00FB22FE">
              <w:rPr>
                <w:rFonts w:asciiTheme="minorHAnsi" w:hAnsiTheme="minorHAnsi" w:cstheme="minorHAnsi"/>
              </w:rPr>
              <w:t>continuó pagando las cuotas del crédito para evitar mora</w:t>
            </w:r>
            <w:r w:rsidR="00530BE4" w:rsidRPr="00FB22FE">
              <w:rPr>
                <w:rFonts w:asciiTheme="minorHAnsi" w:hAnsiTheme="minorHAnsi" w:cstheme="minorHAnsi"/>
              </w:rPr>
              <w:t xml:space="preserve">. </w:t>
            </w:r>
          </w:p>
        </w:tc>
      </w:tr>
      <w:tr w:rsidR="00AB16E6" w:rsidRPr="00FB22FE" w14:paraId="194BC495"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56B7FE4" w14:textId="1A0F6446" w:rsidR="00AB16E6" w:rsidRPr="00FB22FE" w:rsidRDefault="00AB16E6"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 xml:space="preserve">PRETENSIONES </w:t>
            </w:r>
          </w:p>
        </w:tc>
        <w:tc>
          <w:tcPr>
            <w:tcW w:w="6114" w:type="dxa"/>
            <w:gridSpan w:val="3"/>
            <w:tcBorders>
              <w:top w:val="single" w:sz="8" w:space="0" w:color="auto"/>
              <w:left w:val="nil"/>
              <w:bottom w:val="single" w:sz="8" w:space="0" w:color="auto"/>
              <w:right w:val="single" w:sz="8" w:space="0" w:color="auto"/>
            </w:tcBorders>
            <w:shd w:val="clear" w:color="auto" w:fill="auto"/>
            <w:vAlign w:val="center"/>
          </w:tcPr>
          <w:p w14:paraId="282C8487"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b/>
                <w:bCs/>
                <w:lang w:eastAsia="es-CO"/>
              </w:rPr>
              <w:t>4.1. DECLARATIVAS:</w:t>
            </w:r>
          </w:p>
          <w:p w14:paraId="4EE5037D"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4.1.1. Que se declare la existencia del crédito hipotecario No. 00130158659625851118 por valor de $107.000.000, respaldado con pagaré en blanco, suscrito entre el BANCO BILBAO VIZCAYA ARGENTARIA COLOMBIA S.A. - BBVA COLOMBIA y el señor EDINSON FABIAN FLOREZ ROJAS, para la compra del inmueble identificado con matrícula No. 300-68829.</w:t>
            </w:r>
          </w:p>
          <w:p w14:paraId="42C3A116"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 xml:space="preserve">4.1.2. Que se declare la celebración del contrato de seguro Vida Deudor No. 021050000124842, certificado No. </w:t>
            </w:r>
            <w:r w:rsidRPr="005A7387">
              <w:rPr>
                <w:rFonts w:asciiTheme="minorHAnsi" w:eastAsia="Times New Roman" w:hAnsiTheme="minorHAnsi" w:cstheme="minorHAnsi"/>
                <w:lang w:eastAsia="es-CO"/>
              </w:rPr>
              <w:lastRenderedPageBreak/>
              <w:t>00130158664020578500, suscrito el 31 de mayo de 2022 entre BBVA SEGUROS COLOMBIA S.A. - BBVA SEGUROS y BBVA SEGUROS DE VIDA COLOMBIA S.A. - BBVA SEGUROS DE VIDA con el señor EDINSON FABIAN FLOREZ ROJAS, que ampara la mencionada obligación hipotecaria por $105.752.653,74.</w:t>
            </w:r>
          </w:p>
          <w:p w14:paraId="66079830"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4.1.3. Que se declare que durante la vigencia del contrato de seguro ocurrió el siniestro notificado el 18 de mayo de 2023, consistente en la pérdida total y permanente de la capacidad laboral (100%) del señor EDINSON FABIAN FLOREZ ROJAS, por diagnóstico de esquizofrenia paranoide, evento amparado por la póliza Vida Deudor.</w:t>
            </w:r>
          </w:p>
          <w:p w14:paraId="4C66696A"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4.1.4. Que se declare la responsabilidad civil y contractual de BBVA SEGUROS COLOMBIA S.A. - BBVA SEGUROS y BBVA SEGUROS DE VIDA COLOMBIA S.A. - BBVA SEGUROS DE VIDA por incumplir con el pago al tomador/beneficiario BANCO BBVA COLOMBIA S.A. de la suma asegurada correspondiente al crédito hipotecario, pese a la ocurrencia del siniestro.</w:t>
            </w:r>
          </w:p>
          <w:p w14:paraId="0FE6EAA4"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4.1.5. Que se declare que la negativa de BBVA SEGUROS COLOMBIA S.A. - BBVA SEGUROS y BBVA SEGUROS DE VIDA COLOMBIA S.A. - BBVA SEGUROS DE VIDA obligó al asegurado EDINSON FABIAN FLOREZ ROJAS a asumir las cuotas mensuales del crédito desde el 18 de mayo de 2023 para evitar la mora.</w:t>
            </w:r>
          </w:p>
          <w:p w14:paraId="7DAC13C7" w14:textId="77777777" w:rsidR="005A7387" w:rsidRPr="00FB22FE"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4.1.6. Que se declare la obligación de BBVA SEGUROS COLOMBIA S.A. - BBVA SEGUROS y BBVA SEGUROS DE VIDA COLOMBIA S.A. - BBVA SEGUROS DE VIDA de pagar, además del valor asegurado, los intereses moratorios legales desde el 7 de julio de 2023 y hasta el pago total.</w:t>
            </w:r>
          </w:p>
          <w:p w14:paraId="070F037C" w14:textId="6E5CEAE4"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b/>
                <w:bCs/>
                <w:lang w:eastAsia="es-CO"/>
              </w:rPr>
              <w:t>4.2. CONDENATORIAS:</w:t>
            </w:r>
          </w:p>
          <w:p w14:paraId="6605691D"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4.2.1. Que se condene a BBVA SEGUROS COLOMBIA S.A. - BBVA SEGUROS y BBVA SEGUROS DE VIDA COLOMBIA S.A. - BBVA SEGUROS DE VIDA a pagar el saldo insoluto del crédito hipotecario No. 00130158659625851118 por $105.752.653,74 a favor del BANCO BBVA COLOMBIA S.A., conforme a la cobertura de la póliza Vida Deudor No. 021050000124842.</w:t>
            </w:r>
          </w:p>
          <w:p w14:paraId="789E58CB"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4.2.2. Que se condene al BANCO BBVA COLOMBIA S.A. a reintegrar al asegurado EDINSON FABIAN FLOREZ ROJAS los valores pagados por concepto de capital, gastos e intereses corrientes desde el 18 de mayo de 2023 hasta la presentación de la demanda, por $28.863.428, y los que se sigan causando hasta el pago total.</w:t>
            </w:r>
          </w:p>
          <w:p w14:paraId="6DC16D16"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lastRenderedPageBreak/>
              <w:t>4.2.2.1. Por concepto de capital y gastos: $4.413.109,92.</w:t>
            </w:r>
            <w:r w:rsidRPr="005A7387">
              <w:rPr>
                <w:rFonts w:asciiTheme="minorHAnsi" w:eastAsia="Times New Roman" w:hAnsiTheme="minorHAnsi" w:cstheme="minorHAnsi"/>
                <w:lang w:eastAsia="es-CO"/>
              </w:rPr>
              <w:br/>
              <w:t>4.2.2.2. Por concepto de intereses corrientes: $24.450.318,08.</w:t>
            </w:r>
          </w:p>
          <w:p w14:paraId="3082E33F"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4.2.3. Que se condene al BANCO BBVA COLOMBIA S.A. a reconocer, liquidar y pagar al asegurado EDINSON FABIAN FLOREZ ROJAS los intereses moratorios legales desde el 7 de julio de 2023 y hasta el pago total de la obligación.</w:t>
            </w:r>
          </w:p>
          <w:p w14:paraId="2854C446"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4.2.4. Que se condene al BANCO BBVA COLOMBIA S.A. a cancelar mediante escritura pública la hipoteca constituida sobre el inmueble con matrícula No. 300-68829, una vez verificado el pago de la deuda.</w:t>
            </w:r>
          </w:p>
          <w:p w14:paraId="56FA89D8"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4.2.5. Que se condene al BANCO BBVA COLOMBIA S.A. a registrar la escritura pública de cancelación del crédito hipotecario en la matrícula No. 300-68829.</w:t>
            </w:r>
          </w:p>
          <w:p w14:paraId="64870A32"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4.2.6. Que se declare extinguida la obligación hipotecaria No. 00130158659625851118, amparada con el inmueble identificado con matrícula No. 300-68829.</w:t>
            </w:r>
          </w:p>
          <w:p w14:paraId="2B9EFB21" w14:textId="77777777" w:rsidR="005A7387" w:rsidRPr="005A7387" w:rsidRDefault="005A7387" w:rsidP="005A7387">
            <w:pPr>
              <w:spacing w:before="100" w:beforeAutospacing="1" w:after="100" w:afterAutospacing="1"/>
              <w:jc w:val="both"/>
              <w:rPr>
                <w:rFonts w:asciiTheme="minorHAnsi" w:eastAsia="Times New Roman" w:hAnsiTheme="minorHAnsi" w:cstheme="minorHAnsi"/>
                <w:lang w:eastAsia="es-CO"/>
              </w:rPr>
            </w:pPr>
            <w:r w:rsidRPr="005A7387">
              <w:rPr>
                <w:rFonts w:asciiTheme="minorHAnsi" w:eastAsia="Times New Roman" w:hAnsiTheme="minorHAnsi" w:cstheme="minorHAnsi"/>
                <w:lang w:eastAsia="es-CO"/>
              </w:rPr>
              <w:t>4.2.7. Que se condene solidariamente a BANCO BBVA COLOMBIA S.A., BBVA SEGUROS COLOMBIA S.A. - BBVA SEGUROS y BBVA SEGUROS DE VIDA COLOMBIA S.A. - BBVA SEGUROS DE VIDA al pago de las costas procesales y agencias en derecho.</w:t>
            </w:r>
          </w:p>
          <w:p w14:paraId="21ECECF9" w14:textId="48F39918" w:rsidR="00AB16E6" w:rsidRPr="00FB22FE" w:rsidRDefault="00AB16E6" w:rsidP="005A7387">
            <w:pPr>
              <w:spacing w:before="100" w:beforeAutospacing="1" w:after="100" w:afterAutospacing="1"/>
              <w:jc w:val="both"/>
              <w:rPr>
                <w:rFonts w:asciiTheme="minorHAnsi" w:hAnsiTheme="minorHAnsi" w:cstheme="minorHAnsi"/>
              </w:rPr>
            </w:pPr>
          </w:p>
        </w:tc>
      </w:tr>
      <w:tr w:rsidR="00AB16E6" w:rsidRPr="00FB22FE" w14:paraId="35131FD7"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0AC13D7B" w14:textId="77777777" w:rsidR="00AB16E6" w:rsidRPr="00FB22FE" w:rsidRDefault="00AB16E6"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lastRenderedPageBreak/>
              <w:t>CUANTIFICACIÓN DE LAS PRETENSIONES</w:t>
            </w:r>
          </w:p>
        </w:tc>
        <w:tc>
          <w:tcPr>
            <w:tcW w:w="6114" w:type="dxa"/>
            <w:gridSpan w:val="3"/>
            <w:tcBorders>
              <w:top w:val="nil"/>
              <w:left w:val="nil"/>
              <w:bottom w:val="single" w:sz="8" w:space="0" w:color="auto"/>
              <w:right w:val="single" w:sz="8" w:space="0" w:color="auto"/>
            </w:tcBorders>
            <w:shd w:val="clear" w:color="auto" w:fill="auto"/>
            <w:vAlign w:val="center"/>
            <w:hideMark/>
          </w:tcPr>
          <w:p w14:paraId="0D54BE6F" w14:textId="2FC70545" w:rsidR="00EC776C" w:rsidRPr="00FB22FE" w:rsidRDefault="00EC776C" w:rsidP="00D251A4">
            <w:pPr>
              <w:jc w:val="both"/>
              <w:rPr>
                <w:rFonts w:asciiTheme="minorHAnsi" w:hAnsiTheme="minorHAnsi" w:cstheme="minorHAnsi"/>
              </w:rPr>
            </w:pPr>
            <w:r w:rsidRPr="00FB22FE">
              <w:rPr>
                <w:rFonts w:asciiTheme="minorHAnsi" w:hAnsiTheme="minorHAnsi" w:cstheme="minorHAnsi"/>
              </w:rPr>
              <w:t xml:space="preserve">Como liquidación objetivada se estima el valor de </w:t>
            </w:r>
            <w:r w:rsidR="00C80991" w:rsidRPr="00656359">
              <w:rPr>
                <w:rFonts w:asciiTheme="minorHAnsi" w:hAnsiTheme="minorHAnsi" w:cstheme="minorHAnsi"/>
                <w:b/>
                <w:bCs/>
              </w:rPr>
              <w:t>$1</w:t>
            </w:r>
            <w:r w:rsidR="009D7E4B">
              <w:rPr>
                <w:rFonts w:asciiTheme="minorHAnsi" w:hAnsiTheme="minorHAnsi" w:cstheme="minorHAnsi"/>
                <w:b/>
                <w:bCs/>
              </w:rPr>
              <w:t xml:space="preserve">74.116.472 </w:t>
            </w:r>
            <w:r w:rsidRPr="00FB22FE">
              <w:rPr>
                <w:rFonts w:asciiTheme="minorHAnsi" w:hAnsiTheme="minorHAnsi" w:cstheme="minorHAnsi"/>
              </w:rPr>
              <w:t>a dicha suma se llegó de la siguiente manera:</w:t>
            </w:r>
          </w:p>
          <w:p w14:paraId="5ED98A99" w14:textId="2D187AFE" w:rsidR="00D251A4" w:rsidRPr="00FB22FE" w:rsidRDefault="00D251A4" w:rsidP="00D251A4">
            <w:pPr>
              <w:pStyle w:val="Prrafodelista"/>
              <w:numPr>
                <w:ilvl w:val="0"/>
                <w:numId w:val="5"/>
              </w:numPr>
              <w:spacing w:before="100" w:beforeAutospacing="1" w:after="100" w:afterAutospacing="1"/>
              <w:jc w:val="both"/>
              <w:rPr>
                <w:rFonts w:asciiTheme="minorHAnsi" w:eastAsia="Times New Roman" w:hAnsiTheme="minorHAnsi" w:cstheme="minorHAnsi"/>
                <w:lang w:eastAsia="es-CO"/>
              </w:rPr>
            </w:pPr>
            <w:r w:rsidRPr="00FB22FE">
              <w:rPr>
                <w:rFonts w:asciiTheme="minorHAnsi" w:eastAsia="Times New Roman" w:hAnsiTheme="minorHAnsi" w:cstheme="minorHAnsi"/>
                <w:b/>
                <w:bCs/>
                <w:lang w:eastAsia="es-CO"/>
              </w:rPr>
              <w:t>Saldo insoluto de la obligación</w:t>
            </w:r>
            <w:r w:rsidR="00D973A8">
              <w:rPr>
                <w:rFonts w:asciiTheme="minorHAnsi" w:eastAsia="Times New Roman" w:hAnsiTheme="minorHAnsi" w:cstheme="minorHAnsi"/>
                <w:b/>
                <w:bCs/>
                <w:lang w:eastAsia="es-CO"/>
              </w:rPr>
              <w:t xml:space="preserve"> a fecha de siniestro</w:t>
            </w:r>
            <w:r w:rsidRPr="00FB22FE">
              <w:rPr>
                <w:rFonts w:asciiTheme="minorHAnsi" w:eastAsia="Times New Roman" w:hAnsiTheme="minorHAnsi" w:cstheme="minorHAnsi"/>
                <w:b/>
                <w:bCs/>
                <w:lang w:eastAsia="es-CO"/>
              </w:rPr>
              <w:t>:</w:t>
            </w:r>
            <w:r w:rsidRPr="00FB22FE">
              <w:rPr>
                <w:rFonts w:asciiTheme="minorHAnsi" w:eastAsia="Times New Roman" w:hAnsiTheme="minorHAnsi" w:cstheme="minorHAnsi"/>
                <w:lang w:eastAsia="es-CO"/>
              </w:rPr>
              <w:t xml:space="preserve"> Se estima en la suma de $105.761.647, valor que, según certificación expedida por el Banco BBVA Colombia S.A., corresponde al saldo insoluto de la obligación expedida el 5 de junio de 2023, que es el valor más cercano a la fecha de estructuración de la invalidez, esto es, el 18 de mayo de 2023 y del cual se conoce.</w:t>
            </w:r>
          </w:p>
          <w:p w14:paraId="10A90201" w14:textId="77777777" w:rsidR="00D251A4" w:rsidRPr="00FB22FE" w:rsidRDefault="00D251A4" w:rsidP="00D251A4">
            <w:pPr>
              <w:pStyle w:val="Prrafodelista"/>
              <w:spacing w:before="100" w:beforeAutospacing="1" w:after="100" w:afterAutospacing="1"/>
              <w:jc w:val="both"/>
              <w:rPr>
                <w:rFonts w:asciiTheme="minorHAnsi" w:eastAsia="Times New Roman" w:hAnsiTheme="minorHAnsi" w:cstheme="minorHAnsi"/>
                <w:lang w:eastAsia="es-CO"/>
              </w:rPr>
            </w:pPr>
          </w:p>
          <w:p w14:paraId="4B2DC804" w14:textId="34E2FF78" w:rsidR="00D251A4" w:rsidRPr="00FB22FE" w:rsidRDefault="00D251A4" w:rsidP="00D251A4">
            <w:pPr>
              <w:pStyle w:val="Prrafodelista"/>
              <w:numPr>
                <w:ilvl w:val="0"/>
                <w:numId w:val="5"/>
              </w:numPr>
              <w:spacing w:before="100" w:beforeAutospacing="1" w:after="100" w:afterAutospacing="1"/>
              <w:jc w:val="both"/>
              <w:rPr>
                <w:rFonts w:asciiTheme="minorHAnsi" w:eastAsia="Times New Roman" w:hAnsiTheme="minorHAnsi" w:cstheme="minorHAnsi"/>
                <w:lang w:eastAsia="es-CO"/>
              </w:rPr>
            </w:pPr>
            <w:r w:rsidRPr="00FB22FE">
              <w:rPr>
                <w:rFonts w:asciiTheme="minorHAnsi" w:eastAsia="Times New Roman" w:hAnsiTheme="minorHAnsi" w:cstheme="minorHAnsi"/>
                <w:lang w:eastAsia="es-CO"/>
              </w:rPr>
              <w:t xml:space="preserve"> </w:t>
            </w:r>
            <w:r w:rsidRPr="00FB22FE">
              <w:rPr>
                <w:rFonts w:asciiTheme="minorHAnsi" w:eastAsia="Times New Roman" w:hAnsiTheme="minorHAnsi" w:cstheme="minorHAnsi"/>
                <w:b/>
                <w:bCs/>
                <w:lang w:eastAsia="es-CO"/>
              </w:rPr>
              <w:t>Intereses moratorios a la fecha:</w:t>
            </w:r>
            <w:r w:rsidRPr="00FB22FE">
              <w:rPr>
                <w:rFonts w:asciiTheme="minorHAnsi" w:eastAsia="Times New Roman" w:hAnsiTheme="minorHAnsi" w:cstheme="minorHAnsi"/>
                <w:lang w:eastAsia="es-CO"/>
              </w:rPr>
              <w:t xml:space="preserve"> </w:t>
            </w:r>
            <w:r w:rsidR="009D7E4B">
              <w:rPr>
                <w:rFonts w:asciiTheme="minorHAnsi" w:eastAsia="Times New Roman" w:hAnsiTheme="minorHAnsi" w:cstheme="minorHAnsi"/>
                <w:lang w:eastAsia="es-CO"/>
              </w:rPr>
              <w:t>En los términos del 1080 del Código de Comercio se efectuó la liquidación de estos intereses un mes después a la fecha de reclamación, es decir, desde el 6 de julio de 2025 hasta la actualidad. Por tanto, s</w:t>
            </w:r>
            <w:r w:rsidRPr="00FB22FE">
              <w:rPr>
                <w:rFonts w:asciiTheme="minorHAnsi" w:eastAsia="Times New Roman" w:hAnsiTheme="minorHAnsi" w:cstheme="minorHAnsi"/>
                <w:lang w:eastAsia="es-CO"/>
              </w:rPr>
              <w:t>e estima en la suma de $</w:t>
            </w:r>
            <w:r w:rsidR="009D7E4B">
              <w:rPr>
                <w:rFonts w:asciiTheme="minorHAnsi" w:eastAsia="Times New Roman" w:hAnsiTheme="minorHAnsi" w:cstheme="minorHAnsi"/>
                <w:lang w:eastAsia="es-CO"/>
              </w:rPr>
              <w:t xml:space="preserve">68.354.825 </w:t>
            </w:r>
          </w:p>
          <w:p w14:paraId="3DE24C69" w14:textId="639FA4F7" w:rsidR="00EC776C" w:rsidRPr="00FB22FE" w:rsidRDefault="00C80991" w:rsidP="00C80991">
            <w:pPr>
              <w:jc w:val="both"/>
              <w:rPr>
                <w:rFonts w:asciiTheme="minorHAnsi" w:hAnsiTheme="minorHAnsi" w:cstheme="minorHAnsi"/>
              </w:rPr>
            </w:pPr>
            <w:r w:rsidRPr="00FB22FE">
              <w:rPr>
                <w:rFonts w:asciiTheme="minorHAnsi" w:hAnsiTheme="minorHAnsi" w:cstheme="minorHAnsi"/>
              </w:rPr>
              <w:t xml:space="preserve">Se precisa que en el expediente no obra extracto que permita verificar el saldo insoluto de la obligación a la fecha de estructuración de la invalidez, esto es, el 18 de mayo de 2023. En </w:t>
            </w:r>
            <w:r w:rsidRPr="00FB22FE">
              <w:rPr>
                <w:rFonts w:asciiTheme="minorHAnsi" w:hAnsiTheme="minorHAnsi" w:cstheme="minorHAnsi"/>
              </w:rPr>
              <w:lastRenderedPageBreak/>
              <w:t>ese sentido, para efectos de la presente liquidación objetivada, se tomó el valor más cercano conocido, según la certificación expedida por el Banco BBVA Colombia S.A. el 5 de junio de 2023, mes en el cual se presentó la reclamación del contrato de seguro.</w:t>
            </w:r>
          </w:p>
          <w:p w14:paraId="326057C0" w14:textId="60512486" w:rsidR="00EC776C" w:rsidRPr="00FB22FE" w:rsidRDefault="00EC776C" w:rsidP="00EC776C">
            <w:pPr>
              <w:jc w:val="both"/>
              <w:rPr>
                <w:rFonts w:asciiTheme="minorHAnsi" w:hAnsiTheme="minorHAnsi" w:cstheme="minorHAnsi"/>
              </w:rPr>
            </w:pPr>
          </w:p>
        </w:tc>
      </w:tr>
      <w:tr w:rsidR="00AB16E6" w:rsidRPr="00FB22FE" w14:paraId="2A5C802A" w14:textId="77777777" w:rsidTr="455BB273">
        <w:trPr>
          <w:trHeight w:val="300"/>
        </w:trPr>
        <w:tc>
          <w:tcPr>
            <w:tcW w:w="2835" w:type="dxa"/>
            <w:vMerge w:val="restart"/>
            <w:tcBorders>
              <w:top w:val="nil"/>
              <w:left w:val="single" w:sz="8" w:space="0" w:color="auto"/>
              <w:bottom w:val="single" w:sz="8" w:space="0" w:color="000000" w:themeColor="text1"/>
              <w:right w:val="single" w:sz="8" w:space="0" w:color="auto"/>
            </w:tcBorders>
            <w:shd w:val="clear" w:color="auto" w:fill="1F497D" w:themeFill="text2"/>
            <w:vAlign w:val="center"/>
            <w:hideMark/>
          </w:tcPr>
          <w:p w14:paraId="39B952B3" w14:textId="5F0536DC" w:rsidR="00AB16E6" w:rsidRPr="00FB22FE" w:rsidRDefault="00B1600A"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lastRenderedPageBreak/>
              <w:t xml:space="preserve">DATOS DE LA </w:t>
            </w:r>
            <w:r w:rsidR="00AB16E6" w:rsidRPr="00FB22FE">
              <w:rPr>
                <w:rFonts w:asciiTheme="minorHAnsi" w:eastAsia="Times New Roman" w:hAnsiTheme="minorHAnsi" w:cstheme="minorHAnsi"/>
                <w:b/>
                <w:bCs/>
                <w:color w:val="FFFFFF"/>
                <w:lang w:eastAsia="es-CO"/>
              </w:rPr>
              <w:t xml:space="preserve">PÓLIZA </w:t>
            </w:r>
            <w:r w:rsidR="00492B31" w:rsidRPr="00FB22FE">
              <w:rPr>
                <w:rFonts w:asciiTheme="minorHAnsi" w:eastAsia="Times New Roman" w:hAnsiTheme="minorHAnsi" w:cstheme="minorHAnsi"/>
                <w:b/>
                <w:bCs/>
                <w:color w:val="FFFFFF"/>
                <w:lang w:eastAsia="es-CO"/>
              </w:rPr>
              <w:t>Y SINIESTRO</w:t>
            </w:r>
          </w:p>
        </w:tc>
        <w:tc>
          <w:tcPr>
            <w:tcW w:w="6114" w:type="dxa"/>
            <w:gridSpan w:val="3"/>
            <w:tcBorders>
              <w:top w:val="nil"/>
              <w:left w:val="nil"/>
              <w:bottom w:val="nil"/>
              <w:right w:val="single" w:sz="8" w:space="0" w:color="auto"/>
            </w:tcBorders>
            <w:shd w:val="clear" w:color="auto" w:fill="auto"/>
            <w:vAlign w:val="center"/>
            <w:hideMark/>
          </w:tcPr>
          <w:p w14:paraId="778836E1" w14:textId="77777777" w:rsidR="00AB16E6" w:rsidRPr="00FB22FE" w:rsidRDefault="00AB16E6" w:rsidP="005A7387">
            <w:pPr>
              <w:jc w:val="both"/>
              <w:rPr>
                <w:rFonts w:asciiTheme="minorHAnsi" w:hAnsiTheme="minorHAnsi" w:cstheme="minorHAnsi"/>
              </w:rPr>
            </w:pPr>
          </w:p>
          <w:p w14:paraId="5D2F6B7C" w14:textId="129A1C75" w:rsidR="00B1600A" w:rsidRPr="00FB22FE" w:rsidRDefault="00C80991" w:rsidP="005A7387">
            <w:pPr>
              <w:pStyle w:val="Prrafodelista"/>
              <w:numPr>
                <w:ilvl w:val="0"/>
                <w:numId w:val="2"/>
              </w:numPr>
              <w:ind w:left="341" w:hanging="284"/>
              <w:jc w:val="both"/>
              <w:rPr>
                <w:rFonts w:asciiTheme="minorHAnsi" w:hAnsiTheme="minorHAnsi" w:cstheme="minorHAnsi"/>
                <w:bCs/>
              </w:rPr>
            </w:pPr>
            <w:r w:rsidRPr="00FB22FE">
              <w:rPr>
                <w:rFonts w:asciiTheme="minorHAnsi" w:hAnsiTheme="minorHAnsi" w:cstheme="minorHAnsi"/>
              </w:rPr>
              <w:t>EDINSON FABIAN FLOREZ ROJAS CC No. 1.102.362.858</w:t>
            </w:r>
          </w:p>
          <w:p w14:paraId="06EF4073" w14:textId="77777777" w:rsidR="00F9087A" w:rsidRPr="00FB22FE" w:rsidRDefault="00F9087A" w:rsidP="005A7387">
            <w:pPr>
              <w:pStyle w:val="Prrafodelista"/>
              <w:ind w:left="341"/>
              <w:jc w:val="both"/>
              <w:rPr>
                <w:rFonts w:asciiTheme="minorHAnsi" w:hAnsiTheme="minorHAnsi" w:cstheme="minorHAnsi"/>
                <w:bCs/>
              </w:rPr>
            </w:pPr>
          </w:p>
          <w:p w14:paraId="568561AB" w14:textId="655E79BC" w:rsidR="00123E4A" w:rsidRPr="00FB22FE" w:rsidRDefault="00C80991" w:rsidP="005A7387">
            <w:pPr>
              <w:pStyle w:val="Prrafodelista"/>
              <w:numPr>
                <w:ilvl w:val="0"/>
                <w:numId w:val="2"/>
              </w:numPr>
              <w:ind w:left="341" w:hanging="284"/>
              <w:jc w:val="both"/>
              <w:rPr>
                <w:rFonts w:asciiTheme="minorHAnsi" w:hAnsiTheme="minorHAnsi" w:cstheme="minorHAnsi"/>
                <w:bCs/>
              </w:rPr>
            </w:pPr>
            <w:r w:rsidRPr="00FB22FE">
              <w:rPr>
                <w:rFonts w:asciiTheme="minorHAnsi" w:hAnsiTheme="minorHAnsi" w:cstheme="minorHAnsi"/>
                <w:bCs/>
              </w:rPr>
              <w:t xml:space="preserve">Póliza Individual Vida Deudor asociada a la obligación crediticia No. </w:t>
            </w:r>
            <w:r w:rsidRPr="00FB22FE">
              <w:rPr>
                <w:rFonts w:asciiTheme="minorHAnsi" w:hAnsiTheme="minorHAnsi" w:cstheme="minorHAnsi"/>
              </w:rPr>
              <w:t>0158-9625851118</w:t>
            </w:r>
          </w:p>
          <w:p w14:paraId="10D9F856" w14:textId="77777777" w:rsidR="00123E4A" w:rsidRPr="00FB22FE" w:rsidRDefault="00123E4A" w:rsidP="005A7387">
            <w:pPr>
              <w:jc w:val="both"/>
              <w:rPr>
                <w:rFonts w:asciiTheme="minorHAnsi" w:hAnsiTheme="minorHAnsi" w:cstheme="minorHAnsi"/>
                <w:bCs/>
              </w:rPr>
            </w:pPr>
          </w:p>
          <w:p w14:paraId="5A34A5E2" w14:textId="6ABD0F2F" w:rsidR="00B1600A" w:rsidRPr="00FB22FE" w:rsidRDefault="00C80991" w:rsidP="005A7387">
            <w:pPr>
              <w:pStyle w:val="Prrafodelista"/>
              <w:numPr>
                <w:ilvl w:val="0"/>
                <w:numId w:val="2"/>
              </w:numPr>
              <w:ind w:left="341" w:hanging="284"/>
              <w:jc w:val="both"/>
              <w:rPr>
                <w:rFonts w:asciiTheme="minorHAnsi" w:hAnsiTheme="minorHAnsi" w:cstheme="minorHAnsi"/>
                <w:bCs/>
              </w:rPr>
            </w:pPr>
            <w:r w:rsidRPr="00FB22FE">
              <w:rPr>
                <w:rFonts w:asciiTheme="minorHAnsi" w:hAnsiTheme="minorHAnsi" w:cstheme="minorHAnsi"/>
              </w:rPr>
              <w:t>VIGT-9801</w:t>
            </w:r>
          </w:p>
          <w:p w14:paraId="31879617" w14:textId="77777777" w:rsidR="00123E4A" w:rsidRPr="00FB22FE" w:rsidRDefault="00123E4A" w:rsidP="005A7387">
            <w:pPr>
              <w:pStyle w:val="Prrafodelista"/>
              <w:ind w:left="341"/>
              <w:jc w:val="both"/>
              <w:rPr>
                <w:rFonts w:asciiTheme="minorHAnsi" w:hAnsiTheme="minorHAnsi" w:cstheme="minorHAnsi"/>
                <w:bCs/>
              </w:rPr>
            </w:pPr>
          </w:p>
          <w:p w14:paraId="7CAA554D" w14:textId="23329F82" w:rsidR="00516CE6" w:rsidRPr="00FB22FE" w:rsidRDefault="00B1600A" w:rsidP="005A7387">
            <w:pPr>
              <w:pStyle w:val="Prrafodelista"/>
              <w:numPr>
                <w:ilvl w:val="0"/>
                <w:numId w:val="2"/>
              </w:numPr>
              <w:ind w:left="341" w:hanging="284"/>
              <w:jc w:val="both"/>
              <w:rPr>
                <w:rFonts w:asciiTheme="minorHAnsi" w:hAnsiTheme="minorHAnsi" w:cstheme="minorHAnsi"/>
                <w:bCs/>
              </w:rPr>
            </w:pPr>
            <w:r w:rsidRPr="00FB22FE">
              <w:rPr>
                <w:rFonts w:asciiTheme="minorHAnsi" w:hAnsiTheme="minorHAnsi" w:cstheme="minorHAnsi"/>
                <w:bCs/>
              </w:rPr>
              <w:t>Si se trata de demandas relacionadas con el seguro previsional</w:t>
            </w:r>
            <w:r w:rsidR="0035056E" w:rsidRPr="00FB22FE">
              <w:rPr>
                <w:rFonts w:asciiTheme="minorHAnsi" w:hAnsiTheme="minorHAnsi" w:cstheme="minorHAnsi"/>
                <w:bCs/>
              </w:rPr>
              <w:t>/rentas vitalicias</w:t>
            </w:r>
            <w:r w:rsidR="00516CE6" w:rsidRPr="00FB22FE">
              <w:rPr>
                <w:rFonts w:asciiTheme="minorHAnsi" w:hAnsiTheme="minorHAnsi" w:cstheme="minorHAnsi"/>
                <w:bCs/>
              </w:rPr>
              <w:t>:</w:t>
            </w:r>
            <w:r w:rsidR="00C80991" w:rsidRPr="00FB22FE">
              <w:rPr>
                <w:rFonts w:asciiTheme="minorHAnsi" w:hAnsiTheme="minorHAnsi" w:cstheme="minorHAnsi"/>
                <w:bCs/>
              </w:rPr>
              <w:t xml:space="preserve"> N/A</w:t>
            </w:r>
          </w:p>
          <w:p w14:paraId="2D975FCA" w14:textId="77777777" w:rsidR="00516CE6" w:rsidRPr="00FB22FE" w:rsidRDefault="00516CE6" w:rsidP="005A7387">
            <w:pPr>
              <w:pStyle w:val="Prrafodelista"/>
              <w:jc w:val="both"/>
              <w:rPr>
                <w:rFonts w:asciiTheme="minorHAnsi" w:hAnsiTheme="minorHAnsi" w:cstheme="minorHAnsi"/>
                <w:bCs/>
              </w:rPr>
            </w:pPr>
          </w:p>
          <w:p w14:paraId="2433625F" w14:textId="7D2F65E2" w:rsidR="005646AA" w:rsidRPr="00FB22FE" w:rsidRDefault="00516CE6" w:rsidP="005A7387">
            <w:pPr>
              <w:ind w:left="341"/>
              <w:jc w:val="both"/>
              <w:rPr>
                <w:rFonts w:asciiTheme="minorHAnsi" w:hAnsiTheme="minorHAnsi" w:cstheme="minorHAnsi"/>
                <w:bCs/>
              </w:rPr>
            </w:pPr>
            <w:r w:rsidRPr="00FB22FE">
              <w:rPr>
                <w:rFonts w:asciiTheme="minorHAnsi" w:hAnsiTheme="minorHAnsi" w:cstheme="minorHAnsi"/>
                <w:bCs/>
              </w:rPr>
              <w:t>N</w:t>
            </w:r>
            <w:r w:rsidR="00B1600A" w:rsidRPr="00FB22FE">
              <w:rPr>
                <w:rFonts w:asciiTheme="minorHAnsi" w:hAnsiTheme="minorHAnsi" w:cstheme="minorHAnsi"/>
                <w:bCs/>
              </w:rPr>
              <w:t>ombre y documento de identificación de los posibles beneficiarios</w:t>
            </w:r>
            <w:r w:rsidR="005646AA" w:rsidRPr="00FB22FE">
              <w:rPr>
                <w:rFonts w:asciiTheme="minorHAnsi" w:hAnsiTheme="minorHAnsi" w:cstheme="minorHAnsi"/>
                <w:bCs/>
              </w:rPr>
              <w:t>:</w:t>
            </w:r>
          </w:p>
          <w:p w14:paraId="1330B135" w14:textId="77777777" w:rsidR="005646AA" w:rsidRPr="00FB22FE" w:rsidRDefault="005646AA" w:rsidP="005A7387">
            <w:pPr>
              <w:pStyle w:val="Prrafodelista"/>
              <w:ind w:left="701"/>
              <w:jc w:val="both"/>
              <w:rPr>
                <w:rFonts w:asciiTheme="minorHAnsi" w:hAnsiTheme="minorHAnsi" w:cstheme="minorHAnsi"/>
                <w:bCs/>
              </w:rPr>
            </w:pPr>
          </w:p>
          <w:p w14:paraId="37011125" w14:textId="31234F06" w:rsidR="00B1600A" w:rsidRPr="00FB22FE" w:rsidRDefault="005646AA" w:rsidP="005A7387">
            <w:pPr>
              <w:pStyle w:val="Prrafodelista"/>
              <w:ind w:left="341"/>
              <w:jc w:val="both"/>
              <w:rPr>
                <w:rFonts w:asciiTheme="minorHAnsi" w:hAnsiTheme="minorHAnsi" w:cstheme="minorHAnsi"/>
                <w:bCs/>
              </w:rPr>
            </w:pPr>
            <w:r w:rsidRPr="00FB22FE">
              <w:rPr>
                <w:rFonts w:asciiTheme="minorHAnsi" w:hAnsiTheme="minorHAnsi" w:cstheme="minorHAnsi"/>
                <w:bCs/>
              </w:rPr>
              <w:t>*A</w:t>
            </w:r>
            <w:r w:rsidR="00B1600A" w:rsidRPr="00FB22FE">
              <w:rPr>
                <w:rFonts w:asciiTheme="minorHAnsi" w:hAnsiTheme="minorHAnsi" w:cstheme="minorHAnsi"/>
                <w:bCs/>
              </w:rPr>
              <w:t>nexar</w:t>
            </w:r>
            <w:r w:rsidR="00516CE6" w:rsidRPr="00FB22FE">
              <w:rPr>
                <w:rFonts w:asciiTheme="minorHAnsi" w:hAnsiTheme="minorHAnsi" w:cstheme="minorHAnsi"/>
                <w:bCs/>
              </w:rPr>
              <w:t xml:space="preserve"> en lo posible</w:t>
            </w:r>
            <w:r w:rsidR="007821A3" w:rsidRPr="00FB22FE">
              <w:rPr>
                <w:rFonts w:asciiTheme="minorHAnsi" w:hAnsiTheme="minorHAnsi" w:cstheme="minorHAnsi"/>
                <w:bCs/>
              </w:rPr>
              <w:t xml:space="preserve">: </w:t>
            </w:r>
            <w:r w:rsidR="00B1600A" w:rsidRPr="00FB22FE">
              <w:rPr>
                <w:rFonts w:asciiTheme="minorHAnsi" w:hAnsiTheme="minorHAnsi" w:cstheme="minorHAnsi"/>
                <w:bCs/>
              </w:rPr>
              <w:t xml:space="preserve">copia de la cédula </w:t>
            </w:r>
            <w:r w:rsidR="007821A3" w:rsidRPr="00FB22FE">
              <w:rPr>
                <w:rFonts w:asciiTheme="minorHAnsi" w:hAnsiTheme="minorHAnsi" w:cstheme="minorHAnsi"/>
                <w:bCs/>
              </w:rPr>
              <w:t>y/</w:t>
            </w:r>
            <w:r w:rsidR="00B1600A" w:rsidRPr="00FB22FE">
              <w:rPr>
                <w:rFonts w:asciiTheme="minorHAnsi" w:hAnsiTheme="minorHAnsi" w:cstheme="minorHAnsi"/>
                <w:bCs/>
              </w:rPr>
              <w:t>o registro civil de nacimiento</w:t>
            </w:r>
            <w:r w:rsidR="00F34C74" w:rsidRPr="00FB22FE">
              <w:rPr>
                <w:rFonts w:asciiTheme="minorHAnsi" w:hAnsiTheme="minorHAnsi" w:cstheme="minorHAnsi"/>
                <w:bCs/>
              </w:rPr>
              <w:t xml:space="preserve"> de</w:t>
            </w:r>
            <w:r w:rsidR="00E97650" w:rsidRPr="00FB22FE">
              <w:rPr>
                <w:rFonts w:asciiTheme="minorHAnsi" w:hAnsiTheme="minorHAnsi" w:cstheme="minorHAnsi"/>
                <w:bCs/>
              </w:rPr>
              <w:t>l asegurado y de</w:t>
            </w:r>
            <w:r w:rsidR="00F34C74" w:rsidRPr="00FB22FE">
              <w:rPr>
                <w:rFonts w:asciiTheme="minorHAnsi" w:hAnsiTheme="minorHAnsi" w:cstheme="minorHAnsi"/>
                <w:bCs/>
              </w:rPr>
              <w:t xml:space="preserve"> los beneficiarios, </w:t>
            </w:r>
            <w:r w:rsidR="00B1600A" w:rsidRPr="00FB22FE">
              <w:rPr>
                <w:rFonts w:asciiTheme="minorHAnsi" w:hAnsiTheme="minorHAnsi" w:cstheme="minorHAnsi"/>
                <w:bCs/>
              </w:rPr>
              <w:t xml:space="preserve">registro civil de defunción </w:t>
            </w:r>
            <w:r w:rsidR="00F34C74" w:rsidRPr="00FB22FE">
              <w:rPr>
                <w:rFonts w:asciiTheme="minorHAnsi" w:hAnsiTheme="minorHAnsi" w:cstheme="minorHAnsi"/>
                <w:bCs/>
              </w:rPr>
              <w:t>del afiliado o</w:t>
            </w:r>
            <w:r w:rsidR="00B1600A" w:rsidRPr="00FB22FE">
              <w:rPr>
                <w:rFonts w:asciiTheme="minorHAnsi" w:hAnsiTheme="minorHAnsi" w:cstheme="minorHAnsi"/>
                <w:bCs/>
              </w:rPr>
              <w:t xml:space="preserve"> el dictamen de calificación de invalidez</w:t>
            </w:r>
            <w:r w:rsidR="00E97650" w:rsidRPr="00FB22FE">
              <w:rPr>
                <w:rFonts w:asciiTheme="minorHAnsi" w:hAnsiTheme="minorHAnsi" w:cstheme="minorHAnsi"/>
                <w:bCs/>
              </w:rPr>
              <w:t xml:space="preserve"> del afiliado.</w:t>
            </w:r>
          </w:p>
          <w:p w14:paraId="0AFC5763" w14:textId="77777777" w:rsidR="005646AA" w:rsidRPr="00FB22FE" w:rsidRDefault="005646AA" w:rsidP="005A7387">
            <w:pPr>
              <w:pStyle w:val="Prrafodelista"/>
              <w:shd w:val="clear" w:color="auto" w:fill="FFFFFF"/>
              <w:spacing w:before="100" w:beforeAutospacing="1" w:after="100" w:afterAutospacing="1"/>
              <w:jc w:val="both"/>
              <w:rPr>
                <w:rFonts w:asciiTheme="minorHAnsi" w:eastAsia="Times New Roman" w:hAnsiTheme="minorHAnsi" w:cstheme="minorHAnsi"/>
                <w:color w:val="222222"/>
                <w:lang w:val="es-US" w:eastAsia="es-US"/>
              </w:rPr>
            </w:pPr>
          </w:p>
          <w:p w14:paraId="13A6A5D5" w14:textId="3F1878FA" w:rsidR="00492B31" w:rsidRPr="00FB22FE" w:rsidRDefault="00F9087A" w:rsidP="005A7387">
            <w:pPr>
              <w:pStyle w:val="Prrafodelista"/>
              <w:numPr>
                <w:ilvl w:val="0"/>
                <w:numId w:val="1"/>
              </w:numPr>
              <w:shd w:val="clear" w:color="auto" w:fill="FFFFFF"/>
              <w:tabs>
                <w:tab w:val="clear" w:pos="720"/>
                <w:tab w:val="num" w:pos="341"/>
              </w:tabs>
              <w:spacing w:before="100" w:beforeAutospacing="1" w:after="100" w:afterAutospacing="1"/>
              <w:ind w:left="341" w:hanging="284"/>
              <w:jc w:val="both"/>
              <w:rPr>
                <w:rFonts w:asciiTheme="minorHAnsi" w:hAnsiTheme="minorHAnsi" w:cstheme="minorHAnsi"/>
                <w:bCs/>
              </w:rPr>
            </w:pPr>
            <w:r w:rsidRPr="00FB22FE">
              <w:rPr>
                <w:rFonts w:asciiTheme="minorHAnsi" w:hAnsiTheme="minorHAnsi" w:cstheme="minorHAnsi"/>
                <w:bCs/>
              </w:rPr>
              <w:t xml:space="preserve">Si se trata de </w:t>
            </w:r>
            <w:r w:rsidR="00AB4BF0" w:rsidRPr="00FB22FE">
              <w:rPr>
                <w:rFonts w:asciiTheme="minorHAnsi" w:hAnsiTheme="minorHAnsi" w:cstheme="minorHAnsi"/>
                <w:bCs/>
              </w:rPr>
              <w:t xml:space="preserve">una demanda </w:t>
            </w:r>
            <w:r w:rsidR="00B20430" w:rsidRPr="00FB22FE">
              <w:rPr>
                <w:rFonts w:asciiTheme="minorHAnsi" w:hAnsiTheme="minorHAnsi" w:cstheme="minorHAnsi"/>
                <w:bCs/>
              </w:rPr>
              <w:t>por una reclamación de un</w:t>
            </w:r>
            <w:r w:rsidR="00AB4BF0" w:rsidRPr="00FB22FE">
              <w:rPr>
                <w:rFonts w:asciiTheme="minorHAnsi" w:hAnsiTheme="minorHAnsi" w:cstheme="minorHAnsi"/>
                <w:bCs/>
              </w:rPr>
              <w:t xml:space="preserve"> tercero</w:t>
            </w:r>
            <w:r w:rsidR="00492B31" w:rsidRPr="00FB22FE">
              <w:rPr>
                <w:rFonts w:asciiTheme="minorHAnsi" w:hAnsiTheme="minorHAnsi" w:cstheme="minorHAnsi"/>
                <w:bCs/>
              </w:rPr>
              <w:t>:</w:t>
            </w:r>
          </w:p>
          <w:p w14:paraId="2CE3DAAF" w14:textId="77777777" w:rsidR="00492B31" w:rsidRPr="00FB22FE" w:rsidRDefault="00492B31" w:rsidP="005A7387">
            <w:pPr>
              <w:pStyle w:val="Prrafodelista"/>
              <w:shd w:val="clear" w:color="auto" w:fill="FFFFFF"/>
              <w:spacing w:before="100" w:beforeAutospacing="1" w:after="100" w:afterAutospacing="1"/>
              <w:ind w:left="341"/>
              <w:jc w:val="both"/>
              <w:rPr>
                <w:rFonts w:asciiTheme="minorHAnsi" w:hAnsiTheme="minorHAnsi" w:cstheme="minorHAnsi"/>
                <w:bCs/>
              </w:rPr>
            </w:pPr>
          </w:p>
          <w:p w14:paraId="09CF0719" w14:textId="0C8A9E44" w:rsidR="00F9087A" w:rsidRPr="00FB22FE" w:rsidRDefault="00492B31" w:rsidP="005A7387">
            <w:pPr>
              <w:pStyle w:val="Prrafodelista"/>
              <w:shd w:val="clear" w:color="auto" w:fill="FFFFFF"/>
              <w:spacing w:before="100" w:beforeAutospacing="1" w:after="100" w:afterAutospacing="1"/>
              <w:ind w:left="341"/>
              <w:jc w:val="both"/>
              <w:rPr>
                <w:rFonts w:asciiTheme="minorHAnsi" w:hAnsiTheme="minorHAnsi" w:cstheme="minorHAnsi"/>
                <w:bCs/>
              </w:rPr>
            </w:pPr>
            <w:r w:rsidRPr="00FB22FE">
              <w:rPr>
                <w:rFonts w:asciiTheme="minorHAnsi" w:hAnsiTheme="minorHAnsi" w:cstheme="minorHAnsi"/>
                <w:bCs/>
              </w:rPr>
              <w:t>N</w:t>
            </w:r>
            <w:r w:rsidR="00F9087A" w:rsidRPr="00FB22FE">
              <w:rPr>
                <w:rFonts w:asciiTheme="minorHAnsi" w:hAnsiTheme="minorHAnsi" w:cstheme="minorHAnsi"/>
                <w:bCs/>
              </w:rPr>
              <w:t xml:space="preserve">ombre </w:t>
            </w:r>
            <w:r w:rsidR="00B20430" w:rsidRPr="00FB22FE">
              <w:rPr>
                <w:rFonts w:asciiTheme="minorHAnsi" w:hAnsiTheme="minorHAnsi" w:cstheme="minorHAnsi"/>
                <w:bCs/>
              </w:rPr>
              <w:t xml:space="preserve">y documento de identificación </w:t>
            </w:r>
            <w:r w:rsidR="00F9087A" w:rsidRPr="00FB22FE">
              <w:rPr>
                <w:rFonts w:asciiTheme="minorHAnsi" w:hAnsiTheme="minorHAnsi" w:cstheme="minorHAnsi"/>
                <w:bCs/>
              </w:rPr>
              <w:t>del tercero</w:t>
            </w:r>
            <w:r w:rsidR="00B20430" w:rsidRPr="00FB22FE">
              <w:rPr>
                <w:rFonts w:asciiTheme="minorHAnsi" w:hAnsiTheme="minorHAnsi" w:cstheme="minorHAnsi"/>
                <w:bCs/>
              </w:rPr>
              <w:t xml:space="preserve"> y </w:t>
            </w:r>
            <w:r w:rsidR="00F9087A" w:rsidRPr="00FB22FE">
              <w:rPr>
                <w:rFonts w:asciiTheme="minorHAnsi" w:hAnsiTheme="minorHAnsi" w:cstheme="minorHAnsi"/>
                <w:bCs/>
              </w:rPr>
              <w:t xml:space="preserve">fecha de ocurrencia </w:t>
            </w:r>
            <w:r w:rsidR="00B20430" w:rsidRPr="00FB22FE">
              <w:rPr>
                <w:rFonts w:asciiTheme="minorHAnsi" w:hAnsiTheme="minorHAnsi" w:cstheme="minorHAnsi"/>
                <w:bCs/>
              </w:rPr>
              <w:t xml:space="preserve">o reclamación, según </w:t>
            </w:r>
            <w:r w:rsidRPr="00FB22FE">
              <w:rPr>
                <w:rFonts w:asciiTheme="minorHAnsi" w:hAnsiTheme="minorHAnsi" w:cstheme="minorHAnsi"/>
                <w:bCs/>
              </w:rPr>
              <w:t>la modalidad del seguro</w:t>
            </w:r>
            <w:r w:rsidR="009B770B" w:rsidRPr="00FB22FE">
              <w:rPr>
                <w:rFonts w:asciiTheme="minorHAnsi" w:hAnsiTheme="minorHAnsi" w:cstheme="minorHAnsi"/>
                <w:bCs/>
              </w:rPr>
              <w:t>:</w:t>
            </w:r>
          </w:p>
          <w:p w14:paraId="15A65D78" w14:textId="52CE6214" w:rsidR="00B1600A" w:rsidRPr="00FB22FE" w:rsidRDefault="00B1600A" w:rsidP="005A7387">
            <w:pPr>
              <w:jc w:val="both"/>
              <w:rPr>
                <w:rFonts w:asciiTheme="minorHAnsi" w:hAnsiTheme="minorHAnsi" w:cstheme="minorHAnsi"/>
              </w:rPr>
            </w:pPr>
          </w:p>
        </w:tc>
      </w:tr>
      <w:tr w:rsidR="00AB16E6" w:rsidRPr="00FB22FE" w14:paraId="168472D6" w14:textId="77777777" w:rsidTr="455BB273">
        <w:trPr>
          <w:trHeight w:val="300"/>
        </w:trPr>
        <w:tc>
          <w:tcPr>
            <w:tcW w:w="2835" w:type="dxa"/>
            <w:vMerge/>
            <w:vAlign w:val="center"/>
            <w:hideMark/>
          </w:tcPr>
          <w:p w14:paraId="713C6F3E" w14:textId="77777777" w:rsidR="00AB16E6" w:rsidRPr="00FB22FE" w:rsidRDefault="00AB16E6" w:rsidP="005A7387">
            <w:pPr>
              <w:jc w:val="both"/>
              <w:rPr>
                <w:rFonts w:asciiTheme="minorHAnsi" w:eastAsia="Times New Roman" w:hAnsiTheme="minorHAnsi" w:cstheme="minorHAnsi"/>
                <w:b/>
                <w:bCs/>
                <w:color w:val="FFFFFF"/>
                <w:lang w:eastAsia="es-CO"/>
              </w:rPr>
            </w:pPr>
          </w:p>
        </w:tc>
        <w:tc>
          <w:tcPr>
            <w:tcW w:w="6114" w:type="dxa"/>
            <w:gridSpan w:val="3"/>
            <w:tcBorders>
              <w:top w:val="nil"/>
              <w:left w:val="nil"/>
              <w:bottom w:val="nil"/>
              <w:right w:val="single" w:sz="8" w:space="0" w:color="auto"/>
            </w:tcBorders>
            <w:shd w:val="clear" w:color="auto" w:fill="auto"/>
            <w:vAlign w:val="center"/>
          </w:tcPr>
          <w:p w14:paraId="36848F91" w14:textId="499FE060" w:rsidR="00AB16E6" w:rsidRPr="00FB22FE" w:rsidRDefault="00AB16E6" w:rsidP="005A7387">
            <w:pPr>
              <w:jc w:val="both"/>
              <w:rPr>
                <w:rFonts w:asciiTheme="minorHAnsi" w:hAnsiTheme="minorHAnsi" w:cstheme="minorHAnsi"/>
              </w:rPr>
            </w:pPr>
          </w:p>
        </w:tc>
      </w:tr>
      <w:tr w:rsidR="00AB16E6" w:rsidRPr="00FB22FE" w14:paraId="7560A9B5" w14:textId="77777777" w:rsidTr="455BB273">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227BB7E" w14:textId="6977367B" w:rsidR="00AB16E6" w:rsidRPr="00FB22FE" w:rsidRDefault="00AB16E6"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No. DE OBLIGACIÓN</w:t>
            </w:r>
            <w:r w:rsidR="0035056E" w:rsidRPr="00FB22FE">
              <w:rPr>
                <w:rFonts w:asciiTheme="minorHAnsi" w:eastAsia="Times New Roman" w:hAnsiTheme="minorHAnsi" w:cstheme="minorHAnsi"/>
                <w:b/>
                <w:bCs/>
                <w:color w:val="FFFFFF"/>
                <w:lang w:eastAsia="es-CO"/>
              </w:rPr>
              <w:t xml:space="preserve"> (Si aplica)</w:t>
            </w:r>
          </w:p>
        </w:tc>
        <w:tc>
          <w:tcPr>
            <w:tcW w:w="6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0A1ED" w14:textId="66F43550" w:rsidR="00AB16E6" w:rsidRPr="00FB22FE" w:rsidRDefault="00FB22FE" w:rsidP="005A7387">
            <w:pPr>
              <w:jc w:val="both"/>
              <w:rPr>
                <w:rFonts w:asciiTheme="minorHAnsi" w:hAnsiTheme="minorHAnsi" w:cstheme="minorHAnsi"/>
              </w:rPr>
            </w:pPr>
            <w:r>
              <w:rPr>
                <w:rFonts w:asciiTheme="minorHAnsi" w:hAnsiTheme="minorHAnsi" w:cstheme="minorHAnsi"/>
              </w:rPr>
              <w:t xml:space="preserve">Crédito hipotecario No. </w:t>
            </w:r>
            <w:r w:rsidR="00C80991" w:rsidRPr="00FB22FE">
              <w:rPr>
                <w:rFonts w:asciiTheme="minorHAnsi" w:hAnsiTheme="minorHAnsi" w:cstheme="minorHAnsi"/>
              </w:rPr>
              <w:t>0158-9625851118</w:t>
            </w:r>
          </w:p>
        </w:tc>
      </w:tr>
      <w:tr w:rsidR="00AB16E6" w:rsidRPr="00FB22FE" w14:paraId="316B8CF6" w14:textId="77777777" w:rsidTr="455BB273">
        <w:trPr>
          <w:trHeight w:val="300"/>
        </w:trPr>
        <w:tc>
          <w:tcPr>
            <w:tcW w:w="2835" w:type="dxa"/>
            <w:tcBorders>
              <w:top w:val="single" w:sz="4" w:space="0" w:color="auto"/>
              <w:left w:val="single" w:sz="8" w:space="0" w:color="auto"/>
              <w:bottom w:val="nil"/>
              <w:right w:val="single" w:sz="8" w:space="0" w:color="auto"/>
            </w:tcBorders>
            <w:shd w:val="clear" w:color="auto" w:fill="1F497D" w:themeFill="text2"/>
            <w:vAlign w:val="center"/>
            <w:hideMark/>
          </w:tcPr>
          <w:p w14:paraId="185B6FD4" w14:textId="77777777" w:rsidR="00AB16E6" w:rsidRPr="00FB22FE" w:rsidRDefault="00AB16E6"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EXCEPCIONES PROPUESTAS POR BBVA SEGUROS</w:t>
            </w:r>
          </w:p>
        </w:tc>
        <w:tc>
          <w:tcPr>
            <w:tcW w:w="6114" w:type="dxa"/>
            <w:gridSpan w:val="3"/>
            <w:tcBorders>
              <w:top w:val="single" w:sz="4" w:space="0" w:color="auto"/>
              <w:left w:val="nil"/>
              <w:bottom w:val="nil"/>
              <w:right w:val="single" w:sz="8" w:space="0" w:color="auto"/>
            </w:tcBorders>
            <w:shd w:val="clear" w:color="auto" w:fill="auto"/>
            <w:vAlign w:val="center"/>
            <w:hideMark/>
          </w:tcPr>
          <w:p w14:paraId="46CA8DE4" w14:textId="77777777" w:rsidR="00C80991" w:rsidRPr="00FB22FE" w:rsidRDefault="00C80991" w:rsidP="00C80991">
            <w:pPr>
              <w:pStyle w:val="Ttulo2"/>
              <w:widowControl w:val="0"/>
              <w:numPr>
                <w:ilvl w:val="1"/>
                <w:numId w:val="6"/>
              </w:numPr>
              <w:autoSpaceDE w:val="0"/>
              <w:autoSpaceDN w:val="0"/>
              <w:spacing w:before="0" w:line="360" w:lineRule="auto"/>
              <w:jc w:val="both"/>
              <w:rPr>
                <w:rFonts w:asciiTheme="minorHAnsi" w:hAnsiTheme="minorHAnsi" w:cstheme="minorHAnsi"/>
                <w:color w:val="auto"/>
                <w:sz w:val="22"/>
                <w:szCs w:val="22"/>
              </w:rPr>
            </w:pPr>
            <w:r w:rsidRPr="00FB22FE">
              <w:rPr>
                <w:rFonts w:asciiTheme="minorHAnsi" w:hAnsiTheme="minorHAnsi" w:cstheme="minorHAnsi"/>
                <w:color w:val="auto"/>
                <w:sz w:val="22"/>
                <w:szCs w:val="22"/>
              </w:rPr>
              <w:t>NULIDAD DEL ASEGURAMIENTO COMO CONSECUENCIA DE LA RETICENCIA DEL ASEGURADO.</w:t>
            </w:r>
          </w:p>
          <w:p w14:paraId="133F13E7" w14:textId="77777777" w:rsidR="00C80991" w:rsidRPr="00FB22FE" w:rsidRDefault="00C80991" w:rsidP="00C80991">
            <w:pPr>
              <w:pStyle w:val="Prrafodelista"/>
              <w:widowControl w:val="0"/>
              <w:numPr>
                <w:ilvl w:val="1"/>
                <w:numId w:val="6"/>
              </w:numPr>
              <w:autoSpaceDE w:val="0"/>
              <w:autoSpaceDN w:val="0"/>
              <w:spacing w:line="360" w:lineRule="auto"/>
              <w:jc w:val="both"/>
              <w:rPr>
                <w:rFonts w:asciiTheme="minorHAnsi" w:hAnsiTheme="minorHAnsi" w:cstheme="minorHAnsi"/>
              </w:rPr>
            </w:pPr>
            <w:r w:rsidRPr="00FB22FE">
              <w:rPr>
                <w:rFonts w:asciiTheme="minorHAnsi" w:hAnsiTheme="minorHAnsi" w:cstheme="minorHAnsi"/>
              </w:rPr>
              <w:t>FALTA DE COBERTURA TEMPORAL EN LOS TÉRMINOS DEL ARTÍCULO 1073 DEL CÓDIGO DE COMERCIO.</w:t>
            </w:r>
          </w:p>
          <w:p w14:paraId="5964837C" w14:textId="77777777" w:rsidR="00C80991" w:rsidRPr="00FB22FE" w:rsidRDefault="00C80991" w:rsidP="00C80991">
            <w:pPr>
              <w:pStyle w:val="Ttulo2"/>
              <w:widowControl w:val="0"/>
              <w:numPr>
                <w:ilvl w:val="1"/>
                <w:numId w:val="6"/>
              </w:numPr>
              <w:autoSpaceDE w:val="0"/>
              <w:autoSpaceDN w:val="0"/>
              <w:spacing w:before="0" w:line="360" w:lineRule="auto"/>
              <w:jc w:val="both"/>
              <w:rPr>
                <w:rFonts w:asciiTheme="minorHAnsi" w:hAnsiTheme="minorHAnsi" w:cstheme="minorHAnsi"/>
                <w:color w:val="auto"/>
                <w:sz w:val="22"/>
                <w:szCs w:val="22"/>
              </w:rPr>
            </w:pPr>
            <w:r w:rsidRPr="00FB22FE">
              <w:rPr>
                <w:rFonts w:asciiTheme="minorHAnsi" w:hAnsiTheme="minorHAnsi" w:cstheme="minorHAnsi"/>
                <w:color w:val="auto"/>
                <w:sz w:val="22"/>
                <w:szCs w:val="22"/>
              </w:rPr>
              <w:lastRenderedPageBreak/>
              <w:t>INEXISTENCIA DE OBLIGACIÓN A CARGO DE EL ASEGURADORA DE PRACTICAR Y/O EXIGIR EXÁMENES MÉDICOS EN LA ETAPA PRECONTRACTUAL.</w:t>
            </w:r>
          </w:p>
          <w:p w14:paraId="2D7DAFC5" w14:textId="77777777" w:rsidR="00C80991" w:rsidRPr="00FB22FE" w:rsidRDefault="00C80991" w:rsidP="00C80991">
            <w:pPr>
              <w:pStyle w:val="Ttulo2"/>
              <w:widowControl w:val="0"/>
              <w:numPr>
                <w:ilvl w:val="1"/>
                <w:numId w:val="6"/>
              </w:numPr>
              <w:autoSpaceDE w:val="0"/>
              <w:autoSpaceDN w:val="0"/>
              <w:spacing w:before="0" w:line="360" w:lineRule="auto"/>
              <w:jc w:val="both"/>
              <w:rPr>
                <w:rFonts w:asciiTheme="minorHAnsi" w:hAnsiTheme="minorHAnsi" w:cstheme="minorHAnsi"/>
                <w:color w:val="auto"/>
                <w:sz w:val="22"/>
                <w:szCs w:val="22"/>
              </w:rPr>
            </w:pPr>
            <w:r w:rsidRPr="00FB22FE">
              <w:rPr>
                <w:rFonts w:asciiTheme="minorHAnsi" w:hAnsiTheme="minorHAnsi" w:cstheme="minorHAnsi"/>
                <w:color w:val="auto"/>
                <w:sz w:val="22"/>
                <w:szCs w:val="22"/>
              </w:rPr>
              <w:t xml:space="preserve">LA ACREDITACIÓN DE LA MALA FE NO ES UN REQUISITO DE PRUEBA PARA QUIEN ALEGA LA RETICENCIA DEL CONTRATO DE SEGURO. </w:t>
            </w:r>
          </w:p>
          <w:p w14:paraId="390CE294" w14:textId="77777777" w:rsidR="00C80991" w:rsidRPr="00FB22FE" w:rsidRDefault="00C80991" w:rsidP="00C80991">
            <w:pPr>
              <w:pStyle w:val="Ttulo2"/>
              <w:widowControl w:val="0"/>
              <w:numPr>
                <w:ilvl w:val="1"/>
                <w:numId w:val="6"/>
              </w:numPr>
              <w:autoSpaceDE w:val="0"/>
              <w:autoSpaceDN w:val="0"/>
              <w:spacing w:before="0" w:line="360" w:lineRule="auto"/>
              <w:jc w:val="both"/>
              <w:rPr>
                <w:rFonts w:asciiTheme="minorHAnsi" w:hAnsiTheme="minorHAnsi" w:cstheme="minorHAnsi"/>
                <w:color w:val="auto"/>
                <w:sz w:val="22"/>
                <w:szCs w:val="22"/>
              </w:rPr>
            </w:pPr>
            <w:r w:rsidRPr="00FB22FE">
              <w:rPr>
                <w:rFonts w:asciiTheme="minorHAnsi" w:hAnsiTheme="minorHAnsi" w:cstheme="minorHAnsi"/>
                <w:color w:val="auto"/>
                <w:sz w:val="22"/>
                <w:szCs w:val="22"/>
              </w:rPr>
              <w:t>BBVA SEGUROS DE VIDA S.A., TIENE LA FACULTAD DE RETENER LA PRIMA A TÍTULO DE PENA COMO CONSECUENCIA DE LA DECLARATORIA DE LA RETICENCIA DEL CONTRATO DE SEGURO.</w:t>
            </w:r>
          </w:p>
          <w:p w14:paraId="1122FB18" w14:textId="77777777" w:rsidR="00C80991" w:rsidRPr="00FB22FE" w:rsidRDefault="00C80991" w:rsidP="00C80991">
            <w:pPr>
              <w:pStyle w:val="Ttulo2"/>
              <w:numPr>
                <w:ilvl w:val="1"/>
                <w:numId w:val="6"/>
              </w:numPr>
              <w:shd w:val="clear" w:color="auto" w:fill="FFFFFF"/>
              <w:autoSpaceDN w:val="0"/>
              <w:spacing w:before="0" w:line="360" w:lineRule="auto"/>
              <w:jc w:val="both"/>
              <w:rPr>
                <w:rFonts w:asciiTheme="minorHAnsi" w:hAnsiTheme="minorHAnsi" w:cstheme="minorHAnsi"/>
                <w:color w:val="auto"/>
                <w:sz w:val="22"/>
                <w:szCs w:val="22"/>
              </w:rPr>
            </w:pPr>
            <w:r w:rsidRPr="00FB22FE">
              <w:rPr>
                <w:rFonts w:asciiTheme="minorHAnsi" w:eastAsia="Times New Roman" w:hAnsiTheme="minorHAnsi" w:cstheme="minorHAnsi"/>
                <w:color w:val="auto"/>
                <w:sz w:val="22"/>
                <w:szCs w:val="22"/>
                <w:shd w:val="clear" w:color="auto" w:fill="FFFFFF"/>
              </w:rPr>
              <w:t>FALTA ABSOLUTA DE LEGITIMACIÓN EN LA CAUSA POR ACTIVA.</w:t>
            </w:r>
          </w:p>
          <w:p w14:paraId="6A2EC874" w14:textId="77777777" w:rsidR="00C80991" w:rsidRPr="00FB22FE" w:rsidRDefault="00C80991" w:rsidP="00C80991">
            <w:pPr>
              <w:pStyle w:val="Ttulo2"/>
              <w:numPr>
                <w:ilvl w:val="1"/>
                <w:numId w:val="6"/>
              </w:numPr>
              <w:shd w:val="clear" w:color="auto" w:fill="FFFFFF"/>
              <w:autoSpaceDN w:val="0"/>
              <w:spacing w:before="0" w:line="360" w:lineRule="auto"/>
              <w:jc w:val="both"/>
              <w:rPr>
                <w:rFonts w:asciiTheme="minorHAnsi" w:hAnsiTheme="minorHAnsi" w:cstheme="minorHAnsi"/>
                <w:color w:val="auto"/>
                <w:sz w:val="22"/>
                <w:szCs w:val="22"/>
              </w:rPr>
            </w:pPr>
            <w:r w:rsidRPr="00FB22FE">
              <w:rPr>
                <w:rFonts w:asciiTheme="minorHAnsi" w:hAnsiTheme="minorHAnsi" w:cstheme="minorHAnsi"/>
                <w:color w:val="auto"/>
                <w:sz w:val="22"/>
                <w:szCs w:val="22"/>
              </w:rPr>
              <w:t>EL ÚNICO BENEFICIARIO A TÍTULO ONEROSO DE LA PÓLIZA DE SEGURO VIDA INDIVIDUAL DEUDOR ES EL BANCO BBVA COLOMBIA S.A.</w:t>
            </w:r>
          </w:p>
          <w:p w14:paraId="500225F4" w14:textId="77777777" w:rsidR="00C80991" w:rsidRPr="00FB22FE" w:rsidRDefault="00C80991" w:rsidP="00C80991">
            <w:pPr>
              <w:pStyle w:val="Prrafodelista"/>
              <w:numPr>
                <w:ilvl w:val="1"/>
                <w:numId w:val="6"/>
              </w:numPr>
              <w:autoSpaceDN w:val="0"/>
              <w:spacing w:line="360" w:lineRule="auto"/>
              <w:jc w:val="both"/>
              <w:rPr>
                <w:rFonts w:asciiTheme="minorHAnsi" w:eastAsia="Times New Roman" w:hAnsiTheme="minorHAnsi" w:cstheme="minorHAnsi"/>
                <w:shd w:val="clear" w:color="auto" w:fill="FFFFFF"/>
                <w:lang w:val="es-ES_tradnl"/>
              </w:rPr>
            </w:pPr>
            <w:r w:rsidRPr="00FB22FE">
              <w:rPr>
                <w:rFonts w:asciiTheme="minorHAnsi" w:eastAsia="Times New Roman" w:hAnsiTheme="minorHAnsi" w:cstheme="minorHAnsi"/>
                <w:shd w:val="clear" w:color="auto" w:fill="FFFFFF"/>
                <w:lang w:val="es-ES_tradnl"/>
              </w:rPr>
              <w:t xml:space="preserve">PRESCRIPCIÓN DE LA ACCIÓN DERIVADA DEL CONTRATO DE SEGURO. </w:t>
            </w:r>
          </w:p>
          <w:p w14:paraId="7B9A5CA5" w14:textId="77777777" w:rsidR="00C80991" w:rsidRPr="00FB22FE" w:rsidRDefault="00C80991" w:rsidP="00C80991">
            <w:pPr>
              <w:spacing w:line="360" w:lineRule="auto"/>
              <w:jc w:val="both"/>
              <w:rPr>
                <w:rFonts w:asciiTheme="minorHAnsi" w:eastAsia="Times New Roman" w:hAnsiTheme="minorHAnsi" w:cstheme="minorHAnsi"/>
                <w:lang w:val="es-ES_tradnl"/>
              </w:rPr>
            </w:pPr>
          </w:p>
          <w:p w14:paraId="6BE128EA" w14:textId="77777777" w:rsidR="00C80991" w:rsidRPr="00FB22FE" w:rsidRDefault="00C80991" w:rsidP="00C80991">
            <w:pPr>
              <w:pStyle w:val="Ttulo2"/>
              <w:widowControl w:val="0"/>
              <w:numPr>
                <w:ilvl w:val="1"/>
                <w:numId w:val="6"/>
              </w:numPr>
              <w:autoSpaceDE w:val="0"/>
              <w:autoSpaceDN w:val="0"/>
              <w:spacing w:before="0" w:line="360" w:lineRule="auto"/>
              <w:jc w:val="both"/>
              <w:rPr>
                <w:rStyle w:val="eop"/>
                <w:rFonts w:asciiTheme="minorHAnsi" w:eastAsia="Arial MT" w:hAnsiTheme="minorHAnsi" w:cstheme="minorHAnsi"/>
                <w:color w:val="auto"/>
                <w:sz w:val="22"/>
                <w:szCs w:val="22"/>
                <w:lang w:val="es-ES"/>
              </w:rPr>
            </w:pPr>
            <w:r w:rsidRPr="00FB22FE">
              <w:rPr>
                <w:rStyle w:val="normaltextrun"/>
                <w:rFonts w:asciiTheme="minorHAnsi" w:hAnsiTheme="minorHAnsi" w:cstheme="minorHAnsi"/>
                <w:color w:val="auto"/>
                <w:sz w:val="22"/>
                <w:szCs w:val="22"/>
              </w:rPr>
              <w:t>EN CUALQUIER CASO, DE NINGUNA FORMA SE PODRÁ EXCEDER EL LÍMITE DEL VALOR ASEGURADO.</w:t>
            </w:r>
          </w:p>
          <w:p w14:paraId="7D473FE7" w14:textId="19263CDD" w:rsidR="00A76E0E" w:rsidRPr="00FB22FE" w:rsidRDefault="00C80991" w:rsidP="00FB22FE">
            <w:pPr>
              <w:pStyle w:val="Ttulo2"/>
              <w:widowControl w:val="0"/>
              <w:numPr>
                <w:ilvl w:val="1"/>
                <w:numId w:val="6"/>
              </w:numPr>
              <w:autoSpaceDE w:val="0"/>
              <w:autoSpaceDN w:val="0"/>
              <w:spacing w:before="0" w:line="360" w:lineRule="auto"/>
              <w:rPr>
                <w:rFonts w:asciiTheme="minorHAnsi" w:eastAsia="Times New Roman" w:hAnsiTheme="minorHAnsi" w:cstheme="minorHAnsi"/>
                <w:color w:val="auto"/>
                <w:sz w:val="22"/>
                <w:szCs w:val="22"/>
              </w:rPr>
            </w:pPr>
            <w:r w:rsidRPr="00FB22FE">
              <w:rPr>
                <w:rFonts w:asciiTheme="minorHAnsi" w:eastAsia="Times New Roman" w:hAnsiTheme="minorHAnsi" w:cstheme="minorHAnsi"/>
                <w:color w:val="auto"/>
                <w:sz w:val="22"/>
                <w:szCs w:val="22"/>
              </w:rPr>
              <w:t>GENÉRICA O INNOMINADA Y OTRAS.</w:t>
            </w:r>
          </w:p>
        </w:tc>
      </w:tr>
      <w:tr w:rsidR="00AB16E6" w:rsidRPr="00FB22FE" w14:paraId="2213E323"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060B7F94" w14:textId="2E36D6CB" w:rsidR="00AB16E6" w:rsidRPr="00FB22FE" w:rsidRDefault="00AB16E6"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lastRenderedPageBreak/>
              <w:t xml:space="preserve">CALIFICACIÓN DE LA CONTINGENCIA </w:t>
            </w:r>
          </w:p>
        </w:tc>
        <w:tc>
          <w:tcPr>
            <w:tcW w:w="6114" w:type="dxa"/>
            <w:gridSpan w:val="3"/>
            <w:tcBorders>
              <w:top w:val="single" w:sz="8" w:space="0" w:color="auto"/>
              <w:left w:val="nil"/>
              <w:bottom w:val="single" w:sz="8" w:space="0" w:color="auto"/>
              <w:right w:val="single" w:sz="8" w:space="0" w:color="auto"/>
            </w:tcBorders>
            <w:shd w:val="clear" w:color="auto" w:fill="auto"/>
            <w:vAlign w:val="center"/>
            <w:hideMark/>
          </w:tcPr>
          <w:p w14:paraId="022A0BD0" w14:textId="7B5D4225" w:rsidR="00AB16E6" w:rsidRPr="00FB22FE" w:rsidRDefault="00AB16E6" w:rsidP="005A7387">
            <w:pPr>
              <w:jc w:val="both"/>
              <w:rPr>
                <w:rFonts w:asciiTheme="minorHAnsi" w:eastAsia="Times New Roman" w:hAnsiTheme="minorHAnsi" w:cstheme="minorHAnsi"/>
                <w:lang w:eastAsia="es-CO"/>
              </w:rPr>
            </w:pPr>
            <w:r w:rsidRPr="00FB22FE">
              <w:rPr>
                <w:rFonts w:asciiTheme="minorHAnsi" w:eastAsia="Times New Roman" w:hAnsiTheme="minorHAnsi" w:cstheme="minorHAnsi"/>
                <w:lang w:eastAsia="es-CO"/>
              </w:rPr>
              <w:t xml:space="preserve">Remota </w:t>
            </w:r>
            <w:r w:rsidR="00FB22FE" w:rsidRPr="00FB22FE">
              <w:rPr>
                <w:rFonts w:asciiTheme="minorHAnsi" w:eastAsia="Times New Roman" w:hAnsiTheme="minorHAnsi" w:cstheme="minorHAnsi"/>
                <w:lang w:eastAsia="es-CO"/>
              </w:rPr>
              <w:t>X</w:t>
            </w:r>
            <w:r w:rsidRPr="00FB22FE">
              <w:rPr>
                <w:rFonts w:asciiTheme="minorHAnsi" w:eastAsia="Times New Roman" w:hAnsiTheme="minorHAnsi" w:cstheme="minorHAnsi"/>
                <w:lang w:eastAsia="es-CO"/>
              </w:rPr>
              <w:t xml:space="preserve"> Eventual __ Probable ___ </w:t>
            </w:r>
          </w:p>
        </w:tc>
      </w:tr>
      <w:tr w:rsidR="00AB16E6" w:rsidRPr="00FB22FE" w14:paraId="63FE27E1"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FFD6E83" w14:textId="77777777" w:rsidR="00AB16E6" w:rsidRPr="00FB22FE" w:rsidRDefault="00AB16E6"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 xml:space="preserve">CONCEPTO JURÍDICO </w:t>
            </w:r>
          </w:p>
        </w:tc>
        <w:tc>
          <w:tcPr>
            <w:tcW w:w="6114" w:type="dxa"/>
            <w:gridSpan w:val="3"/>
            <w:tcBorders>
              <w:top w:val="nil"/>
              <w:left w:val="nil"/>
              <w:bottom w:val="single" w:sz="8" w:space="0" w:color="auto"/>
              <w:right w:val="single" w:sz="8" w:space="0" w:color="auto"/>
            </w:tcBorders>
            <w:shd w:val="clear" w:color="auto" w:fill="auto"/>
            <w:vAlign w:val="center"/>
            <w:hideMark/>
          </w:tcPr>
          <w:p w14:paraId="6F63BCE7" w14:textId="0C5F3F6D" w:rsidR="00FB22FE" w:rsidRPr="00FB22FE" w:rsidRDefault="00FB22FE" w:rsidP="00FB22FE">
            <w:pPr>
              <w:jc w:val="both"/>
              <w:rPr>
                <w:rFonts w:asciiTheme="minorHAnsi" w:hAnsiTheme="minorHAnsi" w:cstheme="minorHAnsi"/>
              </w:rPr>
            </w:pPr>
            <w:r w:rsidRPr="00FB22FE">
              <w:rPr>
                <w:rFonts w:asciiTheme="minorHAnsi" w:hAnsiTheme="minorHAnsi" w:cstheme="minorHAnsi"/>
              </w:rPr>
              <w:t xml:space="preserve">De conformidad con las políticas de la Compañía de Seguros y sin perjuicio de los riesgos inherentes al proceso derivados de la acreditación tanto del cumplimiento del deber de información, como de la consecuencia negocial diferencial (elemento subjetivo Art. 1058 </w:t>
            </w:r>
            <w:proofErr w:type="spellStart"/>
            <w:r w:rsidRPr="00FB22FE">
              <w:rPr>
                <w:rFonts w:asciiTheme="minorHAnsi" w:hAnsiTheme="minorHAnsi" w:cstheme="minorHAnsi"/>
              </w:rPr>
              <w:t>C.Co</w:t>
            </w:r>
            <w:proofErr w:type="spellEnd"/>
            <w:r w:rsidRPr="00FB22FE">
              <w:rPr>
                <w:rFonts w:asciiTheme="minorHAnsi" w:hAnsiTheme="minorHAnsi" w:cstheme="minorHAnsi"/>
              </w:rPr>
              <w:t xml:space="preserve">.), </w:t>
            </w:r>
            <w:r w:rsidR="00D973A8">
              <w:rPr>
                <w:rFonts w:asciiTheme="minorHAnsi" w:hAnsiTheme="minorHAnsi" w:cstheme="minorHAnsi"/>
              </w:rPr>
              <w:t xml:space="preserve">y de las posturas desarrolladas por la corte constitucional </w:t>
            </w:r>
            <w:r w:rsidRPr="00FB22FE">
              <w:rPr>
                <w:rFonts w:asciiTheme="minorHAnsi" w:hAnsiTheme="minorHAnsi" w:cstheme="minorHAnsi"/>
              </w:rPr>
              <w:t>la contingencia se califica como REMOTA.</w:t>
            </w:r>
          </w:p>
          <w:p w14:paraId="6052D6A3" w14:textId="77777777" w:rsidR="00FB22FE" w:rsidRPr="00FB22FE" w:rsidRDefault="00FB22FE" w:rsidP="00FB22FE">
            <w:pPr>
              <w:jc w:val="both"/>
              <w:rPr>
                <w:rFonts w:asciiTheme="minorHAnsi" w:hAnsiTheme="minorHAnsi" w:cstheme="minorHAnsi"/>
              </w:rPr>
            </w:pPr>
          </w:p>
          <w:p w14:paraId="65011AA2" w14:textId="563831BD" w:rsidR="00FB22FE" w:rsidRPr="00FB22FE" w:rsidRDefault="00FB22FE" w:rsidP="00FB22FE">
            <w:pPr>
              <w:jc w:val="both"/>
              <w:rPr>
                <w:rFonts w:asciiTheme="minorHAnsi" w:hAnsiTheme="minorHAnsi" w:cstheme="minorHAnsi"/>
              </w:rPr>
            </w:pPr>
            <w:r w:rsidRPr="00FB22FE">
              <w:rPr>
                <w:rFonts w:asciiTheme="minorHAnsi" w:hAnsiTheme="minorHAnsi" w:cstheme="minorHAnsi"/>
              </w:rPr>
              <w:t xml:space="preserve">En efecto, el señor EDINSON FABIAN FLOREZ ROJAS fue reticente debido a que en el momento de solicitar su aseguramiento omitió declarar sinceramente el estado del riesgo. Esto es, no informó a la Compañía Aseguradora de su padecimiento de salud, específicamente los antecedentes médicos consistentes en una calificación previa de pérdida de capacidad laboral del 28.32% emitida por la Junta Médico Laboral de la Policía Nacional el 29 de </w:t>
            </w:r>
            <w:r w:rsidRPr="00FB22FE">
              <w:rPr>
                <w:rFonts w:asciiTheme="minorHAnsi" w:hAnsiTheme="minorHAnsi" w:cstheme="minorHAnsi"/>
              </w:rPr>
              <w:lastRenderedPageBreak/>
              <w:t xml:space="preserve">marzo de 2011, trauma contundente en hemitórax izquierdo registrado como antecedente desde 2014 según nota valorada por la Junta Médica Laboral de la Policía Nacional, hipertensión esencial primaria registrada el 10 de julio de 2018 y trauma costal desde el 2 de diciembre de 2011, así como los diagnósticos de depresión, insuficiencia venosa y esteatosis hepática, es decir, padecida con anterioridad a la suscripción del formulario de asegurabilidad de 31 de marzo de 2022, la cual alteró y agravó el riesgo asegurado. De hecho, de haber sido conocida por la Aseguradora con anterioridad al perfeccionamiento de su aseguramiento, la hubieren retraído de celebrar el mismo, o por lo menos, la hubieren inducido a pactar condiciones mucho más onerosas en él. En consecuencia y en los términos del artículo 1058 del </w:t>
            </w:r>
            <w:proofErr w:type="spellStart"/>
            <w:r w:rsidRPr="00FB22FE">
              <w:rPr>
                <w:rFonts w:asciiTheme="minorHAnsi" w:hAnsiTheme="minorHAnsi" w:cstheme="minorHAnsi"/>
              </w:rPr>
              <w:t>C.Co</w:t>
            </w:r>
            <w:proofErr w:type="spellEnd"/>
            <w:r w:rsidRPr="00FB22FE">
              <w:rPr>
                <w:rFonts w:asciiTheme="minorHAnsi" w:hAnsiTheme="minorHAnsi" w:cstheme="minorHAnsi"/>
              </w:rPr>
              <w:t>., el contrato de seguro debe declararse nulo como consecuencia de la reticencia de la asegurada.</w:t>
            </w:r>
          </w:p>
          <w:p w14:paraId="29537908" w14:textId="77777777" w:rsidR="00AB16E6" w:rsidRPr="00FB22FE" w:rsidRDefault="00AB16E6" w:rsidP="005A7387">
            <w:pPr>
              <w:pStyle w:val="NormalWeb"/>
              <w:jc w:val="both"/>
              <w:rPr>
                <w:rFonts w:asciiTheme="minorHAnsi" w:hAnsiTheme="minorHAnsi" w:cstheme="minorHAnsi"/>
                <w:sz w:val="22"/>
                <w:szCs w:val="22"/>
              </w:rPr>
            </w:pPr>
          </w:p>
          <w:p w14:paraId="68857C4B" w14:textId="6F393174" w:rsidR="007E60B4" w:rsidRPr="00FB22FE" w:rsidRDefault="007E60B4" w:rsidP="005A7387">
            <w:pPr>
              <w:pStyle w:val="NormalWeb"/>
              <w:jc w:val="both"/>
              <w:rPr>
                <w:rFonts w:asciiTheme="minorHAnsi" w:hAnsiTheme="minorHAnsi" w:cstheme="minorHAnsi"/>
                <w:sz w:val="22"/>
                <w:szCs w:val="22"/>
              </w:rPr>
            </w:pPr>
          </w:p>
        </w:tc>
      </w:tr>
      <w:tr w:rsidR="00AB16E6" w:rsidRPr="00FB22FE" w14:paraId="1BC32802" w14:textId="77777777" w:rsidTr="455BB273">
        <w:trPr>
          <w:trHeight w:val="300"/>
        </w:trPr>
        <w:tc>
          <w:tcPr>
            <w:tcW w:w="2835" w:type="dxa"/>
            <w:tcBorders>
              <w:top w:val="nil"/>
              <w:left w:val="single" w:sz="8" w:space="0" w:color="auto"/>
              <w:bottom w:val="nil"/>
              <w:right w:val="single" w:sz="8" w:space="0" w:color="auto"/>
            </w:tcBorders>
            <w:shd w:val="clear" w:color="auto" w:fill="1F497D" w:themeFill="text2"/>
            <w:vAlign w:val="center"/>
            <w:hideMark/>
          </w:tcPr>
          <w:p w14:paraId="284CCC64" w14:textId="77777777" w:rsidR="00AB16E6" w:rsidRPr="00FB22FE" w:rsidRDefault="00AB16E6"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lastRenderedPageBreak/>
              <w:t>ÚLTIMA ACTUACIÓN</w:t>
            </w:r>
          </w:p>
        </w:tc>
        <w:tc>
          <w:tcPr>
            <w:tcW w:w="6114" w:type="dxa"/>
            <w:gridSpan w:val="3"/>
            <w:tcBorders>
              <w:top w:val="nil"/>
              <w:left w:val="nil"/>
              <w:bottom w:val="nil"/>
              <w:right w:val="single" w:sz="8" w:space="0" w:color="auto"/>
            </w:tcBorders>
            <w:shd w:val="clear" w:color="auto" w:fill="auto"/>
            <w:vAlign w:val="center"/>
            <w:hideMark/>
          </w:tcPr>
          <w:p w14:paraId="2549D027" w14:textId="1CD6EB57" w:rsidR="00AB16E6" w:rsidRPr="00FB22FE" w:rsidRDefault="00D739D6" w:rsidP="005A7387">
            <w:pPr>
              <w:jc w:val="both"/>
              <w:rPr>
                <w:rFonts w:asciiTheme="minorHAnsi" w:eastAsia="Times New Roman" w:hAnsiTheme="minorHAnsi" w:cstheme="minorHAnsi"/>
                <w:lang w:eastAsia="es-CO"/>
              </w:rPr>
            </w:pPr>
            <w:r>
              <w:rPr>
                <w:rFonts w:asciiTheme="minorHAnsi" w:eastAsia="Times New Roman" w:hAnsiTheme="minorHAnsi" w:cstheme="minorHAnsi"/>
                <w:lang w:eastAsia="es-CO"/>
              </w:rPr>
              <w:t>2 de mayo de 2025</w:t>
            </w:r>
          </w:p>
        </w:tc>
      </w:tr>
      <w:tr w:rsidR="006818FB" w:rsidRPr="00FB22FE" w14:paraId="13AFDA27" w14:textId="77777777" w:rsidTr="00656359">
        <w:trPr>
          <w:trHeight w:val="207"/>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3EFF69D9" w14:textId="746DAEB5" w:rsidR="006818FB" w:rsidRPr="00FB22FE" w:rsidRDefault="00EB746A" w:rsidP="005A7387">
            <w:pPr>
              <w:jc w:val="both"/>
              <w:rPr>
                <w:rFonts w:asciiTheme="minorHAnsi" w:eastAsia="Times New Roman" w:hAnsiTheme="minorHAnsi" w:cstheme="minorHAnsi"/>
                <w:b/>
                <w:bCs/>
                <w:color w:val="FFFFFF"/>
                <w:lang w:eastAsia="es-CO"/>
              </w:rPr>
            </w:pPr>
            <w:r w:rsidRPr="00FB22FE">
              <w:rPr>
                <w:rFonts w:asciiTheme="minorHAnsi" w:eastAsia="Times New Roman" w:hAnsiTheme="minorHAnsi" w:cstheme="minorHAnsi"/>
                <w:b/>
                <w:bCs/>
                <w:color w:val="FFFFFF"/>
                <w:lang w:eastAsia="es-CO"/>
              </w:rPr>
              <w:t>FECHA RADICACIÓN DEMANDA</w:t>
            </w:r>
          </w:p>
        </w:tc>
        <w:tc>
          <w:tcPr>
            <w:tcW w:w="6114" w:type="dxa"/>
            <w:gridSpan w:val="3"/>
            <w:tcBorders>
              <w:top w:val="nil"/>
              <w:left w:val="nil"/>
              <w:bottom w:val="single" w:sz="8" w:space="0" w:color="auto"/>
              <w:right w:val="single" w:sz="8" w:space="0" w:color="auto"/>
            </w:tcBorders>
            <w:shd w:val="clear" w:color="auto" w:fill="auto"/>
            <w:vAlign w:val="center"/>
          </w:tcPr>
          <w:p w14:paraId="678C7D4D" w14:textId="10B4C7FF" w:rsidR="006818FB" w:rsidRPr="00FB22FE" w:rsidRDefault="006818FB" w:rsidP="005A7387">
            <w:pPr>
              <w:jc w:val="both"/>
              <w:rPr>
                <w:rFonts w:asciiTheme="minorHAnsi" w:hAnsiTheme="minorHAnsi" w:cstheme="minorHAnsi"/>
                <w:shd w:val="clear" w:color="auto" w:fill="FFFFFF"/>
              </w:rPr>
            </w:pPr>
          </w:p>
        </w:tc>
      </w:tr>
      <w:tr w:rsidR="455BB273" w:rsidRPr="00FB22FE" w14:paraId="736BCFD4" w14:textId="77777777" w:rsidTr="455BB273">
        <w:tblPrEx>
          <w:tblCellMar>
            <w:left w:w="108" w:type="dxa"/>
            <w:right w:w="108" w:type="dxa"/>
          </w:tblCellMar>
        </w:tblPrEx>
        <w:trPr>
          <w:gridAfter w:val="1"/>
          <w:wAfter w:w="8" w:type="dxa"/>
          <w:trHeight w:val="315"/>
        </w:trPr>
        <w:tc>
          <w:tcPr>
            <w:tcW w:w="2850" w:type="dxa"/>
            <w:gridSpan w:val="2"/>
            <w:tcBorders>
              <w:top w:val="nil"/>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5C40A2C2" w14:textId="33340DD4" w:rsidR="455BB273" w:rsidRPr="00FB22FE" w:rsidRDefault="455BB273" w:rsidP="005A7387">
            <w:pPr>
              <w:jc w:val="both"/>
              <w:rPr>
                <w:rFonts w:asciiTheme="minorHAnsi" w:hAnsiTheme="minorHAnsi" w:cstheme="minorHAnsi"/>
              </w:rPr>
            </w:pPr>
            <w:r w:rsidRPr="00FB22FE">
              <w:rPr>
                <w:rFonts w:asciiTheme="minorHAnsi" w:eastAsia="Arial" w:hAnsiTheme="minorHAnsi" w:cstheme="minorHAnsi"/>
                <w:b/>
                <w:bCs/>
                <w:color w:val="FFFFFF" w:themeColor="background1"/>
              </w:rPr>
              <w:t xml:space="preserve">FECHA RADICACIÓN </w:t>
            </w:r>
            <w:r w:rsidR="00656359">
              <w:rPr>
                <w:rFonts w:asciiTheme="minorHAnsi" w:eastAsia="Arial" w:hAnsiTheme="minorHAnsi" w:cstheme="minorHAnsi"/>
                <w:b/>
                <w:bCs/>
                <w:color w:val="FFFFFF" w:themeColor="background1"/>
              </w:rPr>
              <w:t>CONTESTACIÓN:</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5664FA" w14:textId="2C66BEAE" w:rsidR="455BB273" w:rsidRPr="00FB22FE" w:rsidRDefault="00D739D6" w:rsidP="005A738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4 de julio de 2025</w:t>
            </w:r>
          </w:p>
        </w:tc>
      </w:tr>
      <w:tr w:rsidR="455BB273" w:rsidRPr="00FB22FE" w14:paraId="7701E268"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149FD270" w14:textId="0BD076F2" w:rsidR="455BB273" w:rsidRPr="00FB22FE" w:rsidRDefault="455BB273" w:rsidP="005A7387">
            <w:pPr>
              <w:jc w:val="both"/>
              <w:rPr>
                <w:rFonts w:asciiTheme="minorHAnsi" w:hAnsiTheme="minorHAnsi" w:cstheme="minorHAnsi"/>
              </w:rPr>
            </w:pPr>
            <w:r w:rsidRPr="00FB22FE">
              <w:rPr>
                <w:rFonts w:asciiTheme="minorHAnsi" w:eastAsia="Arial" w:hAnsiTheme="minorHAnsi" w:cstheme="minorHAnsi"/>
                <w:b/>
                <w:bCs/>
                <w:color w:val="FFFFFF" w:themeColor="background1"/>
              </w:rPr>
              <w:t xml:space="preserve">FECHA DEL SEGURO:  </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CC7847E" w14:textId="4370BE60" w:rsidR="455BB273" w:rsidRPr="00FB22FE" w:rsidRDefault="00D739D6" w:rsidP="005A7387">
            <w:pPr>
              <w:jc w:val="both"/>
              <w:rPr>
                <w:rFonts w:asciiTheme="minorHAnsi" w:eastAsia="Arial" w:hAnsiTheme="minorHAnsi" w:cstheme="minorHAnsi"/>
              </w:rPr>
            </w:pPr>
            <w:r>
              <w:rPr>
                <w:rFonts w:asciiTheme="minorHAnsi" w:eastAsia="Arial" w:hAnsiTheme="minorHAnsi" w:cstheme="minorHAnsi"/>
              </w:rPr>
              <w:t>31 de marzo de 2022</w:t>
            </w:r>
          </w:p>
        </w:tc>
      </w:tr>
      <w:tr w:rsidR="455BB273" w:rsidRPr="00FB22FE" w14:paraId="2E8A8C56"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2B40A2FA" w14:textId="37359AB1" w:rsidR="455BB273" w:rsidRPr="00FB22FE" w:rsidRDefault="455BB273" w:rsidP="005A7387">
            <w:pPr>
              <w:jc w:val="both"/>
              <w:rPr>
                <w:rFonts w:asciiTheme="minorHAnsi" w:hAnsiTheme="minorHAnsi" w:cstheme="minorHAnsi"/>
              </w:rPr>
            </w:pPr>
            <w:r w:rsidRPr="00FB22FE">
              <w:rPr>
                <w:rFonts w:asciiTheme="minorHAnsi" w:eastAsia="Arial" w:hAnsiTheme="minorHAnsi" w:cstheme="minorHAnsi"/>
                <w:b/>
                <w:bCs/>
                <w:color w:val="FFFFFF" w:themeColor="background1"/>
              </w:rPr>
              <w:t>FECHA DEL SINIESTRO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193B753" w14:textId="79F5ED0C" w:rsidR="455BB273" w:rsidRPr="00FB22FE" w:rsidRDefault="00D739D6" w:rsidP="005A738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18 de mayo de 2023</w:t>
            </w:r>
          </w:p>
        </w:tc>
      </w:tr>
      <w:tr w:rsidR="455BB273" w:rsidRPr="00FB22FE" w14:paraId="6A9E5566"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07416A34" w14:textId="5E556A4F" w:rsidR="455BB273" w:rsidRPr="00FB22FE" w:rsidRDefault="455BB273" w:rsidP="005A7387">
            <w:pPr>
              <w:jc w:val="both"/>
              <w:rPr>
                <w:rFonts w:asciiTheme="minorHAnsi" w:hAnsiTheme="minorHAnsi" w:cstheme="minorHAnsi"/>
              </w:rPr>
            </w:pPr>
            <w:r w:rsidRPr="00FB22FE">
              <w:rPr>
                <w:rFonts w:asciiTheme="minorHAnsi" w:eastAsia="Arial" w:hAnsiTheme="minorHAnsi" w:cstheme="minorHAnsi"/>
                <w:b/>
                <w:bCs/>
                <w:color w:val="FFFFFF" w:themeColor="background1"/>
              </w:rPr>
              <w:t>FECHA DEL RECLAMO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585F6F" w14:textId="2C5628E6" w:rsidR="455BB273" w:rsidRPr="00FB22FE" w:rsidRDefault="00D739D6" w:rsidP="005A738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6 de junio de 2023</w:t>
            </w:r>
          </w:p>
        </w:tc>
      </w:tr>
      <w:tr w:rsidR="455BB273" w:rsidRPr="00FB22FE" w14:paraId="4FAA0D17"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7937FDE2" w14:textId="654EBAE4" w:rsidR="455BB273" w:rsidRPr="00FB22FE" w:rsidRDefault="455BB273" w:rsidP="005A7387">
            <w:pPr>
              <w:jc w:val="both"/>
              <w:rPr>
                <w:rFonts w:asciiTheme="minorHAnsi" w:hAnsiTheme="minorHAnsi" w:cstheme="minorHAnsi"/>
              </w:rPr>
            </w:pPr>
            <w:r w:rsidRPr="00FB22FE">
              <w:rPr>
                <w:rFonts w:asciiTheme="minorHAnsi" w:eastAsia="Arial" w:hAnsiTheme="minorHAnsi" w:cstheme="minorHAnsi"/>
                <w:b/>
                <w:bCs/>
                <w:color w:val="FFFFFF" w:themeColor="background1"/>
              </w:rPr>
              <w:t>FECHA DE OBJECIÓN</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D93000" w14:textId="615BAF87" w:rsidR="455BB273" w:rsidRPr="00FB22FE" w:rsidRDefault="00D739D6" w:rsidP="005A738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22 de junio de 2023</w:t>
            </w:r>
          </w:p>
        </w:tc>
      </w:tr>
      <w:tr w:rsidR="455BB273" w:rsidRPr="00FB22FE" w14:paraId="4BAA74DD"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3310709F" w14:textId="05DD502A" w:rsidR="455BB273" w:rsidRPr="00FB22FE" w:rsidRDefault="455BB273" w:rsidP="005A7387">
            <w:pPr>
              <w:jc w:val="both"/>
              <w:rPr>
                <w:rFonts w:asciiTheme="minorHAnsi" w:hAnsiTheme="minorHAnsi" w:cstheme="minorHAnsi"/>
              </w:rPr>
            </w:pPr>
            <w:r w:rsidRPr="00FB22FE">
              <w:rPr>
                <w:rFonts w:asciiTheme="minorHAnsi" w:eastAsia="Arial" w:hAnsiTheme="minorHAnsi" w:cstheme="minorHAnsi"/>
                <w:b/>
                <w:bCs/>
                <w:color w:val="FFFFFF" w:themeColor="background1"/>
              </w:rPr>
              <w:t>FECHA DE LA SOLICITUD DE CONCILIACIÓN</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2FA7186" w14:textId="0CE4572C" w:rsidR="455BB273" w:rsidRPr="00FB22FE" w:rsidRDefault="00D739D6" w:rsidP="005A738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28 de marzo de 2025</w:t>
            </w:r>
          </w:p>
        </w:tc>
      </w:tr>
      <w:tr w:rsidR="455BB273" w:rsidRPr="00FB22FE" w14:paraId="3FB08B77"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18807F55" w14:textId="2E550A46" w:rsidR="455BB273" w:rsidRPr="00FB22FE" w:rsidRDefault="455BB273" w:rsidP="005A7387">
            <w:pPr>
              <w:jc w:val="both"/>
              <w:rPr>
                <w:rFonts w:asciiTheme="minorHAnsi" w:hAnsiTheme="minorHAnsi" w:cstheme="minorHAnsi"/>
              </w:rPr>
            </w:pPr>
            <w:r w:rsidRPr="00FB22FE">
              <w:rPr>
                <w:rFonts w:asciiTheme="minorHAnsi" w:eastAsia="Arial" w:hAnsiTheme="minorHAnsi" w:cstheme="minorHAnsi"/>
                <w:b/>
                <w:bCs/>
                <w:color w:val="FFFFFF" w:themeColor="background1"/>
              </w:rPr>
              <w:t>FECHA DE LA CONSTANCIA DE NO ACUERDO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CF299F" w14:textId="56A6B928" w:rsidR="455BB273" w:rsidRDefault="00D739D6" w:rsidP="005A7387">
            <w:pPr>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23</w:t>
            </w:r>
            <w:r w:rsidR="00656359">
              <w:rPr>
                <w:rFonts w:asciiTheme="minorHAnsi" w:eastAsia="Arial" w:hAnsiTheme="minorHAnsi" w:cstheme="minorHAnsi"/>
                <w:color w:val="000000" w:themeColor="text1"/>
              </w:rPr>
              <w:t xml:space="preserve"> de abril de 2025</w:t>
            </w:r>
          </w:p>
          <w:p w14:paraId="73A3E520" w14:textId="3EC65C49" w:rsidR="00D739D6" w:rsidRPr="00FB22FE" w:rsidRDefault="00D739D6" w:rsidP="005A7387">
            <w:pPr>
              <w:jc w:val="both"/>
              <w:rPr>
                <w:rFonts w:asciiTheme="minorHAnsi" w:eastAsia="Arial" w:hAnsiTheme="minorHAnsi" w:cstheme="minorHAnsi"/>
                <w:color w:val="000000" w:themeColor="text1"/>
              </w:rPr>
            </w:pPr>
          </w:p>
        </w:tc>
      </w:tr>
    </w:tbl>
    <w:p w14:paraId="707A7F6E" w14:textId="1E688783" w:rsidR="000767D6" w:rsidRPr="00FB22FE" w:rsidRDefault="000767D6" w:rsidP="005A7387">
      <w:pPr>
        <w:jc w:val="both"/>
        <w:rPr>
          <w:rFonts w:asciiTheme="minorHAnsi" w:hAnsiTheme="minorHAnsi" w:cstheme="minorHAnsi"/>
          <w:b/>
          <w:bCs/>
          <w:u w:val="single"/>
        </w:rPr>
      </w:pPr>
    </w:p>
    <w:sectPr w:rsidR="000767D6" w:rsidRPr="00FB22F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EC78" w14:textId="77777777" w:rsidR="00D95064" w:rsidRDefault="00D95064" w:rsidP="00826151">
      <w:r>
        <w:separator/>
      </w:r>
    </w:p>
  </w:endnote>
  <w:endnote w:type="continuationSeparator" w:id="0">
    <w:p w14:paraId="05B66C96" w14:textId="77777777" w:rsidR="00D95064" w:rsidRDefault="00D95064"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49D5" w14:textId="77777777" w:rsidR="00D95064" w:rsidRDefault="00D95064" w:rsidP="00826151">
      <w:r>
        <w:separator/>
      </w:r>
    </w:p>
  </w:footnote>
  <w:footnote w:type="continuationSeparator" w:id="0">
    <w:p w14:paraId="6D19DAEA" w14:textId="77777777" w:rsidR="00D95064" w:rsidRDefault="00D95064" w:rsidP="0082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685"/>
    <w:multiLevelType w:val="hybridMultilevel"/>
    <w:tmpl w:val="B2E694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992AE3"/>
    <w:multiLevelType w:val="hybridMultilevel"/>
    <w:tmpl w:val="D4264F7C"/>
    <w:lvl w:ilvl="0" w:tplc="0F8CC8E2">
      <w:start w:val="1"/>
      <w:numFmt w:val="upperRoman"/>
      <w:lvlText w:val="%1."/>
      <w:lvlJc w:val="left"/>
      <w:pPr>
        <w:ind w:left="1080" w:hanging="720"/>
      </w:pPr>
      <w:rPr>
        <w:b/>
        <w:bCs/>
      </w:rPr>
    </w:lvl>
    <w:lvl w:ilvl="1" w:tplc="A6883F1E">
      <w:start w:val="1"/>
      <w:numFmt w:val="decimal"/>
      <w:lvlText w:val="%2."/>
      <w:lvlJc w:val="left"/>
      <w:pPr>
        <w:ind w:left="705" w:hanging="705"/>
      </w:pPr>
      <w:rPr>
        <w:rFonts w:ascii="Arial" w:hAnsi="Arial" w:cs="Arial" w:hint="default"/>
        <w:b/>
        <w:bCs/>
        <w:color w:val="auto"/>
        <w:sz w:val="22"/>
        <w:szCs w:val="22"/>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1AD566D"/>
    <w:multiLevelType w:val="hybridMultilevel"/>
    <w:tmpl w:val="6FFC84CE"/>
    <w:lvl w:ilvl="0" w:tplc="B0E4CA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BE1EC6"/>
    <w:multiLevelType w:val="hybridMultilevel"/>
    <w:tmpl w:val="DBF27F06"/>
    <w:lvl w:ilvl="0" w:tplc="E3109B06">
      <w:start w:val="16"/>
      <w:numFmt w:val="bullet"/>
      <w:lvlText w:val="-"/>
      <w:lvlJc w:val="left"/>
      <w:pPr>
        <w:ind w:left="701" w:hanging="360"/>
      </w:pPr>
      <w:rPr>
        <w:rFonts w:ascii="Arial" w:eastAsiaTheme="minorHAnsi" w:hAnsi="Arial" w:cs="Arial" w:hint="default"/>
      </w:rPr>
    </w:lvl>
    <w:lvl w:ilvl="1" w:tplc="540A0003" w:tentative="1">
      <w:start w:val="1"/>
      <w:numFmt w:val="bullet"/>
      <w:lvlText w:val="o"/>
      <w:lvlJc w:val="left"/>
      <w:pPr>
        <w:ind w:left="1421" w:hanging="360"/>
      </w:pPr>
      <w:rPr>
        <w:rFonts w:ascii="Courier New" w:hAnsi="Courier New" w:cs="Courier New" w:hint="default"/>
      </w:rPr>
    </w:lvl>
    <w:lvl w:ilvl="2" w:tplc="540A0005" w:tentative="1">
      <w:start w:val="1"/>
      <w:numFmt w:val="bullet"/>
      <w:lvlText w:val=""/>
      <w:lvlJc w:val="left"/>
      <w:pPr>
        <w:ind w:left="2141" w:hanging="360"/>
      </w:pPr>
      <w:rPr>
        <w:rFonts w:ascii="Wingdings" w:hAnsi="Wingdings" w:hint="default"/>
      </w:rPr>
    </w:lvl>
    <w:lvl w:ilvl="3" w:tplc="540A0001" w:tentative="1">
      <w:start w:val="1"/>
      <w:numFmt w:val="bullet"/>
      <w:lvlText w:val=""/>
      <w:lvlJc w:val="left"/>
      <w:pPr>
        <w:ind w:left="2861" w:hanging="360"/>
      </w:pPr>
      <w:rPr>
        <w:rFonts w:ascii="Symbol" w:hAnsi="Symbol" w:hint="default"/>
      </w:rPr>
    </w:lvl>
    <w:lvl w:ilvl="4" w:tplc="540A0003" w:tentative="1">
      <w:start w:val="1"/>
      <w:numFmt w:val="bullet"/>
      <w:lvlText w:val="o"/>
      <w:lvlJc w:val="left"/>
      <w:pPr>
        <w:ind w:left="3581" w:hanging="360"/>
      </w:pPr>
      <w:rPr>
        <w:rFonts w:ascii="Courier New" w:hAnsi="Courier New" w:cs="Courier New" w:hint="default"/>
      </w:rPr>
    </w:lvl>
    <w:lvl w:ilvl="5" w:tplc="540A0005" w:tentative="1">
      <w:start w:val="1"/>
      <w:numFmt w:val="bullet"/>
      <w:lvlText w:val=""/>
      <w:lvlJc w:val="left"/>
      <w:pPr>
        <w:ind w:left="4301" w:hanging="360"/>
      </w:pPr>
      <w:rPr>
        <w:rFonts w:ascii="Wingdings" w:hAnsi="Wingdings" w:hint="default"/>
      </w:rPr>
    </w:lvl>
    <w:lvl w:ilvl="6" w:tplc="540A0001" w:tentative="1">
      <w:start w:val="1"/>
      <w:numFmt w:val="bullet"/>
      <w:lvlText w:val=""/>
      <w:lvlJc w:val="left"/>
      <w:pPr>
        <w:ind w:left="5021" w:hanging="360"/>
      </w:pPr>
      <w:rPr>
        <w:rFonts w:ascii="Symbol" w:hAnsi="Symbol" w:hint="default"/>
      </w:rPr>
    </w:lvl>
    <w:lvl w:ilvl="7" w:tplc="540A0003" w:tentative="1">
      <w:start w:val="1"/>
      <w:numFmt w:val="bullet"/>
      <w:lvlText w:val="o"/>
      <w:lvlJc w:val="left"/>
      <w:pPr>
        <w:ind w:left="5741" w:hanging="360"/>
      </w:pPr>
      <w:rPr>
        <w:rFonts w:ascii="Courier New" w:hAnsi="Courier New" w:cs="Courier New" w:hint="default"/>
      </w:rPr>
    </w:lvl>
    <w:lvl w:ilvl="8" w:tplc="540A0005" w:tentative="1">
      <w:start w:val="1"/>
      <w:numFmt w:val="bullet"/>
      <w:lvlText w:val=""/>
      <w:lvlJc w:val="left"/>
      <w:pPr>
        <w:ind w:left="6461" w:hanging="360"/>
      </w:pPr>
      <w:rPr>
        <w:rFonts w:ascii="Wingdings" w:hAnsi="Wingdings" w:hint="default"/>
      </w:rPr>
    </w:lvl>
  </w:abstractNum>
  <w:abstractNum w:abstractNumId="4"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2FE8"/>
    <w:rsid w:val="00014ECD"/>
    <w:rsid w:val="00041F9E"/>
    <w:rsid w:val="00045DCC"/>
    <w:rsid w:val="00071389"/>
    <w:rsid w:val="000718A0"/>
    <w:rsid w:val="00074BAF"/>
    <w:rsid w:val="000767D6"/>
    <w:rsid w:val="000965E4"/>
    <w:rsid w:val="000A5484"/>
    <w:rsid w:val="000A7467"/>
    <w:rsid w:val="000A7AF5"/>
    <w:rsid w:val="000A7DAE"/>
    <w:rsid w:val="000B1BA5"/>
    <w:rsid w:val="000B541E"/>
    <w:rsid w:val="000B68DA"/>
    <w:rsid w:val="000C1075"/>
    <w:rsid w:val="000C3150"/>
    <w:rsid w:val="000C6D46"/>
    <w:rsid w:val="000D3B62"/>
    <w:rsid w:val="000D4464"/>
    <w:rsid w:val="000D5B42"/>
    <w:rsid w:val="000F117A"/>
    <w:rsid w:val="000F3F2E"/>
    <w:rsid w:val="000F4421"/>
    <w:rsid w:val="001101BA"/>
    <w:rsid w:val="001124E2"/>
    <w:rsid w:val="0011351A"/>
    <w:rsid w:val="001159D0"/>
    <w:rsid w:val="00117216"/>
    <w:rsid w:val="001204D5"/>
    <w:rsid w:val="00123E4A"/>
    <w:rsid w:val="001254EF"/>
    <w:rsid w:val="001309DB"/>
    <w:rsid w:val="001315B6"/>
    <w:rsid w:val="0013321C"/>
    <w:rsid w:val="001378D3"/>
    <w:rsid w:val="00141E53"/>
    <w:rsid w:val="00154730"/>
    <w:rsid w:val="001626B1"/>
    <w:rsid w:val="0016346A"/>
    <w:rsid w:val="00175568"/>
    <w:rsid w:val="0017590C"/>
    <w:rsid w:val="00187A6C"/>
    <w:rsid w:val="00187BA9"/>
    <w:rsid w:val="001927E9"/>
    <w:rsid w:val="00193167"/>
    <w:rsid w:val="001A0BE7"/>
    <w:rsid w:val="001A74CF"/>
    <w:rsid w:val="001B05BB"/>
    <w:rsid w:val="001B40C7"/>
    <w:rsid w:val="001B4299"/>
    <w:rsid w:val="001C3925"/>
    <w:rsid w:val="001C73A2"/>
    <w:rsid w:val="001D4617"/>
    <w:rsid w:val="001D4FD3"/>
    <w:rsid w:val="001E34F4"/>
    <w:rsid w:val="002057CE"/>
    <w:rsid w:val="00215B57"/>
    <w:rsid w:val="00234698"/>
    <w:rsid w:val="00240009"/>
    <w:rsid w:val="00251666"/>
    <w:rsid w:val="00264D72"/>
    <w:rsid w:val="00271C6A"/>
    <w:rsid w:val="0028040A"/>
    <w:rsid w:val="00280969"/>
    <w:rsid w:val="00285285"/>
    <w:rsid w:val="00291034"/>
    <w:rsid w:val="00295CC8"/>
    <w:rsid w:val="002A10E4"/>
    <w:rsid w:val="002C1BF9"/>
    <w:rsid w:val="002C3852"/>
    <w:rsid w:val="002C541A"/>
    <w:rsid w:val="002C57E8"/>
    <w:rsid w:val="002C60A4"/>
    <w:rsid w:val="002D0A88"/>
    <w:rsid w:val="002D2677"/>
    <w:rsid w:val="002D6C7E"/>
    <w:rsid w:val="002E3D7D"/>
    <w:rsid w:val="002E6E12"/>
    <w:rsid w:val="002F0278"/>
    <w:rsid w:val="002F417D"/>
    <w:rsid w:val="00301DFD"/>
    <w:rsid w:val="00326105"/>
    <w:rsid w:val="003362CE"/>
    <w:rsid w:val="0033701E"/>
    <w:rsid w:val="0034500D"/>
    <w:rsid w:val="0035056E"/>
    <w:rsid w:val="00355FA7"/>
    <w:rsid w:val="00367F1A"/>
    <w:rsid w:val="003708F4"/>
    <w:rsid w:val="003748AB"/>
    <w:rsid w:val="00375FE6"/>
    <w:rsid w:val="00381724"/>
    <w:rsid w:val="00384D99"/>
    <w:rsid w:val="00391C1D"/>
    <w:rsid w:val="0039457C"/>
    <w:rsid w:val="003A283E"/>
    <w:rsid w:val="003B0663"/>
    <w:rsid w:val="003C7542"/>
    <w:rsid w:val="003D0E9D"/>
    <w:rsid w:val="003D3632"/>
    <w:rsid w:val="003E1913"/>
    <w:rsid w:val="003F43D5"/>
    <w:rsid w:val="003F6D87"/>
    <w:rsid w:val="004019CF"/>
    <w:rsid w:val="00403AE0"/>
    <w:rsid w:val="0040437D"/>
    <w:rsid w:val="004241B7"/>
    <w:rsid w:val="00425F72"/>
    <w:rsid w:val="00431F48"/>
    <w:rsid w:val="004418F2"/>
    <w:rsid w:val="00441B2C"/>
    <w:rsid w:val="004424C2"/>
    <w:rsid w:val="00443EC7"/>
    <w:rsid w:val="004623C9"/>
    <w:rsid w:val="00462834"/>
    <w:rsid w:val="004646D9"/>
    <w:rsid w:val="00464715"/>
    <w:rsid w:val="00465BB2"/>
    <w:rsid w:val="00484AAB"/>
    <w:rsid w:val="00492B31"/>
    <w:rsid w:val="004963B8"/>
    <w:rsid w:val="0049712D"/>
    <w:rsid w:val="004A34B7"/>
    <w:rsid w:val="004A661E"/>
    <w:rsid w:val="004B0D78"/>
    <w:rsid w:val="004B5515"/>
    <w:rsid w:val="004C33FD"/>
    <w:rsid w:val="004C4224"/>
    <w:rsid w:val="004E36AB"/>
    <w:rsid w:val="005118D3"/>
    <w:rsid w:val="00516CE6"/>
    <w:rsid w:val="00522B99"/>
    <w:rsid w:val="00527A00"/>
    <w:rsid w:val="00530BE4"/>
    <w:rsid w:val="00530F05"/>
    <w:rsid w:val="00532C74"/>
    <w:rsid w:val="0053694F"/>
    <w:rsid w:val="005414D3"/>
    <w:rsid w:val="0055317D"/>
    <w:rsid w:val="00557422"/>
    <w:rsid w:val="00561FC2"/>
    <w:rsid w:val="00563D54"/>
    <w:rsid w:val="005646A9"/>
    <w:rsid w:val="005646AA"/>
    <w:rsid w:val="005800E2"/>
    <w:rsid w:val="005879EE"/>
    <w:rsid w:val="00595781"/>
    <w:rsid w:val="00596F40"/>
    <w:rsid w:val="005A1888"/>
    <w:rsid w:val="005A25FD"/>
    <w:rsid w:val="005A2965"/>
    <w:rsid w:val="005A40ED"/>
    <w:rsid w:val="005A5335"/>
    <w:rsid w:val="005A7387"/>
    <w:rsid w:val="005C703C"/>
    <w:rsid w:val="005D301D"/>
    <w:rsid w:val="005D45D9"/>
    <w:rsid w:val="005F5156"/>
    <w:rsid w:val="00602490"/>
    <w:rsid w:val="0060500B"/>
    <w:rsid w:val="006079E3"/>
    <w:rsid w:val="00611D11"/>
    <w:rsid w:val="006178AA"/>
    <w:rsid w:val="0062502A"/>
    <w:rsid w:val="00635005"/>
    <w:rsid w:val="00635C2F"/>
    <w:rsid w:val="00635D08"/>
    <w:rsid w:val="006421C9"/>
    <w:rsid w:val="00644D20"/>
    <w:rsid w:val="00656359"/>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32D9"/>
    <w:rsid w:val="006F3527"/>
    <w:rsid w:val="006F621E"/>
    <w:rsid w:val="006F7FCC"/>
    <w:rsid w:val="00705E58"/>
    <w:rsid w:val="00724812"/>
    <w:rsid w:val="0073029E"/>
    <w:rsid w:val="00731318"/>
    <w:rsid w:val="007335F9"/>
    <w:rsid w:val="00741913"/>
    <w:rsid w:val="00762217"/>
    <w:rsid w:val="007631D4"/>
    <w:rsid w:val="0076437E"/>
    <w:rsid w:val="00767CE7"/>
    <w:rsid w:val="007707E1"/>
    <w:rsid w:val="007756C8"/>
    <w:rsid w:val="0077616B"/>
    <w:rsid w:val="007821A3"/>
    <w:rsid w:val="0079002F"/>
    <w:rsid w:val="00793657"/>
    <w:rsid w:val="007A1C22"/>
    <w:rsid w:val="007A75F0"/>
    <w:rsid w:val="007C0D8C"/>
    <w:rsid w:val="007C27F2"/>
    <w:rsid w:val="007D42C9"/>
    <w:rsid w:val="007E18A3"/>
    <w:rsid w:val="007E60B4"/>
    <w:rsid w:val="007E6DF2"/>
    <w:rsid w:val="007E762B"/>
    <w:rsid w:val="007F7BE8"/>
    <w:rsid w:val="008121A1"/>
    <w:rsid w:val="00823498"/>
    <w:rsid w:val="00826151"/>
    <w:rsid w:val="00834C28"/>
    <w:rsid w:val="0083546A"/>
    <w:rsid w:val="008470AB"/>
    <w:rsid w:val="00847D7D"/>
    <w:rsid w:val="00856728"/>
    <w:rsid w:val="00860471"/>
    <w:rsid w:val="00862E4A"/>
    <w:rsid w:val="00863C5E"/>
    <w:rsid w:val="008642BA"/>
    <w:rsid w:val="0087694B"/>
    <w:rsid w:val="00883D89"/>
    <w:rsid w:val="00884866"/>
    <w:rsid w:val="00890439"/>
    <w:rsid w:val="008A0578"/>
    <w:rsid w:val="008A4C36"/>
    <w:rsid w:val="008B1522"/>
    <w:rsid w:val="008B503D"/>
    <w:rsid w:val="008B54A7"/>
    <w:rsid w:val="008B594A"/>
    <w:rsid w:val="008B6732"/>
    <w:rsid w:val="008B75FB"/>
    <w:rsid w:val="008C05CC"/>
    <w:rsid w:val="008D2E9F"/>
    <w:rsid w:val="008D51F8"/>
    <w:rsid w:val="008E26F5"/>
    <w:rsid w:val="008E5692"/>
    <w:rsid w:val="008F6879"/>
    <w:rsid w:val="008F7CC5"/>
    <w:rsid w:val="009014DA"/>
    <w:rsid w:val="00913F55"/>
    <w:rsid w:val="00930620"/>
    <w:rsid w:val="00930E5E"/>
    <w:rsid w:val="009338A0"/>
    <w:rsid w:val="00933D4B"/>
    <w:rsid w:val="009345A8"/>
    <w:rsid w:val="00937AD5"/>
    <w:rsid w:val="00941939"/>
    <w:rsid w:val="0094286D"/>
    <w:rsid w:val="009544EA"/>
    <w:rsid w:val="0095620F"/>
    <w:rsid w:val="0097180F"/>
    <w:rsid w:val="009731D4"/>
    <w:rsid w:val="009772A4"/>
    <w:rsid w:val="0098279B"/>
    <w:rsid w:val="0098368E"/>
    <w:rsid w:val="00986F18"/>
    <w:rsid w:val="0099406A"/>
    <w:rsid w:val="009956E0"/>
    <w:rsid w:val="009A54D1"/>
    <w:rsid w:val="009B770B"/>
    <w:rsid w:val="009C489E"/>
    <w:rsid w:val="009C5088"/>
    <w:rsid w:val="009D7E4B"/>
    <w:rsid w:val="009E12EB"/>
    <w:rsid w:val="009E59F0"/>
    <w:rsid w:val="009E6A46"/>
    <w:rsid w:val="00A01BEF"/>
    <w:rsid w:val="00A06AAC"/>
    <w:rsid w:val="00A12BF7"/>
    <w:rsid w:val="00A21053"/>
    <w:rsid w:val="00A25AF9"/>
    <w:rsid w:val="00A270B6"/>
    <w:rsid w:val="00A33580"/>
    <w:rsid w:val="00A33D69"/>
    <w:rsid w:val="00A365F4"/>
    <w:rsid w:val="00A42CD7"/>
    <w:rsid w:val="00A45812"/>
    <w:rsid w:val="00A55C74"/>
    <w:rsid w:val="00A657F2"/>
    <w:rsid w:val="00A66599"/>
    <w:rsid w:val="00A70131"/>
    <w:rsid w:val="00A76E0E"/>
    <w:rsid w:val="00A80956"/>
    <w:rsid w:val="00A95A1B"/>
    <w:rsid w:val="00AA292C"/>
    <w:rsid w:val="00AB16E6"/>
    <w:rsid w:val="00AB2DB2"/>
    <w:rsid w:val="00AB4BF0"/>
    <w:rsid w:val="00AC47F1"/>
    <w:rsid w:val="00AD227C"/>
    <w:rsid w:val="00AD4B16"/>
    <w:rsid w:val="00AD4DF1"/>
    <w:rsid w:val="00AE5CCE"/>
    <w:rsid w:val="00AE7BC3"/>
    <w:rsid w:val="00AF1AA9"/>
    <w:rsid w:val="00AF5DCC"/>
    <w:rsid w:val="00AF67F0"/>
    <w:rsid w:val="00B14E3D"/>
    <w:rsid w:val="00B1600A"/>
    <w:rsid w:val="00B20430"/>
    <w:rsid w:val="00B27D6D"/>
    <w:rsid w:val="00B3274B"/>
    <w:rsid w:val="00B41664"/>
    <w:rsid w:val="00B51244"/>
    <w:rsid w:val="00B51415"/>
    <w:rsid w:val="00B514A4"/>
    <w:rsid w:val="00B5465F"/>
    <w:rsid w:val="00B56C1C"/>
    <w:rsid w:val="00B60FBC"/>
    <w:rsid w:val="00B70E9C"/>
    <w:rsid w:val="00B801B3"/>
    <w:rsid w:val="00B8107B"/>
    <w:rsid w:val="00B83A34"/>
    <w:rsid w:val="00B929CB"/>
    <w:rsid w:val="00B9424E"/>
    <w:rsid w:val="00B978B1"/>
    <w:rsid w:val="00BA04AE"/>
    <w:rsid w:val="00BA1E31"/>
    <w:rsid w:val="00BA37AE"/>
    <w:rsid w:val="00BA799D"/>
    <w:rsid w:val="00BA7B26"/>
    <w:rsid w:val="00BB2348"/>
    <w:rsid w:val="00BB275D"/>
    <w:rsid w:val="00BC00AD"/>
    <w:rsid w:val="00BD143E"/>
    <w:rsid w:val="00C045D7"/>
    <w:rsid w:val="00C1054C"/>
    <w:rsid w:val="00C12300"/>
    <w:rsid w:val="00C1443F"/>
    <w:rsid w:val="00C15E9F"/>
    <w:rsid w:val="00C20A39"/>
    <w:rsid w:val="00C2317B"/>
    <w:rsid w:val="00C30635"/>
    <w:rsid w:val="00C43D05"/>
    <w:rsid w:val="00C451BD"/>
    <w:rsid w:val="00C4567A"/>
    <w:rsid w:val="00C50B95"/>
    <w:rsid w:val="00C50CF8"/>
    <w:rsid w:val="00C53044"/>
    <w:rsid w:val="00C57175"/>
    <w:rsid w:val="00C6402B"/>
    <w:rsid w:val="00C70DE5"/>
    <w:rsid w:val="00C80991"/>
    <w:rsid w:val="00C839F8"/>
    <w:rsid w:val="00C865F6"/>
    <w:rsid w:val="00C91378"/>
    <w:rsid w:val="00CA1129"/>
    <w:rsid w:val="00CA764A"/>
    <w:rsid w:val="00CB42F6"/>
    <w:rsid w:val="00CC7084"/>
    <w:rsid w:val="00CD244C"/>
    <w:rsid w:val="00CD6408"/>
    <w:rsid w:val="00CD7574"/>
    <w:rsid w:val="00CE2109"/>
    <w:rsid w:val="00CE430E"/>
    <w:rsid w:val="00CE5B68"/>
    <w:rsid w:val="00D00FB0"/>
    <w:rsid w:val="00D03BC7"/>
    <w:rsid w:val="00D05120"/>
    <w:rsid w:val="00D06C7D"/>
    <w:rsid w:val="00D110F4"/>
    <w:rsid w:val="00D23C89"/>
    <w:rsid w:val="00D251A4"/>
    <w:rsid w:val="00D26863"/>
    <w:rsid w:val="00D3101D"/>
    <w:rsid w:val="00D346DC"/>
    <w:rsid w:val="00D36511"/>
    <w:rsid w:val="00D44BAF"/>
    <w:rsid w:val="00D55200"/>
    <w:rsid w:val="00D55CCD"/>
    <w:rsid w:val="00D56655"/>
    <w:rsid w:val="00D66936"/>
    <w:rsid w:val="00D66BCC"/>
    <w:rsid w:val="00D739D6"/>
    <w:rsid w:val="00D73C32"/>
    <w:rsid w:val="00D74BA6"/>
    <w:rsid w:val="00D8014E"/>
    <w:rsid w:val="00D823B1"/>
    <w:rsid w:val="00D87107"/>
    <w:rsid w:val="00D95064"/>
    <w:rsid w:val="00D973A8"/>
    <w:rsid w:val="00DB536B"/>
    <w:rsid w:val="00DB6EA9"/>
    <w:rsid w:val="00DC28E3"/>
    <w:rsid w:val="00DC5DC5"/>
    <w:rsid w:val="00DD6373"/>
    <w:rsid w:val="00DE7DD1"/>
    <w:rsid w:val="00DF3C6F"/>
    <w:rsid w:val="00DF48CB"/>
    <w:rsid w:val="00E01E39"/>
    <w:rsid w:val="00E03122"/>
    <w:rsid w:val="00E041E5"/>
    <w:rsid w:val="00E04646"/>
    <w:rsid w:val="00E0681A"/>
    <w:rsid w:val="00E07A7B"/>
    <w:rsid w:val="00E2477F"/>
    <w:rsid w:val="00E3389E"/>
    <w:rsid w:val="00E34576"/>
    <w:rsid w:val="00E34CAA"/>
    <w:rsid w:val="00E42E6C"/>
    <w:rsid w:val="00E450B8"/>
    <w:rsid w:val="00E511B4"/>
    <w:rsid w:val="00E734CF"/>
    <w:rsid w:val="00E7677A"/>
    <w:rsid w:val="00E80122"/>
    <w:rsid w:val="00E847C7"/>
    <w:rsid w:val="00E84F9E"/>
    <w:rsid w:val="00E858FC"/>
    <w:rsid w:val="00E93C2B"/>
    <w:rsid w:val="00E97650"/>
    <w:rsid w:val="00EB0FAF"/>
    <w:rsid w:val="00EB51C0"/>
    <w:rsid w:val="00EB5FC4"/>
    <w:rsid w:val="00EB72FF"/>
    <w:rsid w:val="00EB746A"/>
    <w:rsid w:val="00EC30DC"/>
    <w:rsid w:val="00EC6E87"/>
    <w:rsid w:val="00EC776C"/>
    <w:rsid w:val="00ED219F"/>
    <w:rsid w:val="00EE2E53"/>
    <w:rsid w:val="00EE4274"/>
    <w:rsid w:val="00EF294E"/>
    <w:rsid w:val="00EF6E32"/>
    <w:rsid w:val="00EF7139"/>
    <w:rsid w:val="00F0059C"/>
    <w:rsid w:val="00F06113"/>
    <w:rsid w:val="00F0692A"/>
    <w:rsid w:val="00F16F8D"/>
    <w:rsid w:val="00F1795C"/>
    <w:rsid w:val="00F34082"/>
    <w:rsid w:val="00F34C74"/>
    <w:rsid w:val="00F37179"/>
    <w:rsid w:val="00F50DAC"/>
    <w:rsid w:val="00F548EA"/>
    <w:rsid w:val="00F56489"/>
    <w:rsid w:val="00F56A06"/>
    <w:rsid w:val="00F575C0"/>
    <w:rsid w:val="00F679C0"/>
    <w:rsid w:val="00F70C33"/>
    <w:rsid w:val="00F9087A"/>
    <w:rsid w:val="00F97743"/>
    <w:rsid w:val="00FA4AAA"/>
    <w:rsid w:val="00FA6ABC"/>
    <w:rsid w:val="00FB061C"/>
    <w:rsid w:val="00FB22FE"/>
    <w:rsid w:val="00FB3800"/>
    <w:rsid w:val="00FC299B"/>
    <w:rsid w:val="00FD080C"/>
    <w:rsid w:val="00FD2094"/>
    <w:rsid w:val="00FE038B"/>
    <w:rsid w:val="00FE6534"/>
    <w:rsid w:val="00FF43D6"/>
    <w:rsid w:val="455BB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E7"/>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809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530BE4"/>
    <w:rPr>
      <w:b/>
      <w:bCs/>
    </w:rPr>
  </w:style>
  <w:style w:type="character" w:customStyle="1" w:styleId="Ttulo2Car">
    <w:name w:val="Título 2 Car"/>
    <w:basedOn w:val="Fuentedeprrafopredeter"/>
    <w:link w:val="Ttulo2"/>
    <w:uiPriority w:val="9"/>
    <w:rsid w:val="00C80991"/>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C80991"/>
    <w:rPr>
      <w:rFonts w:ascii="Calibri" w:hAnsi="Calibri" w:cs="Times New Roman"/>
    </w:rPr>
  </w:style>
  <w:style w:type="character" w:customStyle="1" w:styleId="normaltextrun">
    <w:name w:val="normaltextrun"/>
    <w:basedOn w:val="Fuentedeprrafopredeter"/>
    <w:rsid w:val="00C80991"/>
  </w:style>
  <w:style w:type="character" w:customStyle="1" w:styleId="eop">
    <w:name w:val="eop"/>
    <w:basedOn w:val="Fuentedeprrafopredeter"/>
    <w:rsid w:val="00C8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886">
      <w:bodyDiv w:val="1"/>
      <w:marLeft w:val="0"/>
      <w:marRight w:val="0"/>
      <w:marTop w:val="0"/>
      <w:marBottom w:val="0"/>
      <w:divBdr>
        <w:top w:val="none" w:sz="0" w:space="0" w:color="auto"/>
        <w:left w:val="none" w:sz="0" w:space="0" w:color="auto"/>
        <w:bottom w:val="none" w:sz="0" w:space="0" w:color="auto"/>
        <w:right w:val="none" w:sz="0" w:space="0" w:color="auto"/>
      </w:divBdr>
    </w:div>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10714207">
      <w:bodyDiv w:val="1"/>
      <w:marLeft w:val="0"/>
      <w:marRight w:val="0"/>
      <w:marTop w:val="0"/>
      <w:marBottom w:val="0"/>
      <w:divBdr>
        <w:top w:val="none" w:sz="0" w:space="0" w:color="auto"/>
        <w:left w:val="none" w:sz="0" w:space="0" w:color="auto"/>
        <w:bottom w:val="none" w:sz="0" w:space="0" w:color="auto"/>
        <w:right w:val="none" w:sz="0" w:space="0" w:color="auto"/>
      </w:divBdr>
    </w:div>
    <w:div w:id="320349566">
      <w:bodyDiv w:val="1"/>
      <w:marLeft w:val="0"/>
      <w:marRight w:val="0"/>
      <w:marTop w:val="0"/>
      <w:marBottom w:val="0"/>
      <w:divBdr>
        <w:top w:val="none" w:sz="0" w:space="0" w:color="auto"/>
        <w:left w:val="none" w:sz="0" w:space="0" w:color="auto"/>
        <w:bottom w:val="none" w:sz="0" w:space="0" w:color="auto"/>
        <w:right w:val="none" w:sz="0" w:space="0" w:color="auto"/>
      </w:divBdr>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365257509">
      <w:bodyDiv w:val="1"/>
      <w:marLeft w:val="0"/>
      <w:marRight w:val="0"/>
      <w:marTop w:val="0"/>
      <w:marBottom w:val="0"/>
      <w:divBdr>
        <w:top w:val="none" w:sz="0" w:space="0" w:color="auto"/>
        <w:left w:val="none" w:sz="0" w:space="0" w:color="auto"/>
        <w:bottom w:val="none" w:sz="0" w:space="0" w:color="auto"/>
        <w:right w:val="none" w:sz="0" w:space="0" w:color="auto"/>
      </w:divBdr>
    </w:div>
    <w:div w:id="412045149">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72306910">
      <w:bodyDiv w:val="1"/>
      <w:marLeft w:val="0"/>
      <w:marRight w:val="0"/>
      <w:marTop w:val="0"/>
      <w:marBottom w:val="0"/>
      <w:divBdr>
        <w:top w:val="none" w:sz="0" w:space="0" w:color="auto"/>
        <w:left w:val="none" w:sz="0" w:space="0" w:color="auto"/>
        <w:bottom w:val="none" w:sz="0" w:space="0" w:color="auto"/>
        <w:right w:val="none" w:sz="0" w:space="0" w:color="auto"/>
      </w:divBdr>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0597747">
      <w:bodyDiv w:val="1"/>
      <w:marLeft w:val="0"/>
      <w:marRight w:val="0"/>
      <w:marTop w:val="0"/>
      <w:marBottom w:val="0"/>
      <w:divBdr>
        <w:top w:val="none" w:sz="0" w:space="0" w:color="auto"/>
        <w:left w:val="none" w:sz="0" w:space="0" w:color="auto"/>
        <w:bottom w:val="none" w:sz="0" w:space="0" w:color="auto"/>
        <w:right w:val="none" w:sz="0" w:space="0" w:color="auto"/>
      </w:divBdr>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70668176">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199665111">
      <w:bodyDiv w:val="1"/>
      <w:marLeft w:val="0"/>
      <w:marRight w:val="0"/>
      <w:marTop w:val="0"/>
      <w:marBottom w:val="0"/>
      <w:divBdr>
        <w:top w:val="none" w:sz="0" w:space="0" w:color="auto"/>
        <w:left w:val="none" w:sz="0" w:space="0" w:color="auto"/>
        <w:bottom w:val="none" w:sz="0" w:space="0" w:color="auto"/>
        <w:right w:val="none" w:sz="0" w:space="0" w:color="auto"/>
      </w:divBdr>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25623108">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2226445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77139429">
      <w:bodyDiv w:val="1"/>
      <w:marLeft w:val="0"/>
      <w:marRight w:val="0"/>
      <w:marTop w:val="0"/>
      <w:marBottom w:val="0"/>
      <w:divBdr>
        <w:top w:val="none" w:sz="0" w:space="0" w:color="auto"/>
        <w:left w:val="none" w:sz="0" w:space="0" w:color="auto"/>
        <w:bottom w:val="none" w:sz="0" w:space="0" w:color="auto"/>
        <w:right w:val="none" w:sz="0" w:space="0" w:color="auto"/>
      </w:divBdr>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1127621205">
              <w:marLeft w:val="0"/>
              <w:marRight w:val="0"/>
              <w:marTop w:val="0"/>
              <w:marBottom w:val="0"/>
              <w:divBdr>
                <w:top w:val="none" w:sz="0" w:space="0" w:color="auto"/>
                <w:left w:val="none" w:sz="0" w:space="0" w:color="auto"/>
                <w:bottom w:val="none" w:sz="0" w:space="0" w:color="auto"/>
                <w:right w:val="none" w:sz="0" w:space="0" w:color="auto"/>
              </w:divBdr>
            </w:div>
            <w:div w:id="977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21998244">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56076722">
      <w:bodyDiv w:val="1"/>
      <w:marLeft w:val="0"/>
      <w:marRight w:val="0"/>
      <w:marTop w:val="0"/>
      <w:marBottom w:val="0"/>
      <w:divBdr>
        <w:top w:val="none" w:sz="0" w:space="0" w:color="auto"/>
        <w:left w:val="none" w:sz="0" w:space="0" w:color="auto"/>
        <w:bottom w:val="none" w:sz="0" w:space="0" w:color="auto"/>
        <w:right w:val="none" w:sz="0" w:space="0" w:color="auto"/>
      </w:divBdr>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099914167">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2152318">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 w:id="21108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2.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1615</Words>
  <Characters>8885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Clara Estrada</cp:lastModifiedBy>
  <cp:revision>3</cp:revision>
  <cp:lastPrinted>2020-07-02T22:48:00Z</cp:lastPrinted>
  <dcterms:created xsi:type="dcterms:W3CDTF">2025-07-08T18:21:00Z</dcterms:created>
  <dcterms:modified xsi:type="dcterms:W3CDTF">2025-07-09T22:52:00Z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