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7ABB" w14:textId="77777777" w:rsidR="00C3016C" w:rsidRPr="00093856" w:rsidRDefault="00C3016C" w:rsidP="00C3016C">
      <w:pPr>
        <w:spacing w:line="254" w:lineRule="auto"/>
        <w:jc w:val="both"/>
        <w:rPr>
          <w:rFonts w:asciiTheme="minorHAnsi" w:hAnsiTheme="minorHAnsi" w:cstheme="minorHAnsi"/>
          <w:sz w:val="23"/>
          <w:szCs w:val="23"/>
        </w:rPr>
      </w:pPr>
      <w:r w:rsidRPr="00093856">
        <w:rPr>
          <w:rFonts w:asciiTheme="minorHAnsi" w:hAnsiTheme="minorHAnsi" w:cstheme="minorHAnsi"/>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093856" w14:paraId="680EB41E" w14:textId="77777777" w:rsidTr="3452EF96">
        <w:tc>
          <w:tcPr>
            <w:tcW w:w="9983" w:type="dxa"/>
            <w:gridSpan w:val="2"/>
            <w:shd w:val="clear" w:color="auto" w:fill="1F3864" w:themeFill="accent1" w:themeFillShade="80"/>
          </w:tcPr>
          <w:p w14:paraId="2A6B0E42" w14:textId="09A01D5F" w:rsidR="00C3016C" w:rsidRPr="00093856" w:rsidRDefault="00C3016C" w:rsidP="00C3016C">
            <w:pPr>
              <w:jc w:val="cente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INFORME INICIAL DEL PROCESO</w:t>
            </w:r>
          </w:p>
        </w:tc>
      </w:tr>
      <w:tr w:rsidR="00C3016C" w:rsidRPr="00093856" w14:paraId="4BC558F4" w14:textId="77777777" w:rsidTr="3452EF96">
        <w:tc>
          <w:tcPr>
            <w:tcW w:w="2518" w:type="dxa"/>
            <w:shd w:val="clear" w:color="auto" w:fill="D9D9D9" w:themeFill="background1" w:themeFillShade="D9"/>
          </w:tcPr>
          <w:p w14:paraId="28F99CFA"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Apoderado:</w:t>
            </w:r>
          </w:p>
        </w:tc>
        <w:tc>
          <w:tcPr>
            <w:tcW w:w="7465" w:type="dxa"/>
          </w:tcPr>
          <w:p w14:paraId="0B07F818" w14:textId="1CC257C8" w:rsidR="00C3016C" w:rsidRPr="00093856" w:rsidRDefault="00093856"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Gustavo Alberto Herrera Ávila</w:t>
            </w:r>
          </w:p>
        </w:tc>
      </w:tr>
      <w:tr w:rsidR="00C3016C" w:rsidRPr="00093856" w14:paraId="05CE423E" w14:textId="77777777" w:rsidTr="3452EF96">
        <w:tc>
          <w:tcPr>
            <w:tcW w:w="2518" w:type="dxa"/>
            <w:shd w:val="clear" w:color="auto" w:fill="D9D9D9" w:themeFill="background1" w:themeFillShade="D9"/>
          </w:tcPr>
          <w:p w14:paraId="6CF2773B"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Tipo y # de Póliza:</w:t>
            </w:r>
          </w:p>
        </w:tc>
        <w:tc>
          <w:tcPr>
            <w:tcW w:w="7465" w:type="dxa"/>
          </w:tcPr>
          <w:p w14:paraId="2CD51689" w14:textId="49958F49" w:rsidR="00C3016C"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Por establecer</w:t>
            </w:r>
            <w:r w:rsidR="009F6E7B">
              <w:rPr>
                <w:rFonts w:asciiTheme="minorHAnsi" w:hAnsiTheme="minorHAnsi" w:cstheme="minorHAnsi"/>
                <w:sz w:val="20"/>
                <w:szCs w:val="20"/>
                <w:lang w:val="es-ES_tradnl"/>
              </w:rPr>
              <w:t xml:space="preserve"> (No contamos con la póliza)</w:t>
            </w:r>
          </w:p>
        </w:tc>
      </w:tr>
      <w:tr w:rsidR="00C3016C" w:rsidRPr="00093856" w14:paraId="3EA02A2A" w14:textId="77777777" w:rsidTr="3452EF96">
        <w:tc>
          <w:tcPr>
            <w:tcW w:w="2518" w:type="dxa"/>
            <w:shd w:val="clear" w:color="auto" w:fill="D9D9D9" w:themeFill="background1" w:themeFillShade="D9"/>
          </w:tcPr>
          <w:p w14:paraId="54CFE80A"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Amparos afectados:</w:t>
            </w:r>
          </w:p>
        </w:tc>
        <w:tc>
          <w:tcPr>
            <w:tcW w:w="7465" w:type="dxa"/>
          </w:tcPr>
          <w:p w14:paraId="4705A538" w14:textId="2788404F" w:rsidR="00703E1A" w:rsidRPr="00093856" w:rsidRDefault="00703E1A" w:rsidP="00C359FA">
            <w:pPr>
              <w:tabs>
                <w:tab w:val="left" w:pos="5740"/>
              </w:tabs>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Por establecer</w:t>
            </w:r>
            <w:r w:rsidR="009F6E7B">
              <w:rPr>
                <w:rFonts w:asciiTheme="minorHAnsi" w:hAnsiTheme="minorHAnsi" w:cstheme="minorHAnsi"/>
                <w:sz w:val="20"/>
                <w:szCs w:val="20"/>
                <w:lang w:val="es-ES_tradnl"/>
              </w:rPr>
              <w:t xml:space="preserve"> </w:t>
            </w:r>
            <w:r w:rsidR="009F6E7B">
              <w:rPr>
                <w:rFonts w:asciiTheme="minorHAnsi" w:hAnsiTheme="minorHAnsi" w:cstheme="minorHAnsi"/>
                <w:sz w:val="20"/>
                <w:szCs w:val="20"/>
                <w:lang w:val="es-ES_tradnl"/>
              </w:rPr>
              <w:t>(No contamos con la póliza)</w:t>
            </w:r>
            <w:r w:rsidR="009F6E7B">
              <w:rPr>
                <w:rFonts w:asciiTheme="minorHAnsi" w:hAnsiTheme="minorHAnsi" w:cstheme="minorHAnsi"/>
                <w:sz w:val="20"/>
                <w:szCs w:val="20"/>
                <w:lang w:val="es-ES_tradnl"/>
              </w:rPr>
              <w:t xml:space="preserve"> </w:t>
            </w:r>
          </w:p>
        </w:tc>
      </w:tr>
      <w:tr w:rsidR="00C3016C" w:rsidRPr="00093856" w14:paraId="6EEEE1EE" w14:textId="77777777" w:rsidTr="3452EF96">
        <w:tc>
          <w:tcPr>
            <w:tcW w:w="2518" w:type="dxa"/>
            <w:shd w:val="clear" w:color="auto" w:fill="D9D9D9" w:themeFill="background1" w:themeFillShade="D9"/>
          </w:tcPr>
          <w:p w14:paraId="217E586A"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Tomador:</w:t>
            </w:r>
          </w:p>
        </w:tc>
        <w:tc>
          <w:tcPr>
            <w:tcW w:w="7465" w:type="dxa"/>
          </w:tcPr>
          <w:p w14:paraId="0712951B" w14:textId="7929CCB7" w:rsidR="00C3016C"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Por establecer</w:t>
            </w:r>
            <w:r w:rsidR="009F6E7B">
              <w:rPr>
                <w:rFonts w:asciiTheme="minorHAnsi" w:hAnsiTheme="minorHAnsi" w:cstheme="minorHAnsi"/>
                <w:sz w:val="20"/>
                <w:szCs w:val="20"/>
                <w:lang w:val="es-ES_tradnl"/>
              </w:rPr>
              <w:t xml:space="preserve"> </w:t>
            </w:r>
            <w:r w:rsidR="009F6E7B">
              <w:rPr>
                <w:rFonts w:asciiTheme="minorHAnsi" w:hAnsiTheme="minorHAnsi" w:cstheme="minorHAnsi"/>
                <w:sz w:val="20"/>
                <w:szCs w:val="20"/>
                <w:lang w:val="es-ES_tradnl"/>
              </w:rPr>
              <w:t>(No contamos con la póliza)</w:t>
            </w:r>
          </w:p>
        </w:tc>
      </w:tr>
      <w:tr w:rsidR="00C3016C" w:rsidRPr="00093856" w14:paraId="30CA897D" w14:textId="77777777" w:rsidTr="3452EF96">
        <w:tc>
          <w:tcPr>
            <w:tcW w:w="2518" w:type="dxa"/>
            <w:shd w:val="clear" w:color="auto" w:fill="D9D9D9" w:themeFill="background1" w:themeFillShade="D9"/>
          </w:tcPr>
          <w:p w14:paraId="5D5E5F58"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Asegurado:</w:t>
            </w:r>
          </w:p>
        </w:tc>
        <w:tc>
          <w:tcPr>
            <w:tcW w:w="7465" w:type="dxa"/>
          </w:tcPr>
          <w:p w14:paraId="087CA4CA" w14:textId="27E72EF2" w:rsidR="00C3016C" w:rsidRPr="00093856" w:rsidRDefault="00093856"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Por establecer</w:t>
            </w:r>
            <w:r w:rsidR="009F6E7B">
              <w:rPr>
                <w:rFonts w:asciiTheme="minorHAnsi" w:hAnsiTheme="minorHAnsi" w:cstheme="minorHAnsi"/>
                <w:sz w:val="20"/>
                <w:szCs w:val="20"/>
                <w:lang w:val="es-ES_tradnl"/>
              </w:rPr>
              <w:t xml:space="preserve"> </w:t>
            </w:r>
            <w:r w:rsidR="009F6E7B">
              <w:rPr>
                <w:rFonts w:asciiTheme="minorHAnsi" w:hAnsiTheme="minorHAnsi" w:cstheme="minorHAnsi"/>
                <w:sz w:val="20"/>
                <w:szCs w:val="20"/>
                <w:lang w:val="es-ES_tradnl"/>
              </w:rPr>
              <w:t>(No contamos con la póliza)</w:t>
            </w:r>
          </w:p>
        </w:tc>
      </w:tr>
      <w:tr w:rsidR="00C3016C" w:rsidRPr="00093856" w14:paraId="5D17C2C5" w14:textId="77777777" w:rsidTr="3452EF96">
        <w:tc>
          <w:tcPr>
            <w:tcW w:w="2518" w:type="dxa"/>
            <w:shd w:val="clear" w:color="auto" w:fill="D9D9D9" w:themeFill="background1" w:themeFillShade="D9"/>
          </w:tcPr>
          <w:p w14:paraId="65094B69"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Tipo de Proceso:</w:t>
            </w:r>
          </w:p>
        </w:tc>
        <w:tc>
          <w:tcPr>
            <w:tcW w:w="7465" w:type="dxa"/>
          </w:tcPr>
          <w:p w14:paraId="309EF488" w14:textId="1049AB8B" w:rsidR="00C3016C"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Verbal de responsabilidad civil extracontractual</w:t>
            </w:r>
          </w:p>
        </w:tc>
      </w:tr>
      <w:tr w:rsidR="00C3016C" w:rsidRPr="00093856" w14:paraId="5DB3C2DA" w14:textId="77777777" w:rsidTr="3452EF96">
        <w:tc>
          <w:tcPr>
            <w:tcW w:w="2518" w:type="dxa"/>
            <w:shd w:val="clear" w:color="auto" w:fill="D9D9D9" w:themeFill="background1" w:themeFillShade="D9"/>
          </w:tcPr>
          <w:p w14:paraId="7397F6B3"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Jurisdicción:</w:t>
            </w:r>
          </w:p>
        </w:tc>
        <w:tc>
          <w:tcPr>
            <w:tcW w:w="7465" w:type="dxa"/>
          </w:tcPr>
          <w:p w14:paraId="27E029E3" w14:textId="2D549DA8" w:rsidR="00C3016C"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Civil</w:t>
            </w:r>
          </w:p>
        </w:tc>
      </w:tr>
      <w:tr w:rsidR="00C3016C" w:rsidRPr="00093856" w14:paraId="28C51AE9" w14:textId="77777777" w:rsidTr="3452EF96">
        <w:tc>
          <w:tcPr>
            <w:tcW w:w="2518" w:type="dxa"/>
            <w:shd w:val="clear" w:color="auto" w:fill="D9D9D9" w:themeFill="background1" w:themeFillShade="D9"/>
          </w:tcPr>
          <w:p w14:paraId="544719C8"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Despacho:</w:t>
            </w:r>
          </w:p>
        </w:tc>
        <w:tc>
          <w:tcPr>
            <w:tcW w:w="7465" w:type="dxa"/>
          </w:tcPr>
          <w:p w14:paraId="46B4FFC6" w14:textId="25370E12" w:rsidR="00C3016C"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Juzgado Cuarto (4°) Civil del Circuito de Palmira</w:t>
            </w:r>
          </w:p>
        </w:tc>
      </w:tr>
      <w:tr w:rsidR="00C3016C" w:rsidRPr="00093856" w14:paraId="1E19F9F0" w14:textId="77777777" w:rsidTr="3452EF96">
        <w:tc>
          <w:tcPr>
            <w:tcW w:w="2518" w:type="dxa"/>
            <w:shd w:val="clear" w:color="auto" w:fill="D9D9D9" w:themeFill="background1" w:themeFillShade="D9"/>
          </w:tcPr>
          <w:p w14:paraId="2CA6172A"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Ciudad:</w:t>
            </w:r>
          </w:p>
        </w:tc>
        <w:tc>
          <w:tcPr>
            <w:tcW w:w="7465" w:type="dxa"/>
          </w:tcPr>
          <w:p w14:paraId="7AD37AC6" w14:textId="44CC76C2" w:rsidR="00C3016C"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Palmira</w:t>
            </w:r>
          </w:p>
        </w:tc>
      </w:tr>
      <w:tr w:rsidR="00C3016C" w:rsidRPr="00093856" w14:paraId="7ED4A0CC" w14:textId="77777777" w:rsidTr="3452EF96">
        <w:tc>
          <w:tcPr>
            <w:tcW w:w="2518" w:type="dxa"/>
            <w:shd w:val="clear" w:color="auto" w:fill="D9D9D9" w:themeFill="background1" w:themeFillShade="D9"/>
          </w:tcPr>
          <w:p w14:paraId="65963757"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Radicado (23 dígitos):</w:t>
            </w:r>
          </w:p>
        </w:tc>
        <w:tc>
          <w:tcPr>
            <w:tcW w:w="7465" w:type="dxa"/>
          </w:tcPr>
          <w:p w14:paraId="4ED5E590" w14:textId="534E1706" w:rsidR="00C3016C"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76520310300420240004800</w:t>
            </w:r>
          </w:p>
        </w:tc>
      </w:tr>
      <w:tr w:rsidR="00C3016C" w:rsidRPr="00093856" w14:paraId="365EB3D3" w14:textId="77777777" w:rsidTr="3452EF96">
        <w:tc>
          <w:tcPr>
            <w:tcW w:w="2518" w:type="dxa"/>
            <w:shd w:val="clear" w:color="auto" w:fill="D9D9D9" w:themeFill="background1" w:themeFillShade="D9"/>
          </w:tcPr>
          <w:p w14:paraId="3E29A9FF"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Demandantes:</w:t>
            </w:r>
          </w:p>
        </w:tc>
        <w:tc>
          <w:tcPr>
            <w:tcW w:w="7465" w:type="dxa"/>
          </w:tcPr>
          <w:p w14:paraId="71CE6553" w14:textId="67E936C6" w:rsidR="00C3016C"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Luz Dary Reyes Camacho (Víctima directa)</w:t>
            </w:r>
          </w:p>
          <w:p w14:paraId="2BF7A66F" w14:textId="05A5A0E1"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José Omar Saa Reyes (Hijo)</w:t>
            </w:r>
          </w:p>
          <w:p w14:paraId="59515F2F" w14:textId="40BB325F"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José Omar Saa Torres (Esposo)</w:t>
            </w:r>
          </w:p>
          <w:p w14:paraId="714C358A" w14:textId="060E6D2C"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Alcides Reyes (Padre)</w:t>
            </w:r>
          </w:p>
          <w:p w14:paraId="7BD6D7AA" w14:textId="279D8F2C"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Leidy Vanessa González Reyes (Hija)</w:t>
            </w:r>
          </w:p>
          <w:p w14:paraId="5EF27713" w14:textId="24EE8CA0"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Kiliam David Martínez González (Nieto)</w:t>
            </w:r>
          </w:p>
          <w:p w14:paraId="260564C5" w14:textId="46F07092"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Lesdy Tatiana Valencia Reyes (Hija)</w:t>
            </w:r>
          </w:p>
          <w:p w14:paraId="1D1BB540" w14:textId="6E959F54"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 xml:space="preserve">Liam Andrés Munera Valencia </w:t>
            </w:r>
          </w:p>
          <w:p w14:paraId="1880F253" w14:textId="65EC719A"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María Nelly Reyes Carabali (Hermana)</w:t>
            </w:r>
          </w:p>
          <w:p w14:paraId="5F6B6717" w14:textId="3467E3F5"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Edwar Felipe Reyes Carabali (Hermano)</w:t>
            </w:r>
          </w:p>
        </w:tc>
      </w:tr>
      <w:tr w:rsidR="00C3016C" w:rsidRPr="00093856" w14:paraId="26F1C674" w14:textId="77777777" w:rsidTr="3452EF96">
        <w:tc>
          <w:tcPr>
            <w:tcW w:w="2518" w:type="dxa"/>
            <w:shd w:val="clear" w:color="auto" w:fill="D9D9D9" w:themeFill="background1" w:themeFillShade="D9"/>
          </w:tcPr>
          <w:p w14:paraId="6A2570A7"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Demandados:</w:t>
            </w:r>
          </w:p>
        </w:tc>
        <w:tc>
          <w:tcPr>
            <w:tcW w:w="7465" w:type="dxa"/>
          </w:tcPr>
          <w:p w14:paraId="0C7DC076" w14:textId="77777777" w:rsidR="00C3016C"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Romer Alberto Montes Amórtegui</w:t>
            </w:r>
          </w:p>
          <w:p w14:paraId="5F8AC069" w14:textId="77777777"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Juan Camilo Collazos Pulgarin</w:t>
            </w:r>
          </w:p>
          <w:p w14:paraId="395FB00D" w14:textId="4FA62DE8" w:rsidR="00703E1A" w:rsidRPr="00093856" w:rsidRDefault="00703E1A"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HDI SEGUROS COLOMBIA S.A.</w:t>
            </w:r>
          </w:p>
        </w:tc>
      </w:tr>
      <w:tr w:rsidR="00C3016C" w:rsidRPr="00093856" w14:paraId="737C3CF7" w14:textId="77777777" w:rsidTr="3452EF96">
        <w:tc>
          <w:tcPr>
            <w:tcW w:w="2518" w:type="dxa"/>
            <w:shd w:val="clear" w:color="auto" w:fill="D9D9D9" w:themeFill="background1" w:themeFillShade="D9"/>
          </w:tcPr>
          <w:p w14:paraId="245720EA" w14:textId="0EE18B14" w:rsidR="00C3016C" w:rsidRPr="00093856" w:rsidRDefault="00C3016C" w:rsidP="3452EF96">
            <w:pPr>
              <w:rPr>
                <w:rFonts w:asciiTheme="minorHAnsi" w:hAnsiTheme="minorHAnsi" w:cstheme="minorHAnsi"/>
                <w:b/>
                <w:bCs/>
                <w:sz w:val="20"/>
                <w:szCs w:val="20"/>
                <w:lang w:val="es-ES"/>
              </w:rPr>
            </w:pPr>
            <w:r w:rsidRPr="00093856">
              <w:rPr>
                <w:rFonts w:asciiTheme="minorHAnsi" w:hAnsiTheme="minorHAnsi" w:cstheme="minorHAnsi"/>
                <w:b/>
                <w:bCs/>
                <w:sz w:val="20"/>
                <w:szCs w:val="20"/>
                <w:lang w:val="es-ES"/>
              </w:rPr>
              <w:t xml:space="preserve">Tipo de vinculación de </w:t>
            </w:r>
            <w:r w:rsidR="76B58E53" w:rsidRPr="00093856">
              <w:rPr>
                <w:rFonts w:asciiTheme="minorHAnsi" w:hAnsiTheme="minorHAnsi" w:cstheme="minorHAnsi"/>
                <w:b/>
                <w:bCs/>
                <w:sz w:val="20"/>
                <w:szCs w:val="20"/>
                <w:lang w:val="es-ES"/>
              </w:rPr>
              <w:t>HDI</w:t>
            </w:r>
            <w:r w:rsidRPr="00093856">
              <w:rPr>
                <w:rFonts w:asciiTheme="minorHAnsi" w:hAnsiTheme="minorHAnsi" w:cstheme="minorHAnsi"/>
                <w:b/>
                <w:bCs/>
                <w:sz w:val="20"/>
                <w:szCs w:val="20"/>
                <w:lang w:val="es-ES"/>
              </w:rPr>
              <w:t xml:space="preserve"> (directa, llamamiento en garantía, litisconsorte):</w:t>
            </w:r>
          </w:p>
        </w:tc>
        <w:tc>
          <w:tcPr>
            <w:tcW w:w="7465" w:type="dxa"/>
          </w:tcPr>
          <w:p w14:paraId="3D968381" w14:textId="77777777" w:rsidR="00C3016C" w:rsidRPr="00093856" w:rsidRDefault="00C3016C" w:rsidP="00C359FA">
            <w:pPr>
              <w:jc w:val="both"/>
              <w:rPr>
                <w:rFonts w:asciiTheme="minorHAnsi" w:hAnsiTheme="minorHAnsi" w:cstheme="minorHAnsi"/>
                <w:sz w:val="20"/>
                <w:szCs w:val="20"/>
                <w:lang w:val="es-ES_tradnl"/>
              </w:rPr>
            </w:pPr>
          </w:p>
          <w:p w14:paraId="523FC52D" w14:textId="6E00A4DC" w:rsidR="00C3016C" w:rsidRPr="00093856" w:rsidRDefault="00F9053D" w:rsidP="00F9053D">
            <w:pPr>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Demanda Directa</w:t>
            </w:r>
          </w:p>
        </w:tc>
      </w:tr>
      <w:tr w:rsidR="00C3016C" w:rsidRPr="00093856" w14:paraId="310FFED0" w14:textId="77777777" w:rsidTr="3452EF96">
        <w:tc>
          <w:tcPr>
            <w:tcW w:w="2518" w:type="dxa"/>
            <w:shd w:val="clear" w:color="auto" w:fill="D9D9D9" w:themeFill="background1" w:themeFillShade="D9"/>
          </w:tcPr>
          <w:p w14:paraId="003BC5F9"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Resumen de los hechos:</w:t>
            </w:r>
          </w:p>
        </w:tc>
        <w:tc>
          <w:tcPr>
            <w:tcW w:w="7465" w:type="dxa"/>
          </w:tcPr>
          <w:p w14:paraId="398AEA2C" w14:textId="77777777" w:rsidR="00C3016C" w:rsidRPr="00093856" w:rsidRDefault="00F9053D" w:rsidP="00F9053D">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El 3 de septiembre de 2022 sobre las 10:45 horas, en la vía Cali – Andalucía Km 45 + 950, se presentó un accidente de tránsito donde se vio involucrado el vehículo de placa SXE757 conducido por el señor Romer Alberto Montes Amórtegui y motocicleta de placa HVD39D conducida por el señor Victoriano Narciso Chaves quien transportaba a la demandante, la señor Luz Dary Reyes.</w:t>
            </w:r>
          </w:p>
          <w:p w14:paraId="70AC093E" w14:textId="77777777" w:rsidR="00F9053D" w:rsidRPr="00093856" w:rsidRDefault="00F9053D" w:rsidP="00F9053D">
            <w:pPr>
              <w:jc w:val="both"/>
              <w:rPr>
                <w:rFonts w:asciiTheme="minorHAnsi" w:hAnsiTheme="minorHAnsi" w:cstheme="minorHAnsi"/>
                <w:sz w:val="20"/>
                <w:szCs w:val="20"/>
                <w:lang w:val="es-ES_tradnl"/>
              </w:rPr>
            </w:pPr>
          </w:p>
          <w:p w14:paraId="102686D9" w14:textId="234679CA" w:rsidR="008E7BB4" w:rsidRPr="00093856" w:rsidRDefault="008E7BB4" w:rsidP="00F9053D">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De acuerdo al informe IPAT No. C-01481058 la autoridad de tránsito determino la hipótesis 121 (No guardar distancia de seguridad) para el vehículo de placa SXE757 e hipótesis 119 (Frenar bruscamente) para la motocicleta de placa HVD39D. Producto del accidente la demandante alega haber presentado fractura de pelvis razón por la cual recibió 150 días de incapacidad médico legal definitiva y se encuentra pendiente la calificación de PCL solicitada por su apoderado, además reclama perjuicios morales, daño a la vida en relación, daño a la pérdida de oportunidad y daño a la salud para ella y sus familiares.</w:t>
            </w:r>
          </w:p>
        </w:tc>
      </w:tr>
      <w:tr w:rsidR="00C3016C" w:rsidRPr="00093856" w14:paraId="0E406DF4" w14:textId="77777777" w:rsidTr="3452EF96">
        <w:tc>
          <w:tcPr>
            <w:tcW w:w="2518" w:type="dxa"/>
            <w:shd w:val="clear" w:color="auto" w:fill="D9D9D9" w:themeFill="background1" w:themeFillShade="D9"/>
          </w:tcPr>
          <w:p w14:paraId="4DAF3A73"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Descripción de las pretensiones:</w:t>
            </w:r>
          </w:p>
        </w:tc>
        <w:tc>
          <w:tcPr>
            <w:tcW w:w="7465" w:type="dxa"/>
          </w:tcPr>
          <w:p w14:paraId="624AA29B" w14:textId="77777777" w:rsidR="00C3016C" w:rsidRPr="00093856" w:rsidRDefault="008E7BB4" w:rsidP="008E7BB4">
            <w:pPr>
              <w:pStyle w:val="Prrafodelista"/>
              <w:numPr>
                <w:ilvl w:val="0"/>
                <w:numId w:val="4"/>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Declara civil y extracontractualmente responsables a los demandados.</w:t>
            </w:r>
          </w:p>
          <w:p w14:paraId="51BEA963" w14:textId="77777777" w:rsidR="008E7BB4" w:rsidRPr="00093856" w:rsidRDefault="008E7BB4" w:rsidP="008E7BB4">
            <w:pPr>
              <w:pStyle w:val="Prrafodelista"/>
              <w:numPr>
                <w:ilvl w:val="0"/>
                <w:numId w:val="4"/>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Condenar a HDI SEGUROS para que concurra al pago de la indemnización de manera directa.</w:t>
            </w:r>
          </w:p>
          <w:p w14:paraId="71269293" w14:textId="49975166" w:rsidR="008E7BB4" w:rsidRPr="00093856" w:rsidRDefault="008E7BB4" w:rsidP="008E7BB4">
            <w:pPr>
              <w:pStyle w:val="Prrafodelista"/>
              <w:numPr>
                <w:ilvl w:val="0"/>
                <w:numId w:val="4"/>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 xml:space="preserve">Condenar por concepto de lucro cesante </w:t>
            </w:r>
            <w:r w:rsidR="009F6E7B">
              <w:rPr>
                <w:rFonts w:asciiTheme="minorHAnsi" w:hAnsiTheme="minorHAnsi" w:cstheme="minorHAnsi"/>
                <w:sz w:val="20"/>
                <w:szCs w:val="20"/>
                <w:lang w:val="es-ES_tradnl"/>
              </w:rPr>
              <w:t xml:space="preserve">consolidado la suma de $15.942.203 y por lucro cesante futuro la suma de $73.507.224 </w:t>
            </w:r>
            <w:r w:rsidRPr="00093856">
              <w:rPr>
                <w:rFonts w:asciiTheme="minorHAnsi" w:hAnsiTheme="minorHAnsi" w:cstheme="minorHAnsi"/>
                <w:sz w:val="20"/>
                <w:szCs w:val="20"/>
                <w:lang w:val="es-ES_tradnl"/>
              </w:rPr>
              <w:t>a favor de la señora Luz Dary Reyes</w:t>
            </w:r>
            <w:r w:rsidR="009F6E7B">
              <w:rPr>
                <w:rFonts w:asciiTheme="minorHAnsi" w:hAnsiTheme="minorHAnsi" w:cstheme="minorHAnsi"/>
                <w:sz w:val="20"/>
                <w:szCs w:val="20"/>
                <w:lang w:val="es-ES_tradnl"/>
              </w:rPr>
              <w:t>, para un total de</w:t>
            </w:r>
            <w:r w:rsidRPr="00093856">
              <w:rPr>
                <w:rFonts w:asciiTheme="minorHAnsi" w:hAnsiTheme="minorHAnsi" w:cstheme="minorHAnsi"/>
                <w:sz w:val="20"/>
                <w:szCs w:val="20"/>
                <w:lang w:val="es-ES_tradnl"/>
              </w:rPr>
              <w:t xml:space="preserve"> ($</w:t>
            </w:r>
            <w:r w:rsidR="009F6E7B">
              <w:rPr>
                <w:rFonts w:asciiTheme="minorHAnsi" w:hAnsiTheme="minorHAnsi" w:cstheme="minorHAnsi"/>
                <w:sz w:val="20"/>
                <w:szCs w:val="20"/>
                <w:lang w:val="es-ES_tradnl"/>
              </w:rPr>
              <w:t>89.449.427)</w:t>
            </w:r>
          </w:p>
          <w:p w14:paraId="3C20B244" w14:textId="77777777" w:rsidR="008E7BB4" w:rsidRPr="00093856" w:rsidRDefault="008E7BB4" w:rsidP="008E7BB4">
            <w:pPr>
              <w:pStyle w:val="Prrafodelista"/>
              <w:numPr>
                <w:ilvl w:val="0"/>
                <w:numId w:val="4"/>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Condenar por concepto de perjuicios morales ($780.000.000)</w:t>
            </w:r>
          </w:p>
          <w:p w14:paraId="758748A8" w14:textId="77777777" w:rsidR="008E7BB4" w:rsidRPr="00093856" w:rsidRDefault="008E7BB4" w:rsidP="008E7BB4">
            <w:pPr>
              <w:pStyle w:val="Prrafodelista"/>
              <w:numPr>
                <w:ilvl w:val="0"/>
                <w:numId w:val="4"/>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Condenar por concepto de perjuicio a la vida de relación ($780.000.000)</w:t>
            </w:r>
          </w:p>
          <w:p w14:paraId="281583BA" w14:textId="77777777" w:rsidR="008E7BB4" w:rsidRPr="00093856" w:rsidRDefault="008E7BB4" w:rsidP="008E7BB4">
            <w:pPr>
              <w:pStyle w:val="Prrafodelista"/>
              <w:numPr>
                <w:ilvl w:val="0"/>
                <w:numId w:val="4"/>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Condenar por concepto de daño a la pérdida de oportunidad ($78.000.000)</w:t>
            </w:r>
          </w:p>
          <w:p w14:paraId="24C25EF4" w14:textId="77777777" w:rsidR="008E7BB4" w:rsidRPr="00093856" w:rsidRDefault="008E7BB4" w:rsidP="00F714B2">
            <w:pPr>
              <w:pStyle w:val="Prrafodelista"/>
              <w:numPr>
                <w:ilvl w:val="0"/>
                <w:numId w:val="4"/>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Condenar por daño a la salud ($78.000.000)</w:t>
            </w:r>
          </w:p>
          <w:p w14:paraId="087D810F" w14:textId="77777777" w:rsidR="00F714B2" w:rsidRPr="00093856" w:rsidRDefault="00F714B2" w:rsidP="00F714B2">
            <w:pPr>
              <w:pStyle w:val="Prrafodelista"/>
              <w:numPr>
                <w:ilvl w:val="0"/>
                <w:numId w:val="4"/>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lastRenderedPageBreak/>
              <w:t>Condena de intereses moratorios.</w:t>
            </w:r>
          </w:p>
          <w:p w14:paraId="5662255E" w14:textId="49CA60B2" w:rsidR="00F714B2" w:rsidRPr="00093856" w:rsidRDefault="00F714B2" w:rsidP="00F714B2">
            <w:pPr>
              <w:pStyle w:val="Prrafodelista"/>
              <w:numPr>
                <w:ilvl w:val="0"/>
                <w:numId w:val="4"/>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Condena de costas y agencias en derecho.</w:t>
            </w:r>
          </w:p>
        </w:tc>
      </w:tr>
      <w:tr w:rsidR="00C3016C" w:rsidRPr="00093856" w14:paraId="704DFB9E" w14:textId="77777777" w:rsidTr="3452EF96">
        <w:tc>
          <w:tcPr>
            <w:tcW w:w="2518" w:type="dxa"/>
            <w:shd w:val="clear" w:color="auto" w:fill="D9D9D9" w:themeFill="background1" w:themeFillShade="D9"/>
          </w:tcPr>
          <w:p w14:paraId="58C6E535"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lastRenderedPageBreak/>
              <w:t>Pretensiones cuantificadas ($):</w:t>
            </w:r>
          </w:p>
        </w:tc>
        <w:tc>
          <w:tcPr>
            <w:tcW w:w="7465" w:type="dxa"/>
          </w:tcPr>
          <w:p w14:paraId="61540B9A" w14:textId="7C145E1E" w:rsidR="00C3016C" w:rsidRPr="00093856" w:rsidRDefault="00F714B2" w:rsidP="00C359FA">
            <w:pPr>
              <w:pStyle w:val="Prrafodelista"/>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$1.</w:t>
            </w:r>
            <w:r w:rsidR="009F6E7B">
              <w:rPr>
                <w:rFonts w:asciiTheme="minorHAnsi" w:hAnsiTheme="minorHAnsi" w:cstheme="minorHAnsi"/>
                <w:sz w:val="20"/>
                <w:szCs w:val="20"/>
                <w:lang w:val="es-ES_tradnl"/>
              </w:rPr>
              <w:t>8</w:t>
            </w:r>
            <w:r w:rsidR="00E07EF8">
              <w:rPr>
                <w:rFonts w:asciiTheme="minorHAnsi" w:hAnsiTheme="minorHAnsi" w:cstheme="minorHAnsi"/>
                <w:sz w:val="20"/>
                <w:szCs w:val="20"/>
                <w:lang w:val="es-ES_tradnl"/>
              </w:rPr>
              <w:t>05.449.427</w:t>
            </w:r>
          </w:p>
        </w:tc>
      </w:tr>
      <w:tr w:rsidR="00C3016C" w:rsidRPr="00093856" w14:paraId="0B60EBC1" w14:textId="77777777" w:rsidTr="3452EF96">
        <w:tc>
          <w:tcPr>
            <w:tcW w:w="2518" w:type="dxa"/>
            <w:shd w:val="clear" w:color="auto" w:fill="D9D9D9" w:themeFill="background1" w:themeFillShade="D9"/>
          </w:tcPr>
          <w:p w14:paraId="7ABAD315"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Valor asegurado amparos afectados:</w:t>
            </w:r>
          </w:p>
        </w:tc>
        <w:tc>
          <w:tcPr>
            <w:tcW w:w="7465" w:type="dxa"/>
          </w:tcPr>
          <w:p w14:paraId="6C40C20A" w14:textId="72CEBB76" w:rsidR="00C3016C" w:rsidRPr="00093856" w:rsidRDefault="00C3016C"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 xml:space="preserve"> </w:t>
            </w:r>
            <w:r w:rsidR="00F714B2" w:rsidRPr="00093856">
              <w:rPr>
                <w:rFonts w:asciiTheme="minorHAnsi" w:hAnsiTheme="minorHAnsi" w:cstheme="minorHAnsi"/>
                <w:sz w:val="20"/>
                <w:szCs w:val="20"/>
                <w:lang w:val="es-ES_tradnl"/>
              </w:rPr>
              <w:t>Por establecer</w:t>
            </w:r>
            <w:r w:rsidR="009F6E7B">
              <w:rPr>
                <w:rFonts w:asciiTheme="minorHAnsi" w:hAnsiTheme="minorHAnsi" w:cstheme="minorHAnsi"/>
                <w:sz w:val="20"/>
                <w:szCs w:val="20"/>
                <w:lang w:val="es-ES_tradnl"/>
              </w:rPr>
              <w:t xml:space="preserve"> (No contamos con la póliza)</w:t>
            </w:r>
          </w:p>
        </w:tc>
      </w:tr>
      <w:tr w:rsidR="00C3016C" w:rsidRPr="00093856" w14:paraId="47DED08D" w14:textId="77777777" w:rsidTr="3452EF96">
        <w:tc>
          <w:tcPr>
            <w:tcW w:w="2518" w:type="dxa"/>
            <w:shd w:val="clear" w:color="auto" w:fill="D9D9D9" w:themeFill="background1" w:themeFillShade="D9"/>
          </w:tcPr>
          <w:p w14:paraId="2040F0CE"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Valoración objetiva de las pretensiones:</w:t>
            </w:r>
          </w:p>
        </w:tc>
        <w:tc>
          <w:tcPr>
            <w:tcW w:w="7465" w:type="dxa"/>
          </w:tcPr>
          <w:p w14:paraId="66295C66" w14:textId="6F49587D" w:rsidR="00F714B2" w:rsidRPr="00093856" w:rsidRDefault="00F714B2" w:rsidP="00F714B2">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Como liquidación objetiva de perjuicios se tiene la suma de $</w:t>
            </w:r>
            <w:r w:rsidR="00AB050C">
              <w:rPr>
                <w:rFonts w:asciiTheme="minorHAnsi" w:hAnsiTheme="minorHAnsi" w:cstheme="minorHAnsi"/>
                <w:sz w:val="20"/>
                <w:szCs w:val="20"/>
                <w:lang w:val="es-ES_tradnl"/>
              </w:rPr>
              <w:t>248.449.427</w:t>
            </w:r>
            <w:r w:rsidR="009F6E7B">
              <w:rPr>
                <w:rFonts w:asciiTheme="minorHAnsi" w:hAnsiTheme="minorHAnsi" w:cstheme="minorHAnsi"/>
                <w:sz w:val="20"/>
                <w:szCs w:val="20"/>
                <w:lang w:val="es-ES_tradnl"/>
              </w:rPr>
              <w:t xml:space="preserve"> </w:t>
            </w:r>
            <w:r w:rsidRPr="00093856">
              <w:rPr>
                <w:rFonts w:asciiTheme="minorHAnsi" w:hAnsiTheme="minorHAnsi" w:cstheme="minorHAnsi"/>
                <w:sz w:val="20"/>
                <w:szCs w:val="20"/>
                <w:lang w:val="es-ES_tradnl"/>
              </w:rPr>
              <w:t>valor al que se llegó de la siguiente manera:</w:t>
            </w:r>
          </w:p>
          <w:p w14:paraId="29CC2EFA" w14:textId="77777777" w:rsidR="00F714B2" w:rsidRPr="00093856" w:rsidRDefault="00F714B2" w:rsidP="00F714B2">
            <w:pPr>
              <w:jc w:val="both"/>
              <w:rPr>
                <w:rFonts w:asciiTheme="minorHAnsi" w:hAnsiTheme="minorHAnsi" w:cstheme="minorHAnsi"/>
                <w:sz w:val="20"/>
                <w:szCs w:val="20"/>
                <w:lang w:val="es-ES_tradnl"/>
              </w:rPr>
            </w:pPr>
          </w:p>
          <w:p w14:paraId="1932EFCF" w14:textId="4024D3F4" w:rsidR="00F714B2" w:rsidRPr="00093856" w:rsidRDefault="00F714B2" w:rsidP="00F714B2">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Lucro Cesante: $</w:t>
            </w:r>
            <w:r w:rsidR="00E07EF8">
              <w:rPr>
                <w:rFonts w:asciiTheme="minorHAnsi" w:hAnsiTheme="minorHAnsi" w:cstheme="minorHAnsi"/>
                <w:sz w:val="20"/>
                <w:szCs w:val="20"/>
                <w:lang w:val="es-ES_tradnl"/>
              </w:rPr>
              <w:t>89.449.427</w:t>
            </w:r>
            <w:r w:rsidRPr="00093856">
              <w:rPr>
                <w:rFonts w:asciiTheme="minorHAnsi" w:hAnsiTheme="minorHAnsi" w:cstheme="minorHAnsi"/>
                <w:sz w:val="20"/>
                <w:szCs w:val="20"/>
                <w:lang w:val="es-ES_tradnl"/>
              </w:rPr>
              <w:t xml:space="preserve">. Se reconoce la suma pedida en la demanda </w:t>
            </w:r>
            <w:r w:rsidR="00B95809" w:rsidRPr="00093856">
              <w:rPr>
                <w:rFonts w:asciiTheme="minorHAnsi" w:hAnsiTheme="minorHAnsi" w:cstheme="minorHAnsi"/>
                <w:sz w:val="20"/>
                <w:szCs w:val="20"/>
                <w:lang w:val="es-ES_tradnl"/>
              </w:rPr>
              <w:t>t</w:t>
            </w:r>
            <w:r w:rsidRPr="00093856">
              <w:rPr>
                <w:rFonts w:asciiTheme="minorHAnsi" w:hAnsiTheme="minorHAnsi" w:cstheme="minorHAnsi"/>
                <w:sz w:val="20"/>
                <w:szCs w:val="20"/>
                <w:lang w:val="es-ES_tradnl"/>
              </w:rPr>
              <w:t>oda vez que</w:t>
            </w:r>
            <w:r w:rsidR="00B95809" w:rsidRPr="00093856">
              <w:rPr>
                <w:rFonts w:asciiTheme="minorHAnsi" w:hAnsiTheme="minorHAnsi" w:cstheme="minorHAnsi"/>
                <w:sz w:val="20"/>
                <w:szCs w:val="20"/>
                <w:lang w:val="es-ES_tradnl"/>
              </w:rPr>
              <w:t xml:space="preserve"> es menor a</w:t>
            </w:r>
            <w:r w:rsidRPr="00093856">
              <w:rPr>
                <w:rFonts w:asciiTheme="minorHAnsi" w:hAnsiTheme="minorHAnsi" w:cstheme="minorHAnsi"/>
                <w:sz w:val="20"/>
                <w:szCs w:val="20"/>
                <w:lang w:val="es-ES_tradnl"/>
              </w:rPr>
              <w:t xml:space="preserve"> liquidación objetiva</w:t>
            </w:r>
            <w:r w:rsidR="00B95809" w:rsidRPr="00093856">
              <w:rPr>
                <w:rFonts w:asciiTheme="minorHAnsi" w:hAnsiTheme="minorHAnsi" w:cstheme="minorHAnsi"/>
                <w:sz w:val="20"/>
                <w:szCs w:val="20"/>
                <w:lang w:val="es-ES_tradnl"/>
              </w:rPr>
              <w:t>,</w:t>
            </w:r>
            <w:r w:rsidRPr="00093856">
              <w:rPr>
                <w:rFonts w:asciiTheme="minorHAnsi" w:hAnsiTheme="minorHAnsi" w:cstheme="minorHAnsi"/>
                <w:sz w:val="20"/>
                <w:szCs w:val="20"/>
                <w:lang w:val="es-ES_tradnl"/>
              </w:rPr>
              <w:t xml:space="preserve"> este concepto </w:t>
            </w:r>
            <w:r w:rsidR="00B95809" w:rsidRPr="00093856">
              <w:rPr>
                <w:rFonts w:asciiTheme="minorHAnsi" w:hAnsiTheme="minorHAnsi" w:cstheme="minorHAnsi"/>
                <w:sz w:val="20"/>
                <w:szCs w:val="20"/>
                <w:lang w:val="es-ES_tradnl"/>
              </w:rPr>
              <w:t>se realizó teniendo en cuenta el SMLMV para la fecha de la liquidación, tazando además sin considerar el dictamen PCL del 25% por cuanto este aún no se encuentra acreditado, sin embargo, preliminarmente por el tipo de lesión se estima en un 20%.</w:t>
            </w:r>
          </w:p>
          <w:p w14:paraId="52269A83" w14:textId="77777777" w:rsidR="00F714B2" w:rsidRPr="00093856" w:rsidRDefault="00F714B2" w:rsidP="00F714B2">
            <w:pPr>
              <w:jc w:val="both"/>
              <w:rPr>
                <w:rFonts w:asciiTheme="minorHAnsi" w:hAnsiTheme="minorHAnsi" w:cstheme="minorHAnsi"/>
                <w:sz w:val="20"/>
                <w:szCs w:val="20"/>
                <w:lang w:val="es-ES_tradnl"/>
              </w:rPr>
            </w:pPr>
          </w:p>
          <w:p w14:paraId="2E0263EA" w14:textId="4C5423C9" w:rsidR="00F714B2" w:rsidRPr="00093856" w:rsidRDefault="00F714B2" w:rsidP="00F714B2">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En efecto, se llega a este valor teniendo en cuenta la presunción de la Corte Suprema de Justicia, que establece que toda persona mayor de edad devenga al menos el salario mínimo legal mensual vigente, presumiéndose entonces que la víctima directa percibía al menos un salario mínimo. Entonces, por concepto de lucro cesante consolidado arrojó la suma de $</w:t>
            </w:r>
            <w:r w:rsidR="00B95809" w:rsidRPr="00093856">
              <w:rPr>
                <w:rFonts w:asciiTheme="minorHAnsi" w:hAnsiTheme="minorHAnsi" w:cstheme="minorHAnsi"/>
                <w:sz w:val="20"/>
                <w:szCs w:val="20"/>
                <w:lang w:val="es-ES_tradnl"/>
              </w:rPr>
              <w:t>1</w:t>
            </w:r>
            <w:r w:rsidR="005D794E" w:rsidRPr="00093856">
              <w:rPr>
                <w:rFonts w:asciiTheme="minorHAnsi" w:hAnsiTheme="minorHAnsi" w:cstheme="minorHAnsi"/>
                <w:sz w:val="20"/>
                <w:szCs w:val="20"/>
                <w:lang w:val="es-ES_tradnl"/>
              </w:rPr>
              <w:t>4.910.145</w:t>
            </w:r>
            <w:r w:rsidRPr="00093856">
              <w:rPr>
                <w:rFonts w:asciiTheme="minorHAnsi" w:hAnsiTheme="minorHAnsi" w:cstheme="minorHAnsi"/>
                <w:sz w:val="20"/>
                <w:szCs w:val="20"/>
                <w:lang w:val="es-ES_tradnl"/>
              </w:rPr>
              <w:t xml:space="preserve"> y por concepto de lucro cesante futuro arrojó la suma de $</w:t>
            </w:r>
            <w:r w:rsidR="005D794E" w:rsidRPr="00093856">
              <w:rPr>
                <w:rFonts w:asciiTheme="minorHAnsi" w:hAnsiTheme="minorHAnsi" w:cstheme="minorHAnsi"/>
                <w:sz w:val="20"/>
                <w:szCs w:val="20"/>
                <w:lang w:val="es-ES_tradnl"/>
              </w:rPr>
              <w:t>84.646.140</w:t>
            </w:r>
            <w:r w:rsidRPr="00093856">
              <w:rPr>
                <w:rFonts w:asciiTheme="minorHAnsi" w:hAnsiTheme="minorHAnsi" w:cstheme="minorHAnsi"/>
                <w:sz w:val="20"/>
                <w:szCs w:val="20"/>
                <w:lang w:val="es-ES_tradnl"/>
              </w:rPr>
              <w:t xml:space="preserve"> Lo anterior, teniendo como datos para la liquidación los siguientes: (i) PCL del </w:t>
            </w:r>
            <w:r w:rsidR="00B95809" w:rsidRPr="00093856">
              <w:rPr>
                <w:rFonts w:asciiTheme="minorHAnsi" w:hAnsiTheme="minorHAnsi" w:cstheme="minorHAnsi"/>
                <w:sz w:val="20"/>
                <w:szCs w:val="20"/>
                <w:lang w:val="es-ES_tradnl"/>
              </w:rPr>
              <w:t>20</w:t>
            </w:r>
            <w:r w:rsidRPr="00093856">
              <w:rPr>
                <w:rFonts w:asciiTheme="minorHAnsi" w:hAnsiTheme="minorHAnsi" w:cstheme="minorHAnsi"/>
                <w:sz w:val="20"/>
                <w:szCs w:val="20"/>
                <w:lang w:val="es-ES_tradnl"/>
              </w:rPr>
              <w:t>%; (</w:t>
            </w:r>
            <w:proofErr w:type="spellStart"/>
            <w:r w:rsidRPr="00093856">
              <w:rPr>
                <w:rFonts w:asciiTheme="minorHAnsi" w:hAnsiTheme="minorHAnsi" w:cstheme="minorHAnsi"/>
                <w:sz w:val="20"/>
                <w:szCs w:val="20"/>
                <w:lang w:val="es-ES_tradnl"/>
              </w:rPr>
              <w:t>ii</w:t>
            </w:r>
            <w:proofErr w:type="spellEnd"/>
            <w:r w:rsidRPr="00093856">
              <w:rPr>
                <w:rFonts w:asciiTheme="minorHAnsi" w:hAnsiTheme="minorHAnsi" w:cstheme="minorHAnsi"/>
                <w:sz w:val="20"/>
                <w:szCs w:val="20"/>
                <w:lang w:val="es-ES_tradnl"/>
              </w:rPr>
              <w:t>) Salario mínimo para la fecha de liquidación (2025); (</w:t>
            </w:r>
            <w:proofErr w:type="spellStart"/>
            <w:r w:rsidRPr="00093856">
              <w:rPr>
                <w:rFonts w:asciiTheme="minorHAnsi" w:hAnsiTheme="minorHAnsi" w:cstheme="minorHAnsi"/>
                <w:sz w:val="20"/>
                <w:szCs w:val="20"/>
                <w:lang w:val="es-ES_tradnl"/>
              </w:rPr>
              <w:t>iii</w:t>
            </w:r>
            <w:proofErr w:type="spellEnd"/>
            <w:r w:rsidRPr="00093856">
              <w:rPr>
                <w:rFonts w:asciiTheme="minorHAnsi" w:hAnsiTheme="minorHAnsi" w:cstheme="minorHAnsi"/>
                <w:sz w:val="20"/>
                <w:szCs w:val="20"/>
                <w:lang w:val="es-ES_tradnl"/>
              </w:rPr>
              <w:t>) Edad de</w:t>
            </w:r>
            <w:r w:rsidR="00B95809" w:rsidRPr="00093856">
              <w:rPr>
                <w:rFonts w:asciiTheme="minorHAnsi" w:hAnsiTheme="minorHAnsi" w:cstheme="minorHAnsi"/>
                <w:sz w:val="20"/>
                <w:szCs w:val="20"/>
                <w:lang w:val="es-ES_tradnl"/>
              </w:rPr>
              <w:t xml:space="preserve"> la</w:t>
            </w:r>
            <w:r w:rsidRPr="00093856">
              <w:rPr>
                <w:rFonts w:asciiTheme="minorHAnsi" w:hAnsiTheme="minorHAnsi" w:cstheme="minorHAnsi"/>
                <w:sz w:val="20"/>
                <w:szCs w:val="20"/>
                <w:lang w:val="es-ES_tradnl"/>
              </w:rPr>
              <w:t xml:space="preserve"> lesionad</w:t>
            </w:r>
            <w:r w:rsidR="00B95809" w:rsidRPr="00093856">
              <w:rPr>
                <w:rFonts w:asciiTheme="minorHAnsi" w:hAnsiTheme="minorHAnsi" w:cstheme="minorHAnsi"/>
                <w:sz w:val="20"/>
                <w:szCs w:val="20"/>
                <w:lang w:val="es-ES_tradnl"/>
              </w:rPr>
              <w:t>a</w:t>
            </w:r>
            <w:r w:rsidRPr="00093856">
              <w:rPr>
                <w:rFonts w:asciiTheme="minorHAnsi" w:hAnsiTheme="minorHAnsi" w:cstheme="minorHAnsi"/>
                <w:sz w:val="20"/>
                <w:szCs w:val="20"/>
                <w:lang w:val="es-ES_tradnl"/>
              </w:rPr>
              <w:t xml:space="preserve"> al momento del accidente (</w:t>
            </w:r>
            <w:r w:rsidR="00B95809" w:rsidRPr="00093856">
              <w:rPr>
                <w:rFonts w:asciiTheme="minorHAnsi" w:hAnsiTheme="minorHAnsi" w:cstheme="minorHAnsi"/>
                <w:sz w:val="20"/>
                <w:szCs w:val="20"/>
                <w:lang w:val="es-ES_tradnl"/>
              </w:rPr>
              <w:t>46</w:t>
            </w:r>
            <w:r w:rsidRPr="00093856">
              <w:rPr>
                <w:rFonts w:asciiTheme="minorHAnsi" w:hAnsiTheme="minorHAnsi" w:cstheme="minorHAnsi"/>
                <w:sz w:val="20"/>
                <w:szCs w:val="20"/>
                <w:lang w:val="es-ES_tradnl"/>
              </w:rPr>
              <w:t xml:space="preserve"> años); (</w:t>
            </w:r>
            <w:proofErr w:type="spellStart"/>
            <w:r w:rsidRPr="00093856">
              <w:rPr>
                <w:rFonts w:asciiTheme="minorHAnsi" w:hAnsiTheme="minorHAnsi" w:cstheme="minorHAnsi"/>
                <w:sz w:val="20"/>
                <w:szCs w:val="20"/>
                <w:lang w:val="es-ES_tradnl"/>
              </w:rPr>
              <w:t>iv</w:t>
            </w:r>
            <w:proofErr w:type="spellEnd"/>
            <w:r w:rsidRPr="00093856">
              <w:rPr>
                <w:rFonts w:asciiTheme="minorHAnsi" w:hAnsiTheme="minorHAnsi" w:cstheme="minorHAnsi"/>
                <w:sz w:val="20"/>
                <w:szCs w:val="20"/>
                <w:lang w:val="es-ES_tradnl"/>
              </w:rPr>
              <w:t>) ocurrencia del accidente (</w:t>
            </w:r>
            <w:r w:rsidR="00B95809" w:rsidRPr="00093856">
              <w:rPr>
                <w:rFonts w:asciiTheme="minorHAnsi" w:hAnsiTheme="minorHAnsi" w:cstheme="minorHAnsi"/>
                <w:sz w:val="20"/>
                <w:szCs w:val="20"/>
                <w:lang w:val="es-ES_tradnl"/>
              </w:rPr>
              <w:t>2</w:t>
            </w:r>
            <w:r w:rsidRPr="00093856">
              <w:rPr>
                <w:rFonts w:asciiTheme="minorHAnsi" w:hAnsiTheme="minorHAnsi" w:cstheme="minorHAnsi"/>
                <w:sz w:val="20"/>
                <w:szCs w:val="20"/>
                <w:lang w:val="es-ES_tradnl"/>
              </w:rPr>
              <w:t xml:space="preserve"> de septiembre de 202</w:t>
            </w:r>
            <w:r w:rsidR="00B95809" w:rsidRPr="00093856">
              <w:rPr>
                <w:rFonts w:asciiTheme="minorHAnsi" w:hAnsiTheme="minorHAnsi" w:cstheme="minorHAnsi"/>
                <w:sz w:val="20"/>
                <w:szCs w:val="20"/>
                <w:lang w:val="es-ES_tradnl"/>
              </w:rPr>
              <w:t>2</w:t>
            </w:r>
            <w:r w:rsidRPr="00093856">
              <w:rPr>
                <w:rFonts w:asciiTheme="minorHAnsi" w:hAnsiTheme="minorHAnsi" w:cstheme="minorHAnsi"/>
                <w:sz w:val="20"/>
                <w:szCs w:val="20"/>
                <w:lang w:val="es-ES_tradnl"/>
              </w:rPr>
              <w:t>); (v) fecha de la liquidación (</w:t>
            </w:r>
            <w:r w:rsidR="00B95809" w:rsidRPr="00093856">
              <w:rPr>
                <w:rFonts w:asciiTheme="minorHAnsi" w:hAnsiTheme="minorHAnsi" w:cstheme="minorHAnsi"/>
                <w:sz w:val="20"/>
                <w:szCs w:val="20"/>
                <w:lang w:val="es-ES_tradnl"/>
              </w:rPr>
              <w:t>30</w:t>
            </w:r>
            <w:r w:rsidRPr="00093856">
              <w:rPr>
                <w:rFonts w:asciiTheme="minorHAnsi" w:hAnsiTheme="minorHAnsi" w:cstheme="minorHAnsi"/>
                <w:sz w:val="20"/>
                <w:szCs w:val="20"/>
                <w:lang w:val="es-ES_tradnl"/>
              </w:rPr>
              <w:t xml:space="preserve"> </w:t>
            </w:r>
            <w:r w:rsidR="00B95809" w:rsidRPr="00093856">
              <w:rPr>
                <w:rFonts w:asciiTheme="minorHAnsi" w:hAnsiTheme="minorHAnsi" w:cstheme="minorHAnsi"/>
                <w:sz w:val="20"/>
                <w:szCs w:val="20"/>
                <w:lang w:val="es-ES_tradnl"/>
              </w:rPr>
              <w:t xml:space="preserve">mayo </w:t>
            </w:r>
            <w:r w:rsidRPr="00093856">
              <w:rPr>
                <w:rFonts w:asciiTheme="minorHAnsi" w:hAnsiTheme="minorHAnsi" w:cstheme="minorHAnsi"/>
                <w:sz w:val="20"/>
                <w:szCs w:val="20"/>
                <w:lang w:val="es-ES_tradnl"/>
              </w:rPr>
              <w:t xml:space="preserve">de 2025). No obstante, pese a que la liquidación es mayor, en razón al principio de congruencia solamente se reconocerá la suma solicitada. </w:t>
            </w:r>
          </w:p>
          <w:p w14:paraId="2CBFD70F" w14:textId="77777777" w:rsidR="00F714B2" w:rsidRPr="00093856" w:rsidRDefault="00F714B2" w:rsidP="00F714B2">
            <w:pPr>
              <w:jc w:val="both"/>
              <w:rPr>
                <w:rFonts w:asciiTheme="minorHAnsi" w:hAnsiTheme="minorHAnsi" w:cstheme="minorHAnsi"/>
                <w:sz w:val="20"/>
                <w:szCs w:val="20"/>
                <w:lang w:val="es-ES_tradnl"/>
              </w:rPr>
            </w:pPr>
          </w:p>
          <w:p w14:paraId="21AE83C4" w14:textId="2ED6F7D2" w:rsidR="005D794E" w:rsidRPr="00093856" w:rsidRDefault="00F714B2" w:rsidP="00F714B2">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 xml:space="preserve">Daño moral: </w:t>
            </w:r>
            <w:r w:rsidR="00813135" w:rsidRPr="00093856">
              <w:rPr>
                <w:rFonts w:asciiTheme="minorHAnsi" w:hAnsiTheme="minorHAnsi" w:cstheme="minorHAnsi"/>
                <w:sz w:val="20"/>
                <w:szCs w:val="20"/>
                <w:lang w:val="es-ES_tradnl"/>
              </w:rPr>
              <w:t>11</w:t>
            </w:r>
            <w:r w:rsidR="00E07EF8">
              <w:rPr>
                <w:rFonts w:asciiTheme="minorHAnsi" w:hAnsiTheme="minorHAnsi" w:cstheme="minorHAnsi"/>
                <w:sz w:val="20"/>
                <w:szCs w:val="20"/>
                <w:lang w:val="es-ES_tradnl"/>
              </w:rPr>
              <w:t>9</w:t>
            </w:r>
            <w:r w:rsidR="00813135" w:rsidRPr="00093856">
              <w:rPr>
                <w:rFonts w:asciiTheme="minorHAnsi" w:hAnsiTheme="minorHAnsi" w:cstheme="minorHAnsi"/>
                <w:sz w:val="20"/>
                <w:szCs w:val="20"/>
                <w:lang w:val="es-ES_tradnl"/>
              </w:rPr>
              <w:t>.000.000</w:t>
            </w:r>
            <w:r w:rsidR="00E07EF8">
              <w:rPr>
                <w:rFonts w:asciiTheme="minorHAnsi" w:hAnsiTheme="minorHAnsi" w:cstheme="minorHAnsi"/>
                <w:sz w:val="20"/>
                <w:szCs w:val="20"/>
                <w:lang w:val="es-ES_tradnl"/>
              </w:rPr>
              <w:t xml:space="preserve">. </w:t>
            </w:r>
            <w:r w:rsidRPr="00093856">
              <w:rPr>
                <w:rFonts w:asciiTheme="minorHAnsi" w:hAnsiTheme="minorHAnsi" w:cstheme="minorHAnsi"/>
                <w:sz w:val="20"/>
                <w:szCs w:val="20"/>
                <w:lang w:val="es-ES_tradnl"/>
              </w:rPr>
              <w:t xml:space="preserve">(i) a favor de </w:t>
            </w:r>
            <w:r w:rsidR="002D1F0B" w:rsidRPr="00093856">
              <w:rPr>
                <w:rFonts w:asciiTheme="minorHAnsi" w:hAnsiTheme="minorHAnsi" w:cstheme="minorHAnsi"/>
                <w:sz w:val="20"/>
                <w:szCs w:val="20"/>
                <w:lang w:val="es-ES_tradnl"/>
              </w:rPr>
              <w:t>Luz Dary Reyes Camacho</w:t>
            </w:r>
            <w:r w:rsidRPr="00093856">
              <w:rPr>
                <w:rFonts w:asciiTheme="minorHAnsi" w:hAnsiTheme="minorHAnsi" w:cstheme="minorHAnsi"/>
                <w:sz w:val="20"/>
                <w:szCs w:val="20"/>
                <w:lang w:val="es-ES_tradnl"/>
              </w:rPr>
              <w:t xml:space="preserve"> (víctima directa) $</w:t>
            </w:r>
            <w:r w:rsidR="005D794E" w:rsidRPr="00093856">
              <w:rPr>
                <w:rFonts w:asciiTheme="minorHAnsi" w:hAnsiTheme="minorHAnsi" w:cstheme="minorHAnsi"/>
                <w:sz w:val="20"/>
                <w:szCs w:val="20"/>
                <w:lang w:val="es-ES_tradnl"/>
              </w:rPr>
              <w:t>3</w:t>
            </w:r>
            <w:r w:rsidRPr="00093856">
              <w:rPr>
                <w:rFonts w:asciiTheme="minorHAnsi" w:hAnsiTheme="minorHAnsi" w:cstheme="minorHAnsi"/>
                <w:sz w:val="20"/>
                <w:szCs w:val="20"/>
                <w:lang w:val="es-ES_tradnl"/>
              </w:rPr>
              <w:t>5.000.000; (</w:t>
            </w:r>
            <w:proofErr w:type="spellStart"/>
            <w:r w:rsidRPr="00093856">
              <w:rPr>
                <w:rFonts w:asciiTheme="minorHAnsi" w:hAnsiTheme="minorHAnsi" w:cstheme="minorHAnsi"/>
                <w:sz w:val="20"/>
                <w:szCs w:val="20"/>
                <w:lang w:val="es-ES_tradnl"/>
              </w:rPr>
              <w:t>ii</w:t>
            </w:r>
            <w:proofErr w:type="spellEnd"/>
            <w:r w:rsidRPr="00093856">
              <w:rPr>
                <w:rFonts w:asciiTheme="minorHAnsi" w:hAnsiTheme="minorHAnsi" w:cstheme="minorHAnsi"/>
                <w:sz w:val="20"/>
                <w:szCs w:val="20"/>
                <w:lang w:val="es-ES_tradnl"/>
              </w:rPr>
              <w:t>) a favor de</w:t>
            </w:r>
            <w:r w:rsidR="002D1F0B" w:rsidRPr="00093856">
              <w:rPr>
                <w:rFonts w:asciiTheme="minorHAnsi" w:hAnsiTheme="minorHAnsi" w:cstheme="minorHAnsi"/>
                <w:sz w:val="20"/>
                <w:szCs w:val="20"/>
                <w:lang w:val="es-ES_tradnl"/>
              </w:rPr>
              <w:t xml:space="preserve">l señor José Omar </w:t>
            </w:r>
            <w:proofErr w:type="spellStart"/>
            <w:r w:rsidR="002D1F0B" w:rsidRPr="00093856">
              <w:rPr>
                <w:rFonts w:asciiTheme="minorHAnsi" w:hAnsiTheme="minorHAnsi" w:cstheme="minorHAnsi"/>
                <w:sz w:val="20"/>
                <w:szCs w:val="20"/>
                <w:lang w:val="es-ES_tradnl"/>
              </w:rPr>
              <w:t>Saa</w:t>
            </w:r>
            <w:proofErr w:type="spellEnd"/>
            <w:r w:rsidR="002D1F0B" w:rsidRPr="00093856">
              <w:rPr>
                <w:rFonts w:asciiTheme="minorHAnsi" w:hAnsiTheme="minorHAnsi" w:cstheme="minorHAnsi"/>
                <w:sz w:val="20"/>
                <w:szCs w:val="20"/>
                <w:lang w:val="es-ES_tradnl"/>
              </w:rPr>
              <w:t xml:space="preserve"> Torres </w:t>
            </w:r>
            <w:r w:rsidRPr="00093856">
              <w:rPr>
                <w:rFonts w:asciiTheme="minorHAnsi" w:hAnsiTheme="minorHAnsi" w:cstheme="minorHAnsi"/>
                <w:sz w:val="20"/>
                <w:szCs w:val="20"/>
                <w:lang w:val="es-ES_tradnl"/>
              </w:rPr>
              <w:t>(compañer</w:t>
            </w:r>
            <w:r w:rsidR="002D1F0B" w:rsidRPr="00093856">
              <w:rPr>
                <w:rFonts w:asciiTheme="minorHAnsi" w:hAnsiTheme="minorHAnsi" w:cstheme="minorHAnsi"/>
                <w:sz w:val="20"/>
                <w:szCs w:val="20"/>
                <w:lang w:val="es-ES_tradnl"/>
              </w:rPr>
              <w:t>o</w:t>
            </w:r>
            <w:r w:rsidRPr="00093856">
              <w:rPr>
                <w:rFonts w:asciiTheme="minorHAnsi" w:hAnsiTheme="minorHAnsi" w:cstheme="minorHAnsi"/>
                <w:sz w:val="20"/>
                <w:szCs w:val="20"/>
                <w:lang w:val="es-ES_tradnl"/>
              </w:rPr>
              <w:t xml:space="preserve"> permanente): $</w:t>
            </w:r>
            <w:r w:rsidR="005D794E" w:rsidRPr="00093856">
              <w:rPr>
                <w:rFonts w:asciiTheme="minorHAnsi" w:hAnsiTheme="minorHAnsi" w:cstheme="minorHAnsi"/>
                <w:sz w:val="20"/>
                <w:szCs w:val="20"/>
                <w:lang w:val="es-ES_tradnl"/>
              </w:rPr>
              <w:t>15</w:t>
            </w:r>
            <w:r w:rsidRPr="00093856">
              <w:rPr>
                <w:rFonts w:asciiTheme="minorHAnsi" w:hAnsiTheme="minorHAnsi" w:cstheme="minorHAnsi"/>
                <w:sz w:val="20"/>
                <w:szCs w:val="20"/>
                <w:lang w:val="es-ES_tradnl"/>
              </w:rPr>
              <w:t>.000.000; (</w:t>
            </w:r>
            <w:proofErr w:type="spellStart"/>
            <w:r w:rsidRPr="00093856">
              <w:rPr>
                <w:rFonts w:asciiTheme="minorHAnsi" w:hAnsiTheme="minorHAnsi" w:cstheme="minorHAnsi"/>
                <w:sz w:val="20"/>
                <w:szCs w:val="20"/>
                <w:lang w:val="es-ES_tradnl"/>
              </w:rPr>
              <w:t>iii</w:t>
            </w:r>
            <w:proofErr w:type="spellEnd"/>
            <w:r w:rsidRPr="00093856">
              <w:rPr>
                <w:rFonts w:asciiTheme="minorHAnsi" w:hAnsiTheme="minorHAnsi" w:cstheme="minorHAnsi"/>
                <w:sz w:val="20"/>
                <w:szCs w:val="20"/>
                <w:lang w:val="es-ES_tradnl"/>
              </w:rPr>
              <w:t xml:space="preserve">) a favor de </w:t>
            </w:r>
            <w:proofErr w:type="spellStart"/>
            <w:r w:rsidR="002D1F0B" w:rsidRPr="00093856">
              <w:rPr>
                <w:rFonts w:asciiTheme="minorHAnsi" w:hAnsiTheme="minorHAnsi" w:cstheme="minorHAnsi"/>
                <w:sz w:val="20"/>
                <w:szCs w:val="20"/>
                <w:lang w:val="es-ES_tradnl"/>
              </w:rPr>
              <w:t>Jóse</w:t>
            </w:r>
            <w:proofErr w:type="spellEnd"/>
            <w:r w:rsidR="002D1F0B" w:rsidRPr="00093856">
              <w:rPr>
                <w:rFonts w:asciiTheme="minorHAnsi" w:hAnsiTheme="minorHAnsi" w:cstheme="minorHAnsi"/>
                <w:sz w:val="20"/>
                <w:szCs w:val="20"/>
                <w:lang w:val="es-ES_tradnl"/>
              </w:rPr>
              <w:t xml:space="preserve"> Omar </w:t>
            </w:r>
            <w:proofErr w:type="spellStart"/>
            <w:r w:rsidR="002D1F0B" w:rsidRPr="00093856">
              <w:rPr>
                <w:rFonts w:asciiTheme="minorHAnsi" w:hAnsiTheme="minorHAnsi" w:cstheme="minorHAnsi"/>
                <w:sz w:val="20"/>
                <w:szCs w:val="20"/>
                <w:lang w:val="es-ES_tradnl"/>
              </w:rPr>
              <w:t>Saa</w:t>
            </w:r>
            <w:proofErr w:type="spellEnd"/>
            <w:r w:rsidR="002D1F0B" w:rsidRPr="00093856">
              <w:rPr>
                <w:rFonts w:asciiTheme="minorHAnsi" w:hAnsiTheme="minorHAnsi" w:cstheme="minorHAnsi"/>
                <w:sz w:val="20"/>
                <w:szCs w:val="20"/>
                <w:lang w:val="es-ES_tradnl"/>
              </w:rPr>
              <w:t xml:space="preserve"> Reyes</w:t>
            </w:r>
            <w:r w:rsidRPr="00093856">
              <w:rPr>
                <w:rFonts w:asciiTheme="minorHAnsi" w:hAnsiTheme="minorHAnsi" w:cstheme="minorHAnsi"/>
                <w:sz w:val="20"/>
                <w:szCs w:val="20"/>
                <w:lang w:val="es-ES_tradnl"/>
              </w:rPr>
              <w:t xml:space="preserve"> (hijo): $</w:t>
            </w:r>
            <w:r w:rsidR="005D794E" w:rsidRPr="00093856">
              <w:rPr>
                <w:rFonts w:asciiTheme="minorHAnsi" w:hAnsiTheme="minorHAnsi" w:cstheme="minorHAnsi"/>
                <w:sz w:val="20"/>
                <w:szCs w:val="20"/>
                <w:lang w:val="es-ES_tradnl"/>
              </w:rPr>
              <w:t>15</w:t>
            </w:r>
            <w:r w:rsidRPr="00093856">
              <w:rPr>
                <w:rFonts w:asciiTheme="minorHAnsi" w:hAnsiTheme="minorHAnsi" w:cstheme="minorHAnsi"/>
                <w:sz w:val="20"/>
                <w:szCs w:val="20"/>
                <w:lang w:val="es-ES_tradnl"/>
              </w:rPr>
              <w:t>.000.000; (</w:t>
            </w:r>
            <w:proofErr w:type="spellStart"/>
            <w:r w:rsidRPr="00093856">
              <w:rPr>
                <w:rFonts w:asciiTheme="minorHAnsi" w:hAnsiTheme="minorHAnsi" w:cstheme="minorHAnsi"/>
                <w:sz w:val="20"/>
                <w:szCs w:val="20"/>
                <w:lang w:val="es-ES_tradnl"/>
              </w:rPr>
              <w:t>iv</w:t>
            </w:r>
            <w:proofErr w:type="spellEnd"/>
            <w:r w:rsidRPr="00093856">
              <w:rPr>
                <w:rFonts w:asciiTheme="minorHAnsi" w:hAnsiTheme="minorHAnsi" w:cstheme="minorHAnsi"/>
                <w:sz w:val="20"/>
                <w:szCs w:val="20"/>
                <w:lang w:val="es-ES_tradnl"/>
              </w:rPr>
              <w:t xml:space="preserve">) a favor de </w:t>
            </w:r>
            <w:r w:rsidR="002D1F0B" w:rsidRPr="00093856">
              <w:rPr>
                <w:rFonts w:asciiTheme="minorHAnsi" w:hAnsiTheme="minorHAnsi" w:cstheme="minorHAnsi"/>
                <w:sz w:val="20"/>
                <w:szCs w:val="20"/>
                <w:lang w:val="es-ES_tradnl"/>
              </w:rPr>
              <w:t>Leidy Vanessa González Reyes</w:t>
            </w:r>
            <w:r w:rsidRPr="00093856">
              <w:rPr>
                <w:rFonts w:asciiTheme="minorHAnsi" w:hAnsiTheme="minorHAnsi" w:cstheme="minorHAnsi"/>
                <w:sz w:val="20"/>
                <w:szCs w:val="20"/>
                <w:lang w:val="es-ES_tradnl"/>
              </w:rPr>
              <w:t xml:space="preserve"> (hij</w:t>
            </w:r>
            <w:r w:rsidR="00813135" w:rsidRPr="00093856">
              <w:rPr>
                <w:rFonts w:asciiTheme="minorHAnsi" w:hAnsiTheme="minorHAnsi" w:cstheme="minorHAnsi"/>
                <w:sz w:val="20"/>
                <w:szCs w:val="20"/>
                <w:lang w:val="es-ES_tradnl"/>
              </w:rPr>
              <w:t>a)</w:t>
            </w:r>
            <w:r w:rsidRPr="00093856">
              <w:rPr>
                <w:rFonts w:asciiTheme="minorHAnsi" w:hAnsiTheme="minorHAnsi" w:cstheme="minorHAnsi"/>
                <w:sz w:val="20"/>
                <w:szCs w:val="20"/>
                <w:lang w:val="es-ES_tradnl"/>
              </w:rPr>
              <w:t>: $</w:t>
            </w:r>
            <w:r w:rsidR="005D794E" w:rsidRPr="00093856">
              <w:rPr>
                <w:rFonts w:asciiTheme="minorHAnsi" w:hAnsiTheme="minorHAnsi" w:cstheme="minorHAnsi"/>
                <w:sz w:val="20"/>
                <w:szCs w:val="20"/>
                <w:lang w:val="es-ES_tradnl"/>
              </w:rPr>
              <w:t>15</w:t>
            </w:r>
            <w:r w:rsidRPr="00093856">
              <w:rPr>
                <w:rFonts w:asciiTheme="minorHAnsi" w:hAnsiTheme="minorHAnsi" w:cstheme="minorHAnsi"/>
                <w:sz w:val="20"/>
                <w:szCs w:val="20"/>
                <w:lang w:val="es-ES_tradnl"/>
              </w:rPr>
              <w:t xml:space="preserve">.000.000; (v) a favor </w:t>
            </w:r>
            <w:proofErr w:type="spellStart"/>
            <w:r w:rsidR="002D1F0B" w:rsidRPr="00093856">
              <w:rPr>
                <w:rFonts w:asciiTheme="minorHAnsi" w:hAnsiTheme="minorHAnsi" w:cstheme="minorHAnsi"/>
                <w:sz w:val="20"/>
                <w:szCs w:val="20"/>
                <w:lang w:val="es-ES_tradnl"/>
              </w:rPr>
              <w:t>Lesdy</w:t>
            </w:r>
            <w:proofErr w:type="spellEnd"/>
            <w:r w:rsidR="002D1F0B" w:rsidRPr="00093856">
              <w:rPr>
                <w:rFonts w:asciiTheme="minorHAnsi" w:hAnsiTheme="minorHAnsi" w:cstheme="minorHAnsi"/>
                <w:sz w:val="20"/>
                <w:szCs w:val="20"/>
                <w:lang w:val="es-ES_tradnl"/>
              </w:rPr>
              <w:t xml:space="preserve"> Tatiana Valencia Reyes </w:t>
            </w:r>
            <w:r w:rsidRPr="00093856">
              <w:rPr>
                <w:rFonts w:asciiTheme="minorHAnsi" w:hAnsiTheme="minorHAnsi" w:cstheme="minorHAnsi"/>
                <w:sz w:val="20"/>
                <w:szCs w:val="20"/>
                <w:lang w:val="es-ES_tradnl"/>
              </w:rPr>
              <w:t>(hijo): $</w:t>
            </w:r>
            <w:r w:rsidR="00813135" w:rsidRPr="00093856">
              <w:rPr>
                <w:rFonts w:asciiTheme="minorHAnsi" w:hAnsiTheme="minorHAnsi" w:cstheme="minorHAnsi"/>
                <w:sz w:val="20"/>
                <w:szCs w:val="20"/>
                <w:lang w:val="es-ES_tradnl"/>
              </w:rPr>
              <w:t>1</w:t>
            </w:r>
            <w:r w:rsidR="00E07EF8">
              <w:rPr>
                <w:rFonts w:asciiTheme="minorHAnsi" w:hAnsiTheme="minorHAnsi" w:cstheme="minorHAnsi"/>
                <w:sz w:val="20"/>
                <w:szCs w:val="20"/>
                <w:lang w:val="es-ES_tradnl"/>
              </w:rPr>
              <w:t>5</w:t>
            </w:r>
            <w:r w:rsidRPr="00093856">
              <w:rPr>
                <w:rFonts w:asciiTheme="minorHAnsi" w:hAnsiTheme="minorHAnsi" w:cstheme="minorHAnsi"/>
                <w:sz w:val="20"/>
                <w:szCs w:val="20"/>
                <w:lang w:val="es-ES_tradnl"/>
              </w:rPr>
              <w:t xml:space="preserve">.000.000; (vi) a favor de </w:t>
            </w:r>
            <w:r w:rsidR="002D1F0B" w:rsidRPr="00093856">
              <w:rPr>
                <w:rFonts w:asciiTheme="minorHAnsi" w:hAnsiTheme="minorHAnsi" w:cstheme="minorHAnsi"/>
                <w:sz w:val="20"/>
                <w:szCs w:val="20"/>
                <w:lang w:val="es-ES_tradnl"/>
              </w:rPr>
              <w:t xml:space="preserve">Alcides Reyes </w:t>
            </w:r>
            <w:r w:rsidRPr="00093856">
              <w:rPr>
                <w:rFonts w:asciiTheme="minorHAnsi" w:hAnsiTheme="minorHAnsi" w:cstheme="minorHAnsi"/>
                <w:sz w:val="20"/>
                <w:szCs w:val="20"/>
                <w:lang w:val="es-ES_tradnl"/>
              </w:rPr>
              <w:t>(padre): $</w:t>
            </w:r>
            <w:r w:rsidR="00813135" w:rsidRPr="00093856">
              <w:rPr>
                <w:rFonts w:asciiTheme="minorHAnsi" w:hAnsiTheme="minorHAnsi" w:cstheme="minorHAnsi"/>
                <w:sz w:val="20"/>
                <w:szCs w:val="20"/>
                <w:lang w:val="es-ES_tradnl"/>
              </w:rPr>
              <w:t>7</w:t>
            </w:r>
            <w:r w:rsidRPr="00093856">
              <w:rPr>
                <w:rFonts w:asciiTheme="minorHAnsi" w:hAnsiTheme="minorHAnsi" w:cstheme="minorHAnsi"/>
                <w:sz w:val="20"/>
                <w:szCs w:val="20"/>
                <w:lang w:val="es-ES_tradnl"/>
              </w:rPr>
              <w:t>.000.000; (</w:t>
            </w:r>
            <w:proofErr w:type="spellStart"/>
            <w:r w:rsidRPr="00093856">
              <w:rPr>
                <w:rFonts w:asciiTheme="minorHAnsi" w:hAnsiTheme="minorHAnsi" w:cstheme="minorHAnsi"/>
                <w:sz w:val="20"/>
                <w:szCs w:val="20"/>
                <w:lang w:val="es-ES_tradnl"/>
              </w:rPr>
              <w:t>vii</w:t>
            </w:r>
            <w:proofErr w:type="spellEnd"/>
            <w:r w:rsidRPr="00093856">
              <w:rPr>
                <w:rFonts w:asciiTheme="minorHAnsi" w:hAnsiTheme="minorHAnsi" w:cstheme="minorHAnsi"/>
                <w:sz w:val="20"/>
                <w:szCs w:val="20"/>
                <w:lang w:val="es-ES_tradnl"/>
              </w:rPr>
              <w:t xml:space="preserve">) a favor de </w:t>
            </w:r>
            <w:proofErr w:type="spellStart"/>
            <w:r w:rsidR="00813135" w:rsidRPr="00093856">
              <w:rPr>
                <w:rFonts w:asciiTheme="minorHAnsi" w:hAnsiTheme="minorHAnsi" w:cstheme="minorHAnsi"/>
                <w:sz w:val="20"/>
                <w:szCs w:val="20"/>
                <w:lang w:val="es-ES_tradnl"/>
              </w:rPr>
              <w:t>Maria</w:t>
            </w:r>
            <w:proofErr w:type="spellEnd"/>
            <w:r w:rsidR="00813135" w:rsidRPr="00093856">
              <w:rPr>
                <w:rFonts w:asciiTheme="minorHAnsi" w:hAnsiTheme="minorHAnsi" w:cstheme="minorHAnsi"/>
                <w:sz w:val="20"/>
                <w:szCs w:val="20"/>
                <w:lang w:val="es-ES_tradnl"/>
              </w:rPr>
              <w:t xml:space="preserve"> Nelly Reyes Carabali</w:t>
            </w:r>
            <w:r w:rsidRPr="00093856">
              <w:rPr>
                <w:rFonts w:asciiTheme="minorHAnsi" w:hAnsiTheme="minorHAnsi" w:cstheme="minorHAnsi"/>
                <w:sz w:val="20"/>
                <w:szCs w:val="20"/>
                <w:lang w:val="es-ES_tradnl"/>
              </w:rPr>
              <w:t xml:space="preserve"> (</w:t>
            </w:r>
            <w:r w:rsidR="00813135" w:rsidRPr="00093856">
              <w:rPr>
                <w:rFonts w:asciiTheme="minorHAnsi" w:hAnsiTheme="minorHAnsi" w:cstheme="minorHAnsi"/>
                <w:sz w:val="20"/>
                <w:szCs w:val="20"/>
                <w:lang w:val="es-ES_tradnl"/>
              </w:rPr>
              <w:t>hermana</w:t>
            </w:r>
            <w:r w:rsidRPr="00093856">
              <w:rPr>
                <w:rFonts w:asciiTheme="minorHAnsi" w:hAnsiTheme="minorHAnsi" w:cstheme="minorHAnsi"/>
                <w:sz w:val="20"/>
                <w:szCs w:val="20"/>
                <w:lang w:val="es-ES_tradnl"/>
              </w:rPr>
              <w:t>): $</w:t>
            </w:r>
            <w:r w:rsidR="00813135" w:rsidRPr="00093856">
              <w:rPr>
                <w:rFonts w:asciiTheme="minorHAnsi" w:hAnsiTheme="minorHAnsi" w:cstheme="minorHAnsi"/>
                <w:sz w:val="20"/>
                <w:szCs w:val="20"/>
                <w:lang w:val="es-ES_tradnl"/>
              </w:rPr>
              <w:t>7</w:t>
            </w:r>
            <w:r w:rsidRPr="00093856">
              <w:rPr>
                <w:rFonts w:asciiTheme="minorHAnsi" w:hAnsiTheme="minorHAnsi" w:cstheme="minorHAnsi"/>
                <w:sz w:val="20"/>
                <w:szCs w:val="20"/>
                <w:lang w:val="es-ES_tradnl"/>
              </w:rPr>
              <w:t>.000.000; (</w:t>
            </w:r>
            <w:proofErr w:type="spellStart"/>
            <w:r w:rsidRPr="00093856">
              <w:rPr>
                <w:rFonts w:asciiTheme="minorHAnsi" w:hAnsiTheme="minorHAnsi" w:cstheme="minorHAnsi"/>
                <w:sz w:val="20"/>
                <w:szCs w:val="20"/>
                <w:lang w:val="es-ES_tradnl"/>
              </w:rPr>
              <w:t>viii</w:t>
            </w:r>
            <w:proofErr w:type="spellEnd"/>
            <w:r w:rsidRPr="00093856">
              <w:rPr>
                <w:rFonts w:asciiTheme="minorHAnsi" w:hAnsiTheme="minorHAnsi" w:cstheme="minorHAnsi"/>
                <w:sz w:val="20"/>
                <w:szCs w:val="20"/>
                <w:lang w:val="es-ES_tradnl"/>
              </w:rPr>
              <w:t xml:space="preserve">) a favor de </w:t>
            </w:r>
            <w:r w:rsidR="00813135" w:rsidRPr="00093856">
              <w:rPr>
                <w:rFonts w:asciiTheme="minorHAnsi" w:hAnsiTheme="minorHAnsi" w:cstheme="minorHAnsi"/>
                <w:sz w:val="20"/>
                <w:szCs w:val="20"/>
                <w:lang w:val="es-ES_tradnl"/>
              </w:rPr>
              <w:t>Edwar Felipe Reyes Carabali</w:t>
            </w:r>
            <w:r w:rsidRPr="00093856">
              <w:rPr>
                <w:rFonts w:asciiTheme="minorHAnsi" w:hAnsiTheme="minorHAnsi" w:cstheme="minorHAnsi"/>
                <w:sz w:val="20"/>
                <w:szCs w:val="20"/>
                <w:lang w:val="es-ES_tradnl"/>
              </w:rPr>
              <w:t xml:space="preserve"> (herman</w:t>
            </w:r>
            <w:r w:rsidR="00813135" w:rsidRPr="00093856">
              <w:rPr>
                <w:rFonts w:asciiTheme="minorHAnsi" w:hAnsiTheme="minorHAnsi" w:cstheme="minorHAnsi"/>
                <w:sz w:val="20"/>
                <w:szCs w:val="20"/>
                <w:lang w:val="es-ES_tradnl"/>
              </w:rPr>
              <w:t>o</w:t>
            </w:r>
            <w:r w:rsidRPr="00093856">
              <w:rPr>
                <w:rFonts w:asciiTheme="minorHAnsi" w:hAnsiTheme="minorHAnsi" w:cstheme="minorHAnsi"/>
                <w:sz w:val="20"/>
                <w:szCs w:val="20"/>
                <w:lang w:val="es-ES_tradnl"/>
              </w:rPr>
              <w:t>): $</w:t>
            </w:r>
            <w:r w:rsidR="00813135" w:rsidRPr="00093856">
              <w:rPr>
                <w:rFonts w:asciiTheme="minorHAnsi" w:hAnsiTheme="minorHAnsi" w:cstheme="minorHAnsi"/>
                <w:sz w:val="20"/>
                <w:szCs w:val="20"/>
                <w:lang w:val="es-ES_tradnl"/>
              </w:rPr>
              <w:t>5</w:t>
            </w:r>
            <w:r w:rsidRPr="00093856">
              <w:rPr>
                <w:rFonts w:asciiTheme="minorHAnsi" w:hAnsiTheme="minorHAnsi" w:cstheme="minorHAnsi"/>
                <w:sz w:val="20"/>
                <w:szCs w:val="20"/>
                <w:lang w:val="es-ES_tradnl"/>
              </w:rPr>
              <w:t xml:space="preserve">.000.000; </w:t>
            </w:r>
            <w:r w:rsidR="00813135" w:rsidRPr="00093856">
              <w:rPr>
                <w:rFonts w:asciiTheme="minorHAnsi" w:hAnsiTheme="minorHAnsi" w:cstheme="minorHAnsi"/>
                <w:sz w:val="20"/>
                <w:szCs w:val="20"/>
                <w:lang w:val="es-ES_tradnl"/>
              </w:rPr>
              <w:t>a favor de cada uno de sus dos nietos.</w:t>
            </w:r>
          </w:p>
          <w:p w14:paraId="0E30A62D" w14:textId="77777777" w:rsidR="005D794E" w:rsidRPr="00093856" w:rsidRDefault="005D794E" w:rsidP="00F714B2">
            <w:pPr>
              <w:jc w:val="both"/>
              <w:rPr>
                <w:rFonts w:asciiTheme="minorHAnsi" w:hAnsiTheme="minorHAnsi" w:cstheme="minorHAnsi"/>
                <w:sz w:val="20"/>
                <w:szCs w:val="20"/>
                <w:lang w:val="es-ES_tradnl"/>
              </w:rPr>
            </w:pPr>
          </w:p>
          <w:p w14:paraId="154C0FA5" w14:textId="590E7E92" w:rsidR="00F714B2" w:rsidRPr="00093856" w:rsidRDefault="00813135" w:rsidP="00F714B2">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Lo anterior, d</w:t>
            </w:r>
            <w:r w:rsidR="005D794E" w:rsidRPr="00093856">
              <w:rPr>
                <w:rFonts w:asciiTheme="minorHAnsi" w:hAnsiTheme="minorHAnsi" w:cstheme="minorHAnsi"/>
                <w:sz w:val="20"/>
                <w:szCs w:val="20"/>
                <w:lang w:val="es-ES_tradnl"/>
              </w:rPr>
              <w:t>e acuerdo</w:t>
            </w:r>
            <w:r w:rsidR="00F714B2" w:rsidRPr="00093856">
              <w:rPr>
                <w:rFonts w:asciiTheme="minorHAnsi" w:hAnsiTheme="minorHAnsi" w:cstheme="minorHAnsi"/>
                <w:sz w:val="20"/>
                <w:szCs w:val="20"/>
                <w:lang w:val="es-ES_tradnl"/>
              </w:rPr>
              <w:t xml:space="preserve"> a los fundamentos en la Sentencia SC5885 de 2016 de la Corte Suprema de Justicia, en la cual se estima el perjuicio moral a favor de la víctima en la suma de $15.000.000, para una persona que fue calificada con PCL del 20.65%, y sufrió una deformidad física que afecta el rostro de carácter permanente y tuvo que ser intervenido quirúrgicament</w:t>
            </w:r>
            <w:r w:rsidR="002D1F0B" w:rsidRPr="00093856">
              <w:rPr>
                <w:rFonts w:asciiTheme="minorHAnsi" w:hAnsiTheme="minorHAnsi" w:cstheme="minorHAnsi"/>
                <w:sz w:val="20"/>
                <w:szCs w:val="20"/>
                <w:lang w:val="es-ES_tradnl"/>
              </w:rPr>
              <w:t>e</w:t>
            </w:r>
            <w:r w:rsidR="005D794E" w:rsidRPr="00093856">
              <w:rPr>
                <w:rFonts w:asciiTheme="minorHAnsi" w:hAnsiTheme="minorHAnsi" w:cstheme="minorHAnsi"/>
                <w:sz w:val="20"/>
                <w:szCs w:val="20"/>
                <w:lang w:val="es-ES_tradnl"/>
              </w:rPr>
              <w:t>, hecho que puede acreditar una indemnización similar para este caso.</w:t>
            </w:r>
          </w:p>
          <w:p w14:paraId="2200DABA" w14:textId="77777777" w:rsidR="00F714B2" w:rsidRPr="00093856" w:rsidRDefault="00F714B2" w:rsidP="00F714B2">
            <w:pPr>
              <w:jc w:val="both"/>
              <w:rPr>
                <w:rFonts w:asciiTheme="minorHAnsi" w:hAnsiTheme="minorHAnsi" w:cstheme="minorHAnsi"/>
                <w:sz w:val="20"/>
                <w:szCs w:val="20"/>
                <w:lang w:val="es-ES_tradnl"/>
              </w:rPr>
            </w:pPr>
          </w:p>
          <w:p w14:paraId="310E6648" w14:textId="03E04D73" w:rsidR="00F714B2" w:rsidRPr="00093856" w:rsidRDefault="00F714B2" w:rsidP="00F714B2">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Daño a la vida de relación</w:t>
            </w:r>
            <w:r w:rsidR="00813135" w:rsidRPr="00093856">
              <w:rPr>
                <w:rFonts w:asciiTheme="minorHAnsi" w:hAnsiTheme="minorHAnsi" w:cstheme="minorHAnsi"/>
                <w:sz w:val="20"/>
                <w:szCs w:val="20"/>
                <w:lang w:val="es-ES_tradnl"/>
              </w:rPr>
              <w:t>: $40.000.000. (i) a favor de Luz Dary Reyes Camacho (víctima directa</w:t>
            </w:r>
            <w:r w:rsidR="00AB050C">
              <w:rPr>
                <w:rFonts w:asciiTheme="minorHAnsi" w:hAnsiTheme="minorHAnsi" w:cstheme="minorHAnsi"/>
                <w:sz w:val="20"/>
                <w:szCs w:val="20"/>
                <w:lang w:val="es-ES_tradnl"/>
              </w:rPr>
              <w:t xml:space="preserve">). </w:t>
            </w:r>
            <w:r w:rsidRPr="00093856">
              <w:rPr>
                <w:rFonts w:asciiTheme="minorHAnsi" w:hAnsiTheme="minorHAnsi" w:cstheme="minorHAnsi"/>
                <w:sz w:val="20"/>
                <w:szCs w:val="20"/>
                <w:lang w:val="es-ES_tradnl"/>
              </w:rPr>
              <w:t xml:space="preserve">Ante a esta tipología de perjuicios es preciso señalar que la misma recae sobre el arbitrio del juez acorde con las circunstancias particulares, y desde sentencia SC4803-2019 es reconocida la víctima directa. De esta manera, se tendrá en cuenta lo establecido en jurisprudencia SC5885-2016, donde fue reconocido este monto como tope máximo del reconocimiento a los daños de vida en relación, por perturbación psíquica, deformidad física permanente y </w:t>
            </w:r>
            <w:r w:rsidR="00813135" w:rsidRPr="00093856">
              <w:rPr>
                <w:rFonts w:asciiTheme="minorHAnsi" w:hAnsiTheme="minorHAnsi" w:cstheme="minorHAnsi"/>
                <w:sz w:val="20"/>
                <w:szCs w:val="20"/>
                <w:lang w:val="es-ES_tradnl"/>
              </w:rPr>
              <w:t>pérdida</w:t>
            </w:r>
            <w:r w:rsidRPr="00093856">
              <w:rPr>
                <w:rFonts w:asciiTheme="minorHAnsi" w:hAnsiTheme="minorHAnsi" w:cstheme="minorHAnsi"/>
                <w:sz w:val="20"/>
                <w:szCs w:val="20"/>
                <w:lang w:val="es-ES_tradnl"/>
              </w:rPr>
              <w:t xml:space="preserve"> de capacidad laboral del 20.65%.</w:t>
            </w:r>
          </w:p>
          <w:p w14:paraId="738713E4" w14:textId="2012FDCD" w:rsidR="00D17B0E" w:rsidRPr="00093856" w:rsidRDefault="00D17B0E" w:rsidP="00F714B2">
            <w:pPr>
              <w:jc w:val="both"/>
              <w:rPr>
                <w:rFonts w:asciiTheme="minorHAnsi" w:hAnsiTheme="minorHAnsi" w:cstheme="minorHAnsi"/>
                <w:sz w:val="20"/>
                <w:szCs w:val="20"/>
                <w:lang w:val="es-ES_tradnl"/>
              </w:rPr>
            </w:pPr>
          </w:p>
          <w:p w14:paraId="139F7193" w14:textId="1424A184" w:rsidR="00D17B0E" w:rsidRPr="00093856" w:rsidRDefault="00D17B0E" w:rsidP="00F714B2">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 xml:space="preserve">Daño a la pérdida de oportunidad: 0$ teniendo en cuenta que este tipo de perjuicio debe soportarse adecuadamente en aras de identificar cual fue la oportunidad que efectivamente perdido el reclamante producto del accidente, circunstancia que de ninguna manera se encuentra acreditada, se debe tener en cuenta además que conforme a la sentencia SC10297 el derecho de proyecto de vida o pérdida de oportunidad no hace </w:t>
            </w:r>
            <w:r w:rsidRPr="00093856">
              <w:rPr>
                <w:rFonts w:asciiTheme="minorHAnsi" w:hAnsiTheme="minorHAnsi" w:cstheme="minorHAnsi"/>
                <w:sz w:val="20"/>
                <w:szCs w:val="20"/>
                <w:lang w:val="es-ES_tradnl"/>
              </w:rPr>
              <w:lastRenderedPageBreak/>
              <w:t xml:space="preserve">parte de aquellos bienes jurídicos de especial protección, por lo que no se hará reconocimiento alguno. </w:t>
            </w:r>
          </w:p>
          <w:p w14:paraId="1076A303" w14:textId="77777777" w:rsidR="00F714B2" w:rsidRPr="00093856" w:rsidRDefault="00F714B2" w:rsidP="00F714B2">
            <w:pPr>
              <w:jc w:val="both"/>
              <w:rPr>
                <w:rFonts w:asciiTheme="minorHAnsi" w:hAnsiTheme="minorHAnsi" w:cstheme="minorHAnsi"/>
                <w:sz w:val="20"/>
                <w:szCs w:val="20"/>
                <w:lang w:val="es-ES_tradnl"/>
              </w:rPr>
            </w:pPr>
          </w:p>
          <w:p w14:paraId="32586F2D" w14:textId="03413C76" w:rsidR="00F714B2" w:rsidRPr="00093856" w:rsidRDefault="00F714B2" w:rsidP="00F714B2">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Daño a</w:t>
            </w:r>
            <w:r w:rsidR="00813135" w:rsidRPr="00093856">
              <w:rPr>
                <w:rFonts w:asciiTheme="minorHAnsi" w:hAnsiTheme="minorHAnsi" w:cstheme="minorHAnsi"/>
                <w:sz w:val="20"/>
                <w:szCs w:val="20"/>
                <w:lang w:val="es-ES_tradnl"/>
              </w:rPr>
              <w:t xml:space="preserve"> la </w:t>
            </w:r>
            <w:r w:rsidR="00D17B0E" w:rsidRPr="00093856">
              <w:rPr>
                <w:rFonts w:asciiTheme="minorHAnsi" w:hAnsiTheme="minorHAnsi" w:cstheme="minorHAnsi"/>
                <w:sz w:val="20"/>
                <w:szCs w:val="20"/>
                <w:lang w:val="es-ES_tradnl"/>
              </w:rPr>
              <w:t xml:space="preserve">salud: </w:t>
            </w:r>
            <w:r w:rsidRPr="00093856">
              <w:rPr>
                <w:rFonts w:asciiTheme="minorHAnsi" w:hAnsiTheme="minorHAnsi" w:cstheme="minorHAnsi"/>
                <w:sz w:val="20"/>
                <w:szCs w:val="20"/>
                <w:lang w:val="es-ES_tradnl"/>
              </w:rPr>
              <w:t>$0. Respecto a esta tipología de perjuicios la Corte Suprema de Justicia mediante sentencia del 05 de agosto de 2014 con ponencia del magistrado Ariel Salazar Ramírez ha reconocido que son especies de perjuicio no patrimonial además del moral el daño a la vida en relación y la lesión a bienes jurídicos de especial protección constitucional o convencional, por lo que el daño a la salud no es una tipología de perjuicios reconocidas por la Corte, consecuentemente no se procede con su estimación económica.</w:t>
            </w:r>
          </w:p>
          <w:p w14:paraId="05ADD6F6" w14:textId="77777777" w:rsidR="00F714B2" w:rsidRPr="00093856" w:rsidRDefault="00F714B2" w:rsidP="00F714B2">
            <w:pPr>
              <w:jc w:val="both"/>
              <w:rPr>
                <w:rFonts w:asciiTheme="minorHAnsi" w:hAnsiTheme="minorHAnsi" w:cstheme="minorHAnsi"/>
                <w:sz w:val="20"/>
                <w:szCs w:val="20"/>
                <w:lang w:val="es-ES_tradnl"/>
              </w:rPr>
            </w:pPr>
          </w:p>
          <w:p w14:paraId="7063BCDD" w14:textId="737F1E81" w:rsidR="00813135" w:rsidRPr="00093856" w:rsidRDefault="00F714B2" w:rsidP="00813135">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LIQUIDACIÓN TOTAL: $</w:t>
            </w:r>
            <w:r w:rsidR="00AB050C">
              <w:rPr>
                <w:rFonts w:asciiTheme="minorHAnsi" w:hAnsiTheme="minorHAnsi" w:cstheme="minorHAnsi"/>
                <w:sz w:val="20"/>
                <w:szCs w:val="20"/>
                <w:lang w:val="es-ES_tradnl"/>
              </w:rPr>
              <w:t>248.449.427</w:t>
            </w:r>
          </w:p>
          <w:p w14:paraId="7662D052" w14:textId="165DCA92" w:rsidR="00C3016C" w:rsidRPr="00093856" w:rsidRDefault="00C3016C" w:rsidP="00F714B2">
            <w:pPr>
              <w:jc w:val="both"/>
              <w:rPr>
                <w:rFonts w:asciiTheme="minorHAnsi" w:hAnsiTheme="minorHAnsi" w:cstheme="minorHAnsi"/>
                <w:sz w:val="20"/>
                <w:szCs w:val="20"/>
                <w:lang w:val="es-ES_tradnl"/>
              </w:rPr>
            </w:pPr>
          </w:p>
        </w:tc>
      </w:tr>
      <w:tr w:rsidR="00C3016C" w:rsidRPr="00093856" w14:paraId="3AE6DDE7" w14:textId="77777777" w:rsidTr="3452EF96">
        <w:tc>
          <w:tcPr>
            <w:tcW w:w="2518" w:type="dxa"/>
            <w:shd w:val="clear" w:color="auto" w:fill="D9D9D9" w:themeFill="background1" w:themeFillShade="D9"/>
          </w:tcPr>
          <w:p w14:paraId="49F38751"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lastRenderedPageBreak/>
              <w:t>Calificación de la contingencia:</w:t>
            </w:r>
          </w:p>
        </w:tc>
        <w:tc>
          <w:tcPr>
            <w:tcW w:w="7465" w:type="dxa"/>
          </w:tcPr>
          <w:p w14:paraId="1E9AFCF4" w14:textId="5C062E5D" w:rsidR="00C3016C" w:rsidRPr="00093856" w:rsidRDefault="00093856" w:rsidP="00F714B2">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EVENTUAL</w:t>
            </w:r>
          </w:p>
        </w:tc>
      </w:tr>
      <w:tr w:rsidR="00C3016C" w:rsidRPr="00093856" w14:paraId="1EDA617F" w14:textId="77777777" w:rsidTr="3452EF96">
        <w:tc>
          <w:tcPr>
            <w:tcW w:w="2518" w:type="dxa"/>
            <w:shd w:val="clear" w:color="auto" w:fill="D9D9D9" w:themeFill="background1" w:themeFillShade="D9"/>
          </w:tcPr>
          <w:p w14:paraId="45DBC8C6"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Motivos de la calificación:</w:t>
            </w:r>
          </w:p>
        </w:tc>
        <w:tc>
          <w:tcPr>
            <w:tcW w:w="7465" w:type="dxa"/>
          </w:tcPr>
          <w:p w14:paraId="56BF328A" w14:textId="6EC23D76" w:rsidR="00093856" w:rsidRPr="00093856" w:rsidRDefault="00093856" w:rsidP="00093856">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La contingencia se califica como EVENTUAL, ya que dependerá del debate probatorio confirmar o desvirtuar la responsabilidad en cabeza del conductor vehículo de placa</w:t>
            </w:r>
            <w:r w:rsidR="00AB050C">
              <w:rPr>
                <w:rFonts w:asciiTheme="minorHAnsi" w:hAnsiTheme="minorHAnsi" w:cstheme="minorHAnsi"/>
                <w:sz w:val="20"/>
                <w:szCs w:val="20"/>
                <w:lang w:val="es-ES_tradnl"/>
              </w:rPr>
              <w:t>s</w:t>
            </w:r>
            <w:r w:rsidRPr="00093856">
              <w:rPr>
                <w:rFonts w:asciiTheme="minorHAnsi" w:hAnsiTheme="minorHAnsi" w:cstheme="minorHAnsi"/>
                <w:sz w:val="20"/>
                <w:szCs w:val="20"/>
                <w:lang w:val="es-ES_tradnl"/>
              </w:rPr>
              <w:t xml:space="preserve"> SXE757.</w:t>
            </w:r>
          </w:p>
          <w:p w14:paraId="0002CDA0" w14:textId="77777777" w:rsidR="00093856" w:rsidRPr="00093856" w:rsidRDefault="00093856" w:rsidP="00093856">
            <w:pPr>
              <w:jc w:val="both"/>
              <w:rPr>
                <w:rFonts w:asciiTheme="minorHAnsi" w:hAnsiTheme="minorHAnsi" w:cstheme="minorHAnsi"/>
                <w:sz w:val="20"/>
                <w:szCs w:val="20"/>
                <w:lang w:val="es-ES_tradnl"/>
              </w:rPr>
            </w:pPr>
          </w:p>
          <w:p w14:paraId="06971F69" w14:textId="14F29A35" w:rsidR="00093856" w:rsidRPr="00093856" w:rsidRDefault="00093856" w:rsidP="00093856">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Lo primero que se debe tomar en consideración es que, HDI SEGUROS COLOMBIA S.A. fue vinculada al proceso en virtud de demanda directa con fundamento en la Póliza de Seguros de Responsabilidad Civil Extracontractual no identificada.</w:t>
            </w:r>
            <w:r w:rsidR="00AB050C">
              <w:rPr>
                <w:rFonts w:asciiTheme="minorHAnsi" w:hAnsiTheme="minorHAnsi" w:cstheme="minorHAnsi"/>
                <w:sz w:val="20"/>
                <w:szCs w:val="20"/>
                <w:lang w:val="es-ES_tradnl"/>
              </w:rPr>
              <w:t xml:space="preserve"> (No contamos con la póliza en los antecedentes)</w:t>
            </w:r>
          </w:p>
          <w:p w14:paraId="6E9CC008" w14:textId="77777777" w:rsidR="00093856" w:rsidRPr="00093856" w:rsidRDefault="00093856" w:rsidP="00093856">
            <w:pPr>
              <w:jc w:val="both"/>
              <w:rPr>
                <w:rFonts w:asciiTheme="minorHAnsi" w:hAnsiTheme="minorHAnsi" w:cstheme="minorHAnsi"/>
                <w:sz w:val="20"/>
                <w:szCs w:val="20"/>
                <w:lang w:val="es-ES_tradnl"/>
              </w:rPr>
            </w:pPr>
          </w:p>
          <w:p w14:paraId="0E7FE61F" w14:textId="78B3EAB3" w:rsidR="00093856" w:rsidRPr="00093856" w:rsidRDefault="00093856" w:rsidP="00093856">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Por otro lado, frente a la responsabilidad del asegurado debe decirse que, de los elementos de prueba que militan en el plenario, se desprende causal de responsabilidad en cabeza del vehículo de placa SXE757</w:t>
            </w:r>
            <w:r w:rsidR="00AB050C">
              <w:rPr>
                <w:rFonts w:asciiTheme="minorHAnsi" w:hAnsiTheme="minorHAnsi" w:cstheme="minorHAnsi"/>
                <w:sz w:val="20"/>
                <w:szCs w:val="20"/>
                <w:lang w:val="es-ES_tradnl"/>
              </w:rPr>
              <w:t xml:space="preserve"> (vehículo asegurado)</w:t>
            </w:r>
            <w:r w:rsidRPr="00093856">
              <w:rPr>
                <w:rFonts w:asciiTheme="minorHAnsi" w:hAnsiTheme="minorHAnsi" w:cstheme="minorHAnsi"/>
                <w:sz w:val="20"/>
                <w:szCs w:val="20"/>
                <w:lang w:val="es-ES_tradnl"/>
              </w:rPr>
              <w:t>, sin embargo también se identifica actuación desencadenante por parte del conductor de la motocicleta que transportaba a la demandante, circunstancia que acarrearía la estructuración de la excepción hecho de un tercero, sin embargo dependerá del debate probatorio y prueba pericial demostrar esta circunstancias, esto por cuanto en el IPAT quedo registrado  la hipótesis 121 (No guardar distancia de seguridad) para el vehículo de placa SXE757</w:t>
            </w:r>
            <w:r w:rsidR="00AB050C">
              <w:rPr>
                <w:rFonts w:asciiTheme="minorHAnsi" w:hAnsiTheme="minorHAnsi" w:cstheme="minorHAnsi"/>
                <w:sz w:val="20"/>
                <w:szCs w:val="20"/>
                <w:lang w:val="es-ES_tradnl"/>
              </w:rPr>
              <w:t xml:space="preserve"> (vehículo asegurado) </w:t>
            </w:r>
            <w:r w:rsidRPr="00093856">
              <w:rPr>
                <w:rFonts w:asciiTheme="minorHAnsi" w:hAnsiTheme="minorHAnsi" w:cstheme="minorHAnsi"/>
                <w:sz w:val="20"/>
                <w:szCs w:val="20"/>
                <w:lang w:val="es-ES_tradnl"/>
              </w:rPr>
              <w:t>e hipótesis 119 (Frenar bruscamente) para la motocicleta de placa HVD39D. Así, se observa la necesidad de la incorporación de un dictamen pericial, el cual aclare de forma fehaciente la ausencia de participación del vehículo de placas SXE757 en la producción del accidente. Así las cosas, dependerá de la valoración que realice el juez de los medios probatorios determinar la absolución de responsabilidad del conductor del vehículo asegurado en la ocurrencia del accidente de tránsito.</w:t>
            </w:r>
          </w:p>
          <w:p w14:paraId="5BABED54" w14:textId="77777777" w:rsidR="00093856" w:rsidRPr="00093856" w:rsidRDefault="00093856" w:rsidP="00093856">
            <w:pPr>
              <w:jc w:val="both"/>
              <w:rPr>
                <w:rFonts w:asciiTheme="minorHAnsi" w:hAnsiTheme="minorHAnsi" w:cstheme="minorHAnsi"/>
                <w:sz w:val="20"/>
                <w:szCs w:val="20"/>
                <w:lang w:val="es-ES_tradnl"/>
              </w:rPr>
            </w:pPr>
          </w:p>
          <w:p w14:paraId="1BB23650" w14:textId="6DBCA6F3" w:rsidR="00C3016C" w:rsidRPr="00093856" w:rsidRDefault="00093856" w:rsidP="00093856">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Lo anterior sin perjuicio del carácter contingente del proceso.</w:t>
            </w:r>
          </w:p>
        </w:tc>
      </w:tr>
      <w:tr w:rsidR="00C3016C" w:rsidRPr="00093856" w14:paraId="73F5D798" w14:textId="77777777" w:rsidTr="3452EF96">
        <w:tc>
          <w:tcPr>
            <w:tcW w:w="2518" w:type="dxa"/>
            <w:shd w:val="clear" w:color="auto" w:fill="D9D9D9" w:themeFill="background1" w:themeFillShade="D9"/>
          </w:tcPr>
          <w:p w14:paraId="3ADB1516"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Excepciones propuestas:</w:t>
            </w:r>
          </w:p>
        </w:tc>
        <w:tc>
          <w:tcPr>
            <w:tcW w:w="7465" w:type="dxa"/>
          </w:tcPr>
          <w:p w14:paraId="01F752CB" w14:textId="77777777" w:rsidR="00C3016C" w:rsidRPr="00093856" w:rsidRDefault="00093856" w:rsidP="00093856">
            <w:pPr>
              <w:pStyle w:val="Prrafodelista"/>
              <w:numPr>
                <w:ilvl w:val="0"/>
                <w:numId w:val="5"/>
              </w:num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 xml:space="preserve">Inexistencia de </w:t>
            </w:r>
            <w:r w:rsidRPr="00093856">
              <w:rPr>
                <w:rFonts w:asciiTheme="minorHAnsi" w:hAnsiTheme="minorHAnsi" w:cstheme="minorHAnsi"/>
                <w:sz w:val="20"/>
                <w:szCs w:val="20"/>
              </w:rPr>
              <w:t>responsabilidad por la configuración del eximente “hecho de un tercero” en la ocurrencia del accidente de tránsito.</w:t>
            </w:r>
          </w:p>
          <w:p w14:paraId="7268B3B6" w14:textId="05B6CA60"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Inexistencia de responsabilidad a cargo de la parte pasiva por falta de acreditación del nexo de causalidad</w:t>
            </w:r>
          </w:p>
          <w:p w14:paraId="22B56E07" w14:textId="71E211F2"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El presente caso no puede evaluarse a la luz del régimen objetivo de responsabilidad – la concurrencia de actividades peligrosas anula la presunción de culpa.</w:t>
            </w:r>
          </w:p>
          <w:p w14:paraId="254AD617" w14:textId="4D5137C9"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Improcedencia del reconocimiento del lucro cesante solicitado en favor de la señora Luz Dary Reyes Camacho.</w:t>
            </w:r>
          </w:p>
          <w:p w14:paraId="50212F41" w14:textId="02968827"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Tasación indebida e injustificada</w:t>
            </w:r>
            <w:r w:rsidRPr="00093856">
              <w:rPr>
                <w:rFonts w:asciiTheme="minorHAnsi" w:hAnsiTheme="minorHAnsi" w:cstheme="minorHAnsi"/>
                <w:b/>
                <w:bCs/>
                <w:sz w:val="20"/>
                <w:szCs w:val="20"/>
              </w:rPr>
              <w:t xml:space="preserve"> </w:t>
            </w:r>
            <w:r w:rsidRPr="00093856">
              <w:rPr>
                <w:rFonts w:asciiTheme="minorHAnsi" w:hAnsiTheme="minorHAnsi" w:cstheme="minorHAnsi"/>
                <w:sz w:val="20"/>
                <w:szCs w:val="20"/>
              </w:rPr>
              <w:t>de los supuestos perjuicios morales pretendidos por los demandantes.</w:t>
            </w:r>
          </w:p>
          <w:p w14:paraId="42E278C6" w14:textId="09BC6503"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 xml:space="preserve">Improcedencia del reconocimiento del supuesto daño a la vida de relación, así como su cuantificación indebida e injustificada en favor de los </w:t>
            </w:r>
            <w:r w:rsidRPr="00093856">
              <w:rPr>
                <w:rFonts w:asciiTheme="minorHAnsi" w:hAnsiTheme="minorHAnsi" w:cstheme="minorHAnsi"/>
                <w:sz w:val="20"/>
                <w:szCs w:val="20"/>
              </w:rPr>
              <w:lastRenderedPageBreak/>
              <w:t>demandantes.</w:t>
            </w:r>
          </w:p>
          <w:p w14:paraId="52CCAF6B" w14:textId="30DE5DA9"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Improcedencia de la indemnización por daño a la pérdida de oportunidad</w:t>
            </w:r>
          </w:p>
          <w:p w14:paraId="5D55DAE9" w14:textId="0C4FEB16" w:rsidR="00093856" w:rsidRPr="00093856" w:rsidRDefault="00093856" w:rsidP="00093856">
            <w:pPr>
              <w:pStyle w:val="Prrafodelista"/>
              <w:widowControl w:val="0"/>
              <w:numPr>
                <w:ilvl w:val="0"/>
                <w:numId w:val="5"/>
              </w:numPr>
              <w:tabs>
                <w:tab w:val="left" w:pos="5626"/>
              </w:tabs>
              <w:autoSpaceDE w:val="0"/>
              <w:autoSpaceDN w:val="0"/>
              <w:rPr>
                <w:rFonts w:asciiTheme="minorHAnsi" w:hAnsiTheme="minorHAnsi" w:cstheme="minorHAnsi"/>
                <w:sz w:val="20"/>
                <w:szCs w:val="20"/>
              </w:rPr>
            </w:pPr>
            <w:r w:rsidRPr="00093856">
              <w:rPr>
                <w:rFonts w:asciiTheme="minorHAnsi" w:hAnsiTheme="minorHAnsi" w:cstheme="minorHAnsi"/>
                <w:sz w:val="20"/>
                <w:szCs w:val="20"/>
              </w:rPr>
              <w:t>Improcedencia al reconocimiento al daño a la salud.</w:t>
            </w:r>
          </w:p>
          <w:p w14:paraId="4367EC32" w14:textId="53682C56" w:rsidR="00093856" w:rsidRPr="00093856" w:rsidRDefault="00093856" w:rsidP="00093856">
            <w:pPr>
              <w:pStyle w:val="Prrafodelista"/>
              <w:widowControl w:val="0"/>
              <w:numPr>
                <w:ilvl w:val="0"/>
                <w:numId w:val="5"/>
              </w:numPr>
              <w:tabs>
                <w:tab w:val="left" w:pos="5626"/>
              </w:tabs>
              <w:autoSpaceDE w:val="0"/>
              <w:autoSpaceDN w:val="0"/>
              <w:rPr>
                <w:rFonts w:asciiTheme="minorHAnsi" w:hAnsiTheme="minorHAnsi" w:cstheme="minorHAnsi"/>
                <w:sz w:val="20"/>
                <w:szCs w:val="20"/>
              </w:rPr>
            </w:pPr>
            <w:r w:rsidRPr="00093856">
              <w:rPr>
                <w:rFonts w:asciiTheme="minorHAnsi" w:hAnsiTheme="minorHAnsi" w:cstheme="minorHAnsi"/>
                <w:sz w:val="20"/>
                <w:szCs w:val="20"/>
              </w:rPr>
              <w:t>Genérica o innominada.</w:t>
            </w:r>
          </w:p>
          <w:p w14:paraId="04DD1894" w14:textId="099D2858"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Inexistencia de obligación de indemnizar a cargo de HDI seguros Colombia S.A., por incumplimiento de las cargas que impone el artículo 1077 del c.co.</w:t>
            </w:r>
          </w:p>
          <w:p w14:paraId="38D15C06" w14:textId="0AA0FB8B"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 xml:space="preserve">Riesgos expresamente excluidos en la póliza </w:t>
            </w:r>
          </w:p>
          <w:p w14:paraId="6770F2B8" w14:textId="693AA7D0"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Carácter meramente indemnizatorio que revisten los contratos de seguros</w:t>
            </w:r>
          </w:p>
          <w:p w14:paraId="3937D97B" w14:textId="2FAF0460"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En cualquier evento, la obligación de la aseguradora no podrá exceder el límite del valor asegurado a través de la póliza</w:t>
            </w:r>
          </w:p>
          <w:p w14:paraId="353B7095" w14:textId="7818F0C2"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Inexistencia de solidaridad entre HDI seguros Colombia S.A.</w:t>
            </w:r>
            <w:r w:rsidR="00AB050C">
              <w:rPr>
                <w:rFonts w:asciiTheme="minorHAnsi" w:hAnsiTheme="minorHAnsi" w:cstheme="minorHAnsi"/>
                <w:sz w:val="20"/>
                <w:szCs w:val="20"/>
              </w:rPr>
              <w:t xml:space="preserve"> </w:t>
            </w:r>
            <w:r w:rsidRPr="00093856">
              <w:rPr>
                <w:rFonts w:asciiTheme="minorHAnsi" w:hAnsiTheme="minorHAnsi" w:cstheme="minorHAnsi"/>
                <w:sz w:val="20"/>
                <w:szCs w:val="20"/>
              </w:rPr>
              <w:t>y los demás integrantes de la parte pasiva del litigio</w:t>
            </w:r>
          </w:p>
          <w:p w14:paraId="28697ECF" w14:textId="6FD934BD"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Inexistencia de solidaridad entre HDI seguros Colombia S.A.</w:t>
            </w:r>
            <w:r w:rsidR="00AB050C">
              <w:rPr>
                <w:rFonts w:asciiTheme="minorHAnsi" w:hAnsiTheme="minorHAnsi" w:cstheme="minorHAnsi"/>
                <w:sz w:val="20"/>
                <w:szCs w:val="20"/>
              </w:rPr>
              <w:t xml:space="preserve"> </w:t>
            </w:r>
            <w:r w:rsidRPr="00093856">
              <w:rPr>
                <w:rFonts w:asciiTheme="minorHAnsi" w:hAnsiTheme="minorHAnsi" w:cstheme="minorHAnsi"/>
                <w:sz w:val="20"/>
                <w:szCs w:val="20"/>
              </w:rPr>
              <w:t>y los demás integrantes de la parte pasiva del litigio</w:t>
            </w:r>
          </w:p>
          <w:p w14:paraId="63AAB9EB" w14:textId="00B1F615" w:rsidR="00093856" w:rsidRPr="00093856" w:rsidRDefault="00093856" w:rsidP="00093856">
            <w:pPr>
              <w:pStyle w:val="Prrafodelista"/>
              <w:widowControl w:val="0"/>
              <w:numPr>
                <w:ilvl w:val="0"/>
                <w:numId w:val="5"/>
              </w:numPr>
              <w:tabs>
                <w:tab w:val="left" w:pos="5626"/>
              </w:tabs>
              <w:autoSpaceDE w:val="0"/>
              <w:autoSpaceDN w:val="0"/>
              <w:jc w:val="both"/>
              <w:rPr>
                <w:rFonts w:asciiTheme="minorHAnsi" w:hAnsiTheme="minorHAnsi" w:cstheme="minorHAnsi"/>
                <w:sz w:val="20"/>
                <w:szCs w:val="20"/>
              </w:rPr>
            </w:pPr>
            <w:r w:rsidRPr="00093856">
              <w:rPr>
                <w:rFonts w:asciiTheme="minorHAnsi" w:hAnsiTheme="minorHAnsi" w:cstheme="minorHAnsi"/>
                <w:sz w:val="20"/>
                <w:szCs w:val="20"/>
              </w:rPr>
              <w:t>Genérica.</w:t>
            </w:r>
          </w:p>
          <w:p w14:paraId="01C4BF91" w14:textId="3AD61ECA" w:rsidR="00093856" w:rsidRPr="00093856" w:rsidRDefault="00093856" w:rsidP="00093856">
            <w:pPr>
              <w:widowControl w:val="0"/>
              <w:tabs>
                <w:tab w:val="left" w:pos="5626"/>
              </w:tabs>
              <w:autoSpaceDE w:val="0"/>
              <w:autoSpaceDN w:val="0"/>
              <w:ind w:left="768"/>
              <w:rPr>
                <w:rFonts w:asciiTheme="minorHAnsi" w:hAnsiTheme="minorHAnsi" w:cstheme="minorHAnsi"/>
                <w:b/>
                <w:bCs/>
                <w:sz w:val="20"/>
                <w:szCs w:val="20"/>
              </w:rPr>
            </w:pPr>
          </w:p>
        </w:tc>
      </w:tr>
      <w:tr w:rsidR="00C3016C" w:rsidRPr="00093856" w14:paraId="7B9E12F7" w14:textId="77777777" w:rsidTr="3452EF96">
        <w:tc>
          <w:tcPr>
            <w:tcW w:w="2518" w:type="dxa"/>
            <w:shd w:val="clear" w:color="auto" w:fill="D9D9D9" w:themeFill="background1" w:themeFillShade="D9"/>
          </w:tcPr>
          <w:p w14:paraId="395CCBB9"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21264750" w14:textId="77777777" w:rsidR="00C3016C" w:rsidRDefault="00AB050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No se emite recomendación para conciliar hasta tanto no se verifiquen:</w:t>
            </w:r>
          </w:p>
          <w:p w14:paraId="6B527723" w14:textId="6F00430B" w:rsidR="00AB050C" w:rsidRDefault="00AB050C" w:rsidP="00AB050C">
            <w:pPr>
              <w:pStyle w:val="Prrafodelista"/>
              <w:numPr>
                <w:ilvl w:val="0"/>
                <w:numId w:val="8"/>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Aspectos relativos a la póliza.</w:t>
            </w:r>
          </w:p>
          <w:p w14:paraId="3800392C" w14:textId="3ACE8D8C" w:rsidR="00AB050C" w:rsidRPr="00AB050C" w:rsidRDefault="00AB050C" w:rsidP="00AB050C">
            <w:pPr>
              <w:pStyle w:val="Prrafodelista"/>
              <w:numPr>
                <w:ilvl w:val="0"/>
                <w:numId w:val="8"/>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Responsabilidad del asegurado de acuerdo a dictamen pericial. </w:t>
            </w:r>
          </w:p>
        </w:tc>
      </w:tr>
      <w:tr w:rsidR="00C3016C" w:rsidRPr="00093856" w14:paraId="4885AFEF" w14:textId="77777777" w:rsidTr="3452EF96">
        <w:tc>
          <w:tcPr>
            <w:tcW w:w="2518" w:type="dxa"/>
            <w:shd w:val="clear" w:color="auto" w:fill="D9D9D9" w:themeFill="background1" w:themeFillShade="D9"/>
          </w:tcPr>
          <w:p w14:paraId="7A4A8098"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Fecha de asignación del caso</w:t>
            </w:r>
          </w:p>
        </w:tc>
        <w:tc>
          <w:tcPr>
            <w:tcW w:w="7465" w:type="dxa"/>
          </w:tcPr>
          <w:p w14:paraId="17343298" w14:textId="1CD71D61" w:rsidR="00C3016C" w:rsidRPr="00093856" w:rsidRDefault="00093856"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5-05-2025</w:t>
            </w:r>
          </w:p>
        </w:tc>
      </w:tr>
      <w:tr w:rsidR="00C3016C" w:rsidRPr="00093856" w14:paraId="2EE1817E" w14:textId="77777777" w:rsidTr="3452EF96">
        <w:tc>
          <w:tcPr>
            <w:tcW w:w="2518" w:type="dxa"/>
            <w:shd w:val="clear" w:color="auto" w:fill="D9D9D9" w:themeFill="background1" w:themeFillShade="D9"/>
          </w:tcPr>
          <w:p w14:paraId="4BBB3EF0" w14:textId="48FAB88E" w:rsidR="00C3016C" w:rsidRPr="00093856" w:rsidRDefault="00C3016C" w:rsidP="01B774E0">
            <w:pPr>
              <w:rPr>
                <w:rFonts w:asciiTheme="minorHAnsi" w:hAnsiTheme="minorHAnsi" w:cstheme="minorHAnsi"/>
                <w:b/>
                <w:bCs/>
                <w:sz w:val="20"/>
                <w:szCs w:val="20"/>
                <w:lang w:val="es-ES"/>
              </w:rPr>
            </w:pPr>
            <w:r w:rsidRPr="00093856">
              <w:rPr>
                <w:rFonts w:asciiTheme="minorHAnsi" w:hAnsiTheme="minorHAnsi" w:cstheme="minorHAnsi"/>
                <w:b/>
                <w:bCs/>
                <w:sz w:val="20"/>
                <w:szCs w:val="20"/>
                <w:lang w:val="es-ES"/>
              </w:rPr>
              <w:t xml:space="preserve">Fecha de admisión de la vinculación de </w:t>
            </w:r>
            <w:r w:rsidR="1D5C43AD" w:rsidRPr="00093856">
              <w:rPr>
                <w:rFonts w:asciiTheme="minorHAnsi" w:hAnsiTheme="minorHAnsi" w:cstheme="minorHAnsi"/>
                <w:b/>
                <w:bCs/>
                <w:sz w:val="20"/>
                <w:szCs w:val="20"/>
                <w:lang w:val="es-ES"/>
              </w:rPr>
              <w:t>HDI</w:t>
            </w:r>
          </w:p>
        </w:tc>
        <w:tc>
          <w:tcPr>
            <w:tcW w:w="7465" w:type="dxa"/>
          </w:tcPr>
          <w:p w14:paraId="696A523B" w14:textId="33C67504" w:rsidR="00C3016C" w:rsidRPr="00093856" w:rsidRDefault="00093856"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29-04-2025</w:t>
            </w:r>
          </w:p>
        </w:tc>
      </w:tr>
      <w:tr w:rsidR="00C3016C" w:rsidRPr="00093856" w14:paraId="5D5354CC" w14:textId="77777777" w:rsidTr="3452EF96">
        <w:tc>
          <w:tcPr>
            <w:tcW w:w="2518" w:type="dxa"/>
            <w:shd w:val="clear" w:color="auto" w:fill="D9D9D9" w:themeFill="background1" w:themeFillShade="D9"/>
          </w:tcPr>
          <w:p w14:paraId="1C31935F" w14:textId="699D1516" w:rsidR="00C3016C" w:rsidRPr="00093856" w:rsidRDefault="00C3016C" w:rsidP="01B774E0">
            <w:pPr>
              <w:rPr>
                <w:rFonts w:asciiTheme="minorHAnsi" w:hAnsiTheme="minorHAnsi" w:cstheme="minorHAnsi"/>
                <w:b/>
                <w:bCs/>
                <w:sz w:val="20"/>
                <w:szCs w:val="20"/>
                <w:lang w:val="es-ES"/>
              </w:rPr>
            </w:pPr>
            <w:r w:rsidRPr="00093856">
              <w:rPr>
                <w:rFonts w:asciiTheme="minorHAnsi" w:hAnsiTheme="minorHAnsi" w:cstheme="minorHAnsi"/>
                <w:b/>
                <w:bCs/>
                <w:sz w:val="20"/>
                <w:szCs w:val="20"/>
                <w:lang w:val="es-ES"/>
              </w:rPr>
              <w:t xml:space="preserve">Fecha de notificación de la vinculación a </w:t>
            </w:r>
            <w:r w:rsidR="3C4442AC" w:rsidRPr="00093856">
              <w:rPr>
                <w:rFonts w:asciiTheme="minorHAnsi" w:hAnsiTheme="minorHAnsi" w:cstheme="minorHAnsi"/>
                <w:b/>
                <w:bCs/>
                <w:sz w:val="20"/>
                <w:szCs w:val="20"/>
                <w:lang w:val="es-ES"/>
              </w:rPr>
              <w:t>HDI</w:t>
            </w:r>
          </w:p>
        </w:tc>
        <w:tc>
          <w:tcPr>
            <w:tcW w:w="7465" w:type="dxa"/>
          </w:tcPr>
          <w:p w14:paraId="34EF59C3" w14:textId="2D8E38D9" w:rsidR="00C3016C" w:rsidRPr="00093856" w:rsidRDefault="00093856"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29-04-2025</w:t>
            </w:r>
          </w:p>
        </w:tc>
      </w:tr>
      <w:tr w:rsidR="00C3016C" w:rsidRPr="00093856" w14:paraId="2F193EE7" w14:textId="77777777" w:rsidTr="3452EF96">
        <w:tc>
          <w:tcPr>
            <w:tcW w:w="2518" w:type="dxa"/>
            <w:shd w:val="clear" w:color="auto" w:fill="D9D9D9" w:themeFill="background1" w:themeFillShade="D9"/>
          </w:tcPr>
          <w:p w14:paraId="60E8F079" w14:textId="77777777" w:rsidR="00C3016C" w:rsidRPr="00093856" w:rsidRDefault="00C3016C" w:rsidP="00C359FA">
            <w:pPr>
              <w:rPr>
                <w:rFonts w:asciiTheme="minorHAnsi" w:hAnsiTheme="minorHAnsi" w:cstheme="minorHAnsi"/>
                <w:b/>
                <w:sz w:val="20"/>
                <w:szCs w:val="20"/>
                <w:lang w:val="es-ES_tradnl"/>
              </w:rPr>
            </w:pPr>
            <w:r w:rsidRPr="00093856">
              <w:rPr>
                <w:rFonts w:asciiTheme="minorHAnsi" w:hAnsiTheme="minorHAnsi" w:cstheme="minorHAnsi"/>
                <w:b/>
                <w:sz w:val="20"/>
                <w:szCs w:val="20"/>
                <w:lang w:val="es-ES_tradnl"/>
              </w:rPr>
              <w:t>Fecha de contestación del caso</w:t>
            </w:r>
          </w:p>
        </w:tc>
        <w:tc>
          <w:tcPr>
            <w:tcW w:w="7465" w:type="dxa"/>
          </w:tcPr>
          <w:p w14:paraId="635E2E0B" w14:textId="0F73E2FE" w:rsidR="00C3016C" w:rsidRPr="00093856" w:rsidRDefault="00093856" w:rsidP="00C359FA">
            <w:pPr>
              <w:jc w:val="both"/>
              <w:rPr>
                <w:rFonts w:asciiTheme="minorHAnsi" w:hAnsiTheme="minorHAnsi" w:cstheme="minorHAnsi"/>
                <w:sz w:val="20"/>
                <w:szCs w:val="20"/>
                <w:lang w:val="es-ES_tradnl"/>
              </w:rPr>
            </w:pPr>
            <w:r w:rsidRPr="00093856">
              <w:rPr>
                <w:rFonts w:asciiTheme="minorHAnsi" w:hAnsiTheme="minorHAnsi" w:cstheme="minorHAnsi"/>
                <w:sz w:val="20"/>
                <w:szCs w:val="20"/>
                <w:lang w:val="es-ES_tradnl"/>
              </w:rPr>
              <w:t>30-05-2025</w:t>
            </w:r>
          </w:p>
        </w:tc>
      </w:tr>
    </w:tbl>
    <w:p w14:paraId="6550DCAA" w14:textId="7A482D36" w:rsidR="00C3016C" w:rsidRPr="00093856" w:rsidRDefault="00C3016C" w:rsidP="01B774E0">
      <w:pPr>
        <w:spacing w:after="160" w:line="259" w:lineRule="auto"/>
        <w:jc w:val="both"/>
        <w:rPr>
          <w:rFonts w:asciiTheme="minorHAnsi" w:hAnsiTheme="minorHAnsi" w:cstheme="minorHAnsi"/>
          <w:sz w:val="20"/>
          <w:szCs w:val="20"/>
        </w:rPr>
      </w:pPr>
    </w:p>
    <w:sectPr w:rsidR="00C3016C" w:rsidRPr="000938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22"/>
    <w:multiLevelType w:val="hybridMultilevel"/>
    <w:tmpl w:val="71227D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C9F7350"/>
    <w:multiLevelType w:val="hybridMultilevel"/>
    <w:tmpl w:val="B70E28BE"/>
    <w:lvl w:ilvl="0" w:tplc="C49649AC">
      <w:start w:val="1"/>
      <w:numFmt w:val="decimal"/>
      <w:lvlText w:val="%1."/>
      <w:lvlJc w:val="left"/>
      <w:pPr>
        <w:ind w:left="1128" w:hanging="36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3"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509B20F3"/>
    <w:multiLevelType w:val="hybridMultilevel"/>
    <w:tmpl w:val="33C8E4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B60C88"/>
    <w:multiLevelType w:val="hybridMultilevel"/>
    <w:tmpl w:val="080C39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DBB3F73"/>
    <w:multiLevelType w:val="hybridMultilevel"/>
    <w:tmpl w:val="CB8E9B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93856"/>
    <w:rsid w:val="00203F47"/>
    <w:rsid w:val="002D1F0B"/>
    <w:rsid w:val="003F5769"/>
    <w:rsid w:val="005D794E"/>
    <w:rsid w:val="005D7B82"/>
    <w:rsid w:val="006705BB"/>
    <w:rsid w:val="00703E1A"/>
    <w:rsid w:val="00813135"/>
    <w:rsid w:val="00891F78"/>
    <w:rsid w:val="008E7BB4"/>
    <w:rsid w:val="009F6E7B"/>
    <w:rsid w:val="00AB050C"/>
    <w:rsid w:val="00AC0786"/>
    <w:rsid w:val="00B95809"/>
    <w:rsid w:val="00C3016C"/>
    <w:rsid w:val="00C35645"/>
    <w:rsid w:val="00D17B0E"/>
    <w:rsid w:val="00E07EF8"/>
    <w:rsid w:val="00E8173D"/>
    <w:rsid w:val="00F714B2"/>
    <w:rsid w:val="00F9053D"/>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093856"/>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1666</Words>
  <Characters>9163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Brayan Stiven Duran Mahecha</cp:lastModifiedBy>
  <cp:revision>9</cp:revision>
  <dcterms:created xsi:type="dcterms:W3CDTF">2024-01-23T16:50:00Z</dcterms:created>
  <dcterms:modified xsi:type="dcterms:W3CDTF">2025-06-06T21:13:00Z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