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29A7" w14:textId="3B9D45A4" w:rsidR="00330B80" w:rsidRDefault="00945041" w:rsidP="00BC0684">
      <w:pPr>
        <w:pStyle w:val="Textoindependiente"/>
        <w:spacing w:before="80" w:line="360" w:lineRule="auto"/>
        <w:ind w:left="23" w:right="46"/>
        <w:jc w:val="both"/>
        <w:rPr>
          <w:rFonts w:asciiTheme="minorBidi" w:hAnsiTheme="minorBidi" w:cstheme="minorBidi"/>
          <w:b/>
          <w:bCs/>
        </w:rPr>
      </w:pPr>
      <w:r w:rsidRPr="00945041">
        <w:rPr>
          <w:rFonts w:asciiTheme="minorBidi" w:hAnsiTheme="minorBidi" w:cstheme="minorBidi"/>
          <w:b/>
          <w:bCs/>
        </w:rPr>
        <w:t xml:space="preserve">Traslado de las pruebas documentales. </w:t>
      </w:r>
    </w:p>
    <w:p w14:paraId="66157C47" w14:textId="77777777" w:rsidR="00945041" w:rsidRDefault="00945041" w:rsidP="00BC0684">
      <w:pPr>
        <w:pStyle w:val="Textoindependiente"/>
        <w:spacing w:before="80" w:line="360" w:lineRule="auto"/>
        <w:ind w:left="23" w:right="46"/>
        <w:jc w:val="both"/>
        <w:rPr>
          <w:rFonts w:asciiTheme="minorBidi" w:hAnsiTheme="minorBidi" w:cstheme="minorBidi"/>
          <w:b/>
          <w:bCs/>
        </w:rPr>
      </w:pPr>
    </w:p>
    <w:p w14:paraId="7A26B52C" w14:textId="4847AB77" w:rsidR="00945041" w:rsidRDefault="00945041" w:rsidP="00BC0684">
      <w:pPr>
        <w:pStyle w:val="Textoindependiente"/>
        <w:spacing w:before="80" w:line="360" w:lineRule="auto"/>
        <w:ind w:left="23" w:right="46"/>
        <w:jc w:val="both"/>
        <w:rPr>
          <w:rFonts w:asciiTheme="minorBidi" w:hAnsiTheme="minorBidi" w:cstheme="minorBidi"/>
          <w:b/>
          <w:bCs/>
        </w:rPr>
      </w:pPr>
      <w:r>
        <w:rPr>
          <w:rFonts w:asciiTheme="minorBidi" w:hAnsiTheme="minorBidi" w:cstheme="minorBidi"/>
          <w:b/>
          <w:bCs/>
        </w:rPr>
        <w:t xml:space="preserve">Pronunciamiento Manuel Antonio Linares: </w:t>
      </w:r>
    </w:p>
    <w:p w14:paraId="3FD62FAE" w14:textId="3FFF56DA" w:rsidR="00945041" w:rsidRDefault="00945041" w:rsidP="00BC0684">
      <w:pPr>
        <w:pStyle w:val="Textoindependiente"/>
        <w:spacing w:before="80" w:line="360" w:lineRule="auto"/>
        <w:ind w:left="23" w:right="46"/>
        <w:jc w:val="both"/>
        <w:rPr>
          <w:rFonts w:asciiTheme="minorBidi" w:hAnsiTheme="minorBidi" w:cstheme="minorBidi"/>
        </w:rPr>
      </w:pPr>
      <w:r w:rsidRPr="00945041">
        <w:rPr>
          <w:rFonts w:asciiTheme="minorBidi" w:hAnsiTheme="minorBidi" w:cstheme="minorBidi"/>
        </w:rPr>
        <w:t xml:space="preserve">Manifiesta que se observó un avance del 61%, pero a hoy el avance debería ser un 100%, además que estos informes carecen de la firma del supervisor Javier Tapias, por lo cual, se devolvió al municipio para que se subsanara esta situación. </w:t>
      </w:r>
    </w:p>
    <w:p w14:paraId="178877A6" w14:textId="10332043" w:rsidR="00945041" w:rsidRDefault="00945041" w:rsidP="00BC0684">
      <w:pPr>
        <w:pStyle w:val="Textoindependiente"/>
        <w:spacing w:before="80" w:line="360" w:lineRule="auto"/>
        <w:ind w:left="23" w:right="46"/>
        <w:jc w:val="both"/>
        <w:rPr>
          <w:rFonts w:asciiTheme="minorBidi" w:hAnsiTheme="minorBidi" w:cstheme="minorBidi"/>
        </w:rPr>
      </w:pPr>
      <w:r>
        <w:rPr>
          <w:rFonts w:asciiTheme="minorBidi" w:hAnsiTheme="minorBidi" w:cstheme="minorBidi"/>
        </w:rPr>
        <w:t xml:space="preserve">Manifiesta que de igual forma no se ha cumplido con el cronograma. </w:t>
      </w:r>
    </w:p>
    <w:p w14:paraId="28103A4F" w14:textId="6932718C" w:rsidR="00945041" w:rsidRDefault="00945041" w:rsidP="00BC0684">
      <w:pPr>
        <w:pStyle w:val="Textoindependiente"/>
        <w:spacing w:before="80" w:line="360" w:lineRule="auto"/>
        <w:ind w:left="23" w:right="46"/>
        <w:jc w:val="both"/>
        <w:rPr>
          <w:rFonts w:asciiTheme="minorBidi" w:hAnsiTheme="minorBidi" w:cstheme="minorBidi"/>
        </w:rPr>
      </w:pPr>
      <w:r>
        <w:rPr>
          <w:rFonts w:asciiTheme="minorBidi" w:hAnsiTheme="minorBidi" w:cstheme="minorBidi"/>
        </w:rPr>
        <w:t>Manifiesta que hacen falta informes de noviembre, diciembre 2021, enero hasta</w:t>
      </w:r>
      <w:r w:rsidR="00AB7722">
        <w:rPr>
          <w:rFonts w:asciiTheme="minorBidi" w:hAnsiTheme="minorBidi" w:cstheme="minorBidi"/>
        </w:rPr>
        <w:t xml:space="preserve"> diciembre</w:t>
      </w:r>
      <w:r>
        <w:rPr>
          <w:rFonts w:asciiTheme="minorBidi" w:hAnsiTheme="minorBidi" w:cstheme="minorBidi"/>
        </w:rPr>
        <w:t xml:space="preserve"> el 2022, enero a </w:t>
      </w:r>
      <w:r w:rsidR="00AB7722">
        <w:rPr>
          <w:rFonts w:asciiTheme="minorBidi" w:hAnsiTheme="minorBidi" w:cstheme="minorBidi"/>
        </w:rPr>
        <w:t>mayo</w:t>
      </w:r>
      <w:r>
        <w:rPr>
          <w:rFonts w:asciiTheme="minorBidi" w:hAnsiTheme="minorBidi" w:cstheme="minorBidi"/>
        </w:rPr>
        <w:t xml:space="preserve"> 2023</w:t>
      </w:r>
      <w:r w:rsidR="00AB7722">
        <w:rPr>
          <w:rFonts w:asciiTheme="minorBidi" w:hAnsiTheme="minorBidi" w:cstheme="minorBidi"/>
        </w:rPr>
        <w:t xml:space="preserve">, del 2024 y de enero hasta abril de 2025. </w:t>
      </w:r>
    </w:p>
    <w:p w14:paraId="26DF1D6B" w14:textId="719AC43B" w:rsidR="00AB7722" w:rsidRDefault="00AB7722" w:rsidP="00BC0684">
      <w:pPr>
        <w:pStyle w:val="Textoindependiente"/>
        <w:spacing w:before="80" w:line="360" w:lineRule="auto"/>
        <w:ind w:left="23" w:right="46"/>
        <w:jc w:val="both"/>
        <w:rPr>
          <w:rFonts w:asciiTheme="minorBidi" w:hAnsiTheme="minorBidi" w:cstheme="minorBidi"/>
        </w:rPr>
      </w:pPr>
      <w:r>
        <w:rPr>
          <w:rFonts w:asciiTheme="minorBidi" w:hAnsiTheme="minorBidi" w:cstheme="minorBidi"/>
        </w:rPr>
        <w:t xml:space="preserve">Manifiesta que no se ha cumplido con la obligación de publicar los informes en el SECOP, ninguno. </w:t>
      </w:r>
    </w:p>
    <w:p w14:paraId="1C0B5439" w14:textId="3902CD90" w:rsidR="00AB7722" w:rsidRDefault="00AB7722" w:rsidP="00AB7722">
      <w:pPr>
        <w:pStyle w:val="Textoindependiente"/>
        <w:spacing w:before="80" w:line="360" w:lineRule="auto"/>
        <w:ind w:left="23" w:right="46"/>
        <w:jc w:val="both"/>
        <w:rPr>
          <w:rFonts w:asciiTheme="minorBidi" w:hAnsiTheme="minorBidi" w:cstheme="minorBidi"/>
        </w:rPr>
      </w:pPr>
      <w:r>
        <w:rPr>
          <w:rFonts w:asciiTheme="minorBidi" w:hAnsiTheme="minorBidi" w:cstheme="minorBidi"/>
        </w:rPr>
        <w:t xml:space="preserve">Manifiesta que tampoco se ha cumplido con la obligación de remitir extractos bancarios, faltan varios desde el 2021 hasta el 2025. </w:t>
      </w:r>
    </w:p>
    <w:p w14:paraId="5F2555C2" w14:textId="77777777" w:rsidR="00AB7722" w:rsidRDefault="00AB7722" w:rsidP="00BC0684">
      <w:pPr>
        <w:pStyle w:val="Textoindependiente"/>
        <w:spacing w:before="80" w:line="360" w:lineRule="auto"/>
        <w:ind w:left="23" w:right="46"/>
        <w:jc w:val="both"/>
        <w:rPr>
          <w:rFonts w:asciiTheme="minorBidi" w:hAnsiTheme="minorBidi" w:cstheme="minorBidi"/>
        </w:rPr>
      </w:pPr>
    </w:p>
    <w:p w14:paraId="42C771FF" w14:textId="77777777" w:rsidR="00AA5209" w:rsidRDefault="00AA5209" w:rsidP="00BC0684">
      <w:pPr>
        <w:pStyle w:val="Textoindependiente"/>
        <w:spacing w:before="80" w:line="360" w:lineRule="auto"/>
        <w:ind w:left="23" w:right="46"/>
        <w:jc w:val="both"/>
        <w:rPr>
          <w:rFonts w:asciiTheme="minorBidi" w:hAnsiTheme="minorBidi" w:cstheme="minorBidi"/>
          <w:b/>
          <w:bCs/>
        </w:rPr>
      </w:pPr>
      <w:r>
        <w:rPr>
          <w:rFonts w:asciiTheme="minorBidi" w:hAnsiTheme="minorBidi" w:cstheme="minorBidi"/>
          <w:b/>
          <w:bCs/>
        </w:rPr>
        <w:t>Pronunciamiento Javier Tapias:</w:t>
      </w:r>
    </w:p>
    <w:p w14:paraId="276E54AC" w14:textId="61983ECD" w:rsidR="00AA5209" w:rsidRDefault="00AA5209" w:rsidP="00BC0684">
      <w:pPr>
        <w:pStyle w:val="Textoindependiente"/>
        <w:spacing w:before="80" w:line="360" w:lineRule="auto"/>
        <w:ind w:left="23" w:right="46"/>
        <w:jc w:val="both"/>
        <w:rPr>
          <w:rFonts w:asciiTheme="minorBidi" w:hAnsiTheme="minorBidi" w:cstheme="minorBidi"/>
          <w:b/>
          <w:bCs/>
        </w:rPr>
      </w:pPr>
      <w:r>
        <w:rPr>
          <w:rFonts w:asciiTheme="minorBidi" w:hAnsiTheme="minorBidi" w:cstheme="minorBidi"/>
        </w:rPr>
        <w:t xml:space="preserve">Manifiesta que si el municipio ha incumplido es porque el Ministerio le ha incumplido. </w:t>
      </w:r>
      <w:r>
        <w:rPr>
          <w:rFonts w:asciiTheme="minorBidi" w:hAnsiTheme="minorBidi" w:cstheme="minorBidi"/>
          <w:b/>
          <w:bCs/>
        </w:rPr>
        <w:t xml:space="preserve"> </w:t>
      </w:r>
    </w:p>
    <w:p w14:paraId="0B63DF9C" w14:textId="3C41DA8A" w:rsidR="00AA5209" w:rsidRDefault="00AA5209" w:rsidP="00BC0684">
      <w:pPr>
        <w:pStyle w:val="Textoindependiente"/>
        <w:spacing w:before="80" w:line="360" w:lineRule="auto"/>
        <w:ind w:left="23" w:right="46"/>
        <w:jc w:val="both"/>
        <w:rPr>
          <w:rFonts w:asciiTheme="minorBidi" w:hAnsiTheme="minorBidi" w:cstheme="minorBidi"/>
        </w:rPr>
      </w:pPr>
      <w:r>
        <w:rPr>
          <w:rFonts w:asciiTheme="minorBidi" w:hAnsiTheme="minorBidi" w:cstheme="minorBidi"/>
        </w:rPr>
        <w:t xml:space="preserve">Manifiesta que el incumplimiento es por el Ministerio por el giro de los recursos. </w:t>
      </w:r>
    </w:p>
    <w:p w14:paraId="04B9EF81" w14:textId="0AF8732E" w:rsidR="00AA5209" w:rsidRDefault="00AA5209" w:rsidP="00BC0684">
      <w:pPr>
        <w:pStyle w:val="Textoindependiente"/>
        <w:spacing w:before="80" w:line="360" w:lineRule="auto"/>
        <w:ind w:left="23" w:right="46"/>
        <w:jc w:val="both"/>
        <w:rPr>
          <w:rFonts w:asciiTheme="minorBidi" w:hAnsiTheme="minorBidi" w:cstheme="minorBidi"/>
        </w:rPr>
      </w:pPr>
      <w:r>
        <w:rPr>
          <w:rFonts w:asciiTheme="minorBidi" w:hAnsiTheme="minorBidi" w:cstheme="minorBidi"/>
        </w:rPr>
        <w:t xml:space="preserve">Manifiesta que hoy le notificaron que el Ministerio giró los recursos al municipio. </w:t>
      </w:r>
    </w:p>
    <w:p w14:paraId="31F4D804" w14:textId="77777777" w:rsidR="00AA5209" w:rsidRDefault="00AA5209" w:rsidP="00BC0684">
      <w:pPr>
        <w:pStyle w:val="Textoindependiente"/>
        <w:spacing w:before="80" w:line="360" w:lineRule="auto"/>
        <w:ind w:left="23" w:right="46"/>
        <w:jc w:val="both"/>
        <w:rPr>
          <w:rFonts w:asciiTheme="minorBidi" w:hAnsiTheme="minorBidi" w:cstheme="minorBidi"/>
        </w:rPr>
      </w:pPr>
    </w:p>
    <w:p w14:paraId="3C09AE2A" w14:textId="33226E2B" w:rsidR="00AA5209" w:rsidRDefault="00AA5209" w:rsidP="00BC0684">
      <w:pPr>
        <w:pStyle w:val="Textoindependiente"/>
        <w:spacing w:before="80" w:line="360" w:lineRule="auto"/>
        <w:ind w:left="23" w:right="46"/>
        <w:jc w:val="both"/>
        <w:rPr>
          <w:rFonts w:asciiTheme="minorBidi" w:hAnsiTheme="minorBidi" w:cstheme="minorBidi"/>
          <w:b/>
          <w:bCs/>
        </w:rPr>
      </w:pPr>
      <w:r>
        <w:rPr>
          <w:rFonts w:asciiTheme="minorBidi" w:hAnsiTheme="minorBidi" w:cstheme="minorBidi"/>
          <w:b/>
          <w:bCs/>
        </w:rPr>
        <w:t xml:space="preserve">Pronunciamiento de </w:t>
      </w:r>
      <w:proofErr w:type="spellStart"/>
      <w:r>
        <w:rPr>
          <w:rFonts w:asciiTheme="minorBidi" w:hAnsiTheme="minorBidi" w:cstheme="minorBidi"/>
          <w:b/>
          <w:bCs/>
        </w:rPr>
        <w:t>Karolay</w:t>
      </w:r>
      <w:proofErr w:type="spellEnd"/>
      <w:r>
        <w:rPr>
          <w:rFonts w:asciiTheme="minorBidi" w:hAnsiTheme="minorBidi" w:cstheme="minorBidi"/>
          <w:b/>
          <w:bCs/>
        </w:rPr>
        <w:t xml:space="preserve"> Calvo: </w:t>
      </w:r>
    </w:p>
    <w:p w14:paraId="7141E062" w14:textId="720C392A" w:rsidR="00AA5209" w:rsidRDefault="00AA5209" w:rsidP="00BC0684">
      <w:pPr>
        <w:pStyle w:val="Textoindependiente"/>
        <w:spacing w:before="80" w:line="360" w:lineRule="auto"/>
        <w:ind w:left="23" w:right="46"/>
        <w:jc w:val="both"/>
        <w:rPr>
          <w:rFonts w:asciiTheme="minorBidi" w:hAnsiTheme="minorBidi" w:cstheme="minorBidi"/>
        </w:rPr>
      </w:pPr>
      <w:r>
        <w:rPr>
          <w:rFonts w:asciiTheme="minorBidi" w:hAnsiTheme="minorBidi" w:cstheme="minorBidi"/>
        </w:rPr>
        <w:t xml:space="preserve">Manifiesta que lo importante es entregar la obra, que teniendo en cuenta que se giraron los recursos, debe ejecutarse la obra para el disfrute de la comunidad. </w:t>
      </w:r>
    </w:p>
    <w:p w14:paraId="568EB97B" w14:textId="1AF51DEB" w:rsidR="008F4769" w:rsidRDefault="008F4769" w:rsidP="00BC0684">
      <w:pPr>
        <w:pStyle w:val="Textoindependiente"/>
        <w:spacing w:before="80" w:line="360" w:lineRule="auto"/>
        <w:ind w:left="23" w:right="46"/>
        <w:jc w:val="both"/>
        <w:rPr>
          <w:rFonts w:asciiTheme="minorBidi" w:hAnsiTheme="minorBidi" w:cstheme="minorBidi"/>
        </w:rPr>
      </w:pPr>
    </w:p>
    <w:p w14:paraId="5E9261F5" w14:textId="5CDA4232" w:rsidR="008F4769" w:rsidRPr="008F4769" w:rsidRDefault="008F4769" w:rsidP="00BC0684">
      <w:pPr>
        <w:pStyle w:val="Textoindependiente"/>
        <w:spacing w:before="80" w:line="360" w:lineRule="auto"/>
        <w:ind w:left="23" w:right="46"/>
        <w:jc w:val="both"/>
        <w:rPr>
          <w:rFonts w:asciiTheme="minorBidi" w:hAnsiTheme="minorBidi" w:cstheme="minorBidi"/>
          <w:b/>
          <w:bCs/>
        </w:rPr>
      </w:pPr>
      <w:r w:rsidRPr="008F4769">
        <w:rPr>
          <w:rFonts w:asciiTheme="minorBidi" w:hAnsiTheme="minorBidi" w:cstheme="minorBidi"/>
          <w:b/>
          <w:bCs/>
        </w:rPr>
        <w:t xml:space="preserve">Pronunciamiento Manuel Antonio Linares: </w:t>
      </w:r>
    </w:p>
    <w:p w14:paraId="7A715FDD" w14:textId="2EA81701" w:rsidR="00AA5209" w:rsidRDefault="008F4769" w:rsidP="00BC0684">
      <w:pPr>
        <w:pStyle w:val="Textoindependiente"/>
        <w:spacing w:before="80" w:line="360" w:lineRule="auto"/>
        <w:ind w:left="23" w:right="46"/>
        <w:jc w:val="both"/>
        <w:rPr>
          <w:rFonts w:asciiTheme="minorBidi" w:hAnsiTheme="minorBidi" w:cstheme="minorBidi"/>
        </w:rPr>
      </w:pPr>
      <w:r>
        <w:rPr>
          <w:rFonts w:asciiTheme="minorBidi" w:hAnsiTheme="minorBidi" w:cstheme="minorBidi"/>
        </w:rPr>
        <w:t xml:space="preserve">Manifiesta que de igual forma el municipio ha incumplido con otras obligaciones del contrato, </w:t>
      </w:r>
      <w:proofErr w:type="gramStart"/>
      <w:r>
        <w:rPr>
          <w:rFonts w:asciiTheme="minorBidi" w:hAnsiTheme="minorBidi" w:cstheme="minorBidi"/>
        </w:rPr>
        <w:t>como</w:t>
      </w:r>
      <w:proofErr w:type="gramEnd"/>
      <w:r>
        <w:rPr>
          <w:rFonts w:asciiTheme="minorBidi" w:hAnsiTheme="minorBidi" w:cstheme="minorBidi"/>
        </w:rPr>
        <w:t xml:space="preserve"> por ejemplo, la publicación en el SECOP. </w:t>
      </w:r>
    </w:p>
    <w:p w14:paraId="3D531323" w14:textId="6FF749DB" w:rsidR="008F4769" w:rsidRDefault="00D9079C" w:rsidP="00BC0684">
      <w:pPr>
        <w:pStyle w:val="Textoindependiente"/>
        <w:spacing w:before="80" w:line="360" w:lineRule="auto"/>
        <w:ind w:left="23" w:right="46"/>
        <w:jc w:val="both"/>
        <w:rPr>
          <w:rFonts w:asciiTheme="minorBidi" w:hAnsiTheme="minorBidi" w:cstheme="minorBidi"/>
        </w:rPr>
      </w:pPr>
      <w:r>
        <w:rPr>
          <w:rFonts w:asciiTheme="minorBidi" w:hAnsiTheme="minorBidi" w:cstheme="minorBidi"/>
        </w:rPr>
        <w:t xml:space="preserve">Manifiesta que el mismo contrato indica que el municipio no puede exonerarse en su falta de ejecución por la falta de desembolsos. </w:t>
      </w:r>
    </w:p>
    <w:p w14:paraId="35DD0B73" w14:textId="77777777" w:rsidR="00D9079C" w:rsidRDefault="00D9079C" w:rsidP="00BC0684">
      <w:pPr>
        <w:pStyle w:val="Textoindependiente"/>
        <w:spacing w:before="80" w:line="360" w:lineRule="auto"/>
        <w:ind w:left="23" w:right="46"/>
        <w:jc w:val="both"/>
        <w:rPr>
          <w:rFonts w:asciiTheme="minorBidi" w:hAnsiTheme="minorBidi" w:cstheme="minorBidi"/>
        </w:rPr>
      </w:pPr>
    </w:p>
    <w:p w14:paraId="06F1EC63" w14:textId="7535010E" w:rsidR="00D9079C" w:rsidRDefault="00D9079C" w:rsidP="00BC0684">
      <w:pPr>
        <w:pStyle w:val="Textoindependiente"/>
        <w:spacing w:before="80" w:line="360" w:lineRule="auto"/>
        <w:ind w:left="23" w:right="46"/>
        <w:jc w:val="both"/>
        <w:rPr>
          <w:rFonts w:asciiTheme="minorBidi" w:hAnsiTheme="minorBidi" w:cstheme="minorBidi"/>
          <w:b/>
          <w:bCs/>
        </w:rPr>
      </w:pPr>
      <w:r>
        <w:rPr>
          <w:rFonts w:asciiTheme="minorBidi" w:hAnsiTheme="minorBidi" w:cstheme="minorBidi"/>
          <w:b/>
          <w:bCs/>
        </w:rPr>
        <w:t xml:space="preserve">Pronunciamiento de </w:t>
      </w:r>
      <w:proofErr w:type="spellStart"/>
      <w:r>
        <w:rPr>
          <w:rFonts w:asciiTheme="minorBidi" w:hAnsiTheme="minorBidi" w:cstheme="minorBidi"/>
          <w:b/>
          <w:bCs/>
        </w:rPr>
        <w:t>Karolay</w:t>
      </w:r>
      <w:proofErr w:type="spellEnd"/>
      <w:r>
        <w:rPr>
          <w:rFonts w:asciiTheme="minorBidi" w:hAnsiTheme="minorBidi" w:cstheme="minorBidi"/>
          <w:b/>
          <w:bCs/>
        </w:rPr>
        <w:t xml:space="preserve"> Calvo: </w:t>
      </w:r>
    </w:p>
    <w:p w14:paraId="10663785" w14:textId="7DDA7909" w:rsidR="00D9079C" w:rsidRDefault="00D9079C" w:rsidP="00BC0684">
      <w:pPr>
        <w:pStyle w:val="Textoindependiente"/>
        <w:spacing w:before="80" w:line="360" w:lineRule="auto"/>
        <w:ind w:left="23" w:right="46"/>
        <w:jc w:val="both"/>
        <w:rPr>
          <w:rFonts w:asciiTheme="minorBidi" w:hAnsiTheme="minorBidi" w:cstheme="minorBidi"/>
        </w:rPr>
      </w:pPr>
      <w:r>
        <w:rPr>
          <w:rFonts w:asciiTheme="minorBidi" w:hAnsiTheme="minorBidi" w:cstheme="minorBidi"/>
        </w:rPr>
        <w:t xml:space="preserve">Manifiesta que el supervisor del Ministerio solo lleva </w:t>
      </w:r>
      <w:r w:rsidR="00A67365">
        <w:rPr>
          <w:rFonts w:asciiTheme="minorBidi" w:hAnsiTheme="minorBidi" w:cstheme="minorBidi"/>
        </w:rPr>
        <w:t xml:space="preserve">15 días, que él no conoce el contrato, solo conoce el papel, nunca ha ido a la obra. </w:t>
      </w:r>
    </w:p>
    <w:p w14:paraId="702A8F27" w14:textId="52BA8AA0" w:rsidR="00A67365" w:rsidRDefault="00A67365" w:rsidP="00BC0684">
      <w:pPr>
        <w:pStyle w:val="Textoindependiente"/>
        <w:spacing w:before="80" w:line="360" w:lineRule="auto"/>
        <w:ind w:left="23" w:right="46"/>
        <w:jc w:val="both"/>
        <w:rPr>
          <w:rFonts w:asciiTheme="minorBidi" w:hAnsiTheme="minorBidi" w:cstheme="minorBidi"/>
        </w:rPr>
      </w:pPr>
      <w:r>
        <w:rPr>
          <w:rFonts w:asciiTheme="minorBidi" w:hAnsiTheme="minorBidi" w:cstheme="minorBidi"/>
        </w:rPr>
        <w:t xml:space="preserve">Manifiesta que la falencia ha sido de ambos lados, en especial de la gestión documental. </w:t>
      </w:r>
    </w:p>
    <w:p w14:paraId="14C36DCC" w14:textId="7518995A" w:rsidR="00A67365" w:rsidRDefault="00A67365" w:rsidP="00BC0684">
      <w:pPr>
        <w:pStyle w:val="Textoindependiente"/>
        <w:spacing w:before="80" w:line="360" w:lineRule="auto"/>
        <w:ind w:left="23" w:right="46"/>
        <w:jc w:val="both"/>
        <w:rPr>
          <w:rFonts w:asciiTheme="minorBidi" w:hAnsiTheme="minorBidi" w:cstheme="minorBidi"/>
        </w:rPr>
      </w:pPr>
      <w:r>
        <w:rPr>
          <w:rFonts w:asciiTheme="minorBidi" w:hAnsiTheme="minorBidi" w:cstheme="minorBidi"/>
        </w:rPr>
        <w:t xml:space="preserve">Manifiesta que ellos quedaron en que el municipio enviaría a revisión todos los informes al </w:t>
      </w:r>
      <w:r>
        <w:rPr>
          <w:rFonts w:asciiTheme="minorBidi" w:hAnsiTheme="minorBidi" w:cstheme="minorBidi"/>
        </w:rPr>
        <w:lastRenderedPageBreak/>
        <w:t xml:space="preserve">supervisor para luego publicarlos en el SECOP. </w:t>
      </w:r>
    </w:p>
    <w:p w14:paraId="243D89B9" w14:textId="77777777" w:rsidR="00A67365" w:rsidRDefault="00A67365" w:rsidP="00BC0684">
      <w:pPr>
        <w:pStyle w:val="Textoindependiente"/>
        <w:spacing w:before="80" w:line="360" w:lineRule="auto"/>
        <w:ind w:left="23" w:right="46"/>
        <w:jc w:val="both"/>
        <w:rPr>
          <w:rFonts w:asciiTheme="minorBidi" w:hAnsiTheme="minorBidi" w:cstheme="minorBidi"/>
        </w:rPr>
      </w:pPr>
    </w:p>
    <w:p w14:paraId="22FFB05B" w14:textId="72852125" w:rsidR="00A67365" w:rsidRPr="00A67365" w:rsidRDefault="00A67365" w:rsidP="00BC0684">
      <w:pPr>
        <w:pStyle w:val="Textoindependiente"/>
        <w:spacing w:before="80" w:line="360" w:lineRule="auto"/>
        <w:ind w:left="23" w:right="46"/>
        <w:jc w:val="both"/>
        <w:rPr>
          <w:rFonts w:asciiTheme="minorBidi" w:hAnsiTheme="minorBidi" w:cstheme="minorBidi"/>
          <w:b/>
          <w:bCs/>
        </w:rPr>
      </w:pPr>
      <w:r w:rsidRPr="00A67365">
        <w:rPr>
          <w:rFonts w:asciiTheme="minorBidi" w:hAnsiTheme="minorBidi" w:cstheme="minorBidi"/>
          <w:b/>
          <w:bCs/>
        </w:rPr>
        <w:t xml:space="preserve">Pronunciamiento Javier Tapias: </w:t>
      </w:r>
    </w:p>
    <w:p w14:paraId="02262DC3" w14:textId="7E2E3FAE" w:rsidR="00A67365" w:rsidRDefault="00A67365" w:rsidP="00BC0684">
      <w:pPr>
        <w:pStyle w:val="Textoindependiente"/>
        <w:spacing w:before="80" w:line="360" w:lineRule="auto"/>
        <w:ind w:left="23" w:right="46"/>
        <w:jc w:val="both"/>
        <w:rPr>
          <w:rFonts w:asciiTheme="minorBidi" w:hAnsiTheme="minorBidi" w:cstheme="minorBidi"/>
        </w:rPr>
      </w:pPr>
      <w:r>
        <w:rPr>
          <w:rFonts w:asciiTheme="minorBidi" w:hAnsiTheme="minorBidi" w:cstheme="minorBidi"/>
        </w:rPr>
        <w:t xml:space="preserve">Manifiesta que uno tiene que documentarse bien y conocer de fondo la situación. </w:t>
      </w:r>
    </w:p>
    <w:p w14:paraId="7E90FFA1" w14:textId="6E436C17" w:rsidR="00A67365" w:rsidRDefault="00A67365" w:rsidP="00BC0684">
      <w:pPr>
        <w:pStyle w:val="Textoindependiente"/>
        <w:spacing w:before="80" w:line="360" w:lineRule="auto"/>
        <w:ind w:left="23" w:right="46"/>
        <w:jc w:val="both"/>
        <w:rPr>
          <w:rFonts w:asciiTheme="minorBidi" w:hAnsiTheme="minorBidi" w:cstheme="minorBidi"/>
        </w:rPr>
      </w:pPr>
      <w:r>
        <w:rPr>
          <w:rFonts w:asciiTheme="minorBidi" w:hAnsiTheme="minorBidi" w:cstheme="minorBidi"/>
        </w:rPr>
        <w:t xml:space="preserve">Manifiesta que las prorrogas son la constancia de todos los problemas que se han presentado con el convenio. </w:t>
      </w:r>
    </w:p>
    <w:p w14:paraId="75D7AE37" w14:textId="77DBDFD4" w:rsidR="00A67365" w:rsidRDefault="00A67365" w:rsidP="00BC0684">
      <w:pPr>
        <w:pStyle w:val="Textoindependiente"/>
        <w:spacing w:before="80" w:line="360" w:lineRule="auto"/>
        <w:ind w:left="23" w:right="46"/>
        <w:jc w:val="both"/>
        <w:rPr>
          <w:rFonts w:asciiTheme="minorBidi" w:hAnsiTheme="minorBidi" w:cstheme="minorBidi"/>
        </w:rPr>
      </w:pPr>
      <w:r>
        <w:rPr>
          <w:rFonts w:asciiTheme="minorBidi" w:hAnsiTheme="minorBidi" w:cstheme="minorBidi"/>
        </w:rPr>
        <w:t xml:space="preserve">Manifiesta que tanto el Ministerio como el municipio no hicieron las cosas bien. </w:t>
      </w:r>
    </w:p>
    <w:p w14:paraId="6F12A724" w14:textId="083EABD1" w:rsidR="00A67365" w:rsidRDefault="00A67365" w:rsidP="00BC0684">
      <w:pPr>
        <w:pStyle w:val="Textoindependiente"/>
        <w:spacing w:before="80" w:line="360" w:lineRule="auto"/>
        <w:ind w:left="23" w:right="46"/>
        <w:jc w:val="both"/>
        <w:rPr>
          <w:rFonts w:asciiTheme="minorBidi" w:hAnsiTheme="minorBidi" w:cstheme="minorBidi"/>
        </w:rPr>
      </w:pPr>
      <w:r>
        <w:rPr>
          <w:rFonts w:asciiTheme="minorBidi" w:hAnsiTheme="minorBidi" w:cstheme="minorBidi"/>
        </w:rPr>
        <w:t xml:space="preserve">Manifiesta que la omisión de la publicación en el SECOP era porque con los anteriores supervisores no se hacía esa publicación. </w:t>
      </w:r>
    </w:p>
    <w:p w14:paraId="532C0D88" w14:textId="77777777" w:rsidR="00A67365" w:rsidRDefault="00A67365" w:rsidP="00BC0684">
      <w:pPr>
        <w:pStyle w:val="Textoindependiente"/>
        <w:spacing w:before="80" w:line="360" w:lineRule="auto"/>
        <w:ind w:left="23" w:right="46"/>
        <w:jc w:val="both"/>
        <w:rPr>
          <w:rFonts w:asciiTheme="minorBidi" w:hAnsiTheme="minorBidi" w:cstheme="minorBidi"/>
        </w:rPr>
      </w:pPr>
    </w:p>
    <w:p w14:paraId="77E700DD" w14:textId="0282618B" w:rsidR="00115EDB" w:rsidRDefault="00115EDB" w:rsidP="00BC0684">
      <w:pPr>
        <w:pStyle w:val="Textoindependiente"/>
        <w:spacing w:before="80" w:line="360" w:lineRule="auto"/>
        <w:ind w:left="23" w:right="46"/>
        <w:jc w:val="both"/>
        <w:rPr>
          <w:rFonts w:asciiTheme="minorBidi" w:hAnsiTheme="minorBidi" w:cstheme="minorBidi"/>
        </w:rPr>
      </w:pPr>
      <w:r>
        <w:rPr>
          <w:rFonts w:asciiTheme="minorBidi" w:hAnsiTheme="minorBidi" w:cstheme="minorBidi"/>
        </w:rPr>
        <w:t xml:space="preserve">El despacho deja constancia que efectivamente dichos requerimientos no existen en el expediente. </w:t>
      </w:r>
    </w:p>
    <w:p w14:paraId="0AAD0764" w14:textId="77777777" w:rsidR="00115EDB" w:rsidRDefault="00115EDB" w:rsidP="00BC0684">
      <w:pPr>
        <w:pStyle w:val="Textoindependiente"/>
        <w:spacing w:before="80" w:line="360" w:lineRule="auto"/>
        <w:ind w:left="23" w:right="46"/>
        <w:jc w:val="both"/>
        <w:rPr>
          <w:rFonts w:asciiTheme="minorBidi" w:hAnsiTheme="minorBidi" w:cstheme="minorBidi"/>
        </w:rPr>
      </w:pPr>
    </w:p>
    <w:p w14:paraId="6CBAD500" w14:textId="27975F4B" w:rsidR="00115EDB" w:rsidRDefault="00115EDB" w:rsidP="00BC0684">
      <w:pPr>
        <w:pStyle w:val="Textoindependiente"/>
        <w:spacing w:before="80" w:line="360" w:lineRule="auto"/>
        <w:ind w:left="23" w:right="46"/>
        <w:jc w:val="both"/>
        <w:rPr>
          <w:rFonts w:asciiTheme="minorBidi" w:hAnsiTheme="minorBidi" w:cstheme="minorBidi"/>
          <w:b/>
          <w:bCs/>
        </w:rPr>
      </w:pPr>
      <w:r>
        <w:rPr>
          <w:rFonts w:asciiTheme="minorBidi" w:hAnsiTheme="minorBidi" w:cstheme="minorBidi"/>
          <w:b/>
          <w:bCs/>
        </w:rPr>
        <w:t xml:space="preserve">Se declara clausurado el periodo probatorio y corre traslado para alegar. </w:t>
      </w:r>
    </w:p>
    <w:p w14:paraId="781904A1" w14:textId="77777777" w:rsidR="00330B80" w:rsidRDefault="00330B80" w:rsidP="00BC0684">
      <w:pPr>
        <w:pStyle w:val="Textoindependiente"/>
        <w:spacing w:before="80" w:line="360" w:lineRule="auto"/>
        <w:ind w:left="23" w:right="46"/>
        <w:jc w:val="both"/>
        <w:rPr>
          <w:rFonts w:asciiTheme="minorBidi" w:hAnsiTheme="minorBidi" w:cstheme="minorBidi"/>
          <w:b/>
          <w:bCs/>
          <w:highlight w:val="yellow"/>
        </w:rPr>
      </w:pPr>
    </w:p>
    <w:p w14:paraId="6B30CBE0" w14:textId="65C1ED70" w:rsidR="00115EDB" w:rsidRPr="00115EDB" w:rsidRDefault="00115EDB" w:rsidP="00BC0684">
      <w:pPr>
        <w:pStyle w:val="Textoindependiente"/>
        <w:spacing w:before="80" w:line="360" w:lineRule="auto"/>
        <w:ind w:left="23" w:right="46"/>
        <w:jc w:val="both"/>
        <w:rPr>
          <w:rFonts w:asciiTheme="minorBidi" w:hAnsiTheme="minorBidi" w:cstheme="minorBidi"/>
          <w:b/>
          <w:bCs/>
        </w:rPr>
      </w:pPr>
      <w:r w:rsidRPr="00115EDB">
        <w:rPr>
          <w:rFonts w:asciiTheme="minorBidi" w:hAnsiTheme="minorBidi" w:cstheme="minorBidi"/>
          <w:b/>
          <w:bCs/>
        </w:rPr>
        <w:t xml:space="preserve">Alegatos de conclusión del Municipio. </w:t>
      </w:r>
    </w:p>
    <w:p w14:paraId="393E6495" w14:textId="3FBAA046" w:rsidR="00330B80" w:rsidRPr="00115EDB" w:rsidRDefault="00115EDB" w:rsidP="00BC0684">
      <w:pPr>
        <w:pStyle w:val="Textoindependiente"/>
        <w:spacing w:before="80" w:line="360" w:lineRule="auto"/>
        <w:ind w:left="23" w:right="46"/>
        <w:jc w:val="both"/>
        <w:rPr>
          <w:rFonts w:asciiTheme="minorBidi" w:hAnsiTheme="minorBidi" w:cstheme="minorBidi"/>
          <w:b/>
          <w:bCs/>
        </w:rPr>
      </w:pPr>
      <w:r w:rsidRPr="00115EDB">
        <w:rPr>
          <w:rFonts w:asciiTheme="minorBidi" w:hAnsiTheme="minorBidi" w:cstheme="minorBidi"/>
          <w:b/>
          <w:bCs/>
        </w:rPr>
        <w:t xml:space="preserve">Manifiesta que es cierto que existe un </w:t>
      </w:r>
      <w:r>
        <w:rPr>
          <w:rFonts w:asciiTheme="minorBidi" w:hAnsiTheme="minorBidi" w:cstheme="minorBidi"/>
          <w:b/>
          <w:bCs/>
        </w:rPr>
        <w:t xml:space="preserve">incumplimiento. </w:t>
      </w:r>
    </w:p>
    <w:p w14:paraId="431DEE52" w14:textId="77777777" w:rsidR="00115EDB" w:rsidRDefault="00115EDB" w:rsidP="00BC0684">
      <w:pPr>
        <w:pStyle w:val="Textoindependiente"/>
        <w:spacing w:before="80" w:line="360" w:lineRule="auto"/>
        <w:ind w:left="23" w:right="46"/>
        <w:jc w:val="both"/>
        <w:rPr>
          <w:rFonts w:asciiTheme="minorBidi" w:hAnsiTheme="minorBidi" w:cstheme="minorBidi"/>
          <w:b/>
          <w:bCs/>
          <w:highlight w:val="yellow"/>
        </w:rPr>
      </w:pPr>
    </w:p>
    <w:p w14:paraId="7D4344FC" w14:textId="72D38FBE" w:rsidR="00CB012A" w:rsidRPr="00BC0684" w:rsidRDefault="00CB012A" w:rsidP="00BC0684">
      <w:pPr>
        <w:pStyle w:val="Textoindependiente"/>
        <w:spacing w:before="80" w:line="360" w:lineRule="auto"/>
        <w:ind w:left="23" w:right="46"/>
        <w:jc w:val="both"/>
        <w:rPr>
          <w:rFonts w:asciiTheme="minorBidi" w:hAnsiTheme="minorBidi" w:cstheme="minorBidi"/>
          <w:b/>
          <w:bCs/>
        </w:rPr>
      </w:pPr>
      <w:r w:rsidRPr="00BC0684">
        <w:rPr>
          <w:rFonts w:asciiTheme="minorBidi" w:hAnsiTheme="minorBidi" w:cstheme="minorBidi"/>
          <w:b/>
          <w:bCs/>
          <w:highlight w:val="yellow"/>
        </w:rPr>
        <w:t>ALEGATOS DE CONCLUSIÓN RUP11728, CONVENIO INTERADMINISTRATIVO 1895 de 2021, FONSECON vs MUNICIPIO DE SUAN - ATLANTICO</w:t>
      </w:r>
    </w:p>
    <w:p w14:paraId="1709D816" w14:textId="77777777" w:rsidR="00CB012A" w:rsidRPr="00BC0684" w:rsidRDefault="00CB012A" w:rsidP="00BC0684">
      <w:pPr>
        <w:tabs>
          <w:tab w:val="left" w:pos="5626"/>
        </w:tabs>
        <w:spacing w:line="360" w:lineRule="auto"/>
        <w:jc w:val="both"/>
        <w:rPr>
          <w:rFonts w:asciiTheme="minorBidi" w:hAnsiTheme="minorBidi" w:cstheme="minorBidi"/>
          <w:b/>
          <w:bCs/>
        </w:rPr>
      </w:pPr>
    </w:p>
    <w:p w14:paraId="525CEF61" w14:textId="77777777" w:rsidR="00CB012A" w:rsidRPr="00BC0684" w:rsidRDefault="00CB012A" w:rsidP="00BC0684">
      <w:pPr>
        <w:tabs>
          <w:tab w:val="left" w:pos="5626"/>
        </w:tabs>
        <w:spacing w:line="360" w:lineRule="auto"/>
        <w:jc w:val="both"/>
        <w:rPr>
          <w:rFonts w:asciiTheme="minorBidi" w:hAnsiTheme="minorBidi" w:cstheme="minorBidi"/>
          <w:b/>
          <w:bCs/>
        </w:rPr>
      </w:pPr>
    </w:p>
    <w:p w14:paraId="4FD07158" w14:textId="07F64A7B" w:rsidR="00CB012A" w:rsidRPr="00BC0684" w:rsidRDefault="00CB012A" w:rsidP="00BC0684">
      <w:pPr>
        <w:tabs>
          <w:tab w:val="left" w:pos="5626"/>
        </w:tabs>
        <w:spacing w:line="360" w:lineRule="auto"/>
        <w:jc w:val="both"/>
        <w:rPr>
          <w:rFonts w:asciiTheme="minorBidi" w:hAnsiTheme="minorBidi" w:cstheme="minorBidi"/>
        </w:rPr>
      </w:pPr>
      <w:r w:rsidRPr="00BC0684">
        <w:rPr>
          <w:rFonts w:asciiTheme="minorBidi" w:hAnsiTheme="minorBidi" w:cstheme="minorBidi"/>
          <w:b/>
          <w:bCs/>
        </w:rPr>
        <w:t>VALERIA RAMÍREZ VARGAS</w:t>
      </w:r>
      <w:r w:rsidRPr="00BC0684">
        <w:rPr>
          <w:rFonts w:asciiTheme="minorBidi" w:hAnsiTheme="minorBidi" w:cstheme="minorBidi"/>
        </w:rPr>
        <w:t xml:space="preserve">, actuando como apoderada sustituta de la </w:t>
      </w:r>
      <w:r w:rsidRPr="00BC0684">
        <w:rPr>
          <w:rFonts w:asciiTheme="minorBidi" w:hAnsiTheme="minorBidi" w:cstheme="minorBidi"/>
          <w:b/>
          <w:bCs/>
        </w:rPr>
        <w:t xml:space="preserve">ASEGURADORA SOLIDARIA DE COLOMBIA E.C., </w:t>
      </w:r>
      <w:r w:rsidRPr="00BC0684">
        <w:rPr>
          <w:rFonts w:asciiTheme="minorBidi" w:hAnsiTheme="minorBidi" w:cstheme="minorBidi"/>
        </w:rPr>
        <w:t xml:space="preserve">encontrándome dentro de la oportunidad legal, procedo a presentar los alegatos de conclusión, para ello es necesario indicar lo siguiente: </w:t>
      </w:r>
    </w:p>
    <w:p w14:paraId="752A7DD5" w14:textId="77777777" w:rsidR="00CB012A" w:rsidRPr="00BC0684" w:rsidRDefault="00CB012A" w:rsidP="00BC0684">
      <w:pPr>
        <w:pStyle w:val="Textoindependiente"/>
        <w:spacing w:before="37" w:line="360" w:lineRule="auto"/>
        <w:rPr>
          <w:rFonts w:asciiTheme="minorBidi" w:hAnsiTheme="minorBidi" w:cstheme="minorBidi"/>
        </w:rPr>
      </w:pPr>
    </w:p>
    <w:p w14:paraId="6460613A" w14:textId="5A39BAE1" w:rsidR="00CB012A" w:rsidRPr="00BC0684" w:rsidRDefault="002041A1" w:rsidP="00BC0684">
      <w:pPr>
        <w:pStyle w:val="Textoindependiente"/>
        <w:numPr>
          <w:ilvl w:val="0"/>
          <w:numId w:val="3"/>
        </w:numPr>
        <w:spacing w:before="80" w:line="360" w:lineRule="auto"/>
        <w:ind w:right="35"/>
        <w:jc w:val="both"/>
        <w:rPr>
          <w:rFonts w:asciiTheme="minorBidi" w:hAnsiTheme="minorBidi" w:cstheme="minorBidi"/>
          <w:b/>
          <w:bCs/>
        </w:rPr>
      </w:pPr>
      <w:r w:rsidRPr="00BC0684">
        <w:rPr>
          <w:rFonts w:asciiTheme="minorBidi" w:hAnsiTheme="minorBidi" w:cstheme="minorBidi"/>
          <w:b/>
          <w:bCs/>
        </w:rPr>
        <w:t xml:space="preserve">FALTA DE COMPETENCIA DEL MINISTERIO DEL INTERIOR PARA DESARROLLAR ENTRE PROCESO ADMINISTRATIVO SANCIONATORIO. </w:t>
      </w:r>
    </w:p>
    <w:p w14:paraId="64BA5713" w14:textId="77777777" w:rsidR="002041A1" w:rsidRPr="00BC0684" w:rsidRDefault="002041A1" w:rsidP="00BC0684">
      <w:pPr>
        <w:pStyle w:val="Textoindependiente"/>
        <w:spacing w:before="80" w:line="360" w:lineRule="auto"/>
        <w:ind w:right="35"/>
        <w:jc w:val="both"/>
        <w:rPr>
          <w:rFonts w:asciiTheme="minorBidi" w:hAnsiTheme="minorBidi" w:cstheme="minorBidi"/>
        </w:rPr>
      </w:pPr>
    </w:p>
    <w:p w14:paraId="6DBD86DA" w14:textId="644A2271" w:rsidR="00B95F50" w:rsidRPr="00BC0684" w:rsidRDefault="002041A1" w:rsidP="00BC0684">
      <w:pPr>
        <w:pStyle w:val="Textoindependiente"/>
        <w:spacing w:before="1" w:line="360" w:lineRule="auto"/>
        <w:ind w:right="35"/>
        <w:jc w:val="both"/>
        <w:rPr>
          <w:rFonts w:asciiTheme="minorBidi" w:hAnsiTheme="minorBidi" w:cstheme="minorBidi"/>
        </w:rPr>
      </w:pPr>
      <w:r w:rsidRPr="00BC0684">
        <w:rPr>
          <w:rFonts w:asciiTheme="minorBidi" w:hAnsiTheme="minorBidi" w:cstheme="minorBidi"/>
        </w:rPr>
        <w:t>Tal como se advirtió desde la presentación de los descargos, es necesario advertir la falta de competencia del Ministerio del Interior para iniciar y desarrollar este proceso administrativo, dado que en el convenio interadministrativo celebrado entre el Ministerio – FONSECON y el Municipio de Suan – Atlántico se observa que existen aportes de las dos partes y que si bien se trata de la construcción de una obra pública, esta se realizará con recursos aportados</w:t>
      </w:r>
      <w:r w:rsidRPr="00BC0684">
        <w:rPr>
          <w:rFonts w:asciiTheme="minorBidi" w:hAnsiTheme="minorBidi" w:cstheme="minorBidi"/>
          <w:spacing w:val="40"/>
        </w:rPr>
        <w:t xml:space="preserve"> </w:t>
      </w:r>
      <w:r w:rsidRPr="00BC0684">
        <w:rPr>
          <w:rFonts w:asciiTheme="minorBidi" w:hAnsiTheme="minorBidi" w:cstheme="minorBidi"/>
        </w:rPr>
        <w:t xml:space="preserve">por el Ministerio – FONSECON para lograr el fin común del Estado, como es que una de sus entidades territoriales (municipio) cuente con un inmueble (Centro </w:t>
      </w:r>
      <w:r w:rsidRPr="00BC0684">
        <w:rPr>
          <w:rFonts w:asciiTheme="minorBidi" w:hAnsiTheme="minorBidi" w:cstheme="minorBidi"/>
        </w:rPr>
        <w:lastRenderedPageBreak/>
        <w:t>Administrativo Municipal) para prestar el servicio a su cargo. Además, es el municipio</w:t>
      </w:r>
      <w:r w:rsidRPr="00BC0684">
        <w:rPr>
          <w:rFonts w:asciiTheme="minorBidi" w:hAnsiTheme="minorBidi" w:cstheme="minorBidi"/>
          <w:spacing w:val="-3"/>
        </w:rPr>
        <w:t xml:space="preserve"> </w:t>
      </w:r>
      <w:r w:rsidRPr="00BC0684">
        <w:rPr>
          <w:rFonts w:asciiTheme="minorBidi" w:hAnsiTheme="minorBidi" w:cstheme="minorBidi"/>
        </w:rPr>
        <w:t>directamente,</w:t>
      </w:r>
      <w:r w:rsidRPr="00BC0684">
        <w:rPr>
          <w:rFonts w:asciiTheme="minorBidi" w:hAnsiTheme="minorBidi" w:cstheme="minorBidi"/>
          <w:spacing w:val="-3"/>
        </w:rPr>
        <w:t xml:space="preserve"> </w:t>
      </w:r>
      <w:r w:rsidRPr="00BC0684">
        <w:rPr>
          <w:rFonts w:asciiTheme="minorBidi" w:hAnsiTheme="minorBidi" w:cstheme="minorBidi"/>
        </w:rPr>
        <w:t>esto</w:t>
      </w:r>
      <w:r w:rsidRPr="00BC0684">
        <w:rPr>
          <w:rFonts w:asciiTheme="minorBidi" w:hAnsiTheme="minorBidi" w:cstheme="minorBidi"/>
          <w:spacing w:val="-3"/>
        </w:rPr>
        <w:t xml:space="preserve"> </w:t>
      </w:r>
      <w:r w:rsidRPr="00BC0684">
        <w:rPr>
          <w:rFonts w:asciiTheme="minorBidi" w:hAnsiTheme="minorBidi" w:cstheme="minorBidi"/>
        </w:rPr>
        <w:t>es,</w:t>
      </w:r>
      <w:r w:rsidRPr="00BC0684">
        <w:rPr>
          <w:rFonts w:asciiTheme="minorBidi" w:hAnsiTheme="minorBidi" w:cstheme="minorBidi"/>
          <w:spacing w:val="-3"/>
        </w:rPr>
        <w:t xml:space="preserve"> </w:t>
      </w:r>
      <w:r w:rsidRPr="00BC0684">
        <w:rPr>
          <w:rFonts w:asciiTheme="minorBidi" w:hAnsiTheme="minorBidi" w:cstheme="minorBidi"/>
        </w:rPr>
        <w:t>sin</w:t>
      </w:r>
      <w:r w:rsidRPr="00BC0684">
        <w:rPr>
          <w:rFonts w:asciiTheme="minorBidi" w:hAnsiTheme="minorBidi" w:cstheme="minorBidi"/>
          <w:spacing w:val="-3"/>
        </w:rPr>
        <w:t xml:space="preserve"> </w:t>
      </w:r>
      <w:r w:rsidRPr="00BC0684">
        <w:rPr>
          <w:rFonts w:asciiTheme="minorBidi" w:hAnsiTheme="minorBidi" w:cstheme="minorBidi"/>
        </w:rPr>
        <w:t>intermediarios,</w:t>
      </w:r>
      <w:r w:rsidRPr="00BC0684">
        <w:rPr>
          <w:rFonts w:asciiTheme="minorBidi" w:hAnsiTheme="minorBidi" w:cstheme="minorBidi"/>
          <w:spacing w:val="-3"/>
        </w:rPr>
        <w:t xml:space="preserve"> </w:t>
      </w:r>
      <w:r w:rsidRPr="00BC0684">
        <w:rPr>
          <w:rFonts w:asciiTheme="minorBidi" w:hAnsiTheme="minorBidi" w:cstheme="minorBidi"/>
        </w:rPr>
        <w:t>el</w:t>
      </w:r>
      <w:r w:rsidRPr="00BC0684">
        <w:rPr>
          <w:rFonts w:asciiTheme="minorBidi" w:hAnsiTheme="minorBidi" w:cstheme="minorBidi"/>
          <w:spacing w:val="-3"/>
        </w:rPr>
        <w:t xml:space="preserve"> </w:t>
      </w:r>
      <w:r w:rsidRPr="00BC0684">
        <w:rPr>
          <w:rFonts w:asciiTheme="minorBidi" w:hAnsiTheme="minorBidi" w:cstheme="minorBidi"/>
        </w:rPr>
        <w:t>encargado</w:t>
      </w:r>
      <w:r w:rsidRPr="00BC0684">
        <w:rPr>
          <w:rFonts w:asciiTheme="minorBidi" w:hAnsiTheme="minorBidi" w:cstheme="minorBidi"/>
          <w:spacing w:val="-3"/>
        </w:rPr>
        <w:t xml:space="preserve"> </w:t>
      </w:r>
      <w:r w:rsidRPr="00BC0684">
        <w:rPr>
          <w:rFonts w:asciiTheme="minorBidi" w:hAnsiTheme="minorBidi" w:cstheme="minorBidi"/>
        </w:rPr>
        <w:t>de</w:t>
      </w:r>
      <w:r w:rsidRPr="00BC0684">
        <w:rPr>
          <w:rFonts w:asciiTheme="minorBidi" w:hAnsiTheme="minorBidi" w:cstheme="minorBidi"/>
          <w:spacing w:val="-3"/>
        </w:rPr>
        <w:t xml:space="preserve"> </w:t>
      </w:r>
      <w:r w:rsidRPr="00BC0684">
        <w:rPr>
          <w:rFonts w:asciiTheme="minorBidi" w:hAnsiTheme="minorBidi" w:cstheme="minorBidi"/>
        </w:rPr>
        <w:t>desarrollar el proceso de contratación</w:t>
      </w:r>
      <w:r w:rsidRPr="00BC0684">
        <w:rPr>
          <w:rFonts w:asciiTheme="minorBidi" w:hAnsiTheme="minorBidi" w:cstheme="minorBidi"/>
          <w:spacing w:val="-6"/>
        </w:rPr>
        <w:t xml:space="preserve"> </w:t>
      </w:r>
      <w:r w:rsidRPr="00BC0684">
        <w:rPr>
          <w:rFonts w:asciiTheme="minorBidi" w:hAnsiTheme="minorBidi" w:cstheme="minorBidi"/>
        </w:rPr>
        <w:t>y,</w:t>
      </w:r>
      <w:r w:rsidRPr="00BC0684">
        <w:rPr>
          <w:rFonts w:asciiTheme="minorBidi" w:hAnsiTheme="minorBidi" w:cstheme="minorBidi"/>
          <w:spacing w:val="-6"/>
        </w:rPr>
        <w:t xml:space="preserve"> </w:t>
      </w:r>
      <w:r w:rsidRPr="00BC0684">
        <w:rPr>
          <w:rFonts w:asciiTheme="minorBidi" w:hAnsiTheme="minorBidi" w:cstheme="minorBidi"/>
        </w:rPr>
        <w:t>consecuentemente,</w:t>
      </w:r>
      <w:r w:rsidRPr="00BC0684">
        <w:rPr>
          <w:rFonts w:asciiTheme="minorBidi" w:hAnsiTheme="minorBidi" w:cstheme="minorBidi"/>
          <w:spacing w:val="-6"/>
        </w:rPr>
        <w:t xml:space="preserve"> de </w:t>
      </w:r>
      <w:r w:rsidRPr="00BC0684">
        <w:rPr>
          <w:rFonts w:asciiTheme="minorBidi" w:hAnsiTheme="minorBidi" w:cstheme="minorBidi"/>
        </w:rPr>
        <w:t>ejecutar</w:t>
      </w:r>
      <w:r w:rsidRPr="00BC0684">
        <w:rPr>
          <w:rFonts w:asciiTheme="minorBidi" w:hAnsiTheme="minorBidi" w:cstheme="minorBidi"/>
          <w:spacing w:val="-6"/>
        </w:rPr>
        <w:t xml:space="preserve"> </w:t>
      </w:r>
      <w:r w:rsidRPr="00BC0684">
        <w:rPr>
          <w:rFonts w:asciiTheme="minorBidi" w:hAnsiTheme="minorBidi" w:cstheme="minorBidi"/>
        </w:rPr>
        <w:t>el</w:t>
      </w:r>
      <w:r w:rsidRPr="00BC0684">
        <w:rPr>
          <w:rFonts w:asciiTheme="minorBidi" w:hAnsiTheme="minorBidi" w:cstheme="minorBidi"/>
          <w:spacing w:val="-6"/>
        </w:rPr>
        <w:t xml:space="preserve"> </w:t>
      </w:r>
      <w:r w:rsidRPr="00BC0684">
        <w:rPr>
          <w:rFonts w:asciiTheme="minorBidi" w:hAnsiTheme="minorBidi" w:cstheme="minorBidi"/>
        </w:rPr>
        <w:t>contrato</w:t>
      </w:r>
      <w:r w:rsidRPr="00BC0684">
        <w:rPr>
          <w:rFonts w:asciiTheme="minorBidi" w:hAnsiTheme="minorBidi" w:cstheme="minorBidi"/>
          <w:spacing w:val="-6"/>
        </w:rPr>
        <w:t xml:space="preserve"> </w:t>
      </w:r>
      <w:r w:rsidRPr="00BC0684">
        <w:rPr>
          <w:rFonts w:asciiTheme="minorBidi" w:hAnsiTheme="minorBidi" w:cstheme="minorBidi"/>
        </w:rPr>
        <w:t>de</w:t>
      </w:r>
      <w:r w:rsidRPr="00BC0684">
        <w:rPr>
          <w:rFonts w:asciiTheme="minorBidi" w:hAnsiTheme="minorBidi" w:cstheme="minorBidi"/>
          <w:spacing w:val="-6"/>
        </w:rPr>
        <w:t xml:space="preserve"> </w:t>
      </w:r>
      <w:r w:rsidRPr="00BC0684">
        <w:rPr>
          <w:rFonts w:asciiTheme="minorBidi" w:hAnsiTheme="minorBidi" w:cstheme="minorBidi"/>
        </w:rPr>
        <w:t>obra</w:t>
      </w:r>
      <w:r w:rsidRPr="00BC0684">
        <w:rPr>
          <w:rFonts w:asciiTheme="minorBidi" w:hAnsiTheme="minorBidi" w:cstheme="minorBidi"/>
          <w:spacing w:val="-6"/>
        </w:rPr>
        <w:t xml:space="preserve"> </w:t>
      </w:r>
      <w:r w:rsidRPr="00BC0684">
        <w:rPr>
          <w:rFonts w:asciiTheme="minorBidi" w:hAnsiTheme="minorBidi" w:cstheme="minorBidi"/>
        </w:rPr>
        <w:t>pública correspondiente, al cual, no</w:t>
      </w:r>
      <w:r w:rsidRPr="00BC0684">
        <w:rPr>
          <w:rFonts w:asciiTheme="minorBidi" w:hAnsiTheme="minorBidi" w:cstheme="minorBidi"/>
          <w:spacing w:val="-5"/>
        </w:rPr>
        <w:t xml:space="preserve"> </w:t>
      </w:r>
      <w:r w:rsidRPr="00BC0684">
        <w:rPr>
          <w:rFonts w:asciiTheme="minorBidi" w:hAnsiTheme="minorBidi" w:cstheme="minorBidi"/>
        </w:rPr>
        <w:t>sobra</w:t>
      </w:r>
      <w:r w:rsidRPr="00BC0684">
        <w:rPr>
          <w:rFonts w:asciiTheme="minorBidi" w:hAnsiTheme="minorBidi" w:cstheme="minorBidi"/>
          <w:spacing w:val="-5"/>
        </w:rPr>
        <w:t xml:space="preserve"> </w:t>
      </w:r>
      <w:r w:rsidRPr="00BC0684">
        <w:rPr>
          <w:rFonts w:asciiTheme="minorBidi" w:hAnsiTheme="minorBidi" w:cstheme="minorBidi"/>
        </w:rPr>
        <w:t>mencionar,</w:t>
      </w:r>
      <w:r w:rsidRPr="00BC0684">
        <w:rPr>
          <w:rFonts w:asciiTheme="minorBidi" w:hAnsiTheme="minorBidi" w:cstheme="minorBidi"/>
          <w:spacing w:val="-5"/>
        </w:rPr>
        <w:t xml:space="preserve"> </w:t>
      </w:r>
      <w:r w:rsidRPr="00BC0684">
        <w:rPr>
          <w:rFonts w:asciiTheme="minorBidi" w:hAnsiTheme="minorBidi" w:cstheme="minorBidi"/>
        </w:rPr>
        <w:t>también</w:t>
      </w:r>
      <w:r w:rsidRPr="00BC0684">
        <w:rPr>
          <w:rFonts w:asciiTheme="minorBidi" w:hAnsiTheme="minorBidi" w:cstheme="minorBidi"/>
          <w:spacing w:val="-5"/>
        </w:rPr>
        <w:t xml:space="preserve"> </w:t>
      </w:r>
      <w:r w:rsidRPr="00BC0684">
        <w:rPr>
          <w:rFonts w:asciiTheme="minorBidi" w:hAnsiTheme="minorBidi" w:cstheme="minorBidi"/>
        </w:rPr>
        <w:t>está</w:t>
      </w:r>
      <w:r w:rsidRPr="00BC0684">
        <w:rPr>
          <w:rFonts w:asciiTheme="minorBidi" w:hAnsiTheme="minorBidi" w:cstheme="minorBidi"/>
          <w:spacing w:val="-5"/>
        </w:rPr>
        <w:t xml:space="preserve"> </w:t>
      </w:r>
      <w:r w:rsidRPr="00BC0684">
        <w:rPr>
          <w:rFonts w:asciiTheme="minorBidi" w:hAnsiTheme="minorBidi" w:cstheme="minorBidi"/>
        </w:rPr>
        <w:t>aportando</w:t>
      </w:r>
      <w:r w:rsidRPr="00BC0684">
        <w:rPr>
          <w:rFonts w:asciiTheme="minorBidi" w:hAnsiTheme="minorBidi" w:cstheme="minorBidi"/>
          <w:spacing w:val="-5"/>
        </w:rPr>
        <w:t xml:space="preserve"> </w:t>
      </w:r>
      <w:r w:rsidRPr="00BC0684">
        <w:rPr>
          <w:rFonts w:asciiTheme="minorBidi" w:hAnsiTheme="minorBidi" w:cstheme="minorBidi"/>
        </w:rPr>
        <w:t>recursos. Incluso, la manera como se pactó el desembolso de recursos da cuenta que ello ocurrirá en la medida en que se adelante por parte del municipio el proceso contractual y la posterior ejecución del contrato (cláusula sexta), lo que demuestra que el interés de las partes es que los aportes se apliquen al objeto contractual y se cumpla el propósito común acordado.</w:t>
      </w:r>
    </w:p>
    <w:p w14:paraId="1AEB3AAE" w14:textId="77777777" w:rsidR="00B95F50" w:rsidRPr="00BC0684" w:rsidRDefault="00B95F50" w:rsidP="00BC0684">
      <w:pPr>
        <w:pStyle w:val="Textoindependiente"/>
        <w:spacing w:before="38" w:line="360" w:lineRule="auto"/>
        <w:rPr>
          <w:rFonts w:asciiTheme="minorBidi" w:hAnsiTheme="minorBidi" w:cstheme="minorBidi"/>
        </w:rPr>
      </w:pPr>
    </w:p>
    <w:p w14:paraId="4D36E4D3" w14:textId="40D7C02A" w:rsidR="00B95F50" w:rsidRPr="00BC0684" w:rsidRDefault="00000000" w:rsidP="00BC0684">
      <w:pPr>
        <w:spacing w:line="360" w:lineRule="auto"/>
        <w:ind w:right="37"/>
        <w:jc w:val="both"/>
        <w:rPr>
          <w:rFonts w:asciiTheme="minorBidi" w:hAnsiTheme="minorBidi" w:cstheme="minorBidi"/>
        </w:rPr>
      </w:pPr>
      <w:r w:rsidRPr="00BC0684">
        <w:rPr>
          <w:rFonts w:asciiTheme="minorBidi" w:hAnsiTheme="minorBidi" w:cstheme="minorBidi"/>
        </w:rPr>
        <w:t>De esta forma no se evidencia un contenido oneroso, ni una remuneración o precio a título de contraprestación por el objeto del convenio</w:t>
      </w:r>
      <w:r w:rsidR="002041A1" w:rsidRPr="00BC0684">
        <w:rPr>
          <w:rFonts w:asciiTheme="minorBidi" w:hAnsiTheme="minorBidi" w:cstheme="minorBidi"/>
        </w:rPr>
        <w:t xml:space="preserve">, toda vez que, </w:t>
      </w:r>
      <w:r w:rsidRPr="00BC0684">
        <w:rPr>
          <w:rFonts w:asciiTheme="minorBidi" w:hAnsiTheme="minorBidi" w:cstheme="minorBidi"/>
        </w:rPr>
        <w:t>si bien existen obligaciones para ambas partes, es explícita la voluntad de colaboración, cooperación y coordinación entre las entidades, por lo que el convenio se ejecuta en un plano de igualdad</w:t>
      </w:r>
      <w:r w:rsidR="002041A1" w:rsidRPr="00BC0684">
        <w:rPr>
          <w:rFonts w:asciiTheme="minorBidi" w:hAnsiTheme="minorBidi" w:cstheme="minorBidi"/>
        </w:rPr>
        <w:t xml:space="preserve">, de </w:t>
      </w:r>
      <w:r w:rsidRPr="00BC0684">
        <w:rPr>
          <w:rFonts w:asciiTheme="minorBidi" w:hAnsiTheme="minorBidi" w:cstheme="minorBidi"/>
        </w:rPr>
        <w:t>equivalencia de prestaciones</w:t>
      </w:r>
      <w:r w:rsidR="002041A1" w:rsidRPr="00BC0684">
        <w:rPr>
          <w:rFonts w:asciiTheme="minorBidi" w:hAnsiTheme="minorBidi" w:cstheme="minorBidi"/>
        </w:rPr>
        <w:t xml:space="preserve"> y bajo el contexto de cooperación y coordinación entre entidades públicas. </w:t>
      </w:r>
    </w:p>
    <w:p w14:paraId="4DF554A8" w14:textId="77777777" w:rsidR="00B95F50" w:rsidRPr="00BC0684" w:rsidRDefault="00B95F50" w:rsidP="00BC0684">
      <w:pPr>
        <w:pStyle w:val="Textoindependiente"/>
        <w:spacing w:before="38" w:line="360" w:lineRule="auto"/>
        <w:rPr>
          <w:rFonts w:asciiTheme="minorBidi" w:hAnsiTheme="minorBidi" w:cstheme="minorBidi"/>
          <w:b/>
        </w:rPr>
      </w:pPr>
    </w:p>
    <w:p w14:paraId="34015393" w14:textId="604891F2" w:rsidR="00B95F50" w:rsidRPr="00BC0684" w:rsidRDefault="00000000" w:rsidP="00BC0684">
      <w:pPr>
        <w:pStyle w:val="Textoindependiente"/>
        <w:spacing w:before="1" w:line="360" w:lineRule="auto"/>
        <w:ind w:right="38"/>
        <w:jc w:val="both"/>
        <w:rPr>
          <w:rFonts w:asciiTheme="minorBidi" w:hAnsiTheme="minorBidi" w:cstheme="minorBidi"/>
        </w:rPr>
      </w:pPr>
      <w:r w:rsidRPr="00BC0684">
        <w:rPr>
          <w:rFonts w:asciiTheme="minorBidi" w:hAnsiTheme="minorBidi" w:cstheme="minorBidi"/>
        </w:rPr>
        <w:t xml:space="preserve">No </w:t>
      </w:r>
      <w:proofErr w:type="gramStart"/>
      <w:r w:rsidRPr="00BC0684">
        <w:rPr>
          <w:rFonts w:asciiTheme="minorBidi" w:hAnsiTheme="minorBidi" w:cstheme="minorBidi"/>
        </w:rPr>
        <w:t>obstante</w:t>
      </w:r>
      <w:proofErr w:type="gramEnd"/>
      <w:r w:rsidR="002041A1" w:rsidRPr="00BC0684">
        <w:rPr>
          <w:rFonts w:asciiTheme="minorBidi" w:hAnsiTheme="minorBidi" w:cstheme="minorBidi"/>
        </w:rPr>
        <w:t xml:space="preserve"> a lo anterior</w:t>
      </w:r>
      <w:r w:rsidRPr="00BC0684">
        <w:rPr>
          <w:rFonts w:asciiTheme="minorBidi" w:hAnsiTheme="minorBidi" w:cstheme="minorBidi"/>
        </w:rPr>
        <w:t>, llama la</w:t>
      </w:r>
      <w:r w:rsidRPr="00BC0684">
        <w:rPr>
          <w:rFonts w:asciiTheme="minorBidi" w:hAnsiTheme="minorBidi" w:cstheme="minorBidi"/>
          <w:spacing w:val="-3"/>
        </w:rPr>
        <w:t xml:space="preserve"> </w:t>
      </w:r>
      <w:r w:rsidRPr="00BC0684">
        <w:rPr>
          <w:rFonts w:asciiTheme="minorBidi" w:hAnsiTheme="minorBidi" w:cstheme="minorBidi"/>
        </w:rPr>
        <w:t>atención</w:t>
      </w:r>
      <w:r w:rsidRPr="00BC0684">
        <w:rPr>
          <w:rFonts w:asciiTheme="minorBidi" w:hAnsiTheme="minorBidi" w:cstheme="minorBidi"/>
          <w:spacing w:val="-3"/>
        </w:rPr>
        <w:t xml:space="preserve"> </w:t>
      </w:r>
      <w:r w:rsidR="002041A1" w:rsidRPr="00BC0684">
        <w:rPr>
          <w:rFonts w:asciiTheme="minorBidi" w:hAnsiTheme="minorBidi" w:cstheme="minorBidi"/>
        </w:rPr>
        <w:t xml:space="preserve">el desarrollo de este proceso sancionatorio, </w:t>
      </w:r>
      <w:proofErr w:type="gramStart"/>
      <w:r w:rsidR="002041A1" w:rsidRPr="00BC0684">
        <w:rPr>
          <w:rFonts w:asciiTheme="minorBidi" w:hAnsiTheme="minorBidi" w:cstheme="minorBidi"/>
        </w:rPr>
        <w:t>dado que</w:t>
      </w:r>
      <w:proofErr w:type="gramEnd"/>
      <w:r w:rsidR="002041A1" w:rsidRPr="00BC0684">
        <w:rPr>
          <w:rFonts w:asciiTheme="minorBidi" w:hAnsiTheme="minorBidi" w:cstheme="minorBidi"/>
        </w:rPr>
        <w:t xml:space="preserve"> </w:t>
      </w:r>
      <w:r w:rsidRPr="00BC0684">
        <w:rPr>
          <w:rFonts w:asciiTheme="minorBidi" w:hAnsiTheme="minorBidi" w:cstheme="minorBidi"/>
        </w:rPr>
        <w:t xml:space="preserve">en los convenios interadministrativos, </w:t>
      </w:r>
      <w:r w:rsidR="002041A1" w:rsidRPr="00BC0684">
        <w:rPr>
          <w:rFonts w:asciiTheme="minorBidi" w:hAnsiTheme="minorBidi" w:cstheme="minorBidi"/>
        </w:rPr>
        <w:t>por</w:t>
      </w:r>
      <w:r w:rsidRPr="00BC0684">
        <w:rPr>
          <w:rFonts w:asciiTheme="minorBidi" w:hAnsiTheme="minorBidi" w:cstheme="minorBidi"/>
        </w:rPr>
        <w:t xml:space="preserve"> el plano de igualdad en que las</w:t>
      </w:r>
      <w:r w:rsidRPr="00BC0684">
        <w:rPr>
          <w:rFonts w:asciiTheme="minorBidi" w:hAnsiTheme="minorBidi" w:cstheme="minorBidi"/>
          <w:spacing w:val="-3"/>
        </w:rPr>
        <w:t xml:space="preserve"> </w:t>
      </w:r>
      <w:r w:rsidRPr="00BC0684">
        <w:rPr>
          <w:rFonts w:asciiTheme="minorBidi" w:hAnsiTheme="minorBidi" w:cstheme="minorBidi"/>
        </w:rPr>
        <w:t>partes</w:t>
      </w:r>
      <w:r w:rsidRPr="00BC0684">
        <w:rPr>
          <w:rFonts w:asciiTheme="minorBidi" w:hAnsiTheme="minorBidi" w:cstheme="minorBidi"/>
          <w:spacing w:val="-3"/>
        </w:rPr>
        <w:t xml:space="preserve"> </w:t>
      </w:r>
      <w:r w:rsidRPr="00BC0684">
        <w:rPr>
          <w:rFonts w:asciiTheme="minorBidi" w:hAnsiTheme="minorBidi" w:cstheme="minorBidi"/>
        </w:rPr>
        <w:t>participan</w:t>
      </w:r>
      <w:r w:rsidRPr="00BC0684">
        <w:rPr>
          <w:rFonts w:asciiTheme="minorBidi" w:hAnsiTheme="minorBidi" w:cstheme="minorBidi"/>
          <w:spacing w:val="-3"/>
        </w:rPr>
        <w:t xml:space="preserve"> </w:t>
      </w:r>
      <w:r w:rsidRPr="00BC0684">
        <w:rPr>
          <w:rFonts w:asciiTheme="minorBidi" w:hAnsiTheme="minorBidi" w:cstheme="minorBidi"/>
        </w:rPr>
        <w:t>en</w:t>
      </w:r>
      <w:r w:rsidRPr="00BC0684">
        <w:rPr>
          <w:rFonts w:asciiTheme="minorBidi" w:hAnsiTheme="minorBidi" w:cstheme="minorBidi"/>
          <w:spacing w:val="-3"/>
        </w:rPr>
        <w:t xml:space="preserve"> </w:t>
      </w:r>
      <w:r w:rsidRPr="00BC0684">
        <w:rPr>
          <w:rFonts w:asciiTheme="minorBidi" w:hAnsiTheme="minorBidi" w:cstheme="minorBidi"/>
        </w:rPr>
        <w:t>ellos, no es procedente la utilización de potestades unilaterales sancionatorias mediante acto administrativo, toda vez que</w:t>
      </w:r>
      <w:r w:rsidRPr="00BC0684">
        <w:rPr>
          <w:rFonts w:asciiTheme="minorBidi" w:hAnsiTheme="minorBidi" w:cstheme="minorBidi"/>
          <w:spacing w:val="-4"/>
        </w:rPr>
        <w:t xml:space="preserve"> </w:t>
      </w:r>
      <w:r w:rsidRPr="00BC0684">
        <w:rPr>
          <w:rFonts w:asciiTheme="minorBidi" w:hAnsiTheme="minorBidi" w:cstheme="minorBidi"/>
        </w:rPr>
        <w:t>ello</w:t>
      </w:r>
      <w:r w:rsidRPr="00BC0684">
        <w:rPr>
          <w:rFonts w:asciiTheme="minorBidi" w:hAnsiTheme="minorBidi" w:cstheme="minorBidi"/>
          <w:spacing w:val="-4"/>
        </w:rPr>
        <w:t xml:space="preserve"> </w:t>
      </w:r>
      <w:r w:rsidRPr="00BC0684">
        <w:rPr>
          <w:rFonts w:asciiTheme="minorBidi" w:hAnsiTheme="minorBidi" w:cstheme="minorBidi"/>
        </w:rPr>
        <w:t>rompe</w:t>
      </w:r>
      <w:r w:rsidRPr="00BC0684">
        <w:rPr>
          <w:rFonts w:asciiTheme="minorBidi" w:hAnsiTheme="minorBidi" w:cstheme="minorBidi"/>
          <w:spacing w:val="-4"/>
        </w:rPr>
        <w:t xml:space="preserve"> </w:t>
      </w:r>
      <w:r w:rsidRPr="00BC0684">
        <w:rPr>
          <w:rFonts w:asciiTheme="minorBidi" w:hAnsiTheme="minorBidi" w:cstheme="minorBidi"/>
        </w:rPr>
        <w:t>el</w:t>
      </w:r>
      <w:r w:rsidRPr="00BC0684">
        <w:rPr>
          <w:rFonts w:asciiTheme="minorBidi" w:hAnsiTheme="minorBidi" w:cstheme="minorBidi"/>
          <w:spacing w:val="-4"/>
        </w:rPr>
        <w:t xml:space="preserve"> </w:t>
      </w:r>
      <w:r w:rsidRPr="00BC0684">
        <w:rPr>
          <w:rFonts w:asciiTheme="minorBidi" w:hAnsiTheme="minorBidi" w:cstheme="minorBidi"/>
        </w:rPr>
        <w:t>mencionado</w:t>
      </w:r>
      <w:r w:rsidRPr="00BC0684">
        <w:rPr>
          <w:rFonts w:asciiTheme="minorBidi" w:hAnsiTheme="minorBidi" w:cstheme="minorBidi"/>
          <w:spacing w:val="-4"/>
        </w:rPr>
        <w:t xml:space="preserve"> </w:t>
      </w:r>
      <w:r w:rsidRPr="00BC0684">
        <w:rPr>
          <w:rFonts w:asciiTheme="minorBidi" w:hAnsiTheme="minorBidi" w:cstheme="minorBidi"/>
        </w:rPr>
        <w:t>paralelismo</w:t>
      </w:r>
      <w:r w:rsidRPr="00BC0684">
        <w:rPr>
          <w:rFonts w:asciiTheme="minorBidi" w:hAnsiTheme="minorBidi" w:cstheme="minorBidi"/>
          <w:spacing w:val="-4"/>
        </w:rPr>
        <w:t xml:space="preserve"> </w:t>
      </w:r>
      <w:r w:rsidRPr="00BC0684">
        <w:rPr>
          <w:rFonts w:asciiTheme="minorBidi" w:hAnsiTheme="minorBidi" w:cstheme="minorBidi"/>
        </w:rPr>
        <w:t>de</w:t>
      </w:r>
      <w:r w:rsidRPr="00BC0684">
        <w:rPr>
          <w:rFonts w:asciiTheme="minorBidi" w:hAnsiTheme="minorBidi" w:cstheme="minorBidi"/>
          <w:spacing w:val="-4"/>
        </w:rPr>
        <w:t xml:space="preserve"> </w:t>
      </w:r>
      <w:r w:rsidRPr="00BC0684">
        <w:rPr>
          <w:rFonts w:asciiTheme="minorBidi" w:hAnsiTheme="minorBidi" w:cstheme="minorBidi"/>
        </w:rPr>
        <w:t xml:space="preserve">intereses y pone a quien las utiliza en una situación de preeminencia que resulta ajena a la naturaleza de tales convenios. </w:t>
      </w:r>
    </w:p>
    <w:p w14:paraId="40370FE4" w14:textId="77777777" w:rsidR="00B95F50" w:rsidRPr="00BC0684" w:rsidRDefault="00B95F50" w:rsidP="00BC0684">
      <w:pPr>
        <w:pStyle w:val="Textoindependiente"/>
        <w:spacing w:before="56" w:line="360" w:lineRule="auto"/>
        <w:rPr>
          <w:rFonts w:asciiTheme="minorBidi" w:hAnsiTheme="minorBidi" w:cstheme="minorBidi"/>
        </w:rPr>
      </w:pPr>
    </w:p>
    <w:p w14:paraId="1B6981EF" w14:textId="4FFA93BD" w:rsidR="00B95F50" w:rsidRPr="00BC0684" w:rsidRDefault="00000000" w:rsidP="00BC0684">
      <w:pPr>
        <w:pStyle w:val="Textoindependiente"/>
        <w:spacing w:line="360" w:lineRule="auto"/>
        <w:ind w:left="23" w:right="37"/>
        <w:jc w:val="both"/>
        <w:rPr>
          <w:rFonts w:asciiTheme="minorBidi" w:hAnsiTheme="minorBidi" w:cstheme="minorBidi"/>
        </w:rPr>
      </w:pPr>
      <w:r w:rsidRPr="00BC0684">
        <w:rPr>
          <w:rFonts w:asciiTheme="minorBidi" w:hAnsiTheme="minorBidi" w:cstheme="minorBidi"/>
        </w:rPr>
        <w:t>Con todo lo anterior, se quiere significar</w:t>
      </w:r>
      <w:r w:rsidRPr="00BC0684">
        <w:rPr>
          <w:rFonts w:asciiTheme="minorBidi" w:hAnsiTheme="minorBidi" w:cstheme="minorBidi"/>
          <w:spacing w:val="-4"/>
        </w:rPr>
        <w:t xml:space="preserve"> </w:t>
      </w:r>
      <w:r w:rsidRPr="00BC0684">
        <w:rPr>
          <w:rFonts w:asciiTheme="minorBidi" w:hAnsiTheme="minorBidi" w:cstheme="minorBidi"/>
        </w:rPr>
        <w:t>que</w:t>
      </w:r>
      <w:r w:rsidRPr="00BC0684">
        <w:rPr>
          <w:rFonts w:asciiTheme="minorBidi" w:hAnsiTheme="minorBidi" w:cstheme="minorBidi"/>
          <w:spacing w:val="-4"/>
        </w:rPr>
        <w:t xml:space="preserve"> </w:t>
      </w:r>
      <w:r w:rsidRPr="00BC0684">
        <w:rPr>
          <w:rFonts w:asciiTheme="minorBidi" w:hAnsiTheme="minorBidi" w:cstheme="minorBidi"/>
        </w:rPr>
        <w:t>el</w:t>
      </w:r>
      <w:r w:rsidRPr="00BC0684">
        <w:rPr>
          <w:rFonts w:asciiTheme="minorBidi" w:hAnsiTheme="minorBidi" w:cstheme="minorBidi"/>
          <w:spacing w:val="-4"/>
        </w:rPr>
        <w:t xml:space="preserve"> </w:t>
      </w:r>
      <w:r w:rsidRPr="00BC0684">
        <w:rPr>
          <w:rFonts w:asciiTheme="minorBidi" w:hAnsiTheme="minorBidi" w:cstheme="minorBidi"/>
        </w:rPr>
        <w:t>Convenio</w:t>
      </w:r>
      <w:r w:rsidRPr="00BC0684">
        <w:rPr>
          <w:rFonts w:asciiTheme="minorBidi" w:hAnsiTheme="minorBidi" w:cstheme="minorBidi"/>
          <w:spacing w:val="-4"/>
        </w:rPr>
        <w:t xml:space="preserve"> </w:t>
      </w:r>
      <w:r w:rsidRPr="00BC0684">
        <w:rPr>
          <w:rFonts w:asciiTheme="minorBidi" w:hAnsiTheme="minorBidi" w:cstheme="minorBidi"/>
        </w:rPr>
        <w:t>Interadministrativo</w:t>
      </w:r>
      <w:r w:rsidRPr="00BC0684">
        <w:rPr>
          <w:rFonts w:asciiTheme="minorBidi" w:hAnsiTheme="minorBidi" w:cstheme="minorBidi"/>
          <w:spacing w:val="-4"/>
        </w:rPr>
        <w:t xml:space="preserve"> </w:t>
      </w:r>
      <w:r w:rsidRPr="00BC0684">
        <w:rPr>
          <w:rFonts w:asciiTheme="minorBidi" w:hAnsiTheme="minorBidi" w:cstheme="minorBidi"/>
        </w:rPr>
        <w:t>No.</w:t>
      </w:r>
      <w:r w:rsidRPr="00BC0684">
        <w:rPr>
          <w:rFonts w:asciiTheme="minorBidi" w:hAnsiTheme="minorBidi" w:cstheme="minorBidi"/>
          <w:spacing w:val="-4"/>
        </w:rPr>
        <w:t xml:space="preserve"> </w:t>
      </w:r>
      <w:r w:rsidRPr="00BC0684">
        <w:rPr>
          <w:rFonts w:asciiTheme="minorBidi" w:hAnsiTheme="minorBidi" w:cstheme="minorBidi"/>
        </w:rPr>
        <w:t>1895</w:t>
      </w:r>
      <w:r w:rsidRPr="00BC0684">
        <w:rPr>
          <w:rFonts w:asciiTheme="minorBidi" w:hAnsiTheme="minorBidi" w:cstheme="minorBidi"/>
          <w:spacing w:val="-4"/>
        </w:rPr>
        <w:t xml:space="preserve"> </w:t>
      </w:r>
      <w:r w:rsidRPr="00BC0684">
        <w:rPr>
          <w:rFonts w:asciiTheme="minorBidi" w:hAnsiTheme="minorBidi" w:cstheme="minorBidi"/>
        </w:rPr>
        <w:t>no</w:t>
      </w:r>
      <w:r w:rsidRPr="00BC0684">
        <w:rPr>
          <w:rFonts w:asciiTheme="minorBidi" w:hAnsiTheme="minorBidi" w:cstheme="minorBidi"/>
          <w:spacing w:val="-4"/>
        </w:rPr>
        <w:t xml:space="preserve"> </w:t>
      </w:r>
      <w:r w:rsidRPr="00BC0684">
        <w:rPr>
          <w:rFonts w:asciiTheme="minorBidi" w:hAnsiTheme="minorBidi" w:cstheme="minorBidi"/>
        </w:rPr>
        <w:t>es de</w:t>
      </w:r>
      <w:r w:rsidRPr="00BC0684">
        <w:rPr>
          <w:rFonts w:asciiTheme="minorBidi" w:hAnsiTheme="minorBidi" w:cstheme="minorBidi"/>
          <w:spacing w:val="-3"/>
        </w:rPr>
        <w:t xml:space="preserve"> </w:t>
      </w:r>
      <w:r w:rsidRPr="00BC0684">
        <w:rPr>
          <w:rFonts w:asciiTheme="minorBidi" w:hAnsiTheme="minorBidi" w:cstheme="minorBidi"/>
        </w:rPr>
        <w:t>aquellos</w:t>
      </w:r>
      <w:r w:rsidRPr="00BC0684">
        <w:rPr>
          <w:rFonts w:asciiTheme="minorBidi" w:hAnsiTheme="minorBidi" w:cstheme="minorBidi"/>
          <w:spacing w:val="-3"/>
        </w:rPr>
        <w:t xml:space="preserve"> </w:t>
      </w:r>
      <w:r w:rsidRPr="00BC0684">
        <w:rPr>
          <w:rFonts w:asciiTheme="minorBidi" w:hAnsiTheme="minorBidi" w:cstheme="minorBidi"/>
        </w:rPr>
        <w:t>que</w:t>
      </w:r>
      <w:r w:rsidRPr="00BC0684">
        <w:rPr>
          <w:rFonts w:asciiTheme="minorBidi" w:hAnsiTheme="minorBidi" w:cstheme="minorBidi"/>
          <w:spacing w:val="-3"/>
        </w:rPr>
        <w:t xml:space="preserve"> </w:t>
      </w:r>
      <w:r w:rsidRPr="00BC0684">
        <w:rPr>
          <w:rFonts w:asciiTheme="minorBidi" w:hAnsiTheme="minorBidi" w:cstheme="minorBidi"/>
        </w:rPr>
        <w:t>“comportan</w:t>
      </w:r>
      <w:r w:rsidRPr="00BC0684">
        <w:rPr>
          <w:rFonts w:asciiTheme="minorBidi" w:hAnsiTheme="minorBidi" w:cstheme="minorBidi"/>
          <w:spacing w:val="-3"/>
        </w:rPr>
        <w:t xml:space="preserve"> </w:t>
      </w:r>
      <w:r w:rsidRPr="00BC0684">
        <w:rPr>
          <w:rFonts w:asciiTheme="minorBidi" w:hAnsiTheme="minorBidi" w:cstheme="minorBidi"/>
        </w:rPr>
        <w:t>el</w:t>
      </w:r>
      <w:r w:rsidRPr="00BC0684">
        <w:rPr>
          <w:rFonts w:asciiTheme="minorBidi" w:hAnsiTheme="minorBidi" w:cstheme="minorBidi"/>
          <w:spacing w:val="-3"/>
        </w:rPr>
        <w:t xml:space="preserve"> </w:t>
      </w:r>
      <w:r w:rsidRPr="00BC0684">
        <w:rPr>
          <w:rFonts w:asciiTheme="minorBidi" w:hAnsiTheme="minorBidi" w:cstheme="minorBidi"/>
        </w:rPr>
        <w:t>pago</w:t>
      </w:r>
      <w:r w:rsidRPr="00BC0684">
        <w:rPr>
          <w:rFonts w:asciiTheme="minorBidi" w:hAnsiTheme="minorBidi" w:cstheme="minorBidi"/>
          <w:spacing w:val="-3"/>
        </w:rPr>
        <w:t xml:space="preserve"> </w:t>
      </w:r>
      <w:r w:rsidRPr="00BC0684">
        <w:rPr>
          <w:rFonts w:asciiTheme="minorBidi" w:hAnsiTheme="minorBidi" w:cstheme="minorBidi"/>
        </w:rPr>
        <w:t>de</w:t>
      </w:r>
      <w:r w:rsidRPr="00BC0684">
        <w:rPr>
          <w:rFonts w:asciiTheme="minorBidi" w:hAnsiTheme="minorBidi" w:cstheme="minorBidi"/>
          <w:spacing w:val="-3"/>
        </w:rPr>
        <w:t xml:space="preserve"> </w:t>
      </w:r>
      <w:r w:rsidRPr="00BC0684">
        <w:rPr>
          <w:rFonts w:asciiTheme="minorBidi" w:hAnsiTheme="minorBidi" w:cstheme="minorBidi"/>
        </w:rPr>
        <w:t>un</w:t>
      </w:r>
      <w:r w:rsidRPr="00BC0684">
        <w:rPr>
          <w:rFonts w:asciiTheme="minorBidi" w:hAnsiTheme="minorBidi" w:cstheme="minorBidi"/>
          <w:spacing w:val="-3"/>
        </w:rPr>
        <w:t xml:space="preserve"> </w:t>
      </w:r>
      <w:r w:rsidRPr="00BC0684">
        <w:rPr>
          <w:rFonts w:asciiTheme="minorBidi" w:hAnsiTheme="minorBidi" w:cstheme="minorBidi"/>
        </w:rPr>
        <w:t>valor</w:t>
      </w:r>
      <w:r w:rsidRPr="00BC0684">
        <w:rPr>
          <w:rFonts w:asciiTheme="minorBidi" w:hAnsiTheme="minorBidi" w:cstheme="minorBidi"/>
          <w:spacing w:val="-3"/>
        </w:rPr>
        <w:t xml:space="preserve"> </w:t>
      </w:r>
      <w:r w:rsidRPr="00BC0684">
        <w:rPr>
          <w:rFonts w:asciiTheme="minorBidi" w:hAnsiTheme="minorBidi" w:cstheme="minorBidi"/>
        </w:rPr>
        <w:t>económico</w:t>
      </w:r>
      <w:r w:rsidRPr="00BC0684">
        <w:rPr>
          <w:rFonts w:asciiTheme="minorBidi" w:hAnsiTheme="minorBidi" w:cstheme="minorBidi"/>
          <w:spacing w:val="-3"/>
        </w:rPr>
        <w:t xml:space="preserve"> </w:t>
      </w:r>
      <w:r w:rsidRPr="00BC0684">
        <w:rPr>
          <w:rFonts w:asciiTheme="minorBidi" w:hAnsiTheme="minorBidi" w:cstheme="minorBidi"/>
        </w:rPr>
        <w:t>(precio</w:t>
      </w:r>
      <w:r w:rsidRPr="00BC0684">
        <w:rPr>
          <w:rFonts w:asciiTheme="minorBidi" w:hAnsiTheme="minorBidi" w:cstheme="minorBidi"/>
          <w:spacing w:val="-3"/>
        </w:rPr>
        <w:t xml:space="preserve"> </w:t>
      </w:r>
      <w:r w:rsidRPr="00BC0684">
        <w:rPr>
          <w:rFonts w:asciiTheme="minorBidi" w:hAnsiTheme="minorBidi" w:cstheme="minorBidi"/>
        </w:rPr>
        <w:t>o</w:t>
      </w:r>
      <w:r w:rsidRPr="00BC0684">
        <w:rPr>
          <w:rFonts w:asciiTheme="minorBidi" w:hAnsiTheme="minorBidi" w:cstheme="minorBidi"/>
          <w:spacing w:val="-3"/>
        </w:rPr>
        <w:t xml:space="preserve"> </w:t>
      </w:r>
      <w:r w:rsidRPr="00BC0684">
        <w:rPr>
          <w:rFonts w:asciiTheme="minorBidi" w:hAnsiTheme="minorBidi" w:cstheme="minorBidi"/>
        </w:rPr>
        <w:t>remuneración)”</w:t>
      </w:r>
      <w:r w:rsidRPr="00BC0684">
        <w:rPr>
          <w:rFonts w:asciiTheme="minorBidi" w:hAnsiTheme="minorBidi" w:cstheme="minorBidi"/>
          <w:spacing w:val="-3"/>
        </w:rPr>
        <w:t xml:space="preserve"> </w:t>
      </w:r>
      <w:r w:rsidRPr="00BC0684">
        <w:rPr>
          <w:rFonts w:asciiTheme="minorBidi" w:hAnsiTheme="minorBidi" w:cstheme="minorBidi"/>
        </w:rPr>
        <w:t>sino</w:t>
      </w:r>
      <w:r w:rsidRPr="00BC0684">
        <w:rPr>
          <w:rFonts w:asciiTheme="minorBidi" w:hAnsiTheme="minorBidi" w:cstheme="minorBidi"/>
          <w:spacing w:val="-3"/>
        </w:rPr>
        <w:t xml:space="preserve"> </w:t>
      </w:r>
      <w:r w:rsidRPr="00BC0684">
        <w:rPr>
          <w:rFonts w:asciiTheme="minorBidi" w:hAnsiTheme="minorBidi" w:cstheme="minorBidi"/>
        </w:rPr>
        <w:t>de aquellos convenios interadministrativos</w:t>
      </w:r>
      <w:r w:rsidRPr="00BC0684">
        <w:rPr>
          <w:rFonts w:asciiTheme="minorBidi" w:hAnsiTheme="minorBidi" w:cstheme="minorBidi"/>
          <w:spacing w:val="-3"/>
        </w:rPr>
        <w:t xml:space="preserve"> </w:t>
      </w:r>
      <w:r w:rsidRPr="00BC0684">
        <w:rPr>
          <w:rFonts w:asciiTheme="minorBidi" w:hAnsiTheme="minorBidi" w:cstheme="minorBidi"/>
        </w:rPr>
        <w:t>puros</w:t>
      </w:r>
      <w:r w:rsidRPr="00BC0684">
        <w:rPr>
          <w:rFonts w:asciiTheme="minorBidi" w:hAnsiTheme="minorBidi" w:cstheme="minorBidi"/>
          <w:spacing w:val="-3"/>
        </w:rPr>
        <w:t xml:space="preserve"> </w:t>
      </w:r>
      <w:r w:rsidRPr="00BC0684">
        <w:rPr>
          <w:rFonts w:asciiTheme="minorBidi" w:hAnsiTheme="minorBidi" w:cstheme="minorBidi"/>
        </w:rPr>
        <w:t>u</w:t>
      </w:r>
      <w:r w:rsidRPr="00BC0684">
        <w:rPr>
          <w:rFonts w:asciiTheme="minorBidi" w:hAnsiTheme="minorBidi" w:cstheme="minorBidi"/>
          <w:spacing w:val="-3"/>
        </w:rPr>
        <w:t xml:space="preserve"> </w:t>
      </w:r>
      <w:r w:rsidRPr="00BC0684">
        <w:rPr>
          <w:rFonts w:asciiTheme="minorBidi" w:hAnsiTheme="minorBidi" w:cstheme="minorBidi"/>
        </w:rPr>
        <w:t>originales,</w:t>
      </w:r>
      <w:r w:rsidRPr="00BC0684">
        <w:rPr>
          <w:rFonts w:asciiTheme="minorBidi" w:hAnsiTheme="minorBidi" w:cstheme="minorBidi"/>
          <w:spacing w:val="-3"/>
        </w:rPr>
        <w:t xml:space="preserve"> </w:t>
      </w:r>
      <w:r w:rsidRPr="00BC0684">
        <w:rPr>
          <w:rFonts w:asciiTheme="minorBidi" w:hAnsiTheme="minorBidi" w:cstheme="minorBidi"/>
        </w:rPr>
        <w:t>pues,</w:t>
      </w:r>
      <w:r w:rsidRPr="00BC0684">
        <w:rPr>
          <w:rFonts w:asciiTheme="minorBidi" w:hAnsiTheme="minorBidi" w:cstheme="minorBidi"/>
          <w:spacing w:val="-3"/>
        </w:rPr>
        <w:t xml:space="preserve"> </w:t>
      </w:r>
      <w:r w:rsidRPr="00BC0684">
        <w:rPr>
          <w:rFonts w:asciiTheme="minorBidi" w:hAnsiTheme="minorBidi" w:cstheme="minorBidi"/>
        </w:rPr>
        <w:t>lo</w:t>
      </w:r>
      <w:r w:rsidRPr="00BC0684">
        <w:rPr>
          <w:rFonts w:asciiTheme="minorBidi" w:hAnsiTheme="minorBidi" w:cstheme="minorBidi"/>
          <w:spacing w:val="-3"/>
        </w:rPr>
        <w:t xml:space="preserve"> </w:t>
      </w:r>
      <w:r w:rsidRPr="00BC0684">
        <w:rPr>
          <w:rFonts w:asciiTheme="minorBidi" w:hAnsiTheme="minorBidi" w:cstheme="minorBidi"/>
        </w:rPr>
        <w:t>cierto</w:t>
      </w:r>
      <w:r w:rsidRPr="00BC0684">
        <w:rPr>
          <w:rFonts w:asciiTheme="minorBidi" w:hAnsiTheme="minorBidi" w:cstheme="minorBidi"/>
          <w:spacing w:val="-3"/>
        </w:rPr>
        <w:t xml:space="preserve"> </w:t>
      </w:r>
      <w:r w:rsidRPr="00BC0684">
        <w:rPr>
          <w:rFonts w:asciiTheme="minorBidi" w:hAnsiTheme="minorBidi" w:cstheme="minorBidi"/>
        </w:rPr>
        <w:t>es</w:t>
      </w:r>
      <w:r w:rsidRPr="00BC0684">
        <w:rPr>
          <w:rFonts w:asciiTheme="minorBidi" w:hAnsiTheme="minorBidi" w:cstheme="minorBidi"/>
          <w:spacing w:val="-3"/>
        </w:rPr>
        <w:t xml:space="preserve"> </w:t>
      </w:r>
      <w:r w:rsidRPr="00BC0684">
        <w:rPr>
          <w:rFonts w:asciiTheme="minorBidi" w:hAnsiTheme="minorBidi" w:cstheme="minorBidi"/>
        </w:rPr>
        <w:t>que</w:t>
      </w:r>
      <w:r w:rsidRPr="00BC0684">
        <w:rPr>
          <w:rFonts w:asciiTheme="minorBidi" w:hAnsiTheme="minorBidi" w:cstheme="minorBidi"/>
          <w:spacing w:val="-3"/>
        </w:rPr>
        <w:t xml:space="preserve"> </w:t>
      </w:r>
      <w:r w:rsidRPr="00BC0684">
        <w:rPr>
          <w:rFonts w:asciiTheme="minorBidi" w:hAnsiTheme="minorBidi" w:cstheme="minorBidi"/>
        </w:rPr>
        <w:t>ninguna</w:t>
      </w:r>
      <w:r w:rsidRPr="00BC0684">
        <w:rPr>
          <w:rFonts w:asciiTheme="minorBidi" w:hAnsiTheme="minorBidi" w:cstheme="minorBidi"/>
          <w:spacing w:val="-3"/>
        </w:rPr>
        <w:t xml:space="preserve"> </w:t>
      </w:r>
      <w:r w:rsidRPr="00BC0684">
        <w:rPr>
          <w:rFonts w:asciiTheme="minorBidi" w:hAnsiTheme="minorBidi" w:cstheme="minorBidi"/>
        </w:rPr>
        <w:t>de las partes del Convenio no. 1895 tiene intereses contrapuestos u onerosos que permitan deducir que se trata de los convenios interadministrativos excepcionados por la jurisprudencia</w:t>
      </w:r>
      <w:r w:rsidRPr="00BC0684">
        <w:rPr>
          <w:rFonts w:asciiTheme="minorBidi" w:hAnsiTheme="minorBidi" w:cstheme="minorBidi"/>
          <w:spacing w:val="26"/>
        </w:rPr>
        <w:t xml:space="preserve"> </w:t>
      </w:r>
      <w:r w:rsidRPr="00BC0684">
        <w:rPr>
          <w:rFonts w:asciiTheme="minorBidi" w:hAnsiTheme="minorBidi" w:cstheme="minorBidi"/>
        </w:rPr>
        <w:t>y</w:t>
      </w:r>
      <w:r w:rsidRPr="00BC0684">
        <w:rPr>
          <w:rFonts w:asciiTheme="minorBidi" w:hAnsiTheme="minorBidi" w:cstheme="minorBidi"/>
          <w:spacing w:val="26"/>
        </w:rPr>
        <w:t xml:space="preserve"> </w:t>
      </w:r>
      <w:r w:rsidRPr="00BC0684">
        <w:rPr>
          <w:rFonts w:asciiTheme="minorBidi" w:hAnsiTheme="minorBidi" w:cstheme="minorBidi"/>
        </w:rPr>
        <w:t>que,</w:t>
      </w:r>
      <w:r w:rsidRPr="00BC0684">
        <w:rPr>
          <w:rFonts w:asciiTheme="minorBidi" w:hAnsiTheme="minorBidi" w:cstheme="minorBidi"/>
          <w:spacing w:val="26"/>
        </w:rPr>
        <w:t xml:space="preserve"> </w:t>
      </w:r>
      <w:r w:rsidRPr="00BC0684">
        <w:rPr>
          <w:rFonts w:asciiTheme="minorBidi" w:hAnsiTheme="minorBidi" w:cstheme="minorBidi"/>
        </w:rPr>
        <w:t>por</w:t>
      </w:r>
      <w:r w:rsidRPr="00BC0684">
        <w:rPr>
          <w:rFonts w:asciiTheme="minorBidi" w:hAnsiTheme="minorBidi" w:cstheme="minorBidi"/>
          <w:spacing w:val="26"/>
        </w:rPr>
        <w:t xml:space="preserve"> </w:t>
      </w:r>
      <w:r w:rsidRPr="00BC0684">
        <w:rPr>
          <w:rFonts w:asciiTheme="minorBidi" w:hAnsiTheme="minorBidi" w:cstheme="minorBidi"/>
        </w:rPr>
        <w:t xml:space="preserve">tanto, autoricen al Ministerio del Interior a acudir a lo establecido en </w:t>
      </w:r>
      <w:r w:rsidR="002A3D1A" w:rsidRPr="00BC0684">
        <w:rPr>
          <w:rFonts w:asciiTheme="minorBidi" w:hAnsiTheme="minorBidi" w:cstheme="minorBidi"/>
        </w:rPr>
        <w:t>los artículos</w:t>
      </w:r>
      <w:r w:rsidRPr="00BC0684">
        <w:rPr>
          <w:rFonts w:asciiTheme="minorBidi" w:hAnsiTheme="minorBidi" w:cstheme="minorBidi"/>
        </w:rPr>
        <w:t xml:space="preserve"> 17 de la Ley 1150 de 2007 y el artículo 86 de la Ley 1474 de 2011.</w:t>
      </w:r>
    </w:p>
    <w:p w14:paraId="39AA7B13" w14:textId="77777777" w:rsidR="00B95F50" w:rsidRPr="00BC0684" w:rsidRDefault="00B95F50" w:rsidP="00BC0684">
      <w:pPr>
        <w:pStyle w:val="Textoindependiente"/>
        <w:spacing w:line="360" w:lineRule="auto"/>
        <w:jc w:val="both"/>
        <w:rPr>
          <w:rFonts w:asciiTheme="minorBidi" w:hAnsiTheme="minorBidi" w:cstheme="minorBidi"/>
        </w:rPr>
        <w:sectPr w:rsidR="00B95F50" w:rsidRPr="00BC0684">
          <w:type w:val="continuous"/>
          <w:pgSz w:w="11920" w:h="16840"/>
          <w:pgMar w:top="1420" w:right="1417" w:bottom="280" w:left="1417" w:header="720" w:footer="720" w:gutter="0"/>
          <w:cols w:space="720"/>
        </w:sectPr>
      </w:pPr>
    </w:p>
    <w:p w14:paraId="5C406C28" w14:textId="77DE39A4" w:rsidR="00B95F50" w:rsidRPr="00BC0684" w:rsidRDefault="002A3D1A" w:rsidP="00BC0684">
      <w:pPr>
        <w:pStyle w:val="Textoindependiente"/>
        <w:spacing w:before="80" w:line="360" w:lineRule="auto"/>
        <w:ind w:left="23" w:right="38"/>
        <w:jc w:val="both"/>
        <w:rPr>
          <w:rFonts w:asciiTheme="minorBidi" w:hAnsiTheme="minorBidi" w:cstheme="minorBidi"/>
        </w:rPr>
      </w:pPr>
      <w:r w:rsidRPr="00BC0684">
        <w:rPr>
          <w:rFonts w:asciiTheme="minorBidi" w:hAnsiTheme="minorBidi" w:cstheme="minorBidi"/>
        </w:rPr>
        <w:lastRenderedPageBreak/>
        <w:t>Así mismo, debe resaltarse que el hecho de que el Ministerio del Interior aporte o desembolse unos recursos con destino al objeto del Convenio</w:t>
      </w:r>
      <w:r w:rsidRPr="00BC0684">
        <w:rPr>
          <w:rFonts w:asciiTheme="minorBidi" w:hAnsiTheme="minorBidi" w:cstheme="minorBidi"/>
          <w:spacing w:val="-3"/>
        </w:rPr>
        <w:t xml:space="preserve"> </w:t>
      </w:r>
      <w:r w:rsidRPr="00BC0684">
        <w:rPr>
          <w:rFonts w:asciiTheme="minorBidi" w:hAnsiTheme="minorBidi" w:cstheme="minorBidi"/>
        </w:rPr>
        <w:t>Interadministrativo</w:t>
      </w:r>
      <w:r w:rsidRPr="00BC0684">
        <w:rPr>
          <w:rFonts w:asciiTheme="minorBidi" w:hAnsiTheme="minorBidi" w:cstheme="minorBidi"/>
          <w:spacing w:val="-3"/>
        </w:rPr>
        <w:t xml:space="preserve"> </w:t>
      </w:r>
      <w:r w:rsidRPr="00BC0684">
        <w:rPr>
          <w:rFonts w:asciiTheme="minorBidi" w:hAnsiTheme="minorBidi" w:cstheme="minorBidi"/>
        </w:rPr>
        <w:t>No.</w:t>
      </w:r>
      <w:r w:rsidRPr="00BC0684">
        <w:rPr>
          <w:rFonts w:asciiTheme="minorBidi" w:hAnsiTheme="minorBidi" w:cstheme="minorBidi"/>
          <w:spacing w:val="-3"/>
        </w:rPr>
        <w:t xml:space="preserve"> </w:t>
      </w:r>
      <w:r w:rsidRPr="00BC0684">
        <w:rPr>
          <w:rFonts w:asciiTheme="minorBidi" w:hAnsiTheme="minorBidi" w:cstheme="minorBidi"/>
        </w:rPr>
        <w:t>1895</w:t>
      </w:r>
      <w:r w:rsidRPr="00BC0684">
        <w:rPr>
          <w:rFonts w:asciiTheme="minorBidi" w:hAnsiTheme="minorBidi" w:cstheme="minorBidi"/>
          <w:spacing w:val="-3"/>
        </w:rPr>
        <w:t xml:space="preserve"> </w:t>
      </w:r>
      <w:r w:rsidRPr="00BC0684">
        <w:rPr>
          <w:rFonts w:asciiTheme="minorBidi" w:hAnsiTheme="minorBidi" w:cstheme="minorBidi"/>
        </w:rPr>
        <w:t>,</w:t>
      </w:r>
      <w:r w:rsidRPr="00BC0684">
        <w:rPr>
          <w:rFonts w:asciiTheme="minorBidi" w:hAnsiTheme="minorBidi" w:cstheme="minorBidi"/>
          <w:spacing w:val="-3"/>
        </w:rPr>
        <w:t xml:space="preserve"> </w:t>
      </w:r>
      <w:r w:rsidRPr="00BC0684">
        <w:rPr>
          <w:rFonts w:asciiTheme="minorBidi" w:hAnsiTheme="minorBidi" w:cstheme="minorBidi"/>
        </w:rPr>
        <w:t>no</w:t>
      </w:r>
      <w:r w:rsidRPr="00BC0684">
        <w:rPr>
          <w:rFonts w:asciiTheme="minorBidi" w:hAnsiTheme="minorBidi" w:cstheme="minorBidi"/>
          <w:spacing w:val="-3"/>
        </w:rPr>
        <w:t xml:space="preserve"> </w:t>
      </w:r>
      <w:r w:rsidRPr="00BC0684">
        <w:rPr>
          <w:rFonts w:asciiTheme="minorBidi" w:hAnsiTheme="minorBidi" w:cstheme="minorBidi"/>
        </w:rPr>
        <w:t>cambia</w:t>
      </w:r>
      <w:r w:rsidRPr="00BC0684">
        <w:rPr>
          <w:rFonts w:asciiTheme="minorBidi" w:hAnsiTheme="minorBidi" w:cstheme="minorBidi"/>
          <w:spacing w:val="-3"/>
        </w:rPr>
        <w:t xml:space="preserve"> </w:t>
      </w:r>
      <w:r w:rsidRPr="00BC0684">
        <w:rPr>
          <w:rFonts w:asciiTheme="minorBidi" w:hAnsiTheme="minorBidi" w:cstheme="minorBidi"/>
        </w:rPr>
        <w:t>su</w:t>
      </w:r>
      <w:r w:rsidRPr="00BC0684">
        <w:rPr>
          <w:rFonts w:asciiTheme="minorBidi" w:hAnsiTheme="minorBidi" w:cstheme="minorBidi"/>
          <w:spacing w:val="-3"/>
        </w:rPr>
        <w:t xml:space="preserve"> </w:t>
      </w:r>
      <w:r w:rsidRPr="00BC0684">
        <w:rPr>
          <w:rFonts w:asciiTheme="minorBidi" w:hAnsiTheme="minorBidi" w:cstheme="minorBidi"/>
        </w:rPr>
        <w:t>esencia</w:t>
      </w:r>
      <w:r w:rsidRPr="00BC0684">
        <w:rPr>
          <w:rFonts w:asciiTheme="minorBidi" w:hAnsiTheme="minorBidi" w:cstheme="minorBidi"/>
          <w:spacing w:val="-3"/>
        </w:rPr>
        <w:t xml:space="preserve"> </w:t>
      </w:r>
      <w:r w:rsidRPr="00BC0684">
        <w:rPr>
          <w:rFonts w:asciiTheme="minorBidi" w:hAnsiTheme="minorBidi" w:cstheme="minorBidi"/>
        </w:rPr>
        <w:t>y</w:t>
      </w:r>
      <w:r w:rsidRPr="00BC0684">
        <w:rPr>
          <w:rFonts w:asciiTheme="minorBidi" w:hAnsiTheme="minorBidi" w:cstheme="minorBidi"/>
          <w:spacing w:val="-3"/>
        </w:rPr>
        <w:t xml:space="preserve"> </w:t>
      </w:r>
      <w:r w:rsidRPr="00BC0684">
        <w:rPr>
          <w:rFonts w:asciiTheme="minorBidi" w:hAnsiTheme="minorBidi" w:cstheme="minorBidi"/>
        </w:rPr>
        <w:t>mucho menos lo convierte en aquellos convenios interadministrativos donde prima lo patrimonial, pues, la Sala de Consulta y Servicio Civil del H. Consejo de Estado ha sido clara sobre el particular cuando con Ponencia de la Consejera María del Pilar Bahamón Falla bajo el radicado interno 2489 del 13 de diciembre de 2022 se dijo lo siguiente:</w:t>
      </w:r>
    </w:p>
    <w:p w14:paraId="2E8215B8" w14:textId="77777777" w:rsidR="00B95F50" w:rsidRPr="00BC0684" w:rsidRDefault="00B95F50" w:rsidP="00BC0684">
      <w:pPr>
        <w:pStyle w:val="Textoindependiente"/>
        <w:spacing w:before="37" w:line="360" w:lineRule="auto"/>
        <w:rPr>
          <w:rFonts w:asciiTheme="minorBidi" w:hAnsiTheme="minorBidi" w:cstheme="minorBidi"/>
        </w:rPr>
      </w:pPr>
    </w:p>
    <w:p w14:paraId="4F880FDB" w14:textId="77777777" w:rsidR="00B95F50" w:rsidRPr="00BC0684" w:rsidRDefault="00000000" w:rsidP="00BC0684">
      <w:pPr>
        <w:spacing w:before="1" w:line="360" w:lineRule="auto"/>
        <w:ind w:left="743" w:right="35"/>
        <w:jc w:val="both"/>
        <w:rPr>
          <w:rFonts w:asciiTheme="minorBidi" w:hAnsiTheme="minorBidi" w:cstheme="minorBidi"/>
        </w:rPr>
      </w:pPr>
      <w:r w:rsidRPr="00BC0684">
        <w:rPr>
          <w:rFonts w:asciiTheme="minorBidi" w:hAnsiTheme="minorBidi" w:cstheme="minorBidi"/>
        </w:rPr>
        <w:t xml:space="preserve">“Desde luego, </w:t>
      </w:r>
      <w:r w:rsidRPr="00BC0684">
        <w:rPr>
          <w:rFonts w:asciiTheme="minorBidi" w:hAnsiTheme="minorBidi" w:cstheme="minorBidi"/>
          <w:b/>
          <w:u w:val="single"/>
        </w:rPr>
        <w:t>en los convenios interadministrativos propiamente dichos es</w:t>
      </w:r>
      <w:r w:rsidRPr="00BC0684">
        <w:rPr>
          <w:rFonts w:asciiTheme="minorBidi" w:hAnsiTheme="minorBidi" w:cstheme="minorBidi"/>
          <w:b/>
        </w:rPr>
        <w:t xml:space="preserve"> </w:t>
      </w:r>
      <w:r w:rsidRPr="00BC0684">
        <w:rPr>
          <w:rFonts w:asciiTheme="minorBidi" w:hAnsiTheme="minorBidi" w:cstheme="minorBidi"/>
          <w:b/>
          <w:u w:val="single"/>
        </w:rPr>
        <w:t>posible que cada entidad incurra en costos y gastos para cumplir sus</w:t>
      </w:r>
      <w:r w:rsidRPr="00BC0684">
        <w:rPr>
          <w:rFonts w:asciiTheme="minorBidi" w:hAnsiTheme="minorBidi" w:cstheme="minorBidi"/>
          <w:b/>
        </w:rPr>
        <w:t xml:space="preserve"> </w:t>
      </w:r>
      <w:r w:rsidRPr="00BC0684">
        <w:rPr>
          <w:rFonts w:asciiTheme="minorBidi" w:hAnsiTheme="minorBidi" w:cstheme="minorBidi"/>
          <w:b/>
          <w:u w:val="single"/>
        </w:rPr>
        <w:t>funciones y los compromisos adquiridos para con la otra, razón por la cual</w:t>
      </w:r>
      <w:r w:rsidRPr="00BC0684">
        <w:rPr>
          <w:rFonts w:asciiTheme="minorBidi" w:hAnsiTheme="minorBidi" w:cstheme="minorBidi"/>
          <w:b/>
        </w:rPr>
        <w:t xml:space="preserve"> </w:t>
      </w:r>
      <w:r w:rsidRPr="00BC0684">
        <w:rPr>
          <w:rFonts w:asciiTheme="minorBidi" w:hAnsiTheme="minorBidi" w:cstheme="minorBidi"/>
          <w:b/>
          <w:u w:val="single"/>
        </w:rPr>
        <w:t>bien pueden comprender la asunción de aportes económicos o financieros</w:t>
      </w:r>
      <w:r w:rsidRPr="00BC0684">
        <w:rPr>
          <w:rFonts w:asciiTheme="minorBidi" w:hAnsiTheme="minorBidi" w:cstheme="minorBidi"/>
        </w:rPr>
        <w:t>, pero sin que su objeto esencial lo constituyan prestaciones propias de los</w:t>
      </w:r>
      <w:r w:rsidRPr="00BC0684">
        <w:rPr>
          <w:rFonts w:asciiTheme="minorBidi" w:hAnsiTheme="minorBidi" w:cstheme="minorBidi"/>
          <w:spacing w:val="-4"/>
        </w:rPr>
        <w:t xml:space="preserve"> </w:t>
      </w:r>
      <w:r w:rsidRPr="00BC0684">
        <w:rPr>
          <w:rFonts w:asciiTheme="minorBidi" w:hAnsiTheme="minorBidi" w:cstheme="minorBidi"/>
        </w:rPr>
        <w:t>contratos interadministrativos o el pago de un precio o una remuneración.”</w:t>
      </w:r>
    </w:p>
    <w:p w14:paraId="31D5207F" w14:textId="77777777" w:rsidR="00B95F50" w:rsidRPr="00BC0684" w:rsidRDefault="00B95F50" w:rsidP="00BC0684">
      <w:pPr>
        <w:pStyle w:val="Textoindependiente"/>
        <w:spacing w:before="37" w:line="360" w:lineRule="auto"/>
        <w:rPr>
          <w:rFonts w:asciiTheme="minorBidi" w:hAnsiTheme="minorBidi" w:cstheme="minorBidi"/>
        </w:rPr>
      </w:pPr>
    </w:p>
    <w:p w14:paraId="584C7D1B" w14:textId="77777777" w:rsidR="00B95F50" w:rsidRPr="00BC0684" w:rsidRDefault="00000000" w:rsidP="00BC0684">
      <w:pPr>
        <w:pStyle w:val="Textoindependiente"/>
        <w:spacing w:before="1" w:line="360" w:lineRule="auto"/>
        <w:ind w:left="23" w:right="36"/>
        <w:jc w:val="both"/>
        <w:rPr>
          <w:rFonts w:asciiTheme="minorBidi" w:hAnsiTheme="minorBidi" w:cstheme="minorBidi"/>
        </w:rPr>
      </w:pPr>
      <w:r w:rsidRPr="00BC0684">
        <w:rPr>
          <w:rFonts w:asciiTheme="minorBidi" w:hAnsiTheme="minorBidi" w:cstheme="minorBidi"/>
        </w:rPr>
        <w:t>En el caso en concreto, es claro que si bien las partes del Convenio No. 1895 incurren en una serie de costos y gastos para el cumplimiento de sus funciones, los cuales,</w:t>
      </w:r>
      <w:r w:rsidRPr="00BC0684">
        <w:rPr>
          <w:rFonts w:asciiTheme="minorBidi" w:hAnsiTheme="minorBidi" w:cstheme="minorBidi"/>
          <w:spacing w:val="-3"/>
        </w:rPr>
        <w:t xml:space="preserve"> </w:t>
      </w:r>
      <w:r w:rsidRPr="00BC0684">
        <w:rPr>
          <w:rFonts w:asciiTheme="minorBidi" w:hAnsiTheme="minorBidi" w:cstheme="minorBidi"/>
        </w:rPr>
        <w:t>como</w:t>
      </w:r>
      <w:r w:rsidRPr="00BC0684">
        <w:rPr>
          <w:rFonts w:asciiTheme="minorBidi" w:hAnsiTheme="minorBidi" w:cstheme="minorBidi"/>
          <w:spacing w:val="-3"/>
        </w:rPr>
        <w:t xml:space="preserve"> </w:t>
      </w:r>
      <w:r w:rsidRPr="00BC0684">
        <w:rPr>
          <w:rFonts w:asciiTheme="minorBidi" w:hAnsiTheme="minorBidi" w:cstheme="minorBidi"/>
        </w:rPr>
        <w:t>bien</w:t>
      </w:r>
      <w:r w:rsidRPr="00BC0684">
        <w:rPr>
          <w:rFonts w:asciiTheme="minorBidi" w:hAnsiTheme="minorBidi" w:cstheme="minorBidi"/>
          <w:spacing w:val="40"/>
        </w:rPr>
        <w:t xml:space="preserve"> </w:t>
      </w:r>
      <w:r w:rsidRPr="00BC0684">
        <w:rPr>
          <w:rFonts w:asciiTheme="minorBidi" w:hAnsiTheme="minorBidi" w:cstheme="minorBidi"/>
        </w:rPr>
        <w:t>lo dice la</w:t>
      </w:r>
      <w:r w:rsidRPr="00BC0684">
        <w:rPr>
          <w:rFonts w:asciiTheme="minorBidi" w:hAnsiTheme="minorBidi" w:cstheme="minorBidi"/>
          <w:spacing w:val="-3"/>
        </w:rPr>
        <w:t xml:space="preserve"> </w:t>
      </w:r>
      <w:r w:rsidRPr="00BC0684">
        <w:rPr>
          <w:rFonts w:asciiTheme="minorBidi" w:hAnsiTheme="minorBidi" w:cstheme="minorBidi"/>
        </w:rPr>
        <w:t>Sala</w:t>
      </w:r>
      <w:r w:rsidRPr="00BC0684">
        <w:rPr>
          <w:rFonts w:asciiTheme="minorBidi" w:hAnsiTheme="minorBidi" w:cstheme="minorBidi"/>
          <w:spacing w:val="-3"/>
        </w:rPr>
        <w:t xml:space="preserve"> </w:t>
      </w:r>
      <w:r w:rsidRPr="00BC0684">
        <w:rPr>
          <w:rFonts w:asciiTheme="minorBidi" w:hAnsiTheme="minorBidi" w:cstheme="minorBidi"/>
        </w:rPr>
        <w:t>de</w:t>
      </w:r>
      <w:r w:rsidRPr="00BC0684">
        <w:rPr>
          <w:rFonts w:asciiTheme="minorBidi" w:hAnsiTheme="minorBidi" w:cstheme="minorBidi"/>
          <w:spacing w:val="-3"/>
        </w:rPr>
        <w:t xml:space="preserve"> </w:t>
      </w:r>
      <w:r w:rsidRPr="00BC0684">
        <w:rPr>
          <w:rFonts w:asciiTheme="minorBidi" w:hAnsiTheme="minorBidi" w:cstheme="minorBidi"/>
        </w:rPr>
        <w:t>Consulta</w:t>
      </w:r>
      <w:r w:rsidRPr="00BC0684">
        <w:rPr>
          <w:rFonts w:asciiTheme="minorBidi" w:hAnsiTheme="minorBidi" w:cstheme="minorBidi"/>
          <w:spacing w:val="-3"/>
        </w:rPr>
        <w:t xml:space="preserve"> </w:t>
      </w:r>
      <w:r w:rsidRPr="00BC0684">
        <w:rPr>
          <w:rFonts w:asciiTheme="minorBidi" w:hAnsiTheme="minorBidi" w:cstheme="minorBidi"/>
        </w:rPr>
        <w:t>y</w:t>
      </w:r>
      <w:r w:rsidRPr="00BC0684">
        <w:rPr>
          <w:rFonts w:asciiTheme="minorBidi" w:hAnsiTheme="minorBidi" w:cstheme="minorBidi"/>
          <w:spacing w:val="-3"/>
        </w:rPr>
        <w:t xml:space="preserve"> </w:t>
      </w:r>
      <w:r w:rsidRPr="00BC0684">
        <w:rPr>
          <w:rFonts w:asciiTheme="minorBidi" w:hAnsiTheme="minorBidi" w:cstheme="minorBidi"/>
        </w:rPr>
        <w:t>Servicio</w:t>
      </w:r>
      <w:r w:rsidRPr="00BC0684">
        <w:rPr>
          <w:rFonts w:asciiTheme="minorBidi" w:hAnsiTheme="minorBidi" w:cstheme="minorBidi"/>
          <w:spacing w:val="-3"/>
        </w:rPr>
        <w:t xml:space="preserve"> </w:t>
      </w:r>
      <w:r w:rsidRPr="00BC0684">
        <w:rPr>
          <w:rFonts w:asciiTheme="minorBidi" w:hAnsiTheme="minorBidi" w:cstheme="minorBidi"/>
        </w:rPr>
        <w:t>Civil,</w:t>
      </w:r>
      <w:r w:rsidRPr="00BC0684">
        <w:rPr>
          <w:rFonts w:asciiTheme="minorBidi" w:hAnsiTheme="minorBidi" w:cstheme="minorBidi"/>
          <w:spacing w:val="-3"/>
        </w:rPr>
        <w:t xml:space="preserve"> </w:t>
      </w:r>
      <w:r w:rsidRPr="00BC0684">
        <w:rPr>
          <w:rFonts w:asciiTheme="minorBidi" w:hAnsiTheme="minorBidi" w:cstheme="minorBidi"/>
        </w:rPr>
        <w:t>se</w:t>
      </w:r>
      <w:r w:rsidRPr="00BC0684">
        <w:rPr>
          <w:rFonts w:asciiTheme="minorBidi" w:hAnsiTheme="minorBidi" w:cstheme="minorBidi"/>
          <w:spacing w:val="-3"/>
        </w:rPr>
        <w:t xml:space="preserve"> </w:t>
      </w:r>
      <w:r w:rsidRPr="00BC0684">
        <w:rPr>
          <w:rFonts w:asciiTheme="minorBidi" w:hAnsiTheme="minorBidi" w:cstheme="minorBidi"/>
        </w:rPr>
        <w:t>reflejan</w:t>
      </w:r>
      <w:r w:rsidRPr="00BC0684">
        <w:rPr>
          <w:rFonts w:asciiTheme="minorBidi" w:hAnsiTheme="minorBidi" w:cstheme="minorBidi"/>
          <w:spacing w:val="-3"/>
        </w:rPr>
        <w:t xml:space="preserve"> </w:t>
      </w:r>
      <w:r w:rsidRPr="00BC0684">
        <w:rPr>
          <w:rFonts w:asciiTheme="minorBidi" w:hAnsiTheme="minorBidi" w:cstheme="minorBidi"/>
        </w:rPr>
        <w:t>en</w:t>
      </w:r>
      <w:r w:rsidRPr="00BC0684">
        <w:rPr>
          <w:rFonts w:asciiTheme="minorBidi" w:hAnsiTheme="minorBidi" w:cstheme="minorBidi"/>
          <w:spacing w:val="-3"/>
        </w:rPr>
        <w:t xml:space="preserve"> </w:t>
      </w:r>
      <w:r w:rsidRPr="00BC0684">
        <w:rPr>
          <w:rFonts w:asciiTheme="minorBidi" w:hAnsiTheme="minorBidi" w:cstheme="minorBidi"/>
        </w:rPr>
        <w:t>asunción</w:t>
      </w:r>
      <w:r w:rsidRPr="00BC0684">
        <w:rPr>
          <w:rFonts w:asciiTheme="minorBidi" w:hAnsiTheme="minorBidi" w:cstheme="minorBidi"/>
          <w:spacing w:val="-3"/>
        </w:rPr>
        <w:t xml:space="preserve"> </w:t>
      </w:r>
      <w:r w:rsidRPr="00BC0684">
        <w:rPr>
          <w:rFonts w:asciiTheme="minorBidi" w:hAnsiTheme="minorBidi" w:cstheme="minorBidi"/>
        </w:rPr>
        <w:t>de</w:t>
      </w:r>
      <w:r w:rsidRPr="00BC0684">
        <w:rPr>
          <w:rFonts w:asciiTheme="minorBidi" w:hAnsiTheme="minorBidi" w:cstheme="minorBidi"/>
          <w:spacing w:val="-3"/>
        </w:rPr>
        <w:t xml:space="preserve"> </w:t>
      </w:r>
      <w:r w:rsidRPr="00BC0684">
        <w:rPr>
          <w:rFonts w:asciiTheme="minorBidi" w:hAnsiTheme="minorBidi" w:cstheme="minorBidi"/>
        </w:rPr>
        <w:t>aportes</w:t>
      </w:r>
      <w:r w:rsidRPr="00BC0684">
        <w:rPr>
          <w:rFonts w:asciiTheme="minorBidi" w:hAnsiTheme="minorBidi" w:cstheme="minorBidi"/>
          <w:spacing w:val="-3"/>
        </w:rPr>
        <w:t xml:space="preserve"> </w:t>
      </w:r>
      <w:r w:rsidRPr="00BC0684">
        <w:rPr>
          <w:rFonts w:asciiTheme="minorBidi" w:hAnsiTheme="minorBidi" w:cstheme="minorBidi"/>
        </w:rPr>
        <w:t>económicos</w:t>
      </w:r>
      <w:r w:rsidRPr="00BC0684">
        <w:rPr>
          <w:rFonts w:asciiTheme="minorBidi" w:hAnsiTheme="minorBidi" w:cstheme="minorBidi"/>
          <w:spacing w:val="-3"/>
        </w:rPr>
        <w:t xml:space="preserve"> </w:t>
      </w:r>
      <w:r w:rsidRPr="00BC0684">
        <w:rPr>
          <w:rFonts w:asciiTheme="minorBidi" w:hAnsiTheme="minorBidi" w:cstheme="minorBidi"/>
        </w:rPr>
        <w:t>o financieros, ello no implica que el convenio interadministrativo propiamente dicho asuma la forma de un contrato interadministrativo o de un convenio interadministrativo de los</w:t>
      </w:r>
      <w:r w:rsidRPr="00BC0684">
        <w:rPr>
          <w:rFonts w:asciiTheme="minorBidi" w:hAnsiTheme="minorBidi" w:cstheme="minorBidi"/>
          <w:spacing w:val="40"/>
        </w:rPr>
        <w:t xml:space="preserve"> </w:t>
      </w:r>
      <w:r w:rsidRPr="00BC0684">
        <w:rPr>
          <w:rFonts w:asciiTheme="minorBidi" w:hAnsiTheme="minorBidi" w:cstheme="minorBidi"/>
        </w:rPr>
        <w:t>llamados de contenido puramente patrimonial.</w:t>
      </w:r>
    </w:p>
    <w:p w14:paraId="09684DE7" w14:textId="77777777" w:rsidR="00B95F50" w:rsidRPr="00BC0684" w:rsidRDefault="00B95F50" w:rsidP="00BC0684">
      <w:pPr>
        <w:pStyle w:val="Textoindependiente"/>
        <w:spacing w:before="37" w:line="360" w:lineRule="auto"/>
        <w:rPr>
          <w:rFonts w:asciiTheme="minorBidi" w:hAnsiTheme="minorBidi" w:cstheme="minorBidi"/>
        </w:rPr>
      </w:pPr>
    </w:p>
    <w:p w14:paraId="01814946" w14:textId="02D5F8CC" w:rsidR="00B95F50" w:rsidRPr="00BC0684" w:rsidRDefault="00000000" w:rsidP="00BC0684">
      <w:pPr>
        <w:pStyle w:val="Textoindependiente"/>
        <w:spacing w:before="1" w:line="360" w:lineRule="auto"/>
        <w:ind w:left="23" w:right="39"/>
        <w:jc w:val="both"/>
        <w:rPr>
          <w:rFonts w:asciiTheme="minorBidi" w:hAnsiTheme="minorBidi" w:cstheme="minorBidi"/>
        </w:rPr>
      </w:pPr>
      <w:r w:rsidRPr="00BC0684">
        <w:rPr>
          <w:rFonts w:asciiTheme="minorBidi" w:hAnsiTheme="minorBidi" w:cstheme="minorBidi"/>
        </w:rPr>
        <w:t>De igual forma, debe recordarse que</w:t>
      </w:r>
      <w:r w:rsidR="002A3D1A" w:rsidRPr="00BC0684">
        <w:rPr>
          <w:rFonts w:asciiTheme="minorBidi" w:hAnsiTheme="minorBidi" w:cstheme="minorBidi"/>
        </w:rPr>
        <w:t xml:space="preserve"> el </w:t>
      </w:r>
      <w:r w:rsidRPr="00BC0684">
        <w:rPr>
          <w:rFonts w:asciiTheme="minorBidi" w:hAnsiTheme="minorBidi" w:cstheme="minorBidi"/>
          <w:b/>
          <w:bCs/>
        </w:rPr>
        <w:t>Consejo</w:t>
      </w:r>
      <w:r w:rsidRPr="00BC0684">
        <w:rPr>
          <w:rFonts w:asciiTheme="minorBidi" w:hAnsiTheme="minorBidi" w:cstheme="minorBidi"/>
          <w:b/>
          <w:bCs/>
          <w:spacing w:val="-3"/>
        </w:rPr>
        <w:t xml:space="preserve"> </w:t>
      </w:r>
      <w:r w:rsidRPr="00BC0684">
        <w:rPr>
          <w:rFonts w:asciiTheme="minorBidi" w:hAnsiTheme="minorBidi" w:cstheme="minorBidi"/>
          <w:b/>
          <w:bCs/>
        </w:rPr>
        <w:t>de</w:t>
      </w:r>
      <w:r w:rsidRPr="00BC0684">
        <w:rPr>
          <w:rFonts w:asciiTheme="minorBidi" w:hAnsiTheme="minorBidi" w:cstheme="minorBidi"/>
          <w:b/>
          <w:bCs/>
          <w:spacing w:val="-3"/>
        </w:rPr>
        <w:t xml:space="preserve"> </w:t>
      </w:r>
      <w:r w:rsidRPr="00BC0684">
        <w:rPr>
          <w:rFonts w:asciiTheme="minorBidi" w:hAnsiTheme="minorBidi" w:cstheme="minorBidi"/>
          <w:b/>
          <w:bCs/>
        </w:rPr>
        <w:t>Estado,</w:t>
      </w:r>
      <w:r w:rsidRPr="00BC0684">
        <w:rPr>
          <w:rFonts w:asciiTheme="minorBidi" w:hAnsiTheme="minorBidi" w:cstheme="minorBidi"/>
        </w:rPr>
        <w:t xml:space="preserve"> esta vez en la Subsección A de la Sección Tercera de la Sala de lo Contencioso Administrativo con ponencia del </w:t>
      </w:r>
      <w:proofErr w:type="gramStart"/>
      <w:r w:rsidRPr="00BC0684">
        <w:rPr>
          <w:rFonts w:asciiTheme="minorBidi" w:hAnsiTheme="minorBidi" w:cstheme="minorBidi"/>
        </w:rPr>
        <w:t>Consejero</w:t>
      </w:r>
      <w:proofErr w:type="gramEnd"/>
      <w:r w:rsidRPr="00BC0684">
        <w:rPr>
          <w:rFonts w:asciiTheme="minorBidi" w:hAnsiTheme="minorBidi" w:cstheme="minorBidi"/>
        </w:rPr>
        <w:t xml:space="preserve"> José Roberto Sáchica Méndez bajo el radicado interno 58.623 providencia con fecha </w:t>
      </w:r>
      <w:r w:rsidRPr="00BC0684">
        <w:rPr>
          <w:rFonts w:asciiTheme="minorBidi" w:hAnsiTheme="minorBidi" w:cstheme="minorBidi"/>
          <w:b/>
          <w:bCs/>
        </w:rPr>
        <w:t>del 31 de marzo de 2023</w:t>
      </w:r>
      <w:r w:rsidRPr="00BC0684">
        <w:rPr>
          <w:rFonts w:asciiTheme="minorBidi" w:hAnsiTheme="minorBidi" w:cstheme="minorBidi"/>
        </w:rPr>
        <w:t xml:space="preserve"> </w:t>
      </w:r>
      <w:r w:rsidR="002A3D1A" w:rsidRPr="00BC0684">
        <w:rPr>
          <w:rFonts w:asciiTheme="minorBidi" w:hAnsiTheme="minorBidi" w:cstheme="minorBidi"/>
        </w:rPr>
        <w:t xml:space="preserve">ha dicho lo siguiente: </w:t>
      </w:r>
    </w:p>
    <w:p w14:paraId="57E4B84D" w14:textId="77777777" w:rsidR="00B95F50" w:rsidRPr="00BC0684" w:rsidRDefault="00B95F50" w:rsidP="00BC0684">
      <w:pPr>
        <w:pStyle w:val="Textoindependiente"/>
        <w:spacing w:before="37" w:line="360" w:lineRule="auto"/>
        <w:rPr>
          <w:rFonts w:asciiTheme="minorBidi" w:hAnsiTheme="minorBidi" w:cstheme="minorBidi"/>
        </w:rPr>
      </w:pPr>
    </w:p>
    <w:p w14:paraId="7C7F52D0" w14:textId="77777777" w:rsidR="00B95F50" w:rsidRPr="00BC0684" w:rsidRDefault="00000000" w:rsidP="00BC0684">
      <w:pPr>
        <w:pStyle w:val="Textoindependiente"/>
        <w:spacing w:line="360" w:lineRule="auto"/>
        <w:ind w:left="743" w:right="39"/>
        <w:jc w:val="both"/>
        <w:rPr>
          <w:rFonts w:asciiTheme="minorBidi" w:hAnsiTheme="minorBidi" w:cstheme="minorBidi"/>
        </w:rPr>
      </w:pPr>
      <w:r w:rsidRPr="00BC0684">
        <w:rPr>
          <w:rFonts w:asciiTheme="minorBidi" w:hAnsiTheme="minorBidi" w:cstheme="minorBidi"/>
        </w:rPr>
        <w:t xml:space="preserve">Por lo anterior es posible señalar que la nota distintiva de </w:t>
      </w:r>
      <w:r w:rsidRPr="00BC0684">
        <w:rPr>
          <w:rFonts w:asciiTheme="minorBidi" w:hAnsiTheme="minorBidi" w:cstheme="minorBidi"/>
          <w:b/>
          <w:bCs/>
        </w:rPr>
        <w:t xml:space="preserve">los convenios interadministrativos </w:t>
      </w:r>
      <w:r w:rsidRPr="00BC0684">
        <w:rPr>
          <w:rFonts w:asciiTheme="minorBidi" w:hAnsiTheme="minorBidi" w:cstheme="minorBidi"/>
        </w:rPr>
        <w:t>“puros o genuinos” está dada por la ausencia de un interés meramente económico o ganancial, pues las partes se relacionan en un ámbito de igualdad o equivalencia; entre tanto, los contratos interadministrativos se caracterizan porque su objeto lo constituyen obligaciones</w:t>
      </w:r>
      <w:r w:rsidRPr="00BC0684">
        <w:rPr>
          <w:rFonts w:asciiTheme="minorBidi" w:hAnsiTheme="minorBidi" w:cstheme="minorBidi"/>
          <w:spacing w:val="-5"/>
        </w:rPr>
        <w:t xml:space="preserve"> </w:t>
      </w:r>
      <w:r w:rsidRPr="00BC0684">
        <w:rPr>
          <w:rFonts w:asciiTheme="minorBidi" w:hAnsiTheme="minorBidi" w:cstheme="minorBidi"/>
        </w:rPr>
        <w:t>de</w:t>
      </w:r>
      <w:r w:rsidRPr="00BC0684">
        <w:rPr>
          <w:rFonts w:asciiTheme="minorBidi" w:hAnsiTheme="minorBidi" w:cstheme="minorBidi"/>
          <w:spacing w:val="-5"/>
        </w:rPr>
        <w:t xml:space="preserve"> </w:t>
      </w:r>
      <w:r w:rsidRPr="00BC0684">
        <w:rPr>
          <w:rFonts w:asciiTheme="minorBidi" w:hAnsiTheme="minorBidi" w:cstheme="minorBidi"/>
        </w:rPr>
        <w:t>contenido</w:t>
      </w:r>
      <w:r w:rsidRPr="00BC0684">
        <w:rPr>
          <w:rFonts w:asciiTheme="minorBidi" w:hAnsiTheme="minorBidi" w:cstheme="minorBidi"/>
          <w:spacing w:val="-5"/>
        </w:rPr>
        <w:t xml:space="preserve"> </w:t>
      </w:r>
      <w:r w:rsidRPr="00BC0684">
        <w:rPr>
          <w:rFonts w:asciiTheme="minorBidi" w:hAnsiTheme="minorBidi" w:cstheme="minorBidi"/>
        </w:rPr>
        <w:t>patrimonial</w:t>
      </w:r>
      <w:r w:rsidRPr="00BC0684">
        <w:rPr>
          <w:rFonts w:asciiTheme="minorBidi" w:hAnsiTheme="minorBidi" w:cstheme="minorBidi"/>
          <w:spacing w:val="-5"/>
        </w:rPr>
        <w:t xml:space="preserve"> </w:t>
      </w:r>
      <w:r w:rsidRPr="00BC0684">
        <w:rPr>
          <w:rFonts w:asciiTheme="minorBidi" w:hAnsiTheme="minorBidi" w:cstheme="minorBidi"/>
        </w:rPr>
        <w:t>y por</w:t>
      </w:r>
      <w:r w:rsidRPr="00BC0684">
        <w:rPr>
          <w:rFonts w:asciiTheme="minorBidi" w:hAnsiTheme="minorBidi" w:cstheme="minorBidi"/>
          <w:spacing w:val="26"/>
        </w:rPr>
        <w:t xml:space="preserve"> </w:t>
      </w:r>
      <w:r w:rsidRPr="00BC0684">
        <w:rPr>
          <w:rFonts w:asciiTheme="minorBidi" w:hAnsiTheme="minorBidi" w:cstheme="minorBidi"/>
        </w:rPr>
        <w:t>lo</w:t>
      </w:r>
      <w:r w:rsidRPr="00BC0684">
        <w:rPr>
          <w:rFonts w:asciiTheme="minorBidi" w:hAnsiTheme="minorBidi" w:cstheme="minorBidi"/>
          <w:spacing w:val="26"/>
        </w:rPr>
        <w:t xml:space="preserve"> </w:t>
      </w:r>
      <w:r w:rsidRPr="00BC0684">
        <w:rPr>
          <w:rFonts w:asciiTheme="minorBidi" w:hAnsiTheme="minorBidi" w:cstheme="minorBidi"/>
        </w:rPr>
        <w:t>mismo</w:t>
      </w:r>
      <w:r w:rsidRPr="00BC0684">
        <w:rPr>
          <w:rFonts w:asciiTheme="minorBidi" w:hAnsiTheme="minorBidi" w:cstheme="minorBidi"/>
          <w:spacing w:val="26"/>
        </w:rPr>
        <w:t xml:space="preserve"> </w:t>
      </w:r>
      <w:r w:rsidRPr="00BC0684">
        <w:rPr>
          <w:rFonts w:asciiTheme="minorBidi" w:hAnsiTheme="minorBidi" w:cstheme="minorBidi"/>
        </w:rPr>
        <w:t>son</w:t>
      </w:r>
      <w:r w:rsidRPr="00BC0684">
        <w:rPr>
          <w:rFonts w:asciiTheme="minorBidi" w:hAnsiTheme="minorBidi" w:cstheme="minorBidi"/>
          <w:spacing w:val="26"/>
        </w:rPr>
        <w:t xml:space="preserve"> </w:t>
      </w:r>
      <w:r w:rsidRPr="00BC0684">
        <w:rPr>
          <w:rFonts w:asciiTheme="minorBidi" w:hAnsiTheme="minorBidi" w:cstheme="minorBidi"/>
        </w:rPr>
        <w:t>onerosos, lo que implica el gravamen de cada parte en beneficio de la otra que se desarrolla en un ámbito de preeminencia de la entidad estatal contratante, en función de la necesidad que se pretende satisfacer.</w:t>
      </w:r>
    </w:p>
    <w:p w14:paraId="3B98EFFF" w14:textId="77777777" w:rsidR="00B95F50" w:rsidRPr="00BC0684" w:rsidRDefault="00B95F50" w:rsidP="00BC0684">
      <w:pPr>
        <w:pStyle w:val="Textoindependiente"/>
        <w:spacing w:before="38" w:line="360" w:lineRule="auto"/>
        <w:rPr>
          <w:rFonts w:asciiTheme="minorBidi" w:hAnsiTheme="minorBidi" w:cstheme="minorBidi"/>
        </w:rPr>
      </w:pPr>
    </w:p>
    <w:p w14:paraId="753BDBFB" w14:textId="77777777" w:rsidR="00B95F50" w:rsidRPr="00BC0684" w:rsidRDefault="00000000" w:rsidP="00BC0684">
      <w:pPr>
        <w:pStyle w:val="Textoindependiente"/>
        <w:spacing w:line="360" w:lineRule="auto"/>
        <w:ind w:left="23" w:right="47"/>
        <w:jc w:val="both"/>
        <w:rPr>
          <w:rFonts w:asciiTheme="minorBidi" w:hAnsiTheme="minorBidi" w:cstheme="minorBidi"/>
        </w:rPr>
      </w:pPr>
      <w:r w:rsidRPr="00BC0684">
        <w:rPr>
          <w:rFonts w:asciiTheme="minorBidi" w:hAnsiTheme="minorBidi" w:cstheme="minorBidi"/>
        </w:rPr>
        <w:t>Como se observa en la jurisprudencia traída a colación, la distinción entre los convenios interadministrativos puros y</w:t>
      </w:r>
      <w:r w:rsidRPr="00BC0684">
        <w:rPr>
          <w:rFonts w:asciiTheme="minorBidi" w:hAnsiTheme="minorBidi" w:cstheme="minorBidi"/>
          <w:spacing w:val="-5"/>
        </w:rPr>
        <w:t xml:space="preserve"> </w:t>
      </w:r>
      <w:r w:rsidRPr="00BC0684">
        <w:rPr>
          <w:rFonts w:asciiTheme="minorBidi" w:hAnsiTheme="minorBidi" w:cstheme="minorBidi"/>
        </w:rPr>
        <w:t>los</w:t>
      </w:r>
      <w:r w:rsidRPr="00BC0684">
        <w:rPr>
          <w:rFonts w:asciiTheme="minorBidi" w:hAnsiTheme="minorBidi" w:cstheme="minorBidi"/>
          <w:spacing w:val="-5"/>
        </w:rPr>
        <w:t xml:space="preserve"> </w:t>
      </w:r>
      <w:r w:rsidRPr="00BC0684">
        <w:rPr>
          <w:rFonts w:asciiTheme="minorBidi" w:hAnsiTheme="minorBidi" w:cstheme="minorBidi"/>
        </w:rPr>
        <w:t>de</w:t>
      </w:r>
      <w:r w:rsidRPr="00BC0684">
        <w:rPr>
          <w:rFonts w:asciiTheme="minorBidi" w:hAnsiTheme="minorBidi" w:cstheme="minorBidi"/>
          <w:spacing w:val="-5"/>
        </w:rPr>
        <w:t xml:space="preserve"> </w:t>
      </w:r>
      <w:r w:rsidRPr="00BC0684">
        <w:rPr>
          <w:rFonts w:asciiTheme="minorBidi" w:hAnsiTheme="minorBidi" w:cstheme="minorBidi"/>
        </w:rPr>
        <w:t>contenido</w:t>
      </w:r>
      <w:r w:rsidRPr="00BC0684">
        <w:rPr>
          <w:rFonts w:asciiTheme="minorBidi" w:hAnsiTheme="minorBidi" w:cstheme="minorBidi"/>
          <w:spacing w:val="-5"/>
        </w:rPr>
        <w:t xml:space="preserve"> </w:t>
      </w:r>
      <w:r w:rsidRPr="00BC0684">
        <w:rPr>
          <w:rFonts w:asciiTheme="minorBidi" w:hAnsiTheme="minorBidi" w:cstheme="minorBidi"/>
        </w:rPr>
        <w:t>patrimonial</w:t>
      </w:r>
      <w:r w:rsidRPr="00BC0684">
        <w:rPr>
          <w:rFonts w:asciiTheme="minorBidi" w:hAnsiTheme="minorBidi" w:cstheme="minorBidi"/>
          <w:spacing w:val="-5"/>
        </w:rPr>
        <w:t xml:space="preserve"> </w:t>
      </w:r>
      <w:r w:rsidRPr="00BC0684">
        <w:rPr>
          <w:rFonts w:asciiTheme="minorBidi" w:hAnsiTheme="minorBidi" w:cstheme="minorBidi"/>
        </w:rPr>
        <w:t>o</w:t>
      </w:r>
      <w:r w:rsidRPr="00BC0684">
        <w:rPr>
          <w:rFonts w:asciiTheme="minorBidi" w:hAnsiTheme="minorBidi" w:cstheme="minorBidi"/>
          <w:spacing w:val="-5"/>
        </w:rPr>
        <w:t xml:space="preserve"> </w:t>
      </w:r>
      <w:r w:rsidRPr="00BC0684">
        <w:rPr>
          <w:rFonts w:asciiTheme="minorBidi" w:hAnsiTheme="minorBidi" w:cstheme="minorBidi"/>
        </w:rPr>
        <w:t>los</w:t>
      </w:r>
      <w:r w:rsidRPr="00BC0684">
        <w:rPr>
          <w:rFonts w:asciiTheme="minorBidi" w:hAnsiTheme="minorBidi" w:cstheme="minorBidi"/>
          <w:spacing w:val="-5"/>
        </w:rPr>
        <w:t xml:space="preserve"> </w:t>
      </w:r>
      <w:r w:rsidRPr="00BC0684">
        <w:rPr>
          <w:rFonts w:asciiTheme="minorBidi" w:hAnsiTheme="minorBidi" w:cstheme="minorBidi"/>
        </w:rPr>
        <w:t>contratos</w:t>
      </w:r>
      <w:r w:rsidRPr="00BC0684">
        <w:rPr>
          <w:rFonts w:asciiTheme="minorBidi" w:hAnsiTheme="minorBidi" w:cstheme="minorBidi"/>
          <w:spacing w:val="-5"/>
        </w:rPr>
        <w:t xml:space="preserve"> </w:t>
      </w:r>
      <w:r w:rsidRPr="00BC0684">
        <w:rPr>
          <w:rFonts w:asciiTheme="minorBidi" w:hAnsiTheme="minorBidi" w:cstheme="minorBidi"/>
        </w:rPr>
        <w:t xml:space="preserve">interadministrativos, que, por </w:t>
      </w:r>
      <w:proofErr w:type="gramStart"/>
      <w:r w:rsidRPr="00BC0684">
        <w:rPr>
          <w:rFonts w:asciiTheme="minorBidi" w:hAnsiTheme="minorBidi" w:cstheme="minorBidi"/>
        </w:rPr>
        <w:t>tanto</w:t>
      </w:r>
      <w:proofErr w:type="gramEnd"/>
      <w:r w:rsidRPr="00BC0684">
        <w:rPr>
          <w:rFonts w:asciiTheme="minorBidi" w:hAnsiTheme="minorBidi" w:cstheme="minorBidi"/>
        </w:rPr>
        <w:t xml:space="preserve"> habilitan la imposición de multas o las declaratorias de incumplimiento contractual, son </w:t>
      </w:r>
      <w:r w:rsidRPr="00BC0684">
        <w:rPr>
          <w:rFonts w:asciiTheme="minorBidi" w:hAnsiTheme="minorBidi" w:cstheme="minorBidi"/>
        </w:rPr>
        <w:lastRenderedPageBreak/>
        <w:t>la onerosidad de dichos acuerdos y las contraprestaciones asumidas por sus partes, circunstancias que de ninguna forma se observan en el Convenio No. 1895.</w:t>
      </w:r>
    </w:p>
    <w:p w14:paraId="366DA2B6" w14:textId="77777777" w:rsidR="00B95F50" w:rsidRPr="00BC0684" w:rsidRDefault="00B95F50" w:rsidP="00BC0684">
      <w:pPr>
        <w:pStyle w:val="Textoindependiente"/>
        <w:spacing w:before="37" w:line="360" w:lineRule="auto"/>
        <w:rPr>
          <w:rFonts w:asciiTheme="minorBidi" w:hAnsiTheme="minorBidi" w:cstheme="minorBidi"/>
        </w:rPr>
      </w:pPr>
    </w:p>
    <w:p w14:paraId="2707FE74" w14:textId="77777777" w:rsidR="00B95F50" w:rsidRPr="00BC0684" w:rsidRDefault="00000000" w:rsidP="00BC0684">
      <w:pPr>
        <w:pStyle w:val="Textoindependiente"/>
        <w:spacing w:before="1" w:line="360" w:lineRule="auto"/>
        <w:ind w:left="23" w:right="37"/>
        <w:jc w:val="both"/>
        <w:rPr>
          <w:rFonts w:asciiTheme="minorBidi" w:hAnsiTheme="minorBidi" w:cstheme="minorBidi"/>
        </w:rPr>
      </w:pPr>
      <w:r w:rsidRPr="00BC0684">
        <w:rPr>
          <w:rFonts w:asciiTheme="minorBidi" w:hAnsiTheme="minorBidi" w:cstheme="minorBidi"/>
        </w:rPr>
        <w:t>De igual forma, se tiene que en el Convenio No. 1895</w:t>
      </w:r>
      <w:r w:rsidRPr="00BC0684">
        <w:rPr>
          <w:rFonts w:asciiTheme="minorBidi" w:hAnsiTheme="minorBidi" w:cstheme="minorBidi"/>
          <w:spacing w:val="-3"/>
        </w:rPr>
        <w:t xml:space="preserve"> </w:t>
      </w:r>
      <w:r w:rsidRPr="00BC0684">
        <w:rPr>
          <w:rFonts w:asciiTheme="minorBidi" w:hAnsiTheme="minorBidi" w:cstheme="minorBidi"/>
        </w:rPr>
        <w:t>tampoco</w:t>
      </w:r>
      <w:r w:rsidRPr="00BC0684">
        <w:rPr>
          <w:rFonts w:asciiTheme="minorBidi" w:hAnsiTheme="minorBidi" w:cstheme="minorBidi"/>
          <w:spacing w:val="-3"/>
        </w:rPr>
        <w:t xml:space="preserve"> </w:t>
      </w:r>
      <w:r w:rsidRPr="00BC0684">
        <w:rPr>
          <w:rFonts w:asciiTheme="minorBidi" w:hAnsiTheme="minorBidi" w:cstheme="minorBidi"/>
        </w:rPr>
        <w:t>existen</w:t>
      </w:r>
      <w:r w:rsidRPr="00BC0684">
        <w:rPr>
          <w:rFonts w:asciiTheme="minorBidi" w:hAnsiTheme="minorBidi" w:cstheme="minorBidi"/>
          <w:spacing w:val="-3"/>
        </w:rPr>
        <w:t xml:space="preserve"> </w:t>
      </w:r>
      <w:r w:rsidRPr="00BC0684">
        <w:rPr>
          <w:rFonts w:asciiTheme="minorBidi" w:hAnsiTheme="minorBidi" w:cstheme="minorBidi"/>
        </w:rPr>
        <w:t xml:space="preserve">contraprestaciones, pues, lo que motiva, </w:t>
      </w:r>
      <w:proofErr w:type="spellStart"/>
      <w:r w:rsidRPr="00BC0684">
        <w:rPr>
          <w:rFonts w:asciiTheme="minorBidi" w:hAnsiTheme="minorBidi" w:cstheme="minorBidi"/>
        </w:rPr>
        <w:t>causualmente</w:t>
      </w:r>
      <w:proofErr w:type="spellEnd"/>
      <w:r w:rsidRPr="00BC0684">
        <w:rPr>
          <w:rFonts w:asciiTheme="minorBidi" w:hAnsiTheme="minorBidi" w:cstheme="minorBidi"/>
        </w:rPr>
        <w:t xml:space="preserve"> la celebración de dicho acto jurídico, no son las prestaciones recíprocas que puedan existir entre las partes, sino el fin común que todas ellas persiguen, es decir, la construcción del mencionado parque.</w:t>
      </w:r>
    </w:p>
    <w:p w14:paraId="78B975EA" w14:textId="77777777" w:rsidR="00B95F50" w:rsidRPr="00BC0684" w:rsidRDefault="00B95F50" w:rsidP="00BC0684">
      <w:pPr>
        <w:pStyle w:val="Textoindependiente"/>
        <w:spacing w:before="37" w:line="360" w:lineRule="auto"/>
        <w:rPr>
          <w:rFonts w:asciiTheme="minorBidi" w:hAnsiTheme="minorBidi" w:cstheme="minorBidi"/>
        </w:rPr>
      </w:pPr>
    </w:p>
    <w:p w14:paraId="7DED80AC" w14:textId="20A40FFF" w:rsidR="00B95F50" w:rsidRPr="00BC0684" w:rsidRDefault="00000000" w:rsidP="00BC0684">
      <w:pPr>
        <w:pStyle w:val="Textoindependiente"/>
        <w:spacing w:before="1" w:line="360" w:lineRule="auto"/>
        <w:ind w:left="23" w:right="37"/>
        <w:jc w:val="both"/>
        <w:rPr>
          <w:rFonts w:asciiTheme="minorBidi" w:hAnsiTheme="minorBidi" w:cstheme="minorBidi"/>
        </w:rPr>
      </w:pPr>
      <w:r w:rsidRPr="00BC0684">
        <w:rPr>
          <w:rFonts w:asciiTheme="minorBidi" w:hAnsiTheme="minorBidi" w:cstheme="minorBidi"/>
        </w:rPr>
        <w:t>Siendo lo anterior así, debe recordarse las razones por las cuales no puede la administración en est</w:t>
      </w:r>
      <w:r w:rsidR="002A3D1A" w:rsidRPr="00BC0684">
        <w:rPr>
          <w:rFonts w:asciiTheme="minorBidi" w:hAnsiTheme="minorBidi" w:cstheme="minorBidi"/>
        </w:rPr>
        <w:t>a</w:t>
      </w:r>
      <w:r w:rsidRPr="00BC0684">
        <w:rPr>
          <w:rFonts w:asciiTheme="minorBidi" w:hAnsiTheme="minorBidi" w:cstheme="minorBidi"/>
        </w:rPr>
        <w:t xml:space="preserve"> oportunidad imponer las multas de forma unilateral en el convenio interadministrativo celebrado, razones a las cuales me remito en el concepto ya tantas</w:t>
      </w:r>
      <w:r w:rsidRPr="00BC0684">
        <w:rPr>
          <w:rFonts w:asciiTheme="minorBidi" w:hAnsiTheme="minorBidi" w:cstheme="minorBidi"/>
          <w:spacing w:val="40"/>
        </w:rPr>
        <w:t xml:space="preserve"> </w:t>
      </w:r>
      <w:r w:rsidRPr="00BC0684">
        <w:rPr>
          <w:rFonts w:asciiTheme="minorBidi" w:hAnsiTheme="minorBidi" w:cstheme="minorBidi"/>
        </w:rPr>
        <w:t>veces citado de la Sala de Consulta y Servicio Civil del H. Consejo de Estado:</w:t>
      </w:r>
    </w:p>
    <w:p w14:paraId="1B6E51A1" w14:textId="77777777" w:rsidR="00B95F50" w:rsidRPr="00BC0684" w:rsidRDefault="00B95F50" w:rsidP="00BC0684">
      <w:pPr>
        <w:pStyle w:val="Textoindependiente"/>
        <w:spacing w:before="37" w:line="360" w:lineRule="auto"/>
        <w:rPr>
          <w:rFonts w:asciiTheme="minorBidi" w:hAnsiTheme="minorBidi" w:cstheme="minorBidi"/>
        </w:rPr>
      </w:pPr>
    </w:p>
    <w:p w14:paraId="723E4CCD" w14:textId="77777777" w:rsidR="00B95F50" w:rsidRPr="00BC0684" w:rsidRDefault="00000000" w:rsidP="00BC0684">
      <w:pPr>
        <w:pStyle w:val="Textoindependiente"/>
        <w:spacing w:before="1" w:line="360" w:lineRule="auto"/>
        <w:ind w:left="743" w:right="36"/>
        <w:jc w:val="both"/>
        <w:rPr>
          <w:rFonts w:asciiTheme="minorBidi" w:hAnsiTheme="minorBidi" w:cstheme="minorBidi"/>
        </w:rPr>
      </w:pPr>
      <w:r w:rsidRPr="00BC0684">
        <w:rPr>
          <w:rFonts w:asciiTheme="minorBidi" w:hAnsiTheme="minorBidi" w:cstheme="minorBidi"/>
        </w:rPr>
        <w:t>“Respecto de los convenios interadministrativos, en atención a su naturaleza, finalidad y alcance que los hace diferentes de los contratos interadministrativos, la Sala estima que en relación con los mismos no es procedente ejercer la</w:t>
      </w:r>
      <w:r w:rsidRPr="00BC0684">
        <w:rPr>
          <w:rFonts w:asciiTheme="minorBidi" w:hAnsiTheme="minorBidi" w:cstheme="minorBidi"/>
          <w:spacing w:val="40"/>
        </w:rPr>
        <w:t xml:space="preserve"> </w:t>
      </w:r>
      <w:r w:rsidRPr="00BC0684">
        <w:rPr>
          <w:rFonts w:asciiTheme="minorBidi" w:hAnsiTheme="minorBidi" w:cstheme="minorBidi"/>
        </w:rPr>
        <w:t>competencia unilateral de la Administración para la imposición</w:t>
      </w:r>
      <w:r w:rsidRPr="00BC0684">
        <w:rPr>
          <w:rFonts w:asciiTheme="minorBidi" w:hAnsiTheme="minorBidi" w:cstheme="minorBidi"/>
          <w:spacing w:val="-4"/>
        </w:rPr>
        <w:t xml:space="preserve"> </w:t>
      </w:r>
      <w:r w:rsidRPr="00BC0684">
        <w:rPr>
          <w:rFonts w:asciiTheme="minorBidi" w:hAnsiTheme="minorBidi" w:cstheme="minorBidi"/>
        </w:rPr>
        <w:t>de</w:t>
      </w:r>
      <w:r w:rsidRPr="00BC0684">
        <w:rPr>
          <w:rFonts w:asciiTheme="minorBidi" w:hAnsiTheme="minorBidi" w:cstheme="minorBidi"/>
          <w:spacing w:val="-4"/>
        </w:rPr>
        <w:t xml:space="preserve"> </w:t>
      </w:r>
      <w:r w:rsidRPr="00BC0684">
        <w:rPr>
          <w:rFonts w:asciiTheme="minorBidi" w:hAnsiTheme="minorBidi" w:cstheme="minorBidi"/>
        </w:rPr>
        <w:t>multas,</w:t>
      </w:r>
      <w:r w:rsidRPr="00BC0684">
        <w:rPr>
          <w:rFonts w:asciiTheme="minorBidi" w:hAnsiTheme="minorBidi" w:cstheme="minorBidi"/>
          <w:spacing w:val="-4"/>
        </w:rPr>
        <w:t xml:space="preserve"> </w:t>
      </w:r>
      <w:r w:rsidRPr="00BC0684">
        <w:rPr>
          <w:rFonts w:asciiTheme="minorBidi" w:hAnsiTheme="minorBidi" w:cstheme="minorBidi"/>
        </w:rPr>
        <w:t>sanciones y declaratorias de incumplimiento previstas en los artículos 17 de la Ley 1150 de 2007 y 86 de la Ley 1474 de 2011, porque:</w:t>
      </w:r>
    </w:p>
    <w:p w14:paraId="5B1540F8" w14:textId="77777777" w:rsidR="00B95F50" w:rsidRPr="00BC0684" w:rsidRDefault="00B95F50" w:rsidP="00BC0684">
      <w:pPr>
        <w:pStyle w:val="Textoindependiente"/>
        <w:spacing w:before="37" w:line="360" w:lineRule="auto"/>
        <w:rPr>
          <w:rFonts w:asciiTheme="minorBidi" w:hAnsiTheme="minorBidi" w:cstheme="minorBidi"/>
        </w:rPr>
      </w:pPr>
    </w:p>
    <w:p w14:paraId="596A4488" w14:textId="77777777" w:rsidR="00B95F50" w:rsidRPr="00BC0684" w:rsidRDefault="00000000" w:rsidP="00BC0684">
      <w:pPr>
        <w:pStyle w:val="Prrafodelista"/>
        <w:numPr>
          <w:ilvl w:val="0"/>
          <w:numId w:val="1"/>
        </w:numPr>
        <w:tabs>
          <w:tab w:val="left" w:pos="954"/>
        </w:tabs>
        <w:spacing w:line="360" w:lineRule="auto"/>
        <w:ind w:firstLine="0"/>
        <w:rPr>
          <w:rFonts w:asciiTheme="minorBidi" w:hAnsiTheme="minorBidi" w:cstheme="minorBidi"/>
        </w:rPr>
      </w:pPr>
      <w:r w:rsidRPr="00BC0684">
        <w:rPr>
          <w:rFonts w:asciiTheme="minorBidi" w:hAnsiTheme="minorBidi" w:cstheme="minorBidi"/>
        </w:rPr>
        <w:t>Los convenios no involucran un contenido patrimonial a título de remuneración o precio por la prestación de un servicio, el suministro de un bien o la realización de una obra a favor de una entidad por la otra y, por ello, no tienen un interés puramente económico (es decir, destinados a obtener una ganancia);</w:t>
      </w:r>
    </w:p>
    <w:p w14:paraId="5CD3F876" w14:textId="77777777" w:rsidR="00B95F50" w:rsidRPr="00BC0684" w:rsidRDefault="00B95F50" w:rsidP="00BC0684">
      <w:pPr>
        <w:pStyle w:val="Textoindependiente"/>
        <w:spacing w:before="38" w:line="360" w:lineRule="auto"/>
        <w:rPr>
          <w:rFonts w:asciiTheme="minorBidi" w:hAnsiTheme="minorBidi" w:cstheme="minorBidi"/>
        </w:rPr>
      </w:pPr>
    </w:p>
    <w:p w14:paraId="4AEFA5A7" w14:textId="77777777" w:rsidR="00B95F50" w:rsidRPr="00BC0684" w:rsidRDefault="00000000" w:rsidP="00BC0684">
      <w:pPr>
        <w:pStyle w:val="Prrafodelista"/>
        <w:numPr>
          <w:ilvl w:val="0"/>
          <w:numId w:val="1"/>
        </w:numPr>
        <w:tabs>
          <w:tab w:val="left" w:pos="1002"/>
        </w:tabs>
        <w:spacing w:line="360" w:lineRule="auto"/>
        <w:ind w:firstLine="0"/>
        <w:rPr>
          <w:rFonts w:asciiTheme="minorBidi" w:hAnsiTheme="minorBidi" w:cstheme="minorBidi"/>
        </w:rPr>
      </w:pPr>
      <w:r w:rsidRPr="00BC0684">
        <w:rPr>
          <w:rFonts w:asciiTheme="minorBidi" w:hAnsiTheme="minorBidi" w:cstheme="minorBidi"/>
        </w:rPr>
        <w:t>Su objeto es ejecutar actividades que contribuyen directamente al fin común de los sujetos vinculados al convenio, toda vez que cada entidad partícipe está vinculada desde su ámbito funcional con un ánimo de colaboración y cooperación;</w:t>
      </w:r>
      <w:r w:rsidRPr="00BC0684">
        <w:rPr>
          <w:rFonts w:asciiTheme="minorBidi" w:hAnsiTheme="minorBidi" w:cstheme="minorBidi"/>
          <w:spacing w:val="40"/>
        </w:rPr>
        <w:t xml:space="preserve"> </w:t>
      </w:r>
      <w:r w:rsidRPr="00BC0684">
        <w:rPr>
          <w:rFonts w:asciiTheme="minorBidi" w:hAnsiTheme="minorBidi" w:cstheme="minorBidi"/>
        </w:rPr>
        <w:t>en tal sentido, las partes no tienen intereses contrapuestos;</w:t>
      </w:r>
    </w:p>
    <w:p w14:paraId="66B2C8E3" w14:textId="77777777" w:rsidR="00B95F50" w:rsidRPr="00BC0684" w:rsidRDefault="00B95F50" w:rsidP="00BC0684">
      <w:pPr>
        <w:pStyle w:val="Textoindependiente"/>
        <w:spacing w:before="38" w:line="360" w:lineRule="auto"/>
        <w:rPr>
          <w:rFonts w:asciiTheme="minorBidi" w:hAnsiTheme="minorBidi" w:cstheme="minorBidi"/>
        </w:rPr>
      </w:pPr>
    </w:p>
    <w:p w14:paraId="73D1A8C5" w14:textId="77777777" w:rsidR="00B95F50" w:rsidRPr="00BC0684" w:rsidRDefault="00000000" w:rsidP="00BC0684">
      <w:pPr>
        <w:pStyle w:val="Prrafodelista"/>
        <w:numPr>
          <w:ilvl w:val="0"/>
          <w:numId w:val="1"/>
        </w:numPr>
        <w:tabs>
          <w:tab w:val="left" w:pos="1080"/>
        </w:tabs>
        <w:spacing w:line="360" w:lineRule="auto"/>
        <w:ind w:right="37" w:firstLine="0"/>
        <w:rPr>
          <w:rFonts w:asciiTheme="minorBidi" w:hAnsiTheme="minorBidi" w:cstheme="minorBidi"/>
        </w:rPr>
      </w:pPr>
      <w:r w:rsidRPr="00BC0684">
        <w:rPr>
          <w:rFonts w:asciiTheme="minorBidi" w:hAnsiTheme="minorBidi" w:cstheme="minorBidi"/>
        </w:rPr>
        <w:t>La voluntad de colaboración, cooperación y coordinación entre las entidades ocurre, por ende, en un plano de igualdad o equivalencia y, por lo mismo, no</w:t>
      </w:r>
      <w:r w:rsidRPr="00BC0684">
        <w:rPr>
          <w:rFonts w:asciiTheme="minorBidi" w:hAnsiTheme="minorBidi" w:cstheme="minorBidi"/>
          <w:spacing w:val="-4"/>
        </w:rPr>
        <w:t xml:space="preserve"> </w:t>
      </w:r>
      <w:r w:rsidRPr="00BC0684">
        <w:rPr>
          <w:rFonts w:asciiTheme="minorBidi" w:hAnsiTheme="minorBidi" w:cstheme="minorBidi"/>
        </w:rPr>
        <w:t>existe un ámbito de superioridad y, por ende, de control</w:t>
      </w:r>
      <w:r w:rsidRPr="00BC0684">
        <w:rPr>
          <w:rFonts w:asciiTheme="minorBidi" w:hAnsiTheme="minorBidi" w:cstheme="minorBidi"/>
          <w:spacing w:val="-4"/>
        </w:rPr>
        <w:t xml:space="preserve"> </w:t>
      </w:r>
      <w:r w:rsidRPr="00BC0684">
        <w:rPr>
          <w:rFonts w:asciiTheme="minorBidi" w:hAnsiTheme="minorBidi" w:cstheme="minorBidi"/>
        </w:rPr>
        <w:t>y</w:t>
      </w:r>
      <w:r w:rsidRPr="00BC0684">
        <w:rPr>
          <w:rFonts w:asciiTheme="minorBidi" w:hAnsiTheme="minorBidi" w:cstheme="minorBidi"/>
          <w:spacing w:val="-4"/>
        </w:rPr>
        <w:t xml:space="preserve"> </w:t>
      </w:r>
      <w:r w:rsidRPr="00BC0684">
        <w:rPr>
          <w:rFonts w:asciiTheme="minorBidi" w:hAnsiTheme="minorBidi" w:cstheme="minorBidi"/>
        </w:rPr>
        <w:t>dirección</w:t>
      </w:r>
      <w:r w:rsidRPr="00BC0684">
        <w:rPr>
          <w:rFonts w:asciiTheme="minorBidi" w:hAnsiTheme="minorBidi" w:cstheme="minorBidi"/>
          <w:spacing w:val="-4"/>
        </w:rPr>
        <w:t xml:space="preserve"> </w:t>
      </w:r>
      <w:r w:rsidRPr="00BC0684">
        <w:rPr>
          <w:rFonts w:asciiTheme="minorBidi" w:hAnsiTheme="minorBidi" w:cstheme="minorBidi"/>
        </w:rPr>
        <w:t>del</w:t>
      </w:r>
      <w:r w:rsidRPr="00BC0684">
        <w:rPr>
          <w:rFonts w:asciiTheme="minorBidi" w:hAnsiTheme="minorBidi" w:cstheme="minorBidi"/>
          <w:spacing w:val="-4"/>
        </w:rPr>
        <w:t xml:space="preserve"> </w:t>
      </w:r>
      <w:r w:rsidRPr="00BC0684">
        <w:rPr>
          <w:rFonts w:asciiTheme="minorBidi" w:hAnsiTheme="minorBidi" w:cstheme="minorBidi"/>
        </w:rPr>
        <w:t>“contratante”</w:t>
      </w:r>
      <w:r w:rsidRPr="00BC0684">
        <w:rPr>
          <w:rFonts w:asciiTheme="minorBidi" w:hAnsiTheme="minorBidi" w:cstheme="minorBidi"/>
          <w:spacing w:val="-4"/>
        </w:rPr>
        <w:t xml:space="preserve"> </w:t>
      </w:r>
      <w:r w:rsidRPr="00BC0684">
        <w:rPr>
          <w:rFonts w:asciiTheme="minorBidi" w:hAnsiTheme="minorBidi" w:cstheme="minorBidi"/>
        </w:rPr>
        <w:t>frente al “contratista”, como sí sucede con los contratos interadministrativos, y</w:t>
      </w:r>
    </w:p>
    <w:p w14:paraId="4D447484" w14:textId="77777777" w:rsidR="00B95F50" w:rsidRPr="00BC0684" w:rsidRDefault="00B95F50" w:rsidP="00BC0684">
      <w:pPr>
        <w:pStyle w:val="Textoindependiente"/>
        <w:spacing w:before="38" w:line="360" w:lineRule="auto"/>
        <w:rPr>
          <w:rFonts w:asciiTheme="minorBidi" w:hAnsiTheme="minorBidi" w:cstheme="minorBidi"/>
        </w:rPr>
      </w:pPr>
    </w:p>
    <w:p w14:paraId="5636DBF8" w14:textId="77777777" w:rsidR="00B95F50" w:rsidRPr="00BC0684" w:rsidRDefault="00000000" w:rsidP="00BC0684">
      <w:pPr>
        <w:pStyle w:val="Prrafodelista"/>
        <w:numPr>
          <w:ilvl w:val="0"/>
          <w:numId w:val="1"/>
        </w:numPr>
        <w:tabs>
          <w:tab w:val="left" w:pos="1048"/>
        </w:tabs>
        <w:spacing w:line="360" w:lineRule="auto"/>
        <w:ind w:right="40" w:firstLine="0"/>
        <w:rPr>
          <w:rFonts w:asciiTheme="minorBidi" w:hAnsiTheme="minorBidi" w:cstheme="minorBidi"/>
        </w:rPr>
      </w:pPr>
      <w:r w:rsidRPr="00BC0684">
        <w:rPr>
          <w:rFonts w:asciiTheme="minorBidi" w:hAnsiTheme="minorBidi" w:cstheme="minorBidi"/>
        </w:rPr>
        <w:t>Por último, la noción de convenio interadministrativo es diferente</w:t>
      </w:r>
      <w:r w:rsidRPr="00BC0684">
        <w:rPr>
          <w:rFonts w:asciiTheme="minorBidi" w:hAnsiTheme="minorBidi" w:cstheme="minorBidi"/>
          <w:spacing w:val="-3"/>
        </w:rPr>
        <w:t xml:space="preserve"> </w:t>
      </w:r>
      <w:r w:rsidRPr="00BC0684">
        <w:rPr>
          <w:rFonts w:asciiTheme="minorBidi" w:hAnsiTheme="minorBidi" w:cstheme="minorBidi"/>
        </w:rPr>
        <w:t>a</w:t>
      </w:r>
      <w:r w:rsidRPr="00BC0684">
        <w:rPr>
          <w:rFonts w:asciiTheme="minorBidi" w:hAnsiTheme="minorBidi" w:cstheme="minorBidi"/>
          <w:spacing w:val="-3"/>
        </w:rPr>
        <w:t xml:space="preserve"> </w:t>
      </w:r>
      <w:r w:rsidRPr="00BC0684">
        <w:rPr>
          <w:rFonts w:asciiTheme="minorBidi" w:hAnsiTheme="minorBidi" w:cstheme="minorBidi"/>
        </w:rPr>
        <w:t>la</w:t>
      </w:r>
      <w:r w:rsidRPr="00BC0684">
        <w:rPr>
          <w:rFonts w:asciiTheme="minorBidi" w:hAnsiTheme="minorBidi" w:cstheme="minorBidi"/>
          <w:spacing w:val="-3"/>
        </w:rPr>
        <w:t xml:space="preserve"> </w:t>
      </w:r>
      <w:r w:rsidRPr="00BC0684">
        <w:rPr>
          <w:rFonts w:asciiTheme="minorBidi" w:hAnsiTheme="minorBidi" w:cstheme="minorBidi"/>
        </w:rPr>
        <w:t>de</w:t>
      </w:r>
      <w:r w:rsidRPr="00BC0684">
        <w:rPr>
          <w:rFonts w:asciiTheme="minorBidi" w:hAnsiTheme="minorBidi" w:cstheme="minorBidi"/>
          <w:spacing w:val="-3"/>
        </w:rPr>
        <w:t xml:space="preserve"> </w:t>
      </w:r>
      <w:r w:rsidRPr="00BC0684">
        <w:rPr>
          <w:rFonts w:asciiTheme="minorBidi" w:hAnsiTheme="minorBidi" w:cstheme="minorBidi"/>
        </w:rPr>
        <w:t>contrato interadministrativo, según se estudió, por lo que no es posible establecer</w:t>
      </w:r>
      <w:r w:rsidRPr="00BC0684">
        <w:rPr>
          <w:rFonts w:asciiTheme="minorBidi" w:hAnsiTheme="minorBidi" w:cstheme="minorBidi"/>
          <w:spacing w:val="40"/>
        </w:rPr>
        <w:t xml:space="preserve"> </w:t>
      </w:r>
      <w:r w:rsidRPr="00BC0684">
        <w:rPr>
          <w:rFonts w:asciiTheme="minorBidi" w:hAnsiTheme="minorBidi" w:cstheme="minorBidi"/>
        </w:rPr>
        <w:t>extensiones o analogías en la interpretación de una competencia unilateral y sancionatoria habida cuenta de su carácter restrictivo.”</w:t>
      </w:r>
    </w:p>
    <w:p w14:paraId="11A1A824" w14:textId="77777777" w:rsidR="00B95F50" w:rsidRPr="00BC0684" w:rsidRDefault="00B95F50" w:rsidP="00BC0684">
      <w:pPr>
        <w:pStyle w:val="Textoindependiente"/>
        <w:spacing w:before="38" w:line="360" w:lineRule="auto"/>
        <w:rPr>
          <w:rFonts w:asciiTheme="minorBidi" w:hAnsiTheme="minorBidi" w:cstheme="minorBidi"/>
        </w:rPr>
      </w:pPr>
    </w:p>
    <w:p w14:paraId="66BB7D9F" w14:textId="77777777" w:rsidR="00835CCA" w:rsidRPr="00BC0684" w:rsidRDefault="00000000" w:rsidP="00BC0684">
      <w:pPr>
        <w:pStyle w:val="Textoindependiente"/>
        <w:spacing w:line="360" w:lineRule="auto"/>
        <w:ind w:left="23" w:right="35"/>
        <w:jc w:val="both"/>
        <w:rPr>
          <w:rFonts w:asciiTheme="minorBidi" w:hAnsiTheme="minorBidi" w:cstheme="minorBidi"/>
          <w:spacing w:val="-5"/>
        </w:rPr>
      </w:pPr>
      <w:r w:rsidRPr="00BC0684">
        <w:rPr>
          <w:rFonts w:asciiTheme="minorBidi" w:hAnsiTheme="minorBidi" w:cstheme="minorBidi"/>
        </w:rPr>
        <w:t xml:space="preserve">Con todo lo anterior, se quiere poner de presente </w:t>
      </w:r>
      <w:r w:rsidR="002A3D1A" w:rsidRPr="00BC0684">
        <w:rPr>
          <w:rFonts w:asciiTheme="minorBidi" w:hAnsiTheme="minorBidi" w:cstheme="minorBidi"/>
        </w:rPr>
        <w:t>que</w:t>
      </w:r>
      <w:r w:rsidRPr="00BC0684">
        <w:rPr>
          <w:rFonts w:asciiTheme="minorBidi" w:hAnsiTheme="minorBidi" w:cstheme="minorBidi"/>
          <w:spacing w:val="-4"/>
        </w:rPr>
        <w:t xml:space="preserve"> </w:t>
      </w:r>
      <w:r w:rsidRPr="00BC0684">
        <w:rPr>
          <w:rFonts w:asciiTheme="minorBidi" w:hAnsiTheme="minorBidi" w:cstheme="minorBidi"/>
        </w:rPr>
        <w:t>el</w:t>
      </w:r>
      <w:r w:rsidRPr="00BC0684">
        <w:rPr>
          <w:rFonts w:asciiTheme="minorBidi" w:hAnsiTheme="minorBidi" w:cstheme="minorBidi"/>
          <w:spacing w:val="-4"/>
        </w:rPr>
        <w:t xml:space="preserve"> </w:t>
      </w:r>
      <w:r w:rsidRPr="00BC0684">
        <w:rPr>
          <w:rFonts w:asciiTheme="minorBidi" w:hAnsiTheme="minorBidi" w:cstheme="minorBidi"/>
        </w:rPr>
        <w:t>Ministerio</w:t>
      </w:r>
      <w:r w:rsidRPr="00BC0684">
        <w:rPr>
          <w:rFonts w:asciiTheme="minorBidi" w:hAnsiTheme="minorBidi" w:cstheme="minorBidi"/>
          <w:spacing w:val="-4"/>
        </w:rPr>
        <w:t xml:space="preserve"> </w:t>
      </w:r>
      <w:r w:rsidRPr="00BC0684">
        <w:rPr>
          <w:rFonts w:asciiTheme="minorBidi" w:hAnsiTheme="minorBidi" w:cstheme="minorBidi"/>
        </w:rPr>
        <w:t>del Interior no tiene la competencia para adelantar el presente procedimiento administrativo y mucho menos para proferir una resolución que imponga una sanción o declare el incumplimiento contractual, pues, al tratarse de un convenio interadministrativo puro u original, la administración no ostenta de las facultades consagradas en los</w:t>
      </w:r>
      <w:r w:rsidRPr="00BC0684">
        <w:rPr>
          <w:rFonts w:asciiTheme="minorBidi" w:hAnsiTheme="minorBidi" w:cstheme="minorBidi"/>
          <w:spacing w:val="-3"/>
        </w:rPr>
        <w:t xml:space="preserve"> </w:t>
      </w:r>
      <w:r w:rsidRPr="00BC0684">
        <w:rPr>
          <w:rFonts w:asciiTheme="minorBidi" w:hAnsiTheme="minorBidi" w:cstheme="minorBidi"/>
        </w:rPr>
        <w:t>artículo</w:t>
      </w:r>
      <w:r w:rsidR="002A3D1A" w:rsidRPr="00BC0684">
        <w:rPr>
          <w:rFonts w:asciiTheme="minorBidi" w:hAnsiTheme="minorBidi" w:cstheme="minorBidi"/>
        </w:rPr>
        <w:t>s</w:t>
      </w:r>
      <w:r w:rsidRPr="00BC0684">
        <w:rPr>
          <w:rFonts w:asciiTheme="minorBidi" w:hAnsiTheme="minorBidi" w:cstheme="minorBidi"/>
          <w:spacing w:val="-3"/>
        </w:rPr>
        <w:t xml:space="preserve"> </w:t>
      </w:r>
      <w:r w:rsidRPr="00BC0684">
        <w:rPr>
          <w:rFonts w:asciiTheme="minorBidi" w:hAnsiTheme="minorBidi" w:cstheme="minorBidi"/>
        </w:rPr>
        <w:t>17</w:t>
      </w:r>
      <w:r w:rsidRPr="00BC0684">
        <w:rPr>
          <w:rFonts w:asciiTheme="minorBidi" w:hAnsiTheme="minorBidi" w:cstheme="minorBidi"/>
          <w:spacing w:val="-3"/>
        </w:rPr>
        <w:t xml:space="preserve"> </w:t>
      </w:r>
      <w:r w:rsidRPr="00BC0684">
        <w:rPr>
          <w:rFonts w:asciiTheme="minorBidi" w:hAnsiTheme="minorBidi" w:cstheme="minorBidi"/>
        </w:rPr>
        <w:t>de</w:t>
      </w:r>
      <w:r w:rsidRPr="00BC0684">
        <w:rPr>
          <w:rFonts w:asciiTheme="minorBidi" w:hAnsiTheme="minorBidi" w:cstheme="minorBidi"/>
          <w:spacing w:val="-3"/>
        </w:rPr>
        <w:t xml:space="preserve"> </w:t>
      </w:r>
      <w:r w:rsidRPr="00BC0684">
        <w:rPr>
          <w:rFonts w:asciiTheme="minorBidi" w:hAnsiTheme="minorBidi" w:cstheme="minorBidi"/>
        </w:rPr>
        <w:t>la Ley 1150 de 2007 y el artículo 86</w:t>
      </w:r>
      <w:r w:rsidRPr="00BC0684">
        <w:rPr>
          <w:rFonts w:asciiTheme="minorBidi" w:hAnsiTheme="minorBidi" w:cstheme="minorBidi"/>
          <w:spacing w:val="-5"/>
        </w:rPr>
        <w:t xml:space="preserve"> </w:t>
      </w:r>
      <w:r w:rsidRPr="00BC0684">
        <w:rPr>
          <w:rFonts w:asciiTheme="minorBidi" w:hAnsiTheme="minorBidi" w:cstheme="minorBidi"/>
        </w:rPr>
        <w:t>de</w:t>
      </w:r>
      <w:r w:rsidRPr="00BC0684">
        <w:rPr>
          <w:rFonts w:asciiTheme="minorBidi" w:hAnsiTheme="minorBidi" w:cstheme="minorBidi"/>
          <w:spacing w:val="-5"/>
        </w:rPr>
        <w:t xml:space="preserve"> </w:t>
      </w:r>
      <w:r w:rsidRPr="00BC0684">
        <w:rPr>
          <w:rFonts w:asciiTheme="minorBidi" w:hAnsiTheme="minorBidi" w:cstheme="minorBidi"/>
        </w:rPr>
        <w:t>la</w:t>
      </w:r>
      <w:r w:rsidRPr="00BC0684">
        <w:rPr>
          <w:rFonts w:asciiTheme="minorBidi" w:hAnsiTheme="minorBidi" w:cstheme="minorBidi"/>
          <w:spacing w:val="-5"/>
        </w:rPr>
        <w:t xml:space="preserve"> </w:t>
      </w:r>
      <w:r w:rsidRPr="00BC0684">
        <w:rPr>
          <w:rFonts w:asciiTheme="minorBidi" w:hAnsiTheme="minorBidi" w:cstheme="minorBidi"/>
        </w:rPr>
        <w:t>Ley</w:t>
      </w:r>
      <w:r w:rsidRPr="00BC0684">
        <w:rPr>
          <w:rFonts w:asciiTheme="minorBidi" w:hAnsiTheme="minorBidi" w:cstheme="minorBidi"/>
          <w:spacing w:val="-5"/>
        </w:rPr>
        <w:t xml:space="preserve"> </w:t>
      </w:r>
      <w:r w:rsidRPr="00BC0684">
        <w:rPr>
          <w:rFonts w:asciiTheme="minorBidi" w:hAnsiTheme="minorBidi" w:cstheme="minorBidi"/>
        </w:rPr>
        <w:t>1474</w:t>
      </w:r>
      <w:r w:rsidRPr="00BC0684">
        <w:rPr>
          <w:rFonts w:asciiTheme="minorBidi" w:hAnsiTheme="minorBidi" w:cstheme="minorBidi"/>
          <w:spacing w:val="-5"/>
        </w:rPr>
        <w:t xml:space="preserve"> </w:t>
      </w:r>
      <w:r w:rsidRPr="00BC0684">
        <w:rPr>
          <w:rFonts w:asciiTheme="minorBidi" w:hAnsiTheme="minorBidi" w:cstheme="minorBidi"/>
        </w:rPr>
        <w:t>de</w:t>
      </w:r>
      <w:r w:rsidRPr="00BC0684">
        <w:rPr>
          <w:rFonts w:asciiTheme="minorBidi" w:hAnsiTheme="minorBidi" w:cstheme="minorBidi"/>
          <w:spacing w:val="-5"/>
        </w:rPr>
        <w:t xml:space="preserve"> </w:t>
      </w:r>
      <w:r w:rsidRPr="00BC0684">
        <w:rPr>
          <w:rFonts w:asciiTheme="minorBidi" w:hAnsiTheme="minorBidi" w:cstheme="minorBidi"/>
        </w:rPr>
        <w:t>2011</w:t>
      </w:r>
      <w:r w:rsidR="002A3D1A" w:rsidRPr="00BC0684">
        <w:rPr>
          <w:rFonts w:asciiTheme="minorBidi" w:hAnsiTheme="minorBidi" w:cstheme="minorBidi"/>
        </w:rPr>
        <w:t xml:space="preserve">, circunstancia que evidentemente genera un vicio en el procedimiento y una futura nulidad del acto administrativo por falta de competencia. </w:t>
      </w:r>
    </w:p>
    <w:p w14:paraId="41C5368E" w14:textId="77777777" w:rsidR="00835CCA" w:rsidRPr="00BC0684" w:rsidRDefault="00835CCA" w:rsidP="00BC0684">
      <w:pPr>
        <w:pStyle w:val="Textoindependiente"/>
        <w:spacing w:line="360" w:lineRule="auto"/>
        <w:ind w:right="35"/>
        <w:jc w:val="both"/>
        <w:rPr>
          <w:rFonts w:asciiTheme="minorBidi" w:hAnsiTheme="minorBidi" w:cstheme="minorBidi"/>
          <w:spacing w:val="-5"/>
        </w:rPr>
      </w:pPr>
    </w:p>
    <w:p w14:paraId="68F58998" w14:textId="3EDEF6EE" w:rsidR="00195C98" w:rsidRPr="00BC0684" w:rsidRDefault="00195C98" w:rsidP="00BC0684">
      <w:pPr>
        <w:pStyle w:val="Textoindependiente"/>
        <w:numPr>
          <w:ilvl w:val="0"/>
          <w:numId w:val="3"/>
        </w:numPr>
        <w:spacing w:before="80" w:line="360" w:lineRule="auto"/>
        <w:jc w:val="both"/>
        <w:rPr>
          <w:rFonts w:asciiTheme="minorBidi" w:hAnsiTheme="minorBidi" w:cstheme="minorBidi"/>
          <w:b/>
          <w:bCs/>
        </w:rPr>
      </w:pPr>
      <w:r w:rsidRPr="00BC0684">
        <w:rPr>
          <w:rFonts w:asciiTheme="minorBidi" w:hAnsiTheme="minorBidi" w:cstheme="minorBidi"/>
          <w:b/>
          <w:bCs/>
        </w:rPr>
        <w:t xml:space="preserve">EN ESTE PROCESO SE CONFIGURA LA FALTA DE COMPETENCIA DEL MINISTERIO DEL INTERIOR PARA IMPONER MULTAS AL HABER VENCIDO EL PLAZO DE EJECUCIÓN. </w:t>
      </w:r>
    </w:p>
    <w:p w14:paraId="4DE8658A" w14:textId="77777777" w:rsidR="00D654FD" w:rsidRPr="00BC0684" w:rsidRDefault="00D654FD" w:rsidP="00BC0684">
      <w:pPr>
        <w:pStyle w:val="Textoindependiente"/>
        <w:spacing w:before="80" w:line="360" w:lineRule="auto"/>
        <w:ind w:left="1080"/>
        <w:jc w:val="both"/>
        <w:rPr>
          <w:rFonts w:asciiTheme="minorBidi" w:hAnsiTheme="minorBidi" w:cstheme="minorBidi"/>
          <w:b/>
          <w:bCs/>
        </w:rPr>
      </w:pPr>
    </w:p>
    <w:p w14:paraId="25E3C5F1" w14:textId="35F1B23B" w:rsidR="00D654FD" w:rsidRPr="00BC0684" w:rsidRDefault="00195C98" w:rsidP="00BC0684">
      <w:pPr>
        <w:pStyle w:val="Textoindependiente"/>
        <w:spacing w:before="80" w:line="360" w:lineRule="auto"/>
        <w:jc w:val="both"/>
        <w:rPr>
          <w:rFonts w:asciiTheme="minorBidi" w:hAnsiTheme="minorBidi" w:cstheme="minorBidi"/>
        </w:rPr>
      </w:pPr>
      <w:r w:rsidRPr="00BC0684">
        <w:rPr>
          <w:rFonts w:asciiTheme="minorBidi" w:hAnsiTheme="minorBidi" w:cstheme="minorBidi"/>
        </w:rPr>
        <w:t xml:space="preserve">Sin perjuicio de lo anterior, es preciso advertir que de todas formas el Despacho ha perdido competencia para imponer cualquier clase de multas en virtud del convenio interadministrativo, dado que actualmente el plazo de ejecución ha fenecido pues este era hasta el </w:t>
      </w:r>
      <w:r w:rsidRPr="00BC0684">
        <w:rPr>
          <w:rFonts w:asciiTheme="minorBidi" w:hAnsiTheme="minorBidi" w:cstheme="minorBidi"/>
          <w:b/>
          <w:bCs/>
          <w:u w:val="single"/>
        </w:rPr>
        <w:t>30 de junio de 2025</w:t>
      </w:r>
      <w:r w:rsidRPr="00BC0684">
        <w:rPr>
          <w:rFonts w:asciiTheme="minorBidi" w:hAnsiTheme="minorBidi" w:cstheme="minorBidi"/>
        </w:rPr>
        <w:t xml:space="preserve"> de conformidad con la octava prorroga suscrita el 27 de diciembre de 2024</w:t>
      </w:r>
      <w:r w:rsidR="00D654FD" w:rsidRPr="00BC0684">
        <w:rPr>
          <w:rFonts w:asciiTheme="minorBidi" w:hAnsiTheme="minorBidi" w:cstheme="minorBidi"/>
        </w:rPr>
        <w:t xml:space="preserve">, esta fecha fue la que se indicó en el acto administrativo que inició el trámite administrativo de incumplimiento y también es la fecha que está consignada en la Póliza de Seguro: </w:t>
      </w:r>
    </w:p>
    <w:p w14:paraId="20EAD7A0" w14:textId="2D00C242" w:rsidR="00D654FD" w:rsidRPr="00BC0684" w:rsidRDefault="00D654FD" w:rsidP="00BC0684">
      <w:pPr>
        <w:pStyle w:val="Textoindependiente"/>
        <w:spacing w:before="80" w:line="360" w:lineRule="auto"/>
        <w:jc w:val="center"/>
        <w:rPr>
          <w:rFonts w:asciiTheme="minorBidi" w:hAnsiTheme="minorBidi" w:cstheme="minorBidi"/>
        </w:rPr>
      </w:pPr>
      <w:r w:rsidRPr="00BC0684">
        <w:rPr>
          <w:rFonts w:asciiTheme="minorBidi" w:hAnsiTheme="minorBidi" w:cstheme="minorBidi"/>
          <w:noProof/>
        </w:rPr>
        <w:drawing>
          <wp:inline distT="0" distB="0" distL="0" distR="0" wp14:anchorId="11291F51" wp14:editId="4750BAFD">
            <wp:extent cx="4945380" cy="2796540"/>
            <wp:effectExtent l="19050" t="19050" r="26670" b="22860"/>
            <wp:docPr id="11740690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69004" name=""/>
                    <pic:cNvPicPr/>
                  </pic:nvPicPr>
                  <pic:blipFill>
                    <a:blip r:embed="rId8"/>
                    <a:stretch>
                      <a:fillRect/>
                    </a:stretch>
                  </pic:blipFill>
                  <pic:spPr>
                    <a:xfrm>
                      <a:off x="0" y="0"/>
                      <a:ext cx="4945698" cy="2796720"/>
                    </a:xfrm>
                    <a:prstGeom prst="rect">
                      <a:avLst/>
                    </a:prstGeom>
                    <a:ln>
                      <a:solidFill>
                        <a:schemeClr val="tx1"/>
                      </a:solidFill>
                    </a:ln>
                  </pic:spPr>
                </pic:pic>
              </a:graphicData>
            </a:graphic>
          </wp:inline>
        </w:drawing>
      </w:r>
    </w:p>
    <w:p w14:paraId="60EA9352" w14:textId="4FB8B74C" w:rsidR="00D654FD" w:rsidRPr="00BC0684" w:rsidRDefault="002C03E0" w:rsidP="00BC0684">
      <w:pPr>
        <w:pStyle w:val="Textoindependiente"/>
        <w:spacing w:before="80" w:line="360" w:lineRule="auto"/>
        <w:jc w:val="center"/>
        <w:rPr>
          <w:rFonts w:asciiTheme="minorBidi" w:hAnsiTheme="minorBidi" w:cstheme="minorBidi"/>
        </w:rPr>
      </w:pPr>
      <w:r w:rsidRPr="00BC0684">
        <w:rPr>
          <w:rFonts w:asciiTheme="minorBidi" w:hAnsiTheme="minorBidi" w:cstheme="minorBidi"/>
          <w:noProof/>
        </w:rPr>
        <w:drawing>
          <wp:inline distT="0" distB="0" distL="0" distR="0" wp14:anchorId="7C5CCE66" wp14:editId="08314F71">
            <wp:extent cx="5769610" cy="1175385"/>
            <wp:effectExtent l="19050" t="19050" r="21590" b="24765"/>
            <wp:docPr id="6604280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28018" name=""/>
                    <pic:cNvPicPr/>
                  </pic:nvPicPr>
                  <pic:blipFill>
                    <a:blip r:embed="rId9"/>
                    <a:stretch>
                      <a:fillRect/>
                    </a:stretch>
                  </pic:blipFill>
                  <pic:spPr>
                    <a:xfrm>
                      <a:off x="0" y="0"/>
                      <a:ext cx="5769610" cy="1175385"/>
                    </a:xfrm>
                    <a:prstGeom prst="rect">
                      <a:avLst/>
                    </a:prstGeom>
                    <a:ln>
                      <a:solidFill>
                        <a:schemeClr val="tx1"/>
                      </a:solidFill>
                    </a:ln>
                  </pic:spPr>
                </pic:pic>
              </a:graphicData>
            </a:graphic>
          </wp:inline>
        </w:drawing>
      </w:r>
    </w:p>
    <w:p w14:paraId="7C51AF0D" w14:textId="77777777" w:rsidR="00D654FD" w:rsidRPr="00BC0684" w:rsidRDefault="00D654FD" w:rsidP="00BC0684">
      <w:pPr>
        <w:pStyle w:val="Textoindependiente"/>
        <w:spacing w:before="80" w:line="360" w:lineRule="auto"/>
        <w:jc w:val="both"/>
        <w:rPr>
          <w:rFonts w:asciiTheme="minorBidi" w:hAnsiTheme="minorBidi" w:cstheme="minorBidi"/>
        </w:rPr>
      </w:pPr>
    </w:p>
    <w:p w14:paraId="423D5956" w14:textId="53C9B5D6" w:rsidR="00195C98" w:rsidRPr="00BC0684" w:rsidRDefault="00195C98" w:rsidP="00BC0684">
      <w:pPr>
        <w:pStyle w:val="Textoindependiente"/>
        <w:spacing w:before="80" w:line="360" w:lineRule="auto"/>
        <w:jc w:val="both"/>
        <w:rPr>
          <w:rFonts w:asciiTheme="minorBidi" w:hAnsiTheme="minorBidi" w:cstheme="minorBidi"/>
        </w:rPr>
      </w:pPr>
      <w:r w:rsidRPr="00BC0684">
        <w:rPr>
          <w:rFonts w:asciiTheme="minorBidi" w:hAnsiTheme="minorBidi" w:cstheme="minorBidi"/>
        </w:rPr>
        <w:t xml:space="preserve">En este sentido, es claro que en el presente caso las multas que pretende imponer la administración carecen de objeto, dado que su carácter es meramente apremiante y conminativo al cumplimiento del convenio, el cual, conforme al plazo de ejecución ya ha fenecido, por tanto, las multas que se pretenden declarar en este proceso carecen de objeto. </w:t>
      </w:r>
    </w:p>
    <w:p w14:paraId="48BA2460" w14:textId="77777777" w:rsidR="00195C98" w:rsidRPr="00BC0684" w:rsidRDefault="00195C98" w:rsidP="00BC0684">
      <w:pPr>
        <w:pStyle w:val="Textoindependiente"/>
        <w:spacing w:before="80" w:line="360" w:lineRule="auto"/>
        <w:jc w:val="both"/>
        <w:rPr>
          <w:rFonts w:asciiTheme="minorBidi" w:hAnsiTheme="minorBidi" w:cstheme="minorBidi"/>
        </w:rPr>
      </w:pPr>
    </w:p>
    <w:p w14:paraId="4C079165" w14:textId="77777777" w:rsidR="00195C98" w:rsidRPr="00BC0684" w:rsidRDefault="00195C98" w:rsidP="00BC0684">
      <w:pPr>
        <w:pStyle w:val="Textoindependiente"/>
        <w:spacing w:before="80" w:line="360" w:lineRule="auto"/>
        <w:jc w:val="both"/>
        <w:rPr>
          <w:rFonts w:asciiTheme="minorBidi" w:hAnsiTheme="minorBidi" w:cstheme="minorBidi"/>
        </w:rPr>
      </w:pPr>
      <w:r w:rsidRPr="00BC0684">
        <w:rPr>
          <w:rFonts w:asciiTheme="minorBidi" w:hAnsiTheme="minorBidi" w:cstheme="minorBidi"/>
        </w:rPr>
        <w:t xml:space="preserve">Lo anterior, ha sido aceptado por el Consejo De Estado, Sala De Lo Contencioso Administrativo Sección Tercera Subsección C, </w:t>
      </w:r>
      <w:proofErr w:type="gramStart"/>
      <w:r w:rsidRPr="00BC0684">
        <w:rPr>
          <w:rFonts w:asciiTheme="minorBidi" w:hAnsiTheme="minorBidi" w:cstheme="minorBidi"/>
        </w:rPr>
        <w:t>Consejero</w:t>
      </w:r>
      <w:proofErr w:type="gramEnd"/>
      <w:r w:rsidRPr="00BC0684">
        <w:rPr>
          <w:rFonts w:asciiTheme="minorBidi" w:hAnsiTheme="minorBidi" w:cstheme="minorBidi"/>
        </w:rPr>
        <w:t xml:space="preserve"> ponente: ENRIQUE GIL BOTERO, 24 de octubre 2013. Radicación número: 23001-23-31-000-2000- 02857 01(24697): </w:t>
      </w:r>
    </w:p>
    <w:p w14:paraId="112D898A" w14:textId="77777777" w:rsidR="00195C98" w:rsidRPr="00BC0684" w:rsidRDefault="00195C98" w:rsidP="00BC0684">
      <w:pPr>
        <w:pStyle w:val="Textoindependiente"/>
        <w:spacing w:before="80" w:line="360" w:lineRule="auto"/>
        <w:jc w:val="both"/>
        <w:rPr>
          <w:rFonts w:asciiTheme="minorBidi" w:hAnsiTheme="minorBidi" w:cstheme="minorBidi"/>
        </w:rPr>
      </w:pPr>
    </w:p>
    <w:p w14:paraId="79D6C2EE" w14:textId="59619F6A" w:rsidR="00195C98" w:rsidRPr="00BC0684" w:rsidRDefault="00195C98" w:rsidP="00BC0684">
      <w:pPr>
        <w:pStyle w:val="Textoindependiente"/>
        <w:spacing w:before="80" w:line="360" w:lineRule="auto"/>
        <w:jc w:val="both"/>
        <w:rPr>
          <w:rFonts w:asciiTheme="minorBidi" w:hAnsiTheme="minorBidi" w:cstheme="minorBidi"/>
          <w:i/>
          <w:iCs/>
        </w:rPr>
      </w:pPr>
      <w:r w:rsidRPr="00BC0684">
        <w:rPr>
          <w:rFonts w:asciiTheme="minorBidi" w:hAnsiTheme="minorBidi" w:cstheme="minorBidi"/>
          <w:i/>
          <w:iCs/>
        </w:rPr>
        <w:t xml:space="preserve">“En relación con las multas, en vigencia del Decreto-ley 222 de 1983 la Sección Tercera sostuvo la misma tesis expresada en relación con la caducidad, es decir, </w:t>
      </w:r>
      <w:r w:rsidRPr="00BC0684">
        <w:rPr>
          <w:rFonts w:asciiTheme="minorBidi" w:hAnsiTheme="minorBidi" w:cstheme="minorBidi"/>
          <w:b/>
          <w:bCs/>
          <w:i/>
          <w:iCs/>
          <w:u w:val="single"/>
        </w:rPr>
        <w:t xml:space="preserve">que la administración podía </w:t>
      </w:r>
      <w:proofErr w:type="gramStart"/>
      <w:r w:rsidRPr="00BC0684">
        <w:rPr>
          <w:rFonts w:asciiTheme="minorBidi" w:hAnsiTheme="minorBidi" w:cstheme="minorBidi"/>
          <w:b/>
          <w:bCs/>
          <w:i/>
          <w:iCs/>
          <w:u w:val="single"/>
        </w:rPr>
        <w:t>imponerlas</w:t>
      </w:r>
      <w:proofErr w:type="gramEnd"/>
      <w:r w:rsidRPr="00BC0684">
        <w:rPr>
          <w:rFonts w:asciiTheme="minorBidi" w:hAnsiTheme="minorBidi" w:cstheme="minorBidi"/>
          <w:b/>
          <w:bCs/>
          <w:i/>
          <w:iCs/>
          <w:u w:val="single"/>
        </w:rPr>
        <w:t xml:space="preserve"> pero sólo mientras estuviera vigente el contrato; vencido éste desaparecía el poder exorbitante</w:t>
      </w:r>
      <w:r w:rsidRPr="00BC0684">
        <w:rPr>
          <w:rFonts w:asciiTheme="minorBidi" w:hAnsiTheme="minorBidi" w:cstheme="minorBidi"/>
          <w:i/>
          <w:iCs/>
        </w:rPr>
        <w:t xml:space="preserve">. No obstante, en vigencia de la Ley 1150 de 2007 este mismo problema – competencia temporal para imponer sanciones-, en relación con las multas y la cláusula penal pecuniaria, cambió de sentido, esta vez no por una variación introducida por la jurisprudencia a sus propias tesis, sino porque la ley 1150 reguló expresamente el tema, señalando </w:t>
      </w:r>
      <w:r w:rsidRPr="00BC0684">
        <w:rPr>
          <w:rFonts w:asciiTheme="minorBidi" w:hAnsiTheme="minorBidi" w:cstheme="minorBidi"/>
          <w:b/>
          <w:bCs/>
          <w:i/>
          <w:iCs/>
        </w:rPr>
        <w:t>que la competencia sancionatoria se conserva “mientras esté pendiente la ejecución” del contrato, así es que de ninguna manera quedó limitado a que se haga sólo “durante el plazo” del contrato.</w:t>
      </w:r>
      <w:r w:rsidRPr="00BC0684">
        <w:rPr>
          <w:rFonts w:asciiTheme="minorBidi" w:hAnsiTheme="minorBidi" w:cstheme="minorBidi"/>
          <w:i/>
          <w:iCs/>
        </w:rPr>
        <w:t xml:space="preserve"> En este sentido, el inciso primero del art. 17 de esta ley expresa categóricamente: “… Esta decisión… procede sólo mientras se halle pendiente la ejecución de las obligaciones a cargo del contratista…”</w:t>
      </w:r>
    </w:p>
    <w:p w14:paraId="7D8877E4" w14:textId="678C4183" w:rsidR="00B95F50" w:rsidRPr="00BC0684" w:rsidRDefault="00B95F50" w:rsidP="00BC0684">
      <w:pPr>
        <w:pStyle w:val="Textoindependiente"/>
        <w:spacing w:before="1" w:line="360" w:lineRule="auto"/>
        <w:ind w:right="45"/>
        <w:jc w:val="both"/>
        <w:rPr>
          <w:rFonts w:asciiTheme="minorBidi" w:hAnsiTheme="minorBidi" w:cstheme="minorBidi"/>
        </w:rPr>
      </w:pPr>
    </w:p>
    <w:p w14:paraId="0375394A" w14:textId="144F4180" w:rsidR="00DC3A35" w:rsidRPr="00BC0684" w:rsidRDefault="00DC3A35" w:rsidP="00BC0684">
      <w:pPr>
        <w:pStyle w:val="Textoindependiente"/>
        <w:spacing w:before="1" w:line="360" w:lineRule="auto"/>
        <w:ind w:right="45"/>
        <w:jc w:val="both"/>
        <w:rPr>
          <w:rFonts w:asciiTheme="minorBidi" w:hAnsiTheme="minorBidi" w:cstheme="minorBidi"/>
        </w:rPr>
      </w:pPr>
      <w:r w:rsidRPr="00BC0684">
        <w:rPr>
          <w:rFonts w:asciiTheme="minorBidi" w:hAnsiTheme="minorBidi" w:cstheme="minorBidi"/>
        </w:rPr>
        <w:t xml:space="preserve">Así las cosas, resulta procedente e imperativo que el Despacho de por terminado y archive el presente proceso administrativo. </w:t>
      </w:r>
    </w:p>
    <w:p w14:paraId="41ACA73B" w14:textId="77777777" w:rsidR="00DC3A35" w:rsidRPr="00BC0684" w:rsidRDefault="00DC3A35" w:rsidP="00BC0684">
      <w:pPr>
        <w:pStyle w:val="Textoindependiente"/>
        <w:spacing w:before="1" w:line="360" w:lineRule="auto"/>
        <w:ind w:right="45"/>
        <w:jc w:val="both"/>
        <w:rPr>
          <w:rFonts w:asciiTheme="minorBidi" w:hAnsiTheme="minorBidi" w:cstheme="minorBidi"/>
        </w:rPr>
      </w:pPr>
    </w:p>
    <w:p w14:paraId="4418EFAB" w14:textId="636B1F51" w:rsidR="00DC3A35" w:rsidRPr="00BC0684" w:rsidRDefault="00DC3A35" w:rsidP="00BC0684">
      <w:pPr>
        <w:pStyle w:val="Textoindependiente"/>
        <w:numPr>
          <w:ilvl w:val="0"/>
          <w:numId w:val="3"/>
        </w:numPr>
        <w:spacing w:before="1" w:line="360" w:lineRule="auto"/>
        <w:ind w:right="45"/>
        <w:jc w:val="both"/>
        <w:rPr>
          <w:rFonts w:asciiTheme="minorBidi" w:hAnsiTheme="minorBidi" w:cstheme="minorBidi"/>
          <w:b/>
          <w:bCs/>
        </w:rPr>
      </w:pPr>
      <w:r w:rsidRPr="00BC0684">
        <w:rPr>
          <w:rFonts w:asciiTheme="minorBidi" w:hAnsiTheme="minorBidi" w:cstheme="minorBidi"/>
          <w:b/>
          <w:bCs/>
        </w:rPr>
        <w:t xml:space="preserve">EXCEPCIÓN DEL CONTRATO NO CUMPLIDO </w:t>
      </w:r>
    </w:p>
    <w:p w14:paraId="72AB14D9" w14:textId="77777777" w:rsidR="00DC3A35" w:rsidRPr="00BC0684" w:rsidRDefault="00DC3A35" w:rsidP="00BC0684">
      <w:pPr>
        <w:pStyle w:val="Textoindependiente"/>
        <w:spacing w:before="1" w:line="360" w:lineRule="auto"/>
        <w:ind w:right="45"/>
        <w:jc w:val="both"/>
        <w:rPr>
          <w:rFonts w:asciiTheme="minorBidi" w:hAnsiTheme="minorBidi" w:cstheme="minorBidi"/>
          <w:b/>
          <w:bCs/>
        </w:rPr>
      </w:pPr>
    </w:p>
    <w:p w14:paraId="33A7CE2B" w14:textId="0BD2BE97" w:rsidR="00DC3A35" w:rsidRPr="00BC0684" w:rsidRDefault="00DC3A35" w:rsidP="00BC0684">
      <w:pPr>
        <w:pStyle w:val="Textoindependiente"/>
        <w:spacing w:before="1" w:line="360" w:lineRule="auto"/>
        <w:ind w:right="45"/>
        <w:jc w:val="both"/>
        <w:rPr>
          <w:rFonts w:asciiTheme="minorBidi" w:hAnsiTheme="minorBidi" w:cstheme="minorBidi"/>
        </w:rPr>
      </w:pPr>
      <w:r w:rsidRPr="00BC0684">
        <w:rPr>
          <w:rFonts w:asciiTheme="minorBidi" w:hAnsiTheme="minorBidi" w:cstheme="minorBidi"/>
        </w:rPr>
        <w:t xml:space="preserve">En el proceso quedó más que demostrado que la obra no se ha podido llevar a feliz término porque el Ministerio del Interior no ha desembolsado los recursos con los que se comprometió en el convenio administrativo, esta circunstancia claramente configura el eximente de responsabilidad del contrato no cumplido, lo cual ha sido definido por el Consejo de Estado en Sentencia del 30 de enero de 2013 de la siguiente forma: </w:t>
      </w:r>
    </w:p>
    <w:p w14:paraId="7355AF4F" w14:textId="77777777" w:rsidR="00DC3A35" w:rsidRPr="00BC0684" w:rsidRDefault="00DC3A35" w:rsidP="00BC0684">
      <w:pPr>
        <w:pStyle w:val="Textoindependiente"/>
        <w:spacing w:before="1" w:line="360" w:lineRule="auto"/>
        <w:ind w:right="45"/>
        <w:jc w:val="both"/>
        <w:rPr>
          <w:rFonts w:asciiTheme="minorBidi" w:hAnsiTheme="minorBidi" w:cstheme="minorBidi"/>
        </w:rPr>
      </w:pPr>
    </w:p>
    <w:p w14:paraId="7F6EE460" w14:textId="69711284" w:rsidR="00DC3A35" w:rsidRPr="00BC0684" w:rsidRDefault="00DC3A35" w:rsidP="00BC0684">
      <w:pPr>
        <w:pStyle w:val="Textoindependiente"/>
        <w:spacing w:before="1" w:line="360" w:lineRule="auto"/>
        <w:ind w:left="567" w:right="567"/>
        <w:jc w:val="both"/>
        <w:rPr>
          <w:rFonts w:asciiTheme="minorBidi" w:hAnsiTheme="minorBidi" w:cstheme="minorBidi"/>
        </w:rPr>
      </w:pPr>
      <w:r w:rsidRPr="00BC0684">
        <w:rPr>
          <w:rFonts w:asciiTheme="minorBidi" w:hAnsiTheme="minorBidi" w:cstheme="minorBidi"/>
        </w:rPr>
        <w:t xml:space="preserve">“Excepción de contrato no cumplido en el ámbito de la contratación estatal. Como es sabido, el artículo 1609 del Código Civil prevé que en los contratos bilaterales ninguno de los contratantes está en mora dejando de cumplir lo pactado, mientras el otro no lo </w:t>
      </w:r>
      <w:r w:rsidRPr="00BC0684">
        <w:rPr>
          <w:rFonts w:asciiTheme="minorBidi" w:hAnsiTheme="minorBidi" w:cstheme="minorBidi"/>
        </w:rPr>
        <w:lastRenderedPageBreak/>
        <w:t xml:space="preserve">cumpla por su parte, o no se allane a cumplirlo en la forma y tiempo debidos. Norma que, además de regular la mora en los contratos bilaterales, que descansa en el aforismo con arreglo al cual “la mora de uno purga la mora del otro”, consagra la </w:t>
      </w:r>
      <w:proofErr w:type="spellStart"/>
      <w:r w:rsidRPr="00BC0684">
        <w:rPr>
          <w:rFonts w:asciiTheme="minorBidi" w:hAnsiTheme="minorBidi" w:cstheme="minorBidi"/>
        </w:rPr>
        <w:t>exceptio</w:t>
      </w:r>
      <w:proofErr w:type="spellEnd"/>
      <w:r w:rsidRPr="00BC0684">
        <w:rPr>
          <w:rFonts w:asciiTheme="minorBidi" w:hAnsiTheme="minorBidi" w:cstheme="minorBidi"/>
        </w:rPr>
        <w:t xml:space="preserve"> non </w:t>
      </w:r>
      <w:proofErr w:type="spellStart"/>
      <w:r w:rsidRPr="00BC0684">
        <w:rPr>
          <w:rFonts w:asciiTheme="minorBidi" w:hAnsiTheme="minorBidi" w:cstheme="minorBidi"/>
        </w:rPr>
        <w:t>adimpleti</w:t>
      </w:r>
      <w:proofErr w:type="spellEnd"/>
      <w:r w:rsidRPr="00BC0684">
        <w:rPr>
          <w:rFonts w:asciiTheme="minorBidi" w:hAnsiTheme="minorBidi" w:cstheme="minorBidi"/>
        </w:rPr>
        <w:t xml:space="preserve"> contractus, medio de defensa que puede invocar una de las partes del contrato cuando no ha cumplido porque la otra tampoco lo ha hecho, caso en el cual su conducta no es tomada como antijurídica. Sin embargo, la jurisprudencia tiene determinado que esta institución en materia de contratos estatales debe ser armonizada con las reglas del derecho público. La </w:t>
      </w:r>
      <w:proofErr w:type="spellStart"/>
      <w:r w:rsidRPr="00BC0684">
        <w:rPr>
          <w:rFonts w:asciiTheme="minorBidi" w:hAnsiTheme="minorBidi" w:cstheme="minorBidi"/>
        </w:rPr>
        <w:t>exceptio</w:t>
      </w:r>
      <w:proofErr w:type="spellEnd"/>
      <w:r w:rsidRPr="00BC0684">
        <w:rPr>
          <w:rFonts w:asciiTheme="minorBidi" w:hAnsiTheme="minorBidi" w:cstheme="minorBidi"/>
        </w:rPr>
        <w:t xml:space="preserve"> non </w:t>
      </w:r>
      <w:proofErr w:type="spellStart"/>
      <w:r w:rsidRPr="00BC0684">
        <w:rPr>
          <w:rFonts w:asciiTheme="minorBidi" w:hAnsiTheme="minorBidi" w:cstheme="minorBidi"/>
        </w:rPr>
        <w:t>adimpleti</w:t>
      </w:r>
      <w:proofErr w:type="spellEnd"/>
      <w:r w:rsidRPr="00BC0684">
        <w:rPr>
          <w:rFonts w:asciiTheme="minorBidi" w:hAnsiTheme="minorBidi" w:cstheme="minorBidi"/>
        </w:rPr>
        <w:t xml:space="preserve"> contractus tiene lugar únicamente en aquellos contratos sinalagmáticos en que el incumplimiento imputable a la entidad pública sea grave, serio, determinante, trascendente y de gran significación, de manera que sitúe al contratista en una razonable imposibilidad de cumplir sus obligaciones, siendo en ese caso procedente que éste la pueda alegar y suspender el cumplimiento de sus obligaciones</w:t>
      </w:r>
      <w:r w:rsidRPr="00BC0684">
        <w:rPr>
          <w:rStyle w:val="Refdenotaalpie"/>
          <w:rFonts w:asciiTheme="minorBidi" w:hAnsiTheme="minorBidi" w:cstheme="minorBidi"/>
        </w:rPr>
        <w:footnoteReference w:id="1"/>
      </w:r>
      <w:r w:rsidRPr="00BC0684">
        <w:rPr>
          <w:rFonts w:asciiTheme="minorBidi" w:hAnsiTheme="minorBidi" w:cstheme="minorBidi"/>
        </w:rPr>
        <w:t xml:space="preserve">” (énfasis añadido). </w:t>
      </w:r>
    </w:p>
    <w:p w14:paraId="697BCABE" w14:textId="77777777" w:rsidR="00DC3A35" w:rsidRPr="00BC0684" w:rsidRDefault="00DC3A35" w:rsidP="00BC0684">
      <w:pPr>
        <w:pStyle w:val="Textoindependiente"/>
        <w:spacing w:before="1" w:line="360" w:lineRule="auto"/>
        <w:ind w:right="567"/>
        <w:jc w:val="both"/>
        <w:rPr>
          <w:rFonts w:asciiTheme="minorBidi" w:hAnsiTheme="minorBidi" w:cstheme="minorBidi"/>
        </w:rPr>
      </w:pPr>
    </w:p>
    <w:p w14:paraId="0C03022C" w14:textId="636EFB9A" w:rsidR="00DC3A35" w:rsidRPr="00BC0684" w:rsidRDefault="00DC3A35" w:rsidP="00BC0684">
      <w:pPr>
        <w:pStyle w:val="Textoindependiente"/>
        <w:spacing w:before="1" w:line="360" w:lineRule="auto"/>
        <w:jc w:val="both"/>
        <w:rPr>
          <w:rFonts w:asciiTheme="minorBidi" w:hAnsiTheme="minorBidi" w:cstheme="minorBidi"/>
        </w:rPr>
      </w:pPr>
      <w:r w:rsidRPr="00BC0684">
        <w:rPr>
          <w:rFonts w:asciiTheme="minorBidi" w:hAnsiTheme="minorBidi" w:cstheme="minorBidi"/>
        </w:rPr>
        <w:t xml:space="preserve">Así las cosas, no resulta procedente que la administración declare un incumplimiento por parte del Municipio de Suan sabiendo que justamente ese incumplimiento se originó por la falta de recursos que tenía que girar el Ministerio. </w:t>
      </w:r>
    </w:p>
    <w:p w14:paraId="1789A6A3" w14:textId="77777777" w:rsidR="00DC3A35" w:rsidRPr="00BC0684" w:rsidRDefault="00DC3A35" w:rsidP="00BC0684">
      <w:pPr>
        <w:pStyle w:val="Textoindependiente"/>
        <w:spacing w:before="1" w:line="360" w:lineRule="auto"/>
        <w:jc w:val="both"/>
        <w:rPr>
          <w:rFonts w:asciiTheme="minorBidi" w:hAnsiTheme="minorBidi" w:cstheme="minorBidi"/>
        </w:rPr>
      </w:pPr>
    </w:p>
    <w:p w14:paraId="66B17BD2" w14:textId="02E57E6F" w:rsidR="00AD5793" w:rsidRPr="00BC0684" w:rsidRDefault="00AD5793" w:rsidP="00BC0684">
      <w:pPr>
        <w:pStyle w:val="Textoindependiente"/>
        <w:numPr>
          <w:ilvl w:val="0"/>
          <w:numId w:val="3"/>
        </w:numPr>
        <w:spacing w:before="1" w:line="360" w:lineRule="auto"/>
        <w:jc w:val="both"/>
        <w:rPr>
          <w:rFonts w:asciiTheme="minorBidi" w:hAnsiTheme="minorBidi" w:cstheme="minorBidi"/>
          <w:b/>
          <w:bCs/>
        </w:rPr>
      </w:pPr>
      <w:r w:rsidRPr="00BC0684">
        <w:rPr>
          <w:rFonts w:asciiTheme="minorBidi" w:hAnsiTheme="minorBidi" w:cstheme="minorBidi"/>
          <w:b/>
          <w:bCs/>
        </w:rPr>
        <w:t>SE DEMOSTRÓ QUE LA EXISTENCIA DE UNA FUERZA MAYOR, CASO FORTUITO Y/O HECHO DE UN TERCERO COMO EXIMENTES DE RESPONSABILIDAD</w:t>
      </w:r>
    </w:p>
    <w:p w14:paraId="3D499711" w14:textId="77777777" w:rsidR="00AD5793" w:rsidRPr="00BC0684" w:rsidRDefault="00AD5793" w:rsidP="00BC0684">
      <w:pPr>
        <w:pStyle w:val="Textoindependiente"/>
        <w:spacing w:before="1" w:line="360" w:lineRule="auto"/>
        <w:ind w:left="360"/>
        <w:jc w:val="both"/>
        <w:rPr>
          <w:rFonts w:asciiTheme="minorBidi" w:hAnsiTheme="minorBidi" w:cstheme="minorBidi"/>
        </w:rPr>
      </w:pPr>
    </w:p>
    <w:p w14:paraId="73A4814E" w14:textId="14042036" w:rsidR="00AD5793" w:rsidRPr="00BC0684" w:rsidRDefault="00AD5793" w:rsidP="00BC0684">
      <w:pPr>
        <w:pStyle w:val="Textoindependiente"/>
        <w:spacing w:before="1" w:line="360" w:lineRule="auto"/>
        <w:jc w:val="both"/>
        <w:rPr>
          <w:rFonts w:asciiTheme="minorBidi" w:hAnsiTheme="minorBidi" w:cstheme="minorBidi"/>
        </w:rPr>
      </w:pPr>
      <w:r w:rsidRPr="00BC0684">
        <w:rPr>
          <w:rFonts w:asciiTheme="minorBidi" w:hAnsiTheme="minorBidi" w:cstheme="minorBidi"/>
        </w:rPr>
        <w:t xml:space="preserve">Este descargo se demostró en razón a que se dejó en evidencia que la obra también ha presentado retrasos por </w:t>
      </w:r>
      <w:r w:rsidRPr="00BC0684">
        <w:rPr>
          <w:rFonts w:asciiTheme="minorBidi" w:hAnsiTheme="minorBidi" w:cstheme="minorBidi"/>
          <w:b/>
          <w:bCs/>
        </w:rPr>
        <w:t>las fuertes lluvias que se han experimentado el municipio de Suan</w:t>
      </w:r>
      <w:r w:rsidRPr="00BC0684">
        <w:rPr>
          <w:rFonts w:asciiTheme="minorBidi" w:hAnsiTheme="minorBidi" w:cstheme="minorBidi"/>
        </w:rPr>
        <w:t xml:space="preserve"> y porque las empresas certificadoras del RETIE no han acudido a la obra para realizar tal labor. </w:t>
      </w:r>
    </w:p>
    <w:p w14:paraId="2C88D347" w14:textId="4C275B72" w:rsidR="00AD5793" w:rsidRPr="00BC0684" w:rsidRDefault="00AD5793" w:rsidP="00BC0684">
      <w:pPr>
        <w:pStyle w:val="Textoindependiente"/>
        <w:spacing w:before="1" w:line="360" w:lineRule="auto"/>
        <w:jc w:val="both"/>
        <w:rPr>
          <w:rFonts w:asciiTheme="minorBidi" w:hAnsiTheme="minorBidi" w:cstheme="minorBidi"/>
        </w:rPr>
      </w:pPr>
    </w:p>
    <w:p w14:paraId="246ED652" w14:textId="77777777" w:rsidR="00AD5793" w:rsidRPr="00BC0684" w:rsidRDefault="00AD5793" w:rsidP="00BC0684">
      <w:pPr>
        <w:pStyle w:val="Textoindependiente"/>
        <w:spacing w:before="1" w:line="360" w:lineRule="auto"/>
        <w:jc w:val="both"/>
        <w:rPr>
          <w:rFonts w:asciiTheme="minorBidi" w:hAnsiTheme="minorBidi" w:cstheme="minorBidi"/>
        </w:rPr>
      </w:pPr>
    </w:p>
    <w:p w14:paraId="469C793F" w14:textId="0AB9BB8D" w:rsidR="00AD5793" w:rsidRPr="00BC0684" w:rsidRDefault="00AD5793" w:rsidP="00BC0684">
      <w:pPr>
        <w:pStyle w:val="Textoindependiente"/>
        <w:spacing w:before="1" w:line="360" w:lineRule="auto"/>
        <w:jc w:val="center"/>
        <w:rPr>
          <w:rFonts w:asciiTheme="minorBidi" w:hAnsiTheme="minorBidi" w:cstheme="minorBidi"/>
          <w:b/>
          <w:bCs/>
          <w:u w:val="single"/>
        </w:rPr>
      </w:pPr>
      <w:r w:rsidRPr="00BC0684">
        <w:rPr>
          <w:rFonts w:asciiTheme="minorBidi" w:hAnsiTheme="minorBidi" w:cstheme="minorBidi"/>
          <w:b/>
          <w:bCs/>
          <w:u w:val="single"/>
        </w:rPr>
        <w:t>FRENTE A LA RESPONSABILIDAD DE LA COMPAÑÍA ASEGURADORA</w:t>
      </w:r>
    </w:p>
    <w:p w14:paraId="11E6D172" w14:textId="77777777" w:rsidR="00AD5793" w:rsidRPr="00BC0684" w:rsidRDefault="00AD5793" w:rsidP="00BC0684">
      <w:pPr>
        <w:pStyle w:val="Textoindependiente"/>
        <w:spacing w:before="1" w:line="360" w:lineRule="auto"/>
        <w:jc w:val="both"/>
        <w:rPr>
          <w:rFonts w:asciiTheme="minorBidi" w:hAnsiTheme="minorBidi" w:cstheme="minorBidi"/>
        </w:rPr>
      </w:pPr>
    </w:p>
    <w:p w14:paraId="09C4331C" w14:textId="77777777" w:rsidR="00AD5793" w:rsidRPr="00BC0684" w:rsidRDefault="00AD5793" w:rsidP="00BC0684">
      <w:pPr>
        <w:pStyle w:val="Textoindependiente"/>
        <w:spacing w:before="1" w:line="360" w:lineRule="auto"/>
        <w:jc w:val="both"/>
        <w:rPr>
          <w:rFonts w:asciiTheme="minorBidi" w:hAnsiTheme="minorBidi" w:cstheme="minorBidi"/>
        </w:rPr>
      </w:pPr>
    </w:p>
    <w:p w14:paraId="06753166" w14:textId="6D5A1BDD" w:rsidR="00AD5793" w:rsidRPr="00115EDB" w:rsidRDefault="00296EBD" w:rsidP="00BC0684">
      <w:pPr>
        <w:pStyle w:val="Textoindependiente"/>
        <w:numPr>
          <w:ilvl w:val="0"/>
          <w:numId w:val="4"/>
        </w:numPr>
        <w:spacing w:before="1" w:line="360" w:lineRule="auto"/>
        <w:jc w:val="both"/>
        <w:rPr>
          <w:rFonts w:asciiTheme="minorBidi" w:hAnsiTheme="minorBidi" w:cstheme="minorBidi"/>
          <w:b/>
          <w:bCs/>
          <w:highlight w:val="yellow"/>
        </w:rPr>
      </w:pPr>
      <w:r w:rsidRPr="00115EDB">
        <w:rPr>
          <w:rFonts w:asciiTheme="minorBidi" w:hAnsiTheme="minorBidi" w:cstheme="minorBidi"/>
          <w:b/>
          <w:bCs/>
          <w:highlight w:val="yellow"/>
        </w:rPr>
        <w:t xml:space="preserve">TERMINACIÓN DEL CONTRATO DE SEGURO POR LA ALTERACIÓN DEL ESTADO DE RIESGO EN LOS TÉRMINOS DEL ARTÍCULO 1060 DEL CÓDIGO DE COMERCIO. </w:t>
      </w:r>
    </w:p>
    <w:p w14:paraId="4074966F" w14:textId="77777777" w:rsidR="00296EBD" w:rsidRPr="00BC0684" w:rsidRDefault="00296EBD" w:rsidP="00BC0684">
      <w:pPr>
        <w:pStyle w:val="Textoindependiente"/>
        <w:spacing w:before="1" w:line="360" w:lineRule="auto"/>
        <w:jc w:val="both"/>
        <w:rPr>
          <w:rFonts w:asciiTheme="minorBidi" w:hAnsiTheme="minorBidi" w:cstheme="minorBidi"/>
          <w:b/>
          <w:bCs/>
        </w:rPr>
      </w:pPr>
    </w:p>
    <w:p w14:paraId="6CF1D501" w14:textId="77777777" w:rsidR="00296EBD" w:rsidRPr="00BC0684" w:rsidRDefault="00296EBD" w:rsidP="00BC0684">
      <w:pPr>
        <w:pStyle w:val="Textoindependiente"/>
        <w:spacing w:before="1" w:line="360" w:lineRule="auto"/>
        <w:jc w:val="both"/>
        <w:rPr>
          <w:rFonts w:asciiTheme="minorBidi" w:hAnsiTheme="minorBidi" w:cstheme="minorBidi"/>
          <w:b/>
          <w:bCs/>
        </w:rPr>
      </w:pPr>
    </w:p>
    <w:p w14:paraId="2E2BA0EF" w14:textId="11620644" w:rsidR="00296EBD" w:rsidRPr="00BC0684" w:rsidRDefault="00296EBD" w:rsidP="00BC0684">
      <w:pPr>
        <w:pStyle w:val="Textoindependiente"/>
        <w:spacing w:before="1" w:line="360" w:lineRule="auto"/>
        <w:jc w:val="both"/>
        <w:rPr>
          <w:rFonts w:asciiTheme="minorBidi" w:hAnsiTheme="minorBidi" w:cstheme="minorBidi"/>
          <w:lang w:val="es-CO"/>
        </w:rPr>
      </w:pPr>
      <w:bookmarkStart w:id="0" w:name="1060"/>
      <w:r w:rsidRPr="00BC0684">
        <w:rPr>
          <w:rFonts w:asciiTheme="minorBidi" w:hAnsiTheme="minorBidi" w:cstheme="minorBidi"/>
          <w:lang w:val="es-CO"/>
        </w:rPr>
        <w:t xml:space="preserve">El artículo 1060 del Código de Comercio establece: </w:t>
      </w:r>
    </w:p>
    <w:p w14:paraId="5778D6AF" w14:textId="77777777" w:rsidR="00296EBD" w:rsidRPr="00BC0684" w:rsidRDefault="00296EBD" w:rsidP="00BC0684">
      <w:pPr>
        <w:pStyle w:val="Textoindependiente"/>
        <w:spacing w:before="1" w:line="360" w:lineRule="auto"/>
        <w:jc w:val="both"/>
        <w:rPr>
          <w:rFonts w:asciiTheme="minorBidi" w:hAnsiTheme="minorBidi" w:cstheme="minorBidi"/>
          <w:lang w:val="es-CO"/>
        </w:rPr>
      </w:pPr>
    </w:p>
    <w:p w14:paraId="73988CE8" w14:textId="75C553C5" w:rsidR="00296EBD" w:rsidRPr="00BC0684" w:rsidRDefault="00296EBD" w:rsidP="00BC0684">
      <w:pPr>
        <w:pStyle w:val="Textoindependiente"/>
        <w:spacing w:before="1" w:line="360" w:lineRule="auto"/>
        <w:ind w:left="567" w:right="567"/>
        <w:jc w:val="both"/>
        <w:rPr>
          <w:rFonts w:asciiTheme="minorBidi" w:hAnsiTheme="minorBidi" w:cstheme="minorBidi"/>
          <w:lang w:val="es-CO"/>
        </w:rPr>
      </w:pPr>
      <w:r w:rsidRPr="00296EBD">
        <w:rPr>
          <w:rFonts w:asciiTheme="minorBidi" w:hAnsiTheme="minorBidi" w:cstheme="minorBidi"/>
          <w:lang w:val="es-CO"/>
        </w:rPr>
        <w:t>ARTÍCULO 1060. &lt;MANTENIMIENTO DEL ESTADO DEL RIESGO Y NOTIFICACIÓN DE CAMBIOS&gt;.</w:t>
      </w:r>
      <w:bookmarkEnd w:id="0"/>
      <w:r w:rsidRPr="00296EBD">
        <w:rPr>
          <w:rFonts w:asciiTheme="minorBidi" w:hAnsiTheme="minorBidi" w:cstheme="minorBidi"/>
          <w:lang w:val="es-CO"/>
        </w:rPr>
        <w:t> </w:t>
      </w:r>
      <w:r w:rsidRPr="00296EBD">
        <w:rPr>
          <w:rFonts w:asciiTheme="minorBidi" w:hAnsiTheme="minorBidi" w:cstheme="minorBidi"/>
          <w:b/>
          <w:bCs/>
          <w:lang w:val="es-CO"/>
        </w:rPr>
        <w:t>El asegurado o el tomador, según el caso, están obligados a mantener el estado del riesgo.</w:t>
      </w:r>
      <w:r w:rsidRPr="00296EBD">
        <w:rPr>
          <w:rFonts w:asciiTheme="minorBidi" w:hAnsiTheme="minorBidi" w:cstheme="minorBidi"/>
          <w:lang w:val="es-CO"/>
        </w:rPr>
        <w:t xml:space="preserve"> </w:t>
      </w:r>
      <w:r w:rsidRPr="00296EBD">
        <w:rPr>
          <w:rFonts w:asciiTheme="minorBidi" w:hAnsiTheme="minorBidi" w:cstheme="minorBidi"/>
          <w:b/>
          <w:bCs/>
          <w:lang w:val="es-CO"/>
        </w:rPr>
        <w:t>En tal virtud, uno u otro deberán notificar por escrito al asegurador los hechos o circunstancias no previsibles que sobrevengan con posterioridad a la celebración del contrato</w:t>
      </w:r>
      <w:r w:rsidRPr="00296EBD">
        <w:rPr>
          <w:rFonts w:asciiTheme="minorBidi" w:hAnsiTheme="minorBidi" w:cstheme="minorBidi"/>
          <w:lang w:val="es-CO"/>
        </w:rPr>
        <w:t xml:space="preserve"> y que, conforme al criterio consignado en el inciso lo del artículo </w:t>
      </w:r>
      <w:hyperlink r:id="rId10" w:anchor="1058" w:history="1">
        <w:r w:rsidRPr="00296EBD">
          <w:rPr>
            <w:rStyle w:val="Hipervnculo"/>
            <w:rFonts w:asciiTheme="minorBidi" w:hAnsiTheme="minorBidi" w:cstheme="minorBidi"/>
            <w:lang w:val="es-CO"/>
          </w:rPr>
          <w:t>1058</w:t>
        </w:r>
      </w:hyperlink>
      <w:r w:rsidRPr="00296EBD">
        <w:rPr>
          <w:rFonts w:asciiTheme="minorBidi" w:hAnsiTheme="minorBidi" w:cstheme="minorBidi"/>
          <w:lang w:val="es-CO"/>
        </w:rPr>
        <w:t>, signifiquen agravación del riesgo o variación de su identidad local.</w:t>
      </w:r>
    </w:p>
    <w:p w14:paraId="09A8EFC9" w14:textId="77777777" w:rsidR="00296EBD" w:rsidRPr="00296EBD" w:rsidRDefault="00296EBD" w:rsidP="00BC0684">
      <w:pPr>
        <w:pStyle w:val="Textoindependiente"/>
        <w:spacing w:before="1" w:line="360" w:lineRule="auto"/>
        <w:ind w:left="567" w:right="567"/>
        <w:jc w:val="both"/>
        <w:rPr>
          <w:rFonts w:asciiTheme="minorBidi" w:hAnsiTheme="minorBidi" w:cstheme="minorBidi"/>
          <w:lang w:val="es-CO"/>
        </w:rPr>
      </w:pPr>
    </w:p>
    <w:p w14:paraId="3E6283DD" w14:textId="77777777" w:rsidR="00296EBD" w:rsidRPr="00BC0684" w:rsidRDefault="00296EBD" w:rsidP="00BC0684">
      <w:pPr>
        <w:pStyle w:val="Textoindependiente"/>
        <w:spacing w:before="1" w:line="360" w:lineRule="auto"/>
        <w:ind w:left="567" w:right="567"/>
        <w:jc w:val="both"/>
        <w:rPr>
          <w:rFonts w:asciiTheme="minorBidi" w:hAnsiTheme="minorBidi" w:cstheme="minorBidi"/>
          <w:lang w:val="es-CO"/>
        </w:rPr>
      </w:pPr>
      <w:r w:rsidRPr="00296EBD">
        <w:rPr>
          <w:rFonts w:asciiTheme="minorBidi" w:hAnsiTheme="minorBidi" w:cstheme="minorBidi"/>
          <w:lang w:val="es-CO"/>
        </w:rPr>
        <w:t>La notificación se hará con antelación no menor de diez días a la fecha de la modificación del riesgo, si ésta depende del arbitrio del asegurado o del tomador. Si le es extraña, dentro de los diez días siguientes a aquel en que tengan conocimiento de ella, conocimiento que se presume transcurridos treinta días desde el momento de la modificación.</w:t>
      </w:r>
    </w:p>
    <w:p w14:paraId="7460E5C3" w14:textId="77777777" w:rsidR="00296EBD" w:rsidRPr="00296EBD" w:rsidRDefault="00296EBD" w:rsidP="00BC0684">
      <w:pPr>
        <w:pStyle w:val="Textoindependiente"/>
        <w:spacing w:before="1" w:line="360" w:lineRule="auto"/>
        <w:ind w:left="567" w:right="567"/>
        <w:jc w:val="both"/>
        <w:rPr>
          <w:rFonts w:asciiTheme="minorBidi" w:hAnsiTheme="minorBidi" w:cstheme="minorBidi"/>
          <w:lang w:val="es-CO"/>
        </w:rPr>
      </w:pPr>
    </w:p>
    <w:p w14:paraId="64697832" w14:textId="77777777" w:rsidR="00296EBD" w:rsidRPr="00BC0684" w:rsidRDefault="00296EBD" w:rsidP="00BC0684">
      <w:pPr>
        <w:pStyle w:val="Textoindependiente"/>
        <w:spacing w:before="1" w:line="360" w:lineRule="auto"/>
        <w:ind w:left="567" w:right="567"/>
        <w:jc w:val="both"/>
        <w:rPr>
          <w:rFonts w:asciiTheme="minorBidi" w:hAnsiTheme="minorBidi" w:cstheme="minorBidi"/>
          <w:lang w:val="es-CO"/>
        </w:rPr>
      </w:pPr>
      <w:r w:rsidRPr="00296EBD">
        <w:rPr>
          <w:rFonts w:asciiTheme="minorBidi" w:hAnsiTheme="minorBidi" w:cstheme="minorBidi"/>
          <w:lang w:val="es-CO"/>
        </w:rPr>
        <w:t>Notificada la modificación del riesgo en los términos consignados en el inciso anterior, el asegurador podrá revocar el contrato o exigir el reajuste a que haya lugar en el valor de la prima.</w:t>
      </w:r>
    </w:p>
    <w:p w14:paraId="00D7E6FE" w14:textId="77777777" w:rsidR="00296EBD" w:rsidRPr="00296EBD" w:rsidRDefault="00296EBD" w:rsidP="00BC0684">
      <w:pPr>
        <w:pStyle w:val="Textoindependiente"/>
        <w:spacing w:before="1" w:line="360" w:lineRule="auto"/>
        <w:ind w:left="567" w:right="567"/>
        <w:jc w:val="both"/>
        <w:rPr>
          <w:rFonts w:asciiTheme="minorBidi" w:hAnsiTheme="minorBidi" w:cstheme="minorBidi"/>
          <w:b/>
          <w:bCs/>
          <w:lang w:val="es-CO"/>
        </w:rPr>
      </w:pPr>
    </w:p>
    <w:p w14:paraId="529CE593" w14:textId="3E8AAE5B" w:rsidR="00296EBD" w:rsidRPr="00BC0684" w:rsidRDefault="00296EBD" w:rsidP="00BC0684">
      <w:pPr>
        <w:pStyle w:val="Textoindependiente"/>
        <w:spacing w:before="1" w:line="360" w:lineRule="auto"/>
        <w:ind w:left="567" w:right="567"/>
        <w:jc w:val="both"/>
        <w:rPr>
          <w:rFonts w:asciiTheme="minorBidi" w:hAnsiTheme="minorBidi" w:cstheme="minorBidi"/>
          <w:lang w:val="es-CO"/>
        </w:rPr>
      </w:pPr>
      <w:r w:rsidRPr="00296EBD">
        <w:rPr>
          <w:rFonts w:asciiTheme="minorBidi" w:hAnsiTheme="minorBidi" w:cstheme="minorBidi"/>
          <w:b/>
          <w:bCs/>
          <w:lang w:val="es-CO"/>
        </w:rPr>
        <w:t>La falta de notificación oportuna produce la terminación del contrato.</w:t>
      </w:r>
      <w:r w:rsidRPr="00296EBD">
        <w:rPr>
          <w:rFonts w:asciiTheme="minorBidi" w:hAnsiTheme="minorBidi" w:cstheme="minorBidi"/>
          <w:lang w:val="es-CO"/>
        </w:rPr>
        <w:t xml:space="preserve"> Pero sólo la mala fe del asegurado o del tomador dará derecho al asegurador a retener la prima no devengada.</w:t>
      </w:r>
    </w:p>
    <w:p w14:paraId="31C870A4" w14:textId="77777777" w:rsidR="00296EBD" w:rsidRPr="00BC0684" w:rsidRDefault="00296EBD" w:rsidP="00BC0684">
      <w:pPr>
        <w:pStyle w:val="Textoindependiente"/>
        <w:spacing w:before="1" w:line="360" w:lineRule="auto"/>
        <w:ind w:right="567"/>
        <w:jc w:val="both"/>
        <w:rPr>
          <w:rFonts w:asciiTheme="minorBidi" w:hAnsiTheme="minorBidi" w:cstheme="minorBidi"/>
          <w:b/>
          <w:bCs/>
          <w:lang w:val="es-CO"/>
        </w:rPr>
      </w:pPr>
    </w:p>
    <w:p w14:paraId="58E4FFF2" w14:textId="60BBB9E7" w:rsidR="00296EBD" w:rsidRPr="00BC0684" w:rsidRDefault="00296EBD" w:rsidP="00BC0684">
      <w:pPr>
        <w:spacing w:line="360" w:lineRule="auto"/>
        <w:jc w:val="both"/>
        <w:rPr>
          <w:rFonts w:asciiTheme="minorBidi" w:hAnsiTheme="minorBidi" w:cstheme="minorBidi"/>
        </w:rPr>
      </w:pPr>
      <w:r w:rsidRPr="00BC0684">
        <w:rPr>
          <w:rFonts w:asciiTheme="minorBidi" w:hAnsiTheme="minorBidi" w:cstheme="minorBidi"/>
          <w:lang w:val="es-CO"/>
        </w:rPr>
        <w:t xml:space="preserve">En el presente caso </w:t>
      </w:r>
      <w:r w:rsidRPr="00BC0684">
        <w:rPr>
          <w:rFonts w:asciiTheme="minorBidi" w:hAnsiTheme="minorBidi" w:cstheme="minorBidi"/>
        </w:rPr>
        <w:t xml:space="preserve">la mora del asegurado en girar los recursos necesarios para la obra pública aunado a las difíciles circunstancias meteorológicas </w:t>
      </w:r>
      <w:r w:rsidR="005C1228">
        <w:rPr>
          <w:rFonts w:asciiTheme="minorBidi" w:hAnsiTheme="minorBidi" w:cstheme="minorBidi"/>
        </w:rPr>
        <w:t xml:space="preserve">y documentales </w:t>
      </w:r>
      <w:r w:rsidRPr="00BC0684">
        <w:rPr>
          <w:rFonts w:asciiTheme="minorBidi" w:hAnsiTheme="minorBidi" w:cstheme="minorBidi"/>
        </w:rPr>
        <w:t xml:space="preserve">presentadas en el municipio de Suan, incrementaron la posibilidad de que el tomador afianzado incumpliera y ante la falta de notificación de dichas circunstancias, operó la terminación del seguro en virtud de la falta de notificación de la agravación del estado del riesgo. </w:t>
      </w:r>
    </w:p>
    <w:p w14:paraId="07A02DC5" w14:textId="77777777" w:rsidR="00296EBD" w:rsidRPr="00BC0684" w:rsidRDefault="00296EBD" w:rsidP="00BC0684">
      <w:pPr>
        <w:spacing w:line="360" w:lineRule="auto"/>
        <w:jc w:val="both"/>
        <w:rPr>
          <w:rFonts w:asciiTheme="minorBidi" w:hAnsiTheme="minorBidi" w:cstheme="minorBidi"/>
        </w:rPr>
      </w:pPr>
    </w:p>
    <w:p w14:paraId="0EC082B5" w14:textId="00AAF151" w:rsidR="00296EBD" w:rsidRPr="00BC0684" w:rsidRDefault="00296EBD" w:rsidP="00BC0684">
      <w:pPr>
        <w:spacing w:line="360" w:lineRule="auto"/>
        <w:jc w:val="both"/>
        <w:rPr>
          <w:rFonts w:asciiTheme="minorBidi" w:hAnsiTheme="minorBidi" w:cstheme="minorBidi"/>
        </w:rPr>
      </w:pPr>
      <w:r w:rsidRPr="00BC0684">
        <w:rPr>
          <w:rFonts w:asciiTheme="minorBidi" w:hAnsiTheme="minorBidi" w:cstheme="minorBidi"/>
        </w:rPr>
        <w:t xml:space="preserve">Es de anotar que desde la audiencia de descargos se advirtió de esta terminación, y por ello, en virtud de demostrarla, se le solicitó al supervisor del contrato que </w:t>
      </w:r>
      <w:r w:rsidR="004355A0" w:rsidRPr="00BC0684">
        <w:rPr>
          <w:rFonts w:asciiTheme="minorBidi" w:hAnsiTheme="minorBidi" w:cstheme="minorBidi"/>
        </w:rPr>
        <w:t xml:space="preserve">remitiera las comunicaciones dirigidas a la compañía aseguradora donde se advirtiera lo ocurrido con el problema de los recursos y las dificultades meteorológicas que claramente constituían un mayo riesgo, no obstante, el supervisor en la actualización de su informe informó lo siguiente: </w:t>
      </w:r>
    </w:p>
    <w:p w14:paraId="2CC9DED5" w14:textId="77777777" w:rsidR="004355A0" w:rsidRPr="00BC0684" w:rsidRDefault="004355A0" w:rsidP="00BC0684">
      <w:pPr>
        <w:spacing w:line="360" w:lineRule="auto"/>
        <w:jc w:val="both"/>
        <w:rPr>
          <w:rFonts w:asciiTheme="minorBidi" w:hAnsiTheme="minorBidi" w:cstheme="minorBidi"/>
        </w:rPr>
      </w:pPr>
    </w:p>
    <w:p w14:paraId="74133F7D" w14:textId="3A40D4A7" w:rsidR="004355A0" w:rsidRPr="00BC0684" w:rsidRDefault="004355A0" w:rsidP="00BC0684">
      <w:pPr>
        <w:spacing w:line="360" w:lineRule="auto"/>
        <w:jc w:val="both"/>
        <w:rPr>
          <w:rFonts w:asciiTheme="minorBidi" w:hAnsiTheme="minorBidi" w:cstheme="minorBidi"/>
        </w:rPr>
      </w:pPr>
      <w:r w:rsidRPr="00BC0684">
        <w:rPr>
          <w:rFonts w:asciiTheme="minorBidi" w:hAnsiTheme="minorBidi" w:cstheme="minorBidi"/>
          <w:noProof/>
        </w:rPr>
        <w:lastRenderedPageBreak/>
        <w:drawing>
          <wp:inline distT="0" distB="0" distL="0" distR="0" wp14:anchorId="642AD9DE" wp14:editId="63DF6660">
            <wp:extent cx="5769610" cy="1208405"/>
            <wp:effectExtent l="19050" t="19050" r="21590" b="10795"/>
            <wp:docPr id="1584733832"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33832" name="Imagen 1" descr="Texto&#10;&#10;El contenido generado por IA puede ser incorrecto."/>
                    <pic:cNvPicPr/>
                  </pic:nvPicPr>
                  <pic:blipFill>
                    <a:blip r:embed="rId11"/>
                    <a:stretch>
                      <a:fillRect/>
                    </a:stretch>
                  </pic:blipFill>
                  <pic:spPr>
                    <a:xfrm>
                      <a:off x="0" y="0"/>
                      <a:ext cx="5769610" cy="1208405"/>
                    </a:xfrm>
                    <a:prstGeom prst="rect">
                      <a:avLst/>
                    </a:prstGeom>
                    <a:ln>
                      <a:solidFill>
                        <a:schemeClr val="tx1"/>
                      </a:solidFill>
                    </a:ln>
                  </pic:spPr>
                </pic:pic>
              </a:graphicData>
            </a:graphic>
          </wp:inline>
        </w:drawing>
      </w:r>
    </w:p>
    <w:p w14:paraId="2607AE26" w14:textId="643BCF23" w:rsidR="00296EBD" w:rsidRPr="00BC0684" w:rsidRDefault="00296EBD" w:rsidP="00BC0684">
      <w:pPr>
        <w:pStyle w:val="Textoindependiente"/>
        <w:spacing w:before="1" w:line="360" w:lineRule="auto"/>
        <w:ind w:right="567"/>
        <w:jc w:val="both"/>
        <w:rPr>
          <w:rFonts w:asciiTheme="minorBidi" w:hAnsiTheme="minorBidi" w:cstheme="minorBidi"/>
        </w:rPr>
      </w:pPr>
    </w:p>
    <w:p w14:paraId="71D25E57" w14:textId="66FAE376" w:rsidR="004355A0" w:rsidRPr="00BC0684" w:rsidRDefault="004355A0" w:rsidP="00BC0684">
      <w:pPr>
        <w:pStyle w:val="Textoindependiente"/>
        <w:spacing w:before="1" w:line="360" w:lineRule="auto"/>
        <w:jc w:val="both"/>
        <w:rPr>
          <w:rFonts w:asciiTheme="minorBidi" w:hAnsiTheme="minorBidi" w:cstheme="minorBidi"/>
        </w:rPr>
      </w:pPr>
      <w:r w:rsidRPr="00BC0684">
        <w:rPr>
          <w:rFonts w:asciiTheme="minorBidi" w:hAnsiTheme="minorBidi" w:cstheme="minorBidi"/>
        </w:rPr>
        <w:t xml:space="preserve">Lo anterior fue lo único que respondió el supervisor, lo cual se traduce claramente en un NO, es decir, que ni el Ministerio ni el Municipio de Suan </w:t>
      </w:r>
      <w:r w:rsidR="001B0A6B" w:rsidRPr="00BC0684">
        <w:rPr>
          <w:rFonts w:asciiTheme="minorBidi" w:hAnsiTheme="minorBidi" w:cstheme="minorBidi"/>
        </w:rPr>
        <w:t>advirtió las circunstancias que modificaban el riesgo asegurado</w:t>
      </w:r>
      <w:r w:rsidR="001073D0" w:rsidRPr="00BC0684">
        <w:rPr>
          <w:rFonts w:asciiTheme="minorBidi" w:hAnsiTheme="minorBidi" w:cstheme="minorBidi"/>
        </w:rPr>
        <w:t xml:space="preserve">, por lo tanto, al haber incumplido esta obligación contractual, se produce la terminación del contrato en los términos del artículo 1060 del Código de Comercio. </w:t>
      </w:r>
    </w:p>
    <w:p w14:paraId="4B400E3B" w14:textId="77777777" w:rsidR="00F20914" w:rsidRPr="00BC0684" w:rsidRDefault="00F20914" w:rsidP="00BC0684">
      <w:pPr>
        <w:pStyle w:val="Textoindependiente"/>
        <w:spacing w:before="1" w:line="360" w:lineRule="auto"/>
        <w:jc w:val="both"/>
        <w:rPr>
          <w:rFonts w:asciiTheme="minorBidi" w:hAnsiTheme="minorBidi" w:cstheme="minorBidi"/>
        </w:rPr>
      </w:pPr>
    </w:p>
    <w:p w14:paraId="7C63D426" w14:textId="77777777" w:rsidR="00F20914" w:rsidRPr="00BC0684" w:rsidRDefault="00F20914" w:rsidP="00BC0684">
      <w:pPr>
        <w:pStyle w:val="Textoindependiente"/>
        <w:spacing w:before="1" w:line="360" w:lineRule="auto"/>
        <w:jc w:val="both"/>
        <w:rPr>
          <w:rFonts w:asciiTheme="minorBidi" w:hAnsiTheme="minorBidi" w:cstheme="minorBidi"/>
        </w:rPr>
      </w:pPr>
    </w:p>
    <w:p w14:paraId="080DE0D9" w14:textId="7D354AEB" w:rsidR="00312CFA" w:rsidRPr="00BC0684" w:rsidRDefault="00F20914" w:rsidP="00BC0684">
      <w:pPr>
        <w:pStyle w:val="Textoindependiente"/>
        <w:numPr>
          <w:ilvl w:val="0"/>
          <w:numId w:val="4"/>
        </w:numPr>
        <w:spacing w:before="1" w:line="360" w:lineRule="auto"/>
        <w:jc w:val="both"/>
        <w:rPr>
          <w:rFonts w:asciiTheme="minorBidi" w:hAnsiTheme="minorBidi" w:cstheme="minorBidi"/>
          <w:b/>
          <w:bCs/>
        </w:rPr>
      </w:pPr>
      <w:r w:rsidRPr="00BC0684">
        <w:rPr>
          <w:rFonts w:asciiTheme="minorBidi" w:hAnsiTheme="minorBidi" w:cstheme="minorBidi"/>
          <w:b/>
          <w:bCs/>
        </w:rPr>
        <w:t xml:space="preserve">INEXIGIBILIDAD DE LA OBLIGACIÓN INDEMNIZATORIA POR CUANTO NO SE CONFIGURÓ EL RIESGO ASEGURADO </w:t>
      </w:r>
    </w:p>
    <w:p w14:paraId="742BAB52" w14:textId="77777777" w:rsidR="00312CFA" w:rsidRPr="00BC0684" w:rsidRDefault="00312CFA" w:rsidP="00BC0684">
      <w:pPr>
        <w:pStyle w:val="Textoindependiente"/>
        <w:spacing w:before="1" w:line="360" w:lineRule="auto"/>
        <w:ind w:left="1080"/>
        <w:jc w:val="both"/>
        <w:rPr>
          <w:rFonts w:asciiTheme="minorBidi" w:hAnsiTheme="minorBidi" w:cstheme="minorBidi"/>
        </w:rPr>
      </w:pPr>
    </w:p>
    <w:p w14:paraId="00A02A46" w14:textId="35B4DF60" w:rsidR="00312CFA" w:rsidRPr="00BC0684" w:rsidRDefault="00312CFA" w:rsidP="00BC0684">
      <w:pPr>
        <w:pStyle w:val="Textoindependiente"/>
        <w:spacing w:before="1" w:line="360" w:lineRule="auto"/>
        <w:jc w:val="both"/>
        <w:rPr>
          <w:rFonts w:asciiTheme="minorBidi" w:hAnsiTheme="minorBidi" w:cstheme="minorBidi"/>
        </w:rPr>
      </w:pPr>
      <w:r w:rsidRPr="00BC0684">
        <w:rPr>
          <w:rFonts w:asciiTheme="minorBidi" w:hAnsiTheme="minorBidi" w:cstheme="minorBidi"/>
        </w:rPr>
        <w:t>Tal y como se manifiesto desde el inicio de este procedimiento, es evidente que no existe obligación indemnizatoria a cargo de mí representada, toda vez que no se realizó el riesgo asegurado pactado en la póliza de cumplimiento en favor de entidades estatales No. 320- 47 994000021850. En el expediente administrativo ciertamente no se acreditó el incumplimiento por parte del Tomador/Afianzado, este orden de ideas, en concordancia con todo lo referenciado a lo largo del presente escrito, se propone este argumento de defensa, toda vez que mi procurada no está obligada a responder, de conformidad con las obligaciones expresamente estipuladas y aceptadas por las partes en el contrato de seguro. Así entonces, es necesario señalar que, al tenor de las condiciones documentadas en la póliza de cumplimiento en favor de entidades estatales No. 320- 47 994000021850, no se ha comprobado la realización del riesgo asegurado al no acreditarse el incumplimiento del contratista. </w:t>
      </w:r>
    </w:p>
    <w:p w14:paraId="3AC3E0FD" w14:textId="77777777" w:rsidR="00312CFA" w:rsidRPr="00BC0684" w:rsidRDefault="00312CFA" w:rsidP="00BC0684">
      <w:pPr>
        <w:pStyle w:val="Textoindependiente"/>
        <w:spacing w:before="1" w:line="360" w:lineRule="auto"/>
        <w:jc w:val="both"/>
        <w:rPr>
          <w:rFonts w:asciiTheme="minorBidi" w:hAnsiTheme="minorBidi" w:cstheme="minorBidi"/>
          <w:b/>
          <w:bCs/>
        </w:rPr>
      </w:pPr>
    </w:p>
    <w:p w14:paraId="6705FE6E" w14:textId="0324E581" w:rsidR="00F20914" w:rsidRPr="00BC0684" w:rsidRDefault="00F20914" w:rsidP="00BC0684">
      <w:pPr>
        <w:pStyle w:val="Textoindependiente"/>
        <w:numPr>
          <w:ilvl w:val="0"/>
          <w:numId w:val="4"/>
        </w:numPr>
        <w:spacing w:before="1" w:line="360" w:lineRule="auto"/>
        <w:jc w:val="both"/>
        <w:rPr>
          <w:rFonts w:asciiTheme="minorBidi" w:hAnsiTheme="minorBidi" w:cstheme="minorBidi"/>
          <w:b/>
          <w:bCs/>
        </w:rPr>
      </w:pPr>
      <w:r w:rsidRPr="00BC0684">
        <w:rPr>
          <w:rFonts w:asciiTheme="minorBidi" w:hAnsiTheme="minorBidi" w:cstheme="minorBidi"/>
          <w:b/>
          <w:bCs/>
        </w:rPr>
        <w:t>LOS AMPAROS CONTEMPLADOS EN LA PÓLIZA SON INDIVIDUALES Y EXCLUYENTES</w:t>
      </w:r>
    </w:p>
    <w:p w14:paraId="3497A195" w14:textId="77777777" w:rsidR="0083188D" w:rsidRPr="00BC0684" w:rsidRDefault="0083188D" w:rsidP="00BC0684">
      <w:pPr>
        <w:pStyle w:val="Textoindependiente"/>
        <w:spacing w:before="1" w:line="360" w:lineRule="auto"/>
        <w:ind w:left="1080"/>
        <w:jc w:val="both"/>
        <w:rPr>
          <w:rFonts w:asciiTheme="minorBidi" w:hAnsiTheme="minorBidi" w:cstheme="minorBidi"/>
          <w:b/>
          <w:bCs/>
        </w:rPr>
      </w:pPr>
    </w:p>
    <w:p w14:paraId="2D12AD1D" w14:textId="17BC0F64" w:rsidR="00312CFA" w:rsidRPr="00BC0684" w:rsidRDefault="00312CFA" w:rsidP="00BC0684">
      <w:pPr>
        <w:pStyle w:val="Textoindependiente"/>
        <w:spacing w:before="1" w:line="360" w:lineRule="auto"/>
        <w:jc w:val="both"/>
        <w:rPr>
          <w:rFonts w:asciiTheme="minorBidi" w:hAnsiTheme="minorBidi" w:cstheme="minorBidi"/>
        </w:rPr>
      </w:pPr>
      <w:r w:rsidRPr="00BC0684">
        <w:rPr>
          <w:rFonts w:asciiTheme="minorBidi" w:hAnsiTheme="minorBidi" w:cstheme="minorBidi"/>
        </w:rPr>
        <w:t xml:space="preserve">En la medida en que ni el oficio citatorio ni el informe de supervisión precisa los amparos que se van a afectar, o, señala que se afectaran dos de los amparos otorgados en la Póliza No. 320- 47 994000021850, solicito respetuosamente se tenga en cuenta lo dispuesto en el artículo 129 del Decreto 1510 de 2013 compilado en el Decreto 1082 de 2015: </w:t>
      </w:r>
    </w:p>
    <w:p w14:paraId="3B57B402" w14:textId="77777777" w:rsidR="00312CFA" w:rsidRPr="00BC0684" w:rsidRDefault="00312CFA" w:rsidP="00BC0684">
      <w:pPr>
        <w:pStyle w:val="Textoindependiente"/>
        <w:spacing w:before="1" w:line="360" w:lineRule="auto"/>
        <w:jc w:val="both"/>
        <w:rPr>
          <w:rFonts w:asciiTheme="minorBidi" w:hAnsiTheme="minorBidi" w:cstheme="minorBidi"/>
        </w:rPr>
      </w:pPr>
    </w:p>
    <w:p w14:paraId="183D3096" w14:textId="77777777" w:rsidR="00312CFA" w:rsidRPr="00BC0684" w:rsidRDefault="00312CFA" w:rsidP="00BC0684">
      <w:pPr>
        <w:pStyle w:val="Textoindependiente"/>
        <w:spacing w:before="1" w:line="360" w:lineRule="auto"/>
        <w:ind w:left="567" w:right="567"/>
        <w:jc w:val="both"/>
        <w:rPr>
          <w:rFonts w:asciiTheme="minorBidi" w:hAnsiTheme="minorBidi" w:cstheme="minorBidi"/>
          <w:i/>
          <w:iCs/>
        </w:rPr>
      </w:pPr>
      <w:r w:rsidRPr="00BC0684">
        <w:rPr>
          <w:rFonts w:asciiTheme="minorBidi" w:hAnsiTheme="minorBidi" w:cstheme="minorBidi"/>
          <w:i/>
          <w:iCs/>
        </w:rPr>
        <w:t xml:space="preserve">“Artículo 129. Amparos. El objeto de cada uno de los amparos debe corresponder al definido en los artículos 115, 116 y 117 del presente decreto. </w:t>
      </w:r>
    </w:p>
    <w:p w14:paraId="33EB6739" w14:textId="77777777" w:rsidR="00312CFA" w:rsidRPr="00BC0684" w:rsidRDefault="00312CFA" w:rsidP="00BC0684">
      <w:pPr>
        <w:pStyle w:val="Textoindependiente"/>
        <w:spacing w:before="1" w:line="360" w:lineRule="auto"/>
        <w:ind w:left="567" w:right="567"/>
        <w:jc w:val="both"/>
        <w:rPr>
          <w:rFonts w:asciiTheme="minorBidi" w:hAnsiTheme="minorBidi" w:cstheme="minorBidi"/>
          <w:i/>
          <w:iCs/>
        </w:rPr>
      </w:pPr>
    </w:p>
    <w:p w14:paraId="0605D196" w14:textId="7E7D9C8A" w:rsidR="00312CFA" w:rsidRPr="00BC0684" w:rsidRDefault="00312CFA" w:rsidP="00BC0684">
      <w:pPr>
        <w:pStyle w:val="Textoindependiente"/>
        <w:spacing w:before="1" w:line="360" w:lineRule="auto"/>
        <w:ind w:left="567" w:right="567"/>
        <w:jc w:val="both"/>
        <w:rPr>
          <w:rFonts w:asciiTheme="minorBidi" w:hAnsiTheme="minorBidi" w:cstheme="minorBidi"/>
          <w:i/>
          <w:iCs/>
        </w:rPr>
      </w:pPr>
      <w:r w:rsidRPr="00BC0684">
        <w:rPr>
          <w:rFonts w:asciiTheme="minorBidi" w:hAnsiTheme="minorBidi" w:cstheme="minorBidi"/>
          <w:i/>
          <w:iCs/>
        </w:rPr>
        <w:lastRenderedPageBreak/>
        <w:t xml:space="preserve">Los amparos deben ser independientes unos de otros respecto de sus Riesgos y de sus valores asegurados. La Entidad Estatal solamente puede reclamar o tomar el valor de un amparo para cubrir o indemnizar el valor del amparo cubierto. Los amparos son excluyentes y no se pueden acumular.” </w:t>
      </w:r>
    </w:p>
    <w:p w14:paraId="22A5635D" w14:textId="77777777" w:rsidR="00312CFA" w:rsidRPr="00BC0684" w:rsidRDefault="00312CFA" w:rsidP="00BC0684">
      <w:pPr>
        <w:pStyle w:val="Textoindependiente"/>
        <w:spacing w:before="1" w:line="360" w:lineRule="auto"/>
        <w:jc w:val="both"/>
        <w:rPr>
          <w:rFonts w:asciiTheme="minorBidi" w:hAnsiTheme="minorBidi" w:cstheme="minorBidi"/>
        </w:rPr>
      </w:pPr>
    </w:p>
    <w:p w14:paraId="10AFC2C8" w14:textId="28460E75" w:rsidR="00312CFA" w:rsidRPr="00BC0684" w:rsidRDefault="00312CFA" w:rsidP="00BC0684">
      <w:pPr>
        <w:pStyle w:val="Textoindependiente"/>
        <w:spacing w:before="1" w:line="360" w:lineRule="auto"/>
        <w:jc w:val="both"/>
        <w:rPr>
          <w:rFonts w:asciiTheme="minorBidi" w:hAnsiTheme="minorBidi" w:cstheme="minorBidi"/>
        </w:rPr>
      </w:pPr>
      <w:r w:rsidRPr="00BC0684">
        <w:rPr>
          <w:rFonts w:asciiTheme="minorBidi" w:hAnsiTheme="minorBidi" w:cstheme="minorBidi"/>
        </w:rPr>
        <w:t>Visto todo lo anterior, solicito que se tenga en cuenta el artículo traído a colación y no se afecte por la Administración más de dos amparos pues los mismos son individuales y excluyentes.</w:t>
      </w:r>
    </w:p>
    <w:p w14:paraId="06CBFD77" w14:textId="77777777" w:rsidR="00312CFA" w:rsidRPr="00BC0684" w:rsidRDefault="00312CFA" w:rsidP="00BC0684">
      <w:pPr>
        <w:pStyle w:val="Textoindependiente"/>
        <w:spacing w:before="1" w:line="360" w:lineRule="auto"/>
        <w:jc w:val="both"/>
        <w:rPr>
          <w:rFonts w:asciiTheme="minorBidi" w:hAnsiTheme="minorBidi" w:cstheme="minorBidi"/>
        </w:rPr>
      </w:pPr>
    </w:p>
    <w:p w14:paraId="458E4072" w14:textId="3FEB4954" w:rsidR="00F20914" w:rsidRPr="00BC0684" w:rsidRDefault="00F20914" w:rsidP="00BC0684">
      <w:pPr>
        <w:pStyle w:val="Textoindependiente"/>
        <w:numPr>
          <w:ilvl w:val="0"/>
          <w:numId w:val="4"/>
        </w:numPr>
        <w:spacing w:before="1" w:line="360" w:lineRule="auto"/>
        <w:jc w:val="both"/>
        <w:rPr>
          <w:rFonts w:asciiTheme="minorBidi" w:hAnsiTheme="minorBidi" w:cstheme="minorBidi"/>
          <w:b/>
          <w:bCs/>
        </w:rPr>
      </w:pPr>
      <w:r w:rsidRPr="00BC0684">
        <w:rPr>
          <w:rFonts w:asciiTheme="minorBidi" w:hAnsiTheme="minorBidi" w:cstheme="minorBidi"/>
          <w:b/>
          <w:bCs/>
        </w:rPr>
        <w:t xml:space="preserve">LÍMITE DEL VALOR ASEGURADO EN LA PÓLIZA </w:t>
      </w:r>
    </w:p>
    <w:p w14:paraId="21A1D1BA" w14:textId="77777777" w:rsidR="002C03E0" w:rsidRPr="00BC0684" w:rsidRDefault="002C03E0" w:rsidP="00BC0684">
      <w:pPr>
        <w:pStyle w:val="Textoindependiente"/>
        <w:spacing w:before="1" w:line="360" w:lineRule="auto"/>
        <w:ind w:left="1080"/>
        <w:jc w:val="both"/>
        <w:rPr>
          <w:rFonts w:asciiTheme="minorBidi" w:hAnsiTheme="minorBidi" w:cstheme="minorBidi"/>
          <w:b/>
          <w:bCs/>
        </w:rPr>
      </w:pPr>
    </w:p>
    <w:p w14:paraId="3DE8C83D" w14:textId="266609CF" w:rsidR="00312CFA" w:rsidRPr="00BC0684" w:rsidRDefault="00312CFA" w:rsidP="00BC0684">
      <w:pPr>
        <w:pStyle w:val="Textoindependiente"/>
        <w:spacing w:before="1" w:line="360" w:lineRule="auto"/>
        <w:jc w:val="both"/>
        <w:rPr>
          <w:rFonts w:asciiTheme="minorBidi" w:hAnsiTheme="minorBidi" w:cstheme="minorBidi"/>
        </w:rPr>
      </w:pPr>
      <w:r w:rsidRPr="00BC0684">
        <w:rPr>
          <w:rFonts w:asciiTheme="minorBidi" w:hAnsiTheme="minorBidi" w:cstheme="minorBidi"/>
        </w:rPr>
        <w:t>En gracia de discusión, sin que implique reconocimiento de responsabilidad, debe destacarse que la eventual obligación de mi procurada se circunscribe en proporción al límite de la cobertura para los eventos asegurables y amparados por el contrato. En el caso concreto se estableció un límite de $</w:t>
      </w:r>
      <w:r w:rsidRPr="00BC0684">
        <w:rPr>
          <w:rFonts w:asciiTheme="minorBidi" w:hAnsiTheme="minorBidi" w:cstheme="minorBidi"/>
          <w:b/>
          <w:bCs/>
        </w:rPr>
        <w:t xml:space="preserve">294.000.000 Pesos M/cte. </w:t>
      </w:r>
      <w:r w:rsidRPr="00BC0684">
        <w:rPr>
          <w:rFonts w:asciiTheme="minorBidi" w:hAnsiTheme="minorBidi" w:cstheme="minorBidi"/>
        </w:rPr>
        <w:t>para el amparo de cumplimiento:  </w:t>
      </w:r>
    </w:p>
    <w:p w14:paraId="345A2CFF" w14:textId="77777777" w:rsidR="00312CFA" w:rsidRPr="00BC0684" w:rsidRDefault="00312CFA" w:rsidP="00BC0684">
      <w:pPr>
        <w:pStyle w:val="Textoindependiente"/>
        <w:spacing w:before="1" w:line="360" w:lineRule="auto"/>
        <w:jc w:val="both"/>
        <w:rPr>
          <w:rFonts w:asciiTheme="minorBidi" w:hAnsiTheme="minorBidi" w:cstheme="minorBidi"/>
        </w:rPr>
      </w:pPr>
    </w:p>
    <w:p w14:paraId="024E1913" w14:textId="1C90D7D5" w:rsidR="00312CFA" w:rsidRPr="00BC0684" w:rsidRDefault="00312CFA" w:rsidP="00BC0684">
      <w:pPr>
        <w:pStyle w:val="Textoindependiente"/>
        <w:spacing w:before="1" w:line="360" w:lineRule="auto"/>
        <w:jc w:val="both"/>
        <w:rPr>
          <w:rFonts w:asciiTheme="minorBidi" w:hAnsiTheme="minorBidi" w:cstheme="minorBidi"/>
        </w:rPr>
      </w:pPr>
      <w:r w:rsidRPr="00BC0684">
        <w:rPr>
          <w:rFonts w:asciiTheme="minorBidi" w:hAnsiTheme="minorBidi" w:cstheme="minorBidi"/>
          <w:noProof/>
        </w:rPr>
        <w:drawing>
          <wp:inline distT="0" distB="0" distL="0" distR="0" wp14:anchorId="7BB4D4D3" wp14:editId="48DBB40A">
            <wp:extent cx="5769610" cy="850900"/>
            <wp:effectExtent l="19050" t="19050" r="21590" b="25400"/>
            <wp:docPr id="2124781277"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81277" name="Imagen 1" descr="Texto&#10;&#10;El contenido generado por IA puede ser incorrecto."/>
                    <pic:cNvPicPr/>
                  </pic:nvPicPr>
                  <pic:blipFill>
                    <a:blip r:embed="rId12"/>
                    <a:stretch>
                      <a:fillRect/>
                    </a:stretch>
                  </pic:blipFill>
                  <pic:spPr>
                    <a:xfrm>
                      <a:off x="0" y="0"/>
                      <a:ext cx="5769610" cy="850900"/>
                    </a:xfrm>
                    <a:prstGeom prst="rect">
                      <a:avLst/>
                    </a:prstGeom>
                    <a:ln>
                      <a:solidFill>
                        <a:schemeClr val="tx1"/>
                      </a:solidFill>
                    </a:ln>
                  </pic:spPr>
                </pic:pic>
              </a:graphicData>
            </a:graphic>
          </wp:inline>
        </w:drawing>
      </w:r>
    </w:p>
    <w:p w14:paraId="7740E922" w14:textId="77777777" w:rsidR="00312CFA" w:rsidRPr="00BC0684" w:rsidRDefault="00312CFA" w:rsidP="00BC0684">
      <w:pPr>
        <w:pStyle w:val="Textoindependiente"/>
        <w:spacing w:before="1" w:line="360" w:lineRule="auto"/>
        <w:jc w:val="both"/>
        <w:rPr>
          <w:rFonts w:asciiTheme="minorBidi" w:hAnsiTheme="minorBidi" w:cstheme="minorBidi"/>
        </w:rPr>
      </w:pPr>
    </w:p>
    <w:p w14:paraId="0E88E1B5" w14:textId="77777777" w:rsidR="00312CFA" w:rsidRPr="00BC0684" w:rsidRDefault="00312CFA" w:rsidP="00BC0684">
      <w:pPr>
        <w:pStyle w:val="Textoindependiente"/>
        <w:spacing w:before="1" w:line="360" w:lineRule="auto"/>
        <w:jc w:val="both"/>
        <w:rPr>
          <w:rFonts w:asciiTheme="minorBidi" w:hAnsiTheme="minorBidi" w:cstheme="minorBidi"/>
        </w:rPr>
      </w:pPr>
    </w:p>
    <w:p w14:paraId="719EA3A5" w14:textId="77777777" w:rsidR="00312CFA" w:rsidRPr="00312CFA" w:rsidRDefault="00312CFA" w:rsidP="00BC0684">
      <w:pPr>
        <w:pStyle w:val="Textoindependiente"/>
        <w:spacing w:before="1" w:line="360" w:lineRule="auto"/>
        <w:jc w:val="both"/>
        <w:rPr>
          <w:rFonts w:asciiTheme="minorBidi" w:hAnsiTheme="minorBidi" w:cstheme="minorBidi"/>
          <w:lang w:val="es-CO"/>
        </w:rPr>
      </w:pPr>
      <w:r w:rsidRPr="00312CFA">
        <w:rPr>
          <w:rFonts w:asciiTheme="minorBidi" w:hAnsiTheme="minorBidi" w:cstheme="minorBidi"/>
        </w:rPr>
        <w:t>El anterior valor se encuentra sujeto a la disponibilidad de la suma asegurada, esto implica que la ocurrencia de varios siniestros durante la vigencia de la póliza va agotando la suma asegurada, por lo que es indispensable que se tenga en cuenta la misma en el remoto evento de declarar el incumplimiento en contra del afianzado y ordenar hacer efectiva la Póliza de Seguro.   </w:t>
      </w:r>
      <w:r w:rsidRPr="00312CFA">
        <w:rPr>
          <w:rFonts w:asciiTheme="minorBidi" w:hAnsiTheme="minorBidi" w:cstheme="minorBidi"/>
          <w:lang w:val="es-CO"/>
        </w:rPr>
        <w:t> </w:t>
      </w:r>
    </w:p>
    <w:p w14:paraId="6DF8E0CF" w14:textId="77777777" w:rsidR="00312CFA" w:rsidRPr="00312CFA" w:rsidRDefault="00312CFA" w:rsidP="00BC0684">
      <w:pPr>
        <w:pStyle w:val="Textoindependiente"/>
        <w:spacing w:before="1" w:line="360" w:lineRule="auto"/>
        <w:jc w:val="both"/>
        <w:rPr>
          <w:rFonts w:asciiTheme="minorBidi" w:hAnsiTheme="minorBidi" w:cstheme="minorBidi"/>
          <w:lang w:val="es-CO"/>
        </w:rPr>
      </w:pPr>
      <w:r w:rsidRPr="00312CFA">
        <w:rPr>
          <w:rFonts w:asciiTheme="minorBidi" w:hAnsiTheme="minorBidi" w:cstheme="minorBidi"/>
          <w:lang w:val="es-CO"/>
        </w:rPr>
        <w:t> </w:t>
      </w:r>
    </w:p>
    <w:p w14:paraId="7FD54661" w14:textId="77777777" w:rsidR="00312CFA" w:rsidRPr="00312CFA" w:rsidRDefault="00312CFA" w:rsidP="00BC0684">
      <w:pPr>
        <w:pStyle w:val="Textoindependiente"/>
        <w:spacing w:before="1" w:line="360" w:lineRule="auto"/>
        <w:jc w:val="both"/>
        <w:rPr>
          <w:rFonts w:asciiTheme="minorBidi" w:hAnsiTheme="minorBidi" w:cstheme="minorBidi"/>
          <w:lang w:val="es-CO"/>
        </w:rPr>
      </w:pPr>
      <w:r w:rsidRPr="00312CFA">
        <w:rPr>
          <w:rFonts w:asciiTheme="minorBidi" w:hAnsiTheme="minorBidi" w:cstheme="minorBidi"/>
        </w:rPr>
        <w:t>De igual manera, se advierte al despacho que de acuerdo con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ibidem, que establece que los seguros de daños serán contratos de mera indemnización y jamás podrán constituirse en fuente de enriquecimiento.</w:t>
      </w:r>
      <w:r w:rsidRPr="00312CFA">
        <w:rPr>
          <w:rFonts w:asciiTheme="minorBidi" w:hAnsiTheme="minorBidi" w:cstheme="minorBidi"/>
          <w:lang w:val="es-CO"/>
        </w:rPr>
        <w:t> </w:t>
      </w:r>
    </w:p>
    <w:p w14:paraId="33F9E7B5" w14:textId="77777777" w:rsidR="00312CFA" w:rsidRPr="00312CFA" w:rsidRDefault="00312CFA" w:rsidP="00BC0684">
      <w:pPr>
        <w:pStyle w:val="Textoindependiente"/>
        <w:spacing w:before="1" w:line="360" w:lineRule="auto"/>
        <w:jc w:val="both"/>
        <w:rPr>
          <w:rFonts w:asciiTheme="minorBidi" w:hAnsiTheme="minorBidi" w:cstheme="minorBidi"/>
          <w:lang w:val="es-CO"/>
        </w:rPr>
      </w:pPr>
      <w:r w:rsidRPr="00312CFA">
        <w:rPr>
          <w:rFonts w:asciiTheme="minorBidi" w:hAnsiTheme="minorBidi" w:cstheme="minorBidi"/>
          <w:lang w:val="es-CO"/>
        </w:rPr>
        <w:t> </w:t>
      </w:r>
    </w:p>
    <w:p w14:paraId="153AD6F5" w14:textId="77777777" w:rsidR="00312CFA" w:rsidRPr="00312CFA" w:rsidRDefault="00312CFA" w:rsidP="00BC0684">
      <w:pPr>
        <w:pStyle w:val="Textoindependiente"/>
        <w:spacing w:before="1" w:line="360" w:lineRule="auto"/>
        <w:jc w:val="both"/>
        <w:rPr>
          <w:rFonts w:asciiTheme="minorBidi" w:hAnsiTheme="minorBidi" w:cstheme="minorBidi"/>
          <w:lang w:val="es-CO"/>
        </w:rPr>
      </w:pPr>
      <w:r w:rsidRPr="00312CFA">
        <w:rPr>
          <w:rFonts w:asciiTheme="minorBidi" w:hAnsiTheme="minorBidi" w:cstheme="minorBidi"/>
        </w:rPr>
        <w:t>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w:t>
      </w:r>
      <w:r w:rsidRPr="00312CFA">
        <w:rPr>
          <w:rFonts w:asciiTheme="minorBidi" w:hAnsiTheme="minorBidi" w:cstheme="minorBidi"/>
          <w:lang w:val="es-CO"/>
        </w:rPr>
        <w:t> </w:t>
      </w:r>
    </w:p>
    <w:p w14:paraId="3A29FC74" w14:textId="77777777" w:rsidR="00312CFA" w:rsidRPr="00BC0684" w:rsidRDefault="00312CFA" w:rsidP="00BC0684">
      <w:pPr>
        <w:pStyle w:val="Textoindependiente"/>
        <w:spacing w:before="1" w:line="360" w:lineRule="auto"/>
        <w:jc w:val="both"/>
        <w:rPr>
          <w:rFonts w:asciiTheme="minorBidi" w:hAnsiTheme="minorBidi" w:cstheme="minorBidi"/>
          <w:lang w:val="es-CO"/>
        </w:rPr>
      </w:pPr>
    </w:p>
    <w:p w14:paraId="13D909E9" w14:textId="58D5AE6B" w:rsidR="00F20914" w:rsidRPr="00BC0684" w:rsidRDefault="00F20914" w:rsidP="00BC0684">
      <w:pPr>
        <w:pStyle w:val="Textoindependiente"/>
        <w:numPr>
          <w:ilvl w:val="0"/>
          <w:numId w:val="4"/>
        </w:numPr>
        <w:spacing w:before="1" w:line="360" w:lineRule="auto"/>
        <w:jc w:val="both"/>
        <w:rPr>
          <w:rFonts w:asciiTheme="minorBidi" w:hAnsiTheme="minorBidi" w:cstheme="minorBidi"/>
          <w:b/>
          <w:bCs/>
        </w:rPr>
      </w:pPr>
      <w:r w:rsidRPr="00BC0684">
        <w:rPr>
          <w:rFonts w:asciiTheme="minorBidi" w:hAnsiTheme="minorBidi" w:cstheme="minorBidi"/>
          <w:b/>
          <w:bCs/>
        </w:rPr>
        <w:lastRenderedPageBreak/>
        <w:t xml:space="preserve">COMPENSACIÓN </w:t>
      </w:r>
    </w:p>
    <w:p w14:paraId="0ACB66B1" w14:textId="77777777" w:rsidR="0083188D" w:rsidRPr="00BC0684" w:rsidRDefault="0083188D" w:rsidP="00BC0684">
      <w:pPr>
        <w:pStyle w:val="Textoindependiente"/>
        <w:spacing w:before="1" w:line="360" w:lineRule="auto"/>
        <w:ind w:left="1080"/>
        <w:jc w:val="both"/>
        <w:rPr>
          <w:rFonts w:asciiTheme="minorBidi" w:hAnsiTheme="minorBidi" w:cstheme="minorBidi"/>
          <w:b/>
          <w:bCs/>
        </w:rPr>
      </w:pPr>
    </w:p>
    <w:p w14:paraId="1566EFC6" w14:textId="66347D5B" w:rsidR="002C03E0" w:rsidRPr="00BC0684" w:rsidRDefault="002C03E0" w:rsidP="00BC0684">
      <w:pPr>
        <w:pStyle w:val="Textoindependiente"/>
        <w:spacing w:before="1" w:line="360" w:lineRule="auto"/>
        <w:jc w:val="both"/>
        <w:rPr>
          <w:rFonts w:asciiTheme="minorBidi" w:hAnsiTheme="minorBidi" w:cstheme="minorBidi"/>
        </w:rPr>
      </w:pPr>
      <w:r w:rsidRPr="00BC0684">
        <w:rPr>
          <w:rFonts w:asciiTheme="minorBidi" w:hAnsiTheme="minorBidi" w:cstheme="minorBidi"/>
        </w:rPr>
        <w:t xml:space="preserve">De conformidad con las condiciones contractuales de la Póliza de Seguro, solicito </w:t>
      </w:r>
      <w:proofErr w:type="gramStart"/>
      <w:r w:rsidRPr="00BC0684">
        <w:rPr>
          <w:rFonts w:asciiTheme="minorBidi" w:hAnsiTheme="minorBidi" w:cstheme="minorBidi"/>
        </w:rPr>
        <w:t>que</w:t>
      </w:r>
      <w:proofErr w:type="gramEnd"/>
      <w:r w:rsidRPr="00BC0684">
        <w:rPr>
          <w:rFonts w:asciiTheme="minorBidi" w:hAnsiTheme="minorBidi" w:cstheme="minorBidi"/>
        </w:rPr>
        <w:t xml:space="preserve"> en el remoto caso de una condena, se aplique la figura de la compensación de conformidad con el artículo 1417 y siguientes del Código Civil entre lo adeudado por el Ministerio del Interior al Municipio de Suan. </w:t>
      </w:r>
    </w:p>
    <w:p w14:paraId="29D15F63" w14:textId="77777777" w:rsidR="002C03E0" w:rsidRPr="00BC0684" w:rsidRDefault="002C03E0" w:rsidP="00BC0684">
      <w:pPr>
        <w:pStyle w:val="Textoindependiente"/>
        <w:spacing w:before="1" w:line="360" w:lineRule="auto"/>
        <w:jc w:val="both"/>
        <w:rPr>
          <w:rFonts w:asciiTheme="minorBidi" w:hAnsiTheme="minorBidi" w:cstheme="minorBidi"/>
        </w:rPr>
      </w:pPr>
    </w:p>
    <w:p w14:paraId="72A18AC8" w14:textId="03ECF024" w:rsidR="00312CFA" w:rsidRPr="00BC0684" w:rsidRDefault="00312CFA" w:rsidP="00BC0684">
      <w:pPr>
        <w:pStyle w:val="Textoindependiente"/>
        <w:numPr>
          <w:ilvl w:val="0"/>
          <w:numId w:val="4"/>
        </w:numPr>
        <w:spacing w:before="1" w:line="360" w:lineRule="auto"/>
        <w:jc w:val="both"/>
        <w:rPr>
          <w:rFonts w:asciiTheme="minorBidi" w:hAnsiTheme="minorBidi" w:cstheme="minorBidi"/>
          <w:b/>
          <w:bCs/>
        </w:rPr>
      </w:pPr>
      <w:r w:rsidRPr="00BC0684">
        <w:rPr>
          <w:rFonts w:asciiTheme="minorBidi" w:hAnsiTheme="minorBidi" w:cstheme="minorBidi"/>
          <w:b/>
          <w:bCs/>
        </w:rPr>
        <w:t xml:space="preserve">DISPONIBILIDAD DEL VALOR ASEGURADO </w:t>
      </w:r>
    </w:p>
    <w:p w14:paraId="6439D198" w14:textId="77777777" w:rsidR="002C03E0" w:rsidRPr="00BC0684" w:rsidRDefault="002C03E0" w:rsidP="00BC0684">
      <w:pPr>
        <w:pStyle w:val="Textoindependiente"/>
        <w:spacing w:before="1" w:line="360" w:lineRule="auto"/>
        <w:ind w:left="1080"/>
        <w:jc w:val="both"/>
        <w:rPr>
          <w:rFonts w:asciiTheme="minorBidi" w:hAnsiTheme="minorBidi" w:cstheme="minorBidi"/>
          <w:b/>
          <w:bCs/>
        </w:rPr>
      </w:pPr>
    </w:p>
    <w:p w14:paraId="2EBC7CDC" w14:textId="5EF91B60" w:rsidR="002C03E0" w:rsidRPr="00BC0684" w:rsidRDefault="002C03E0" w:rsidP="00BC0684">
      <w:pPr>
        <w:pStyle w:val="Textoindependiente"/>
        <w:spacing w:before="1" w:line="360" w:lineRule="auto"/>
        <w:jc w:val="both"/>
        <w:rPr>
          <w:rFonts w:asciiTheme="minorBidi" w:hAnsiTheme="minorBidi" w:cstheme="minorBidi"/>
        </w:rPr>
      </w:pPr>
      <w:r w:rsidRPr="00BC0684">
        <w:rPr>
          <w:rFonts w:asciiTheme="minorBidi" w:hAnsiTheme="minorBidi" w:cstheme="minorBidi"/>
        </w:rPr>
        <w:t>Sin que con el planteamiento de este argumento de defensa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en que se profiera la decisión administrativa que ponga fin a la actuación e imponga una condena, se ha agotado totalmente el valor asegurado, no habrá lugar a obligación indemnizatoria por parte de mi prohijada. </w:t>
      </w:r>
    </w:p>
    <w:p w14:paraId="2F866367" w14:textId="77777777" w:rsidR="00312CFA" w:rsidRPr="00BC0684" w:rsidRDefault="00312CFA" w:rsidP="00BC0684">
      <w:pPr>
        <w:pStyle w:val="Textoindependiente"/>
        <w:spacing w:before="1" w:line="360" w:lineRule="auto"/>
        <w:ind w:left="360"/>
        <w:jc w:val="both"/>
        <w:rPr>
          <w:rFonts w:asciiTheme="minorBidi" w:hAnsiTheme="minorBidi" w:cstheme="minorBidi"/>
          <w:b/>
          <w:bCs/>
        </w:rPr>
      </w:pPr>
    </w:p>
    <w:p w14:paraId="12DDBF3D" w14:textId="0D4D736D" w:rsidR="00F20914" w:rsidRPr="00BC0684" w:rsidRDefault="002C03E0" w:rsidP="00BC0684">
      <w:pPr>
        <w:pStyle w:val="Textoindependiente"/>
        <w:spacing w:before="1" w:line="360" w:lineRule="auto"/>
        <w:jc w:val="both"/>
        <w:rPr>
          <w:rFonts w:asciiTheme="minorBidi" w:hAnsiTheme="minorBidi" w:cstheme="minorBidi"/>
        </w:rPr>
      </w:pPr>
      <w:r w:rsidRPr="00BC0684">
        <w:rPr>
          <w:rFonts w:asciiTheme="minorBidi" w:hAnsiTheme="minorBidi" w:cstheme="minorBidi"/>
        </w:rPr>
        <w:t xml:space="preserve">Sin más consideraciones elevo las siguientes peticiones: </w:t>
      </w:r>
    </w:p>
    <w:p w14:paraId="2ED68F87" w14:textId="77777777" w:rsidR="002C03E0" w:rsidRPr="00BC0684" w:rsidRDefault="002C03E0" w:rsidP="00BC0684">
      <w:pPr>
        <w:pStyle w:val="Textoindependiente"/>
        <w:spacing w:before="1" w:line="360" w:lineRule="auto"/>
        <w:jc w:val="both"/>
        <w:rPr>
          <w:rFonts w:asciiTheme="minorBidi" w:hAnsiTheme="minorBidi" w:cstheme="minorBidi"/>
        </w:rPr>
      </w:pPr>
    </w:p>
    <w:p w14:paraId="3AB36320" w14:textId="55B5EA41" w:rsidR="002C03E0" w:rsidRPr="00BC0684" w:rsidRDefault="002C03E0" w:rsidP="00BC0684">
      <w:pPr>
        <w:pStyle w:val="Textoindependiente"/>
        <w:numPr>
          <w:ilvl w:val="0"/>
          <w:numId w:val="5"/>
        </w:numPr>
        <w:spacing w:before="1" w:line="360" w:lineRule="auto"/>
        <w:jc w:val="both"/>
        <w:rPr>
          <w:rFonts w:asciiTheme="minorBidi" w:hAnsiTheme="minorBidi" w:cstheme="minorBidi"/>
        </w:rPr>
      </w:pPr>
      <w:r w:rsidRPr="00BC0684">
        <w:rPr>
          <w:rFonts w:asciiTheme="minorBidi" w:hAnsiTheme="minorBidi" w:cstheme="minorBidi"/>
        </w:rPr>
        <w:t xml:space="preserve">Que se declare la falta de competencia del Ministerio del Interior para iniciar y desarrollar el presente proceso administrativo sancionatorio y por ello, se ordene el archivo del proceso. </w:t>
      </w:r>
    </w:p>
    <w:p w14:paraId="1BBBE031" w14:textId="77777777" w:rsidR="0083188D" w:rsidRPr="00BC0684" w:rsidRDefault="0083188D" w:rsidP="00BC0684">
      <w:pPr>
        <w:pStyle w:val="Textoindependiente"/>
        <w:spacing w:before="1" w:line="360" w:lineRule="auto"/>
        <w:ind w:left="720"/>
        <w:jc w:val="both"/>
        <w:rPr>
          <w:rFonts w:asciiTheme="minorBidi" w:hAnsiTheme="minorBidi" w:cstheme="minorBidi"/>
        </w:rPr>
      </w:pPr>
    </w:p>
    <w:p w14:paraId="7CB58469" w14:textId="1B252128" w:rsidR="002C03E0" w:rsidRPr="00BC0684" w:rsidRDefault="002C03E0" w:rsidP="00BC0684">
      <w:pPr>
        <w:pStyle w:val="Textoindependiente"/>
        <w:numPr>
          <w:ilvl w:val="0"/>
          <w:numId w:val="5"/>
        </w:numPr>
        <w:spacing w:before="1" w:line="360" w:lineRule="auto"/>
        <w:jc w:val="both"/>
        <w:rPr>
          <w:rFonts w:asciiTheme="minorBidi" w:hAnsiTheme="minorBidi" w:cstheme="minorBidi"/>
        </w:rPr>
      </w:pPr>
      <w:proofErr w:type="gramStart"/>
      <w:r w:rsidRPr="00BC0684">
        <w:rPr>
          <w:rFonts w:asciiTheme="minorBidi" w:hAnsiTheme="minorBidi" w:cstheme="minorBidi"/>
        </w:rPr>
        <w:t>Que</w:t>
      </w:r>
      <w:proofErr w:type="gramEnd"/>
      <w:r w:rsidRPr="00BC0684">
        <w:rPr>
          <w:rFonts w:asciiTheme="minorBidi" w:hAnsiTheme="minorBidi" w:cstheme="minorBidi"/>
        </w:rPr>
        <w:t xml:space="preserve"> en subsidio de lo anterior, se ordene el archivo del proceso y se absuelva de toda responsabilidad al Municipio de Suan – </w:t>
      </w:r>
      <w:r w:rsidR="0083188D" w:rsidRPr="00BC0684">
        <w:rPr>
          <w:rFonts w:asciiTheme="minorBidi" w:hAnsiTheme="minorBidi" w:cstheme="minorBidi"/>
        </w:rPr>
        <w:t>Atlántico</w:t>
      </w:r>
      <w:r w:rsidRPr="00BC0684">
        <w:rPr>
          <w:rFonts w:asciiTheme="minorBidi" w:hAnsiTheme="minorBidi" w:cstheme="minorBidi"/>
        </w:rPr>
        <w:t xml:space="preserve"> por cuanto no se demostró su incumplimiento, se acreditó la existencia de una fuerza mayor, caso fortuito y hecho de un tercero, además, </w:t>
      </w:r>
      <w:r w:rsidR="0083188D" w:rsidRPr="00BC0684">
        <w:rPr>
          <w:rFonts w:asciiTheme="minorBidi" w:hAnsiTheme="minorBidi" w:cstheme="minorBidi"/>
        </w:rPr>
        <w:t xml:space="preserve">se configuró la excepción del contrato no cumplido. </w:t>
      </w:r>
    </w:p>
    <w:p w14:paraId="5CF0B55A" w14:textId="77777777" w:rsidR="0083188D" w:rsidRPr="00BC0684" w:rsidRDefault="0083188D" w:rsidP="00BC0684">
      <w:pPr>
        <w:pStyle w:val="Prrafodelista"/>
        <w:spacing w:line="360" w:lineRule="auto"/>
        <w:rPr>
          <w:rFonts w:asciiTheme="minorBidi" w:hAnsiTheme="minorBidi" w:cstheme="minorBidi"/>
        </w:rPr>
      </w:pPr>
    </w:p>
    <w:p w14:paraId="1279925D" w14:textId="20625361" w:rsidR="0083188D" w:rsidRPr="00BC0684" w:rsidRDefault="0083188D" w:rsidP="00BC0684">
      <w:pPr>
        <w:pStyle w:val="Textoindependiente"/>
        <w:numPr>
          <w:ilvl w:val="0"/>
          <w:numId w:val="5"/>
        </w:numPr>
        <w:spacing w:before="1" w:line="360" w:lineRule="auto"/>
        <w:jc w:val="both"/>
        <w:rPr>
          <w:rFonts w:asciiTheme="minorBidi" w:hAnsiTheme="minorBidi" w:cstheme="minorBidi"/>
        </w:rPr>
      </w:pPr>
      <w:proofErr w:type="gramStart"/>
      <w:r w:rsidRPr="00BC0684">
        <w:rPr>
          <w:rFonts w:asciiTheme="minorBidi" w:hAnsiTheme="minorBidi" w:cstheme="minorBidi"/>
        </w:rPr>
        <w:t>Que</w:t>
      </w:r>
      <w:proofErr w:type="gramEnd"/>
      <w:r w:rsidRPr="00BC0684">
        <w:rPr>
          <w:rFonts w:asciiTheme="minorBidi" w:hAnsiTheme="minorBidi" w:cstheme="minorBidi"/>
        </w:rPr>
        <w:t xml:space="preserve"> en subsidio de lo anterior, en el remoto caso que </w:t>
      </w:r>
      <w:r w:rsidR="00BD2927" w:rsidRPr="00BC0684">
        <w:rPr>
          <w:rFonts w:asciiTheme="minorBidi" w:hAnsiTheme="minorBidi" w:cstheme="minorBidi"/>
        </w:rPr>
        <w:t xml:space="preserve">se configure un incumplimiento, se declare la terminación del contrato de seguro por la falta de notificación de la modificación de riesgo de la </w:t>
      </w:r>
      <w:r w:rsidRPr="00BC0684">
        <w:rPr>
          <w:rFonts w:asciiTheme="minorBidi" w:hAnsiTheme="minorBidi" w:cstheme="minorBidi"/>
        </w:rPr>
        <w:t>Póliza de Seguro No. 320- 47 994000021850</w:t>
      </w:r>
      <w:r w:rsidR="00BD2927" w:rsidRPr="00BC0684">
        <w:rPr>
          <w:rFonts w:asciiTheme="minorBidi" w:hAnsiTheme="minorBidi" w:cstheme="minorBidi"/>
        </w:rPr>
        <w:t xml:space="preserve"> en los términos del artículo 1060 del </w:t>
      </w:r>
      <w:proofErr w:type="spellStart"/>
      <w:r w:rsidR="00BD2927" w:rsidRPr="00BC0684">
        <w:rPr>
          <w:rFonts w:asciiTheme="minorBidi" w:hAnsiTheme="minorBidi" w:cstheme="minorBidi"/>
        </w:rPr>
        <w:t>C.Co</w:t>
      </w:r>
      <w:proofErr w:type="spellEnd"/>
      <w:r w:rsidR="00BD2927" w:rsidRPr="00BC0684">
        <w:rPr>
          <w:rFonts w:asciiTheme="minorBidi" w:hAnsiTheme="minorBidi" w:cstheme="minorBidi"/>
        </w:rPr>
        <w:t xml:space="preserve">. </w:t>
      </w:r>
    </w:p>
    <w:p w14:paraId="76A24529" w14:textId="77777777" w:rsidR="00BD2927" w:rsidRPr="00BC0684" w:rsidRDefault="00BD2927" w:rsidP="00BC0684">
      <w:pPr>
        <w:pStyle w:val="Prrafodelista"/>
        <w:spacing w:line="360" w:lineRule="auto"/>
        <w:rPr>
          <w:rFonts w:asciiTheme="minorBidi" w:hAnsiTheme="minorBidi" w:cstheme="minorBidi"/>
        </w:rPr>
      </w:pPr>
    </w:p>
    <w:p w14:paraId="747CE676" w14:textId="4F2EEE37" w:rsidR="00BD2927" w:rsidRDefault="00BD2927" w:rsidP="00BC0684">
      <w:pPr>
        <w:pStyle w:val="Textoindependiente"/>
        <w:numPr>
          <w:ilvl w:val="0"/>
          <w:numId w:val="5"/>
        </w:numPr>
        <w:spacing w:before="1" w:line="360" w:lineRule="auto"/>
        <w:jc w:val="both"/>
        <w:rPr>
          <w:rFonts w:asciiTheme="minorBidi" w:hAnsiTheme="minorBidi" w:cstheme="minorBidi"/>
        </w:rPr>
      </w:pPr>
      <w:r w:rsidRPr="00BC0684">
        <w:rPr>
          <w:rFonts w:asciiTheme="minorBidi" w:hAnsiTheme="minorBidi" w:cstheme="minorBidi"/>
        </w:rPr>
        <w:t xml:space="preserve">Por último, de no resultar avante las anteriores peticiones, solicito se observen cada una de las condiciones de la Póliza de Seguro No. 320- 47 994000021850 como el límite del valor asegurado, la </w:t>
      </w:r>
      <w:r w:rsidR="00BC0684" w:rsidRPr="00BC0684">
        <w:rPr>
          <w:rFonts w:asciiTheme="minorBidi" w:hAnsiTheme="minorBidi" w:cstheme="minorBidi"/>
        </w:rPr>
        <w:t>suma asegurada</w:t>
      </w:r>
      <w:r w:rsidRPr="00BC0684">
        <w:rPr>
          <w:rFonts w:asciiTheme="minorBidi" w:hAnsiTheme="minorBidi" w:cstheme="minorBidi"/>
        </w:rPr>
        <w:t xml:space="preserve"> y la compensación. </w:t>
      </w:r>
    </w:p>
    <w:p w14:paraId="51F64EA1" w14:textId="77777777" w:rsidR="00CF2891" w:rsidRDefault="00CF2891" w:rsidP="00CF2891">
      <w:pPr>
        <w:pStyle w:val="Prrafodelista"/>
        <w:rPr>
          <w:rFonts w:asciiTheme="minorBidi" w:hAnsiTheme="minorBidi" w:cstheme="minorBidi"/>
        </w:rPr>
      </w:pPr>
    </w:p>
    <w:p w14:paraId="442EC988" w14:textId="77777777" w:rsidR="00CF2891" w:rsidRDefault="00CF2891" w:rsidP="00CF2891">
      <w:pPr>
        <w:pStyle w:val="Textoindependiente"/>
        <w:spacing w:before="1" w:line="360" w:lineRule="auto"/>
        <w:jc w:val="both"/>
        <w:rPr>
          <w:rFonts w:asciiTheme="minorBidi" w:hAnsiTheme="minorBidi" w:cstheme="minorBidi"/>
        </w:rPr>
      </w:pPr>
    </w:p>
    <w:p w14:paraId="5C6BEC58" w14:textId="3209DDC7" w:rsidR="00CF2891" w:rsidRDefault="00CF2891" w:rsidP="00CF2891">
      <w:pPr>
        <w:pStyle w:val="Textoindependiente"/>
        <w:spacing w:before="1" w:line="360" w:lineRule="auto"/>
        <w:jc w:val="both"/>
        <w:rPr>
          <w:rFonts w:asciiTheme="minorBidi" w:hAnsiTheme="minorBidi" w:cstheme="minorBidi"/>
        </w:rPr>
      </w:pPr>
      <w:r>
        <w:rPr>
          <w:rFonts w:asciiTheme="minorBidi" w:hAnsiTheme="minorBidi" w:cstheme="minorBidi"/>
        </w:rPr>
        <w:lastRenderedPageBreak/>
        <w:t xml:space="preserve">Suspende la </w:t>
      </w:r>
      <w:proofErr w:type="spellStart"/>
      <w:r>
        <w:rPr>
          <w:rFonts w:asciiTheme="minorBidi" w:hAnsiTheme="minorBidi" w:cstheme="minorBidi"/>
        </w:rPr>
        <w:t>doligencia</w:t>
      </w:r>
      <w:proofErr w:type="spellEnd"/>
      <w:r>
        <w:rPr>
          <w:rFonts w:asciiTheme="minorBidi" w:hAnsiTheme="minorBidi" w:cstheme="minorBidi"/>
        </w:rPr>
        <w:t xml:space="preserve"> </w:t>
      </w:r>
    </w:p>
    <w:p w14:paraId="3FAF3CD0" w14:textId="533703E8" w:rsidR="00CF2891" w:rsidRDefault="00CF2891" w:rsidP="00CF2891">
      <w:pPr>
        <w:pStyle w:val="Textoindependiente"/>
        <w:spacing w:before="1" w:line="360" w:lineRule="auto"/>
        <w:jc w:val="both"/>
        <w:rPr>
          <w:rFonts w:asciiTheme="minorBidi" w:hAnsiTheme="minorBidi" w:cstheme="minorBidi"/>
        </w:rPr>
      </w:pPr>
      <w:r>
        <w:rPr>
          <w:rFonts w:asciiTheme="minorBidi" w:hAnsiTheme="minorBidi" w:cstheme="minorBidi"/>
        </w:rPr>
        <w:t xml:space="preserve">Hasta mañana a las 10 de la mañana </w:t>
      </w:r>
    </w:p>
    <w:p w14:paraId="4133CA27" w14:textId="321AFB0F" w:rsidR="00CF2891" w:rsidRPr="00BC0684" w:rsidRDefault="00CF2891" w:rsidP="00CF2891">
      <w:pPr>
        <w:pStyle w:val="Textoindependiente"/>
        <w:spacing w:before="1" w:line="360" w:lineRule="auto"/>
        <w:jc w:val="both"/>
        <w:rPr>
          <w:rFonts w:asciiTheme="minorBidi" w:hAnsiTheme="minorBidi" w:cstheme="minorBidi"/>
        </w:rPr>
      </w:pPr>
      <w:r>
        <w:rPr>
          <w:rFonts w:asciiTheme="minorBidi" w:hAnsiTheme="minorBidi" w:cstheme="minorBidi"/>
        </w:rPr>
        <w:t xml:space="preserve">Para resolver el acto administrativo y </w:t>
      </w:r>
    </w:p>
    <w:sectPr w:rsidR="00CF2891" w:rsidRPr="00BC0684" w:rsidSect="002C03E0">
      <w:pgSz w:w="1192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F2C7B" w14:textId="77777777" w:rsidR="00F26F3A" w:rsidRDefault="00F26F3A" w:rsidP="00DC3A35">
      <w:r>
        <w:separator/>
      </w:r>
    </w:p>
  </w:endnote>
  <w:endnote w:type="continuationSeparator" w:id="0">
    <w:p w14:paraId="23C4A3AA" w14:textId="77777777" w:rsidR="00F26F3A" w:rsidRDefault="00F26F3A" w:rsidP="00DC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1F6B3" w14:textId="77777777" w:rsidR="00F26F3A" w:rsidRDefault="00F26F3A" w:rsidP="00DC3A35">
      <w:r>
        <w:separator/>
      </w:r>
    </w:p>
  </w:footnote>
  <w:footnote w:type="continuationSeparator" w:id="0">
    <w:p w14:paraId="62DD3198" w14:textId="77777777" w:rsidR="00F26F3A" w:rsidRDefault="00F26F3A" w:rsidP="00DC3A35">
      <w:r>
        <w:continuationSeparator/>
      </w:r>
    </w:p>
  </w:footnote>
  <w:footnote w:id="1">
    <w:p w14:paraId="31E03C81" w14:textId="439F4B55" w:rsidR="00DC3A35" w:rsidRDefault="00DC3A35" w:rsidP="00DC3A35">
      <w:pPr>
        <w:pStyle w:val="Textonotapie"/>
      </w:pPr>
      <w:r>
        <w:rPr>
          <w:rStyle w:val="Refdenotaalpie"/>
        </w:rPr>
        <w:footnoteRef/>
      </w:r>
      <w:r>
        <w:t xml:space="preserve"> </w:t>
      </w:r>
      <w:r w:rsidRPr="00DC3A35">
        <w:t xml:space="preserve">Consejo de Estado, Sala de lo Contencioso Administrativo, Sección Tercera, sentencias de enero 31 de 1991, </w:t>
      </w:r>
      <w:proofErr w:type="spellStart"/>
      <w:r w:rsidRPr="00DC3A35">
        <w:t>exp</w:t>
      </w:r>
      <w:proofErr w:type="spellEnd"/>
      <w:r w:rsidRPr="00DC3A35">
        <w:t xml:space="preserve">. 4739, CP Julio César Uribe Acosta; septiembre 15 de 1983, </w:t>
      </w:r>
      <w:proofErr w:type="spellStart"/>
      <w:r w:rsidRPr="00DC3A35">
        <w:t>Exp</w:t>
      </w:r>
      <w:proofErr w:type="spellEnd"/>
      <w:r w:rsidRPr="00DC3A35">
        <w:t>. 3244; junio 25 de 1987</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3B4F"/>
    <w:multiLevelType w:val="hybridMultilevel"/>
    <w:tmpl w:val="FB1AC5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205382E"/>
    <w:multiLevelType w:val="hybridMultilevel"/>
    <w:tmpl w:val="FBE62D5E"/>
    <w:lvl w:ilvl="0" w:tplc="2F38C7F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2405215"/>
    <w:multiLevelType w:val="hybridMultilevel"/>
    <w:tmpl w:val="D2E4F49C"/>
    <w:lvl w:ilvl="0" w:tplc="C8E0CA4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D45D86"/>
    <w:multiLevelType w:val="hybridMultilevel"/>
    <w:tmpl w:val="9CCA9968"/>
    <w:lvl w:ilvl="0" w:tplc="CCF2F7C6">
      <w:start w:val="1"/>
      <w:numFmt w:val="lowerRoman"/>
      <w:lvlText w:val="%1)"/>
      <w:lvlJc w:val="left"/>
      <w:pPr>
        <w:ind w:left="743" w:hanging="214"/>
      </w:pPr>
      <w:rPr>
        <w:rFonts w:ascii="Arial MT" w:eastAsia="Arial MT" w:hAnsi="Arial MT" w:cs="Arial MT" w:hint="default"/>
        <w:b w:val="0"/>
        <w:bCs w:val="0"/>
        <w:i w:val="0"/>
        <w:iCs w:val="0"/>
        <w:spacing w:val="-1"/>
        <w:w w:val="100"/>
        <w:sz w:val="22"/>
        <w:szCs w:val="22"/>
        <w:lang w:val="es-ES" w:eastAsia="en-US" w:bidi="ar-SA"/>
      </w:rPr>
    </w:lvl>
    <w:lvl w:ilvl="1" w:tplc="15968CC6">
      <w:numFmt w:val="bullet"/>
      <w:lvlText w:val="•"/>
      <w:lvlJc w:val="left"/>
      <w:pPr>
        <w:ind w:left="1574" w:hanging="214"/>
      </w:pPr>
      <w:rPr>
        <w:rFonts w:hint="default"/>
        <w:lang w:val="es-ES" w:eastAsia="en-US" w:bidi="ar-SA"/>
      </w:rPr>
    </w:lvl>
    <w:lvl w:ilvl="2" w:tplc="2382AE90">
      <w:numFmt w:val="bullet"/>
      <w:lvlText w:val="•"/>
      <w:lvlJc w:val="left"/>
      <w:pPr>
        <w:ind w:left="2409" w:hanging="214"/>
      </w:pPr>
      <w:rPr>
        <w:rFonts w:hint="default"/>
        <w:lang w:val="es-ES" w:eastAsia="en-US" w:bidi="ar-SA"/>
      </w:rPr>
    </w:lvl>
    <w:lvl w:ilvl="3" w:tplc="367A3EDA">
      <w:numFmt w:val="bullet"/>
      <w:lvlText w:val="•"/>
      <w:lvlJc w:val="left"/>
      <w:pPr>
        <w:ind w:left="3243" w:hanging="214"/>
      </w:pPr>
      <w:rPr>
        <w:rFonts w:hint="default"/>
        <w:lang w:val="es-ES" w:eastAsia="en-US" w:bidi="ar-SA"/>
      </w:rPr>
    </w:lvl>
    <w:lvl w:ilvl="4" w:tplc="8048D3D4">
      <w:numFmt w:val="bullet"/>
      <w:lvlText w:val="•"/>
      <w:lvlJc w:val="left"/>
      <w:pPr>
        <w:ind w:left="4078" w:hanging="214"/>
      </w:pPr>
      <w:rPr>
        <w:rFonts w:hint="default"/>
        <w:lang w:val="es-ES" w:eastAsia="en-US" w:bidi="ar-SA"/>
      </w:rPr>
    </w:lvl>
    <w:lvl w:ilvl="5" w:tplc="F8662CC0">
      <w:numFmt w:val="bullet"/>
      <w:lvlText w:val="•"/>
      <w:lvlJc w:val="left"/>
      <w:pPr>
        <w:ind w:left="4913" w:hanging="214"/>
      </w:pPr>
      <w:rPr>
        <w:rFonts w:hint="default"/>
        <w:lang w:val="es-ES" w:eastAsia="en-US" w:bidi="ar-SA"/>
      </w:rPr>
    </w:lvl>
    <w:lvl w:ilvl="6" w:tplc="0986D18A">
      <w:numFmt w:val="bullet"/>
      <w:lvlText w:val="•"/>
      <w:lvlJc w:val="left"/>
      <w:pPr>
        <w:ind w:left="5747" w:hanging="214"/>
      </w:pPr>
      <w:rPr>
        <w:rFonts w:hint="default"/>
        <w:lang w:val="es-ES" w:eastAsia="en-US" w:bidi="ar-SA"/>
      </w:rPr>
    </w:lvl>
    <w:lvl w:ilvl="7" w:tplc="3F1A29CC">
      <w:numFmt w:val="bullet"/>
      <w:lvlText w:val="•"/>
      <w:lvlJc w:val="left"/>
      <w:pPr>
        <w:ind w:left="6582" w:hanging="214"/>
      </w:pPr>
      <w:rPr>
        <w:rFonts w:hint="default"/>
        <w:lang w:val="es-ES" w:eastAsia="en-US" w:bidi="ar-SA"/>
      </w:rPr>
    </w:lvl>
    <w:lvl w:ilvl="8" w:tplc="BDEA3CFA">
      <w:numFmt w:val="bullet"/>
      <w:lvlText w:val="•"/>
      <w:lvlJc w:val="left"/>
      <w:pPr>
        <w:ind w:left="7416" w:hanging="214"/>
      </w:pPr>
      <w:rPr>
        <w:rFonts w:hint="default"/>
        <w:lang w:val="es-ES" w:eastAsia="en-US" w:bidi="ar-SA"/>
      </w:rPr>
    </w:lvl>
  </w:abstractNum>
  <w:abstractNum w:abstractNumId="4" w15:restartNumberingAfterBreak="0">
    <w:nsid w:val="6BAB3DB2"/>
    <w:multiLevelType w:val="hybridMultilevel"/>
    <w:tmpl w:val="D4541B82"/>
    <w:lvl w:ilvl="0" w:tplc="D37CEDB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60914216">
    <w:abstractNumId w:val="3"/>
  </w:num>
  <w:num w:numId="2" w16cid:durableId="210462343">
    <w:abstractNumId w:val="1"/>
  </w:num>
  <w:num w:numId="3" w16cid:durableId="576865366">
    <w:abstractNumId w:val="2"/>
  </w:num>
  <w:num w:numId="4" w16cid:durableId="1458835115">
    <w:abstractNumId w:val="4"/>
  </w:num>
  <w:num w:numId="5" w16cid:durableId="51924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95F50"/>
    <w:rsid w:val="000C5086"/>
    <w:rsid w:val="000C56C2"/>
    <w:rsid w:val="001073D0"/>
    <w:rsid w:val="00115EDB"/>
    <w:rsid w:val="00195C98"/>
    <w:rsid w:val="001B0A6B"/>
    <w:rsid w:val="002041A1"/>
    <w:rsid w:val="00296EBD"/>
    <w:rsid w:val="002A3D1A"/>
    <w:rsid w:val="002B3671"/>
    <w:rsid w:val="002C03E0"/>
    <w:rsid w:val="00312CFA"/>
    <w:rsid w:val="00330B80"/>
    <w:rsid w:val="004355A0"/>
    <w:rsid w:val="005C1228"/>
    <w:rsid w:val="0083188D"/>
    <w:rsid w:val="00835CCA"/>
    <w:rsid w:val="008F4769"/>
    <w:rsid w:val="00945041"/>
    <w:rsid w:val="00A67365"/>
    <w:rsid w:val="00AA5209"/>
    <w:rsid w:val="00AB7722"/>
    <w:rsid w:val="00AD5793"/>
    <w:rsid w:val="00B95F50"/>
    <w:rsid w:val="00BC0684"/>
    <w:rsid w:val="00BD2927"/>
    <w:rsid w:val="00CB012A"/>
    <w:rsid w:val="00CF2891"/>
    <w:rsid w:val="00D654FD"/>
    <w:rsid w:val="00D9079C"/>
    <w:rsid w:val="00DC3A35"/>
    <w:rsid w:val="00F13C57"/>
    <w:rsid w:val="00F20914"/>
    <w:rsid w:val="00F26F3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931E"/>
  <w15:docId w15:val="{EB2AAD68-932C-40DD-807A-E43AE232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743" w:right="41"/>
      <w:jc w:val="both"/>
    </w:pPr>
  </w:style>
  <w:style w:type="paragraph" w:customStyle="1" w:styleId="TableParagraph">
    <w:name w:val="Table Paragraph"/>
    <w:basedOn w:val="Normal"/>
    <w:uiPriority w:val="1"/>
    <w:qFormat/>
    <w:pPr>
      <w:ind w:left="94" w:right="97"/>
    </w:pPr>
  </w:style>
  <w:style w:type="paragraph" w:styleId="Textonotapie">
    <w:name w:val="footnote text"/>
    <w:basedOn w:val="Normal"/>
    <w:link w:val="TextonotapieCar"/>
    <w:uiPriority w:val="99"/>
    <w:semiHidden/>
    <w:unhideWhenUsed/>
    <w:rsid w:val="00DC3A35"/>
    <w:rPr>
      <w:sz w:val="20"/>
      <w:szCs w:val="20"/>
    </w:rPr>
  </w:style>
  <w:style w:type="character" w:customStyle="1" w:styleId="TextonotapieCar">
    <w:name w:val="Texto nota pie Car"/>
    <w:basedOn w:val="Fuentedeprrafopredeter"/>
    <w:link w:val="Textonotapie"/>
    <w:uiPriority w:val="99"/>
    <w:semiHidden/>
    <w:rsid w:val="00DC3A35"/>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DC3A35"/>
    <w:rPr>
      <w:vertAlign w:val="superscript"/>
    </w:rPr>
  </w:style>
  <w:style w:type="character" w:styleId="Hipervnculo">
    <w:name w:val="Hyperlink"/>
    <w:basedOn w:val="Fuentedeprrafopredeter"/>
    <w:uiPriority w:val="99"/>
    <w:unhideWhenUsed/>
    <w:rsid w:val="00296EBD"/>
    <w:rPr>
      <w:color w:val="0000FF" w:themeColor="hyperlink"/>
      <w:u w:val="single"/>
    </w:rPr>
  </w:style>
  <w:style w:type="character" w:styleId="Mencinsinresolver">
    <w:name w:val="Unresolved Mention"/>
    <w:basedOn w:val="Fuentedeprrafopredeter"/>
    <w:uiPriority w:val="99"/>
    <w:semiHidden/>
    <w:unhideWhenUsed/>
    <w:rsid w:val="00296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secretariasenado.gov.co/senado/basedoc/codigo_comercio_pr032.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20AD-AC0A-4AD1-A6BB-D1443636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13</Pages>
  <Words>3938</Words>
  <Characters>21662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DESCARGOS RUP11728, CONVENIO INTERADMINISTRATIVO 1895 de 2021, FONSECON vs MUNICIPIO DE SUAN - ATLANTICO</vt:lpstr>
    </vt:vector>
  </TitlesOfParts>
  <Company/>
  <LinksUpToDate>false</LinksUpToDate>
  <CharactersWithSpaces>25549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DESCARGOS RUP11728, CONVENIO INTERADMINISTRATIVO 1895 de 2021, FONSECON vs MUNICIPIO DE SUAN - ATLANTICO</dc:title>
  <cp:lastModifiedBy>Valeria Ramirez Vargas</cp:lastModifiedBy>
  <cp:revision>10</cp:revision>
  <dcterms:created xsi:type="dcterms:W3CDTF">2025-08-27T22:12:00Z</dcterms:created>
  <dcterms:modified xsi:type="dcterms:W3CDTF">2025-08-28T21:07:00Z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Producer">
    <vt:lpwstr>Skia/PDF m141 Google Docs Renderer</vt:lpwstr>
  </property>
  <property fmtid="{D5CDD505-2E9C-101B-9397-08002B2CF9AE}" pid="4" name="LastSaved">
    <vt:filetime>2025-08-27T00:00:00Z</vt:filetime>
  </property>
</Properties>
</file>