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CA091" w14:textId="49E74EDA" w:rsidR="006122D3" w:rsidRPr="00CC584E" w:rsidRDefault="00683FF2" w:rsidP="00CC584E">
      <w:pPr>
        <w:tabs>
          <w:tab w:val="left" w:pos="5626"/>
          <w:tab w:val="left" w:pos="9072"/>
        </w:tabs>
        <w:spacing w:line="360" w:lineRule="auto"/>
        <w:rPr>
          <w:rFonts w:ascii="Arial" w:hAnsi="Arial" w:cs="Arial"/>
          <w:b/>
          <w:bCs/>
        </w:rPr>
      </w:pPr>
      <w:r w:rsidRPr="00CC584E">
        <w:rPr>
          <w:rFonts w:ascii="Arial" w:hAnsi="Arial" w:cs="Arial"/>
          <w:b/>
          <w:bCs/>
        </w:rPr>
        <w:t xml:space="preserve"> </w:t>
      </w:r>
      <w:r w:rsidR="006122D3" w:rsidRPr="00CC584E">
        <w:rPr>
          <w:rFonts w:ascii="Arial" w:hAnsi="Arial" w:cs="Arial"/>
          <w:b/>
          <w:bCs/>
        </w:rPr>
        <w:t>Señores</w:t>
      </w:r>
    </w:p>
    <w:p w14:paraId="07A8BAD0" w14:textId="3F0DF04B" w:rsidR="006122D3" w:rsidRPr="00CC584E" w:rsidRDefault="006122D3" w:rsidP="00CC584E">
      <w:pPr>
        <w:tabs>
          <w:tab w:val="left" w:pos="5626"/>
          <w:tab w:val="left" w:pos="9072"/>
        </w:tabs>
        <w:spacing w:line="360" w:lineRule="auto"/>
        <w:rPr>
          <w:rFonts w:ascii="Arial" w:hAnsi="Arial" w:cs="Arial"/>
          <w:b/>
          <w:bCs/>
        </w:rPr>
      </w:pPr>
      <w:r w:rsidRPr="00CC584E">
        <w:rPr>
          <w:rFonts w:ascii="Arial" w:hAnsi="Arial" w:cs="Arial"/>
          <w:b/>
          <w:bCs/>
        </w:rPr>
        <w:t xml:space="preserve">JUZGADO </w:t>
      </w:r>
      <w:r w:rsidR="00B3552E" w:rsidRPr="00CC584E">
        <w:rPr>
          <w:rFonts w:ascii="Arial" w:hAnsi="Arial" w:cs="Arial"/>
          <w:b/>
          <w:bCs/>
        </w:rPr>
        <w:t>DÉCIMO</w:t>
      </w:r>
      <w:r w:rsidR="0035054E" w:rsidRPr="00CC584E">
        <w:rPr>
          <w:rFonts w:ascii="Arial" w:hAnsi="Arial" w:cs="Arial"/>
          <w:b/>
          <w:bCs/>
        </w:rPr>
        <w:t xml:space="preserve"> </w:t>
      </w:r>
      <w:r w:rsidR="00514A68" w:rsidRPr="00CC584E">
        <w:rPr>
          <w:rFonts w:ascii="Arial" w:hAnsi="Arial" w:cs="Arial"/>
          <w:b/>
          <w:bCs/>
        </w:rPr>
        <w:t>(</w:t>
      </w:r>
      <w:r w:rsidR="00B3552E" w:rsidRPr="00CC584E">
        <w:rPr>
          <w:rFonts w:ascii="Arial" w:hAnsi="Arial" w:cs="Arial"/>
          <w:b/>
          <w:bCs/>
        </w:rPr>
        <w:t>10</w:t>
      </w:r>
      <w:r w:rsidR="00514A68" w:rsidRPr="00CC584E">
        <w:rPr>
          <w:rFonts w:ascii="Arial" w:hAnsi="Arial" w:cs="Arial"/>
          <w:b/>
          <w:bCs/>
        </w:rPr>
        <w:t xml:space="preserve">) </w:t>
      </w:r>
      <w:r w:rsidR="0035054E" w:rsidRPr="00CC584E">
        <w:rPr>
          <w:rFonts w:ascii="Arial" w:hAnsi="Arial" w:cs="Arial"/>
          <w:b/>
          <w:bCs/>
        </w:rPr>
        <w:t xml:space="preserve">CIVIL </w:t>
      </w:r>
      <w:r w:rsidR="00B3552E" w:rsidRPr="00CC584E">
        <w:rPr>
          <w:rFonts w:ascii="Arial" w:hAnsi="Arial" w:cs="Arial"/>
          <w:b/>
          <w:bCs/>
        </w:rPr>
        <w:t>DEL CIRCUITO DE MEDELLÍN</w:t>
      </w:r>
    </w:p>
    <w:p w14:paraId="6EDDD8C4" w14:textId="1369C74B" w:rsidR="00B3552E" w:rsidRPr="00CC584E" w:rsidRDefault="00000000" w:rsidP="00CC584E">
      <w:pPr>
        <w:tabs>
          <w:tab w:val="left" w:pos="5626"/>
          <w:tab w:val="left" w:pos="9072"/>
        </w:tabs>
        <w:spacing w:line="360" w:lineRule="auto"/>
        <w:rPr>
          <w:rFonts w:ascii="Arial" w:hAnsi="Arial" w:cs="Arial"/>
          <w:lang w:val="es-AR"/>
        </w:rPr>
      </w:pPr>
      <w:hyperlink r:id="rId8" w:history="1">
        <w:r w:rsidR="00B3552E" w:rsidRPr="00CC584E">
          <w:rPr>
            <w:rStyle w:val="Hipervnculo"/>
            <w:rFonts w:ascii="Arial" w:hAnsi="Arial" w:cs="Arial"/>
            <w:lang w:val="es-AR"/>
          </w:rPr>
          <w:t>ccto10me@cendoj.ramajudicial.gov.co</w:t>
        </w:r>
      </w:hyperlink>
      <w:r w:rsidR="00B3552E" w:rsidRPr="00CC584E">
        <w:rPr>
          <w:rFonts w:ascii="Arial" w:hAnsi="Arial" w:cs="Arial"/>
          <w:lang w:val="es-AR"/>
        </w:rPr>
        <w:t xml:space="preserve"> </w:t>
      </w:r>
    </w:p>
    <w:p w14:paraId="58267B54" w14:textId="229951A5" w:rsidR="006122D3" w:rsidRPr="00CC584E" w:rsidRDefault="006122D3" w:rsidP="00CC584E">
      <w:pPr>
        <w:tabs>
          <w:tab w:val="left" w:pos="5626"/>
          <w:tab w:val="left" w:pos="9072"/>
        </w:tabs>
        <w:spacing w:line="360" w:lineRule="auto"/>
        <w:rPr>
          <w:rFonts w:ascii="Arial" w:hAnsi="Arial" w:cs="Arial"/>
        </w:rPr>
      </w:pPr>
      <w:r w:rsidRPr="00CC584E">
        <w:rPr>
          <w:rFonts w:ascii="Arial" w:hAnsi="Arial" w:cs="Arial"/>
        </w:rPr>
        <w:t>E.</w:t>
      </w:r>
      <w:r w:rsidR="00B51C08" w:rsidRPr="00CC584E">
        <w:rPr>
          <w:rFonts w:ascii="Arial" w:hAnsi="Arial" w:cs="Arial"/>
        </w:rPr>
        <w:t xml:space="preserve"> </w:t>
      </w:r>
      <w:r w:rsidR="000D371A" w:rsidRPr="00CC584E">
        <w:rPr>
          <w:rFonts w:ascii="Arial" w:hAnsi="Arial" w:cs="Arial"/>
        </w:rPr>
        <w:t xml:space="preserve"> </w:t>
      </w:r>
      <w:r w:rsidRPr="00CC584E">
        <w:rPr>
          <w:rFonts w:ascii="Arial" w:hAnsi="Arial" w:cs="Arial"/>
        </w:rPr>
        <w:t>S.</w:t>
      </w:r>
      <w:r w:rsidR="00B51C08" w:rsidRPr="00CC584E">
        <w:rPr>
          <w:rFonts w:ascii="Arial" w:hAnsi="Arial" w:cs="Arial"/>
        </w:rPr>
        <w:t xml:space="preserve"> </w:t>
      </w:r>
      <w:r w:rsidR="000D371A" w:rsidRPr="00CC584E">
        <w:rPr>
          <w:rFonts w:ascii="Arial" w:hAnsi="Arial" w:cs="Arial"/>
        </w:rPr>
        <w:t xml:space="preserve"> </w:t>
      </w:r>
      <w:r w:rsidRPr="00CC584E">
        <w:rPr>
          <w:rFonts w:ascii="Arial" w:hAnsi="Arial" w:cs="Arial"/>
        </w:rPr>
        <w:t>D.</w:t>
      </w:r>
    </w:p>
    <w:p w14:paraId="57563349" w14:textId="77777777" w:rsidR="006122D3" w:rsidRPr="00CC584E" w:rsidRDefault="006122D3" w:rsidP="00CC584E">
      <w:pPr>
        <w:tabs>
          <w:tab w:val="left" w:pos="9072"/>
        </w:tabs>
        <w:spacing w:line="360" w:lineRule="auto"/>
        <w:rPr>
          <w:rFonts w:ascii="Arial" w:hAnsi="Arial" w:cs="Arial"/>
        </w:rPr>
      </w:pPr>
    </w:p>
    <w:tbl>
      <w:tblPr>
        <w:tblStyle w:val="Tablaconcuadrc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38"/>
      </w:tblGrid>
      <w:tr w:rsidR="006122D3" w:rsidRPr="00CC584E" w14:paraId="5CA74650" w14:textId="77777777" w:rsidTr="00B3552E">
        <w:tc>
          <w:tcPr>
            <w:tcW w:w="2552" w:type="dxa"/>
          </w:tcPr>
          <w:p w14:paraId="20FA5555" w14:textId="3FA1E8C4" w:rsidR="006122D3" w:rsidRPr="00CC584E" w:rsidRDefault="006122D3" w:rsidP="00CC584E">
            <w:pPr>
              <w:tabs>
                <w:tab w:val="left" w:pos="9072"/>
              </w:tabs>
              <w:spacing w:line="360" w:lineRule="auto"/>
              <w:rPr>
                <w:rFonts w:ascii="Arial" w:hAnsi="Arial" w:cs="Arial"/>
              </w:rPr>
            </w:pPr>
            <w:r w:rsidRPr="00CC584E">
              <w:rPr>
                <w:rFonts w:ascii="Arial" w:hAnsi="Arial" w:cs="Arial"/>
                <w:b/>
                <w:bCs/>
              </w:rPr>
              <w:t>Referencia</w:t>
            </w:r>
            <w:r w:rsidRPr="00CC584E">
              <w:rPr>
                <w:rFonts w:ascii="Arial" w:hAnsi="Arial" w:cs="Arial"/>
              </w:rPr>
              <w:t>:</w:t>
            </w:r>
            <w:r w:rsidR="00B51C08" w:rsidRPr="00CC584E">
              <w:rPr>
                <w:rFonts w:ascii="Arial" w:hAnsi="Arial" w:cs="Arial"/>
              </w:rPr>
              <w:t xml:space="preserve">  </w:t>
            </w:r>
          </w:p>
        </w:tc>
        <w:tc>
          <w:tcPr>
            <w:tcW w:w="7938" w:type="dxa"/>
          </w:tcPr>
          <w:p w14:paraId="3EA8613D" w14:textId="49C4853D" w:rsidR="006122D3" w:rsidRPr="00CC584E" w:rsidRDefault="00771D0A" w:rsidP="00CC584E">
            <w:pPr>
              <w:tabs>
                <w:tab w:val="left" w:pos="9072"/>
              </w:tabs>
              <w:spacing w:line="360" w:lineRule="auto"/>
              <w:rPr>
                <w:rFonts w:ascii="Arial" w:hAnsi="Arial" w:cs="Arial"/>
              </w:rPr>
            </w:pPr>
            <w:r w:rsidRPr="00CC584E">
              <w:rPr>
                <w:rFonts w:ascii="Arial" w:hAnsi="Arial" w:cs="Arial"/>
              </w:rPr>
              <w:t>VERBAL</w:t>
            </w:r>
          </w:p>
        </w:tc>
      </w:tr>
      <w:tr w:rsidR="006122D3" w:rsidRPr="00CC584E" w14:paraId="5E8CB137" w14:textId="77777777" w:rsidTr="00B3552E">
        <w:tc>
          <w:tcPr>
            <w:tcW w:w="2552" w:type="dxa"/>
          </w:tcPr>
          <w:p w14:paraId="18414D25" w14:textId="005F45F0" w:rsidR="006122D3" w:rsidRPr="00CC584E" w:rsidRDefault="006122D3" w:rsidP="00CC584E">
            <w:pPr>
              <w:tabs>
                <w:tab w:val="left" w:pos="9072"/>
              </w:tabs>
              <w:spacing w:line="360" w:lineRule="auto"/>
              <w:rPr>
                <w:rFonts w:ascii="Arial" w:hAnsi="Arial" w:cs="Arial"/>
              </w:rPr>
            </w:pPr>
            <w:r w:rsidRPr="00CC584E">
              <w:rPr>
                <w:rFonts w:ascii="Arial" w:hAnsi="Arial" w:cs="Arial"/>
                <w:b/>
                <w:bCs/>
              </w:rPr>
              <w:t>Demandante</w:t>
            </w:r>
            <w:r w:rsidRPr="00CC584E">
              <w:rPr>
                <w:rFonts w:ascii="Arial" w:hAnsi="Arial" w:cs="Arial"/>
              </w:rPr>
              <w:t>:</w:t>
            </w:r>
            <w:r w:rsidR="00B51C08" w:rsidRPr="00CC584E">
              <w:rPr>
                <w:rFonts w:ascii="Arial" w:hAnsi="Arial" w:cs="Arial"/>
              </w:rPr>
              <w:t xml:space="preserve">   </w:t>
            </w:r>
          </w:p>
        </w:tc>
        <w:tc>
          <w:tcPr>
            <w:tcW w:w="7938" w:type="dxa"/>
          </w:tcPr>
          <w:p w14:paraId="1C39555E" w14:textId="0CF937A5" w:rsidR="006122D3" w:rsidRPr="00CC584E" w:rsidRDefault="00044BCC" w:rsidP="00CC584E">
            <w:pPr>
              <w:tabs>
                <w:tab w:val="left" w:pos="5626"/>
                <w:tab w:val="left" w:pos="9072"/>
              </w:tabs>
              <w:spacing w:line="360" w:lineRule="auto"/>
              <w:rPr>
                <w:rFonts w:ascii="Arial" w:hAnsi="Arial" w:cs="Arial"/>
              </w:rPr>
            </w:pPr>
            <w:r w:rsidRPr="00CC584E">
              <w:rPr>
                <w:rFonts w:ascii="Arial" w:hAnsi="Arial" w:cs="Arial"/>
              </w:rPr>
              <w:t>MARTHA BELÉN PÉREZ RONDÓN</w:t>
            </w:r>
          </w:p>
        </w:tc>
      </w:tr>
      <w:tr w:rsidR="006122D3" w:rsidRPr="00CC584E" w14:paraId="58552291" w14:textId="77777777" w:rsidTr="00B3552E">
        <w:tc>
          <w:tcPr>
            <w:tcW w:w="2552" w:type="dxa"/>
          </w:tcPr>
          <w:p w14:paraId="5677826A" w14:textId="204404B3" w:rsidR="006122D3" w:rsidRPr="00CC584E" w:rsidRDefault="006122D3" w:rsidP="00CC584E">
            <w:pPr>
              <w:tabs>
                <w:tab w:val="left" w:pos="9072"/>
              </w:tabs>
              <w:spacing w:line="360" w:lineRule="auto"/>
              <w:rPr>
                <w:rFonts w:ascii="Arial" w:hAnsi="Arial" w:cs="Arial"/>
              </w:rPr>
            </w:pPr>
            <w:r w:rsidRPr="00CC584E">
              <w:rPr>
                <w:rFonts w:ascii="Arial" w:hAnsi="Arial" w:cs="Arial"/>
                <w:b/>
                <w:bCs/>
                <w:lang w:val="es-CO"/>
              </w:rPr>
              <w:t>Demandados</w:t>
            </w:r>
            <w:r w:rsidRPr="00CC584E">
              <w:rPr>
                <w:rFonts w:ascii="Arial" w:hAnsi="Arial" w:cs="Arial"/>
                <w:lang w:val="es-CO"/>
              </w:rPr>
              <w:t>:</w:t>
            </w:r>
            <w:r w:rsidR="00B51C08" w:rsidRPr="00CC584E">
              <w:rPr>
                <w:rFonts w:ascii="Arial" w:hAnsi="Arial" w:cs="Arial"/>
                <w:lang w:val="es-CO"/>
              </w:rPr>
              <w:t xml:space="preserve">   </w:t>
            </w:r>
          </w:p>
        </w:tc>
        <w:tc>
          <w:tcPr>
            <w:tcW w:w="7938" w:type="dxa"/>
          </w:tcPr>
          <w:p w14:paraId="41D30AE1" w14:textId="4FB2E43C" w:rsidR="006122D3" w:rsidRPr="00CC584E" w:rsidRDefault="00B3552E" w:rsidP="00CC584E">
            <w:pPr>
              <w:tabs>
                <w:tab w:val="left" w:pos="5626"/>
                <w:tab w:val="left" w:pos="9072"/>
              </w:tabs>
              <w:spacing w:line="360" w:lineRule="auto"/>
              <w:rPr>
                <w:rFonts w:ascii="Arial" w:hAnsi="Arial" w:cs="Arial"/>
              </w:rPr>
            </w:pPr>
            <w:r w:rsidRPr="00CC584E">
              <w:rPr>
                <w:rFonts w:ascii="Arial" w:hAnsi="Arial" w:cs="Arial"/>
              </w:rPr>
              <w:t>RUBÉN DARÍO AVENDAÑO GUZMÁN Y OTROS</w:t>
            </w:r>
            <w:r w:rsidR="0035054E" w:rsidRPr="00CC584E">
              <w:rPr>
                <w:rFonts w:ascii="Arial" w:hAnsi="Arial" w:cs="Arial"/>
              </w:rPr>
              <w:t xml:space="preserve">. </w:t>
            </w:r>
          </w:p>
        </w:tc>
      </w:tr>
      <w:tr w:rsidR="00B3552E" w:rsidRPr="00CC584E" w14:paraId="346B183E" w14:textId="77777777" w:rsidTr="00B3552E">
        <w:tc>
          <w:tcPr>
            <w:tcW w:w="2552" w:type="dxa"/>
          </w:tcPr>
          <w:p w14:paraId="0C75A933" w14:textId="75F047B9" w:rsidR="00B3552E" w:rsidRPr="00CC584E" w:rsidRDefault="00B3552E" w:rsidP="00CC584E">
            <w:pPr>
              <w:tabs>
                <w:tab w:val="left" w:pos="9072"/>
              </w:tabs>
              <w:spacing w:line="360" w:lineRule="auto"/>
              <w:rPr>
                <w:rFonts w:ascii="Arial" w:hAnsi="Arial" w:cs="Arial"/>
                <w:b/>
                <w:bCs/>
                <w:lang w:val="es-CO"/>
              </w:rPr>
            </w:pPr>
            <w:r w:rsidRPr="00CC584E">
              <w:rPr>
                <w:rFonts w:ascii="Arial" w:hAnsi="Arial" w:cs="Arial"/>
                <w:b/>
                <w:bCs/>
                <w:lang w:val="es-CO"/>
              </w:rPr>
              <w:t>Llamado en garantía:</w:t>
            </w:r>
          </w:p>
        </w:tc>
        <w:tc>
          <w:tcPr>
            <w:tcW w:w="7938" w:type="dxa"/>
          </w:tcPr>
          <w:p w14:paraId="18E8C21A" w14:textId="5D08671B" w:rsidR="00B3552E" w:rsidRPr="00CC584E" w:rsidRDefault="00B3552E" w:rsidP="00CC584E">
            <w:pPr>
              <w:tabs>
                <w:tab w:val="left" w:pos="5626"/>
                <w:tab w:val="left" w:pos="9072"/>
              </w:tabs>
              <w:spacing w:line="360" w:lineRule="auto"/>
              <w:rPr>
                <w:rFonts w:ascii="Arial" w:hAnsi="Arial" w:cs="Arial"/>
              </w:rPr>
            </w:pPr>
            <w:r w:rsidRPr="00CC584E">
              <w:rPr>
                <w:rFonts w:ascii="Arial" w:hAnsi="Arial" w:cs="Arial"/>
              </w:rPr>
              <w:t>LA EQUIDAD SEGUROS GENERALES ORGANISMO COOPERATIVO Y OTRO</w:t>
            </w:r>
          </w:p>
        </w:tc>
      </w:tr>
      <w:tr w:rsidR="006122D3" w:rsidRPr="00CC584E" w14:paraId="2673BF77" w14:textId="77777777" w:rsidTr="00B3552E">
        <w:trPr>
          <w:trHeight w:val="91"/>
        </w:trPr>
        <w:tc>
          <w:tcPr>
            <w:tcW w:w="2552" w:type="dxa"/>
          </w:tcPr>
          <w:p w14:paraId="551C03CB" w14:textId="68A852AB" w:rsidR="006122D3" w:rsidRPr="00CC584E" w:rsidRDefault="006122D3" w:rsidP="00CC584E">
            <w:pPr>
              <w:tabs>
                <w:tab w:val="left" w:pos="9072"/>
              </w:tabs>
              <w:spacing w:line="360" w:lineRule="auto"/>
              <w:rPr>
                <w:rFonts w:ascii="Arial" w:hAnsi="Arial" w:cs="Arial"/>
              </w:rPr>
            </w:pPr>
            <w:r w:rsidRPr="00CC584E">
              <w:rPr>
                <w:rFonts w:ascii="Arial" w:hAnsi="Arial" w:cs="Arial"/>
                <w:b/>
                <w:bCs/>
              </w:rPr>
              <w:t>Radicación</w:t>
            </w:r>
            <w:r w:rsidRPr="00CC584E">
              <w:rPr>
                <w:rFonts w:ascii="Arial" w:hAnsi="Arial" w:cs="Arial"/>
              </w:rPr>
              <w:t>:</w:t>
            </w:r>
            <w:r w:rsidR="00B51C08" w:rsidRPr="00CC584E">
              <w:rPr>
                <w:rFonts w:ascii="Arial" w:hAnsi="Arial" w:cs="Arial"/>
              </w:rPr>
              <w:t xml:space="preserve">    </w:t>
            </w:r>
          </w:p>
        </w:tc>
        <w:tc>
          <w:tcPr>
            <w:tcW w:w="7938" w:type="dxa"/>
          </w:tcPr>
          <w:p w14:paraId="2ECA6AE6" w14:textId="418797CA" w:rsidR="006122D3" w:rsidRPr="00CC584E" w:rsidRDefault="00B3552E" w:rsidP="00CC584E">
            <w:pPr>
              <w:tabs>
                <w:tab w:val="left" w:pos="5626"/>
                <w:tab w:val="left" w:pos="9072"/>
              </w:tabs>
              <w:spacing w:line="360" w:lineRule="auto"/>
              <w:rPr>
                <w:rFonts w:ascii="Arial" w:hAnsi="Arial" w:cs="Arial"/>
              </w:rPr>
            </w:pPr>
            <w:r w:rsidRPr="00CC584E">
              <w:rPr>
                <w:rFonts w:ascii="Arial" w:hAnsi="Arial" w:cs="Arial"/>
              </w:rPr>
              <w:t>050013103010</w:t>
            </w:r>
            <w:r w:rsidR="00771D0A" w:rsidRPr="00CC584E">
              <w:rPr>
                <w:rFonts w:ascii="Arial" w:hAnsi="Arial" w:cs="Arial"/>
              </w:rPr>
              <w:t>-</w:t>
            </w:r>
            <w:r w:rsidRPr="00CC584E">
              <w:rPr>
                <w:rFonts w:ascii="Arial" w:hAnsi="Arial" w:cs="Arial"/>
                <w:b/>
                <w:bCs/>
                <w:u w:val="single"/>
              </w:rPr>
              <w:t>2024</w:t>
            </w:r>
            <w:r w:rsidR="00771D0A" w:rsidRPr="00CC584E">
              <w:rPr>
                <w:rFonts w:ascii="Arial" w:hAnsi="Arial" w:cs="Arial"/>
                <w:b/>
                <w:bCs/>
                <w:u w:val="single"/>
              </w:rPr>
              <w:t>-</w:t>
            </w:r>
            <w:r w:rsidRPr="00CC584E">
              <w:rPr>
                <w:rFonts w:ascii="Arial" w:hAnsi="Arial" w:cs="Arial"/>
                <w:b/>
                <w:bCs/>
                <w:u w:val="single"/>
              </w:rPr>
              <w:t>00426</w:t>
            </w:r>
            <w:r w:rsidR="00771D0A" w:rsidRPr="00CC584E">
              <w:rPr>
                <w:rFonts w:ascii="Arial" w:hAnsi="Arial" w:cs="Arial"/>
              </w:rPr>
              <w:t>-</w:t>
            </w:r>
            <w:r w:rsidRPr="00CC584E">
              <w:rPr>
                <w:rFonts w:ascii="Arial" w:hAnsi="Arial" w:cs="Arial"/>
              </w:rPr>
              <w:t>00</w:t>
            </w:r>
          </w:p>
        </w:tc>
      </w:tr>
    </w:tbl>
    <w:p w14:paraId="4184FDC4" w14:textId="77777777" w:rsidR="006122D3" w:rsidRPr="00CC584E" w:rsidRDefault="006122D3" w:rsidP="00CC584E">
      <w:pPr>
        <w:tabs>
          <w:tab w:val="left" w:pos="9072"/>
        </w:tabs>
        <w:spacing w:line="360" w:lineRule="auto"/>
        <w:rPr>
          <w:rStyle w:val="normaltextrun"/>
          <w:rFonts w:ascii="Arial" w:hAnsi="Arial" w:cs="Arial"/>
        </w:rPr>
      </w:pPr>
      <w:r w:rsidRPr="00CC584E">
        <w:rPr>
          <w:rFonts w:ascii="Arial" w:hAnsi="Arial" w:cs="Arial"/>
        </w:rPr>
        <w:tab/>
      </w:r>
    </w:p>
    <w:p w14:paraId="26081143" w14:textId="2D77A1DA" w:rsidR="006122D3" w:rsidRPr="00CC584E" w:rsidRDefault="006122D3" w:rsidP="00CC584E">
      <w:pPr>
        <w:tabs>
          <w:tab w:val="left" w:pos="9072"/>
        </w:tabs>
        <w:spacing w:line="360" w:lineRule="auto"/>
        <w:ind w:left="720" w:right="276"/>
        <w:jc w:val="right"/>
        <w:rPr>
          <w:rStyle w:val="normaltextrun"/>
          <w:rFonts w:ascii="Arial" w:hAnsi="Arial" w:cs="Arial"/>
          <w:b/>
          <w:bCs/>
        </w:rPr>
      </w:pPr>
      <w:r w:rsidRPr="00CC584E">
        <w:rPr>
          <w:rStyle w:val="normaltextrun"/>
          <w:rFonts w:ascii="Arial" w:hAnsi="Arial" w:cs="Arial"/>
          <w:b/>
          <w:bCs/>
        </w:rPr>
        <w:t>ASUNTO: CONT</w:t>
      </w:r>
      <w:r w:rsidR="008C5296" w:rsidRPr="00CC584E">
        <w:rPr>
          <w:rStyle w:val="normaltextrun"/>
          <w:rFonts w:ascii="Arial" w:hAnsi="Arial" w:cs="Arial"/>
          <w:b/>
          <w:bCs/>
        </w:rPr>
        <w:t>ESTACIÓN A LA DEMANDA</w:t>
      </w:r>
      <w:r w:rsidR="00683FF2" w:rsidRPr="00CC584E">
        <w:rPr>
          <w:rStyle w:val="normaltextrun"/>
          <w:rFonts w:ascii="Arial" w:hAnsi="Arial" w:cs="Arial"/>
          <w:b/>
          <w:bCs/>
        </w:rPr>
        <w:t xml:space="preserve"> Y A</w:t>
      </w:r>
      <w:r w:rsidR="0038750A">
        <w:rPr>
          <w:rStyle w:val="normaltextrun"/>
          <w:rFonts w:ascii="Arial" w:hAnsi="Arial" w:cs="Arial"/>
          <w:b/>
          <w:bCs/>
        </w:rPr>
        <w:t xml:space="preserve"> </w:t>
      </w:r>
      <w:r w:rsidR="00683FF2" w:rsidRPr="00CC584E">
        <w:rPr>
          <w:rStyle w:val="normaltextrun"/>
          <w:rFonts w:ascii="Arial" w:hAnsi="Arial" w:cs="Arial"/>
          <w:b/>
          <w:bCs/>
        </w:rPr>
        <w:t>L</w:t>
      </w:r>
      <w:r w:rsidR="0038750A">
        <w:rPr>
          <w:rStyle w:val="normaltextrun"/>
          <w:rFonts w:ascii="Arial" w:hAnsi="Arial" w:cs="Arial"/>
          <w:b/>
          <w:bCs/>
        </w:rPr>
        <w:t>OS</w:t>
      </w:r>
      <w:r w:rsidR="00683FF2" w:rsidRPr="00CC584E">
        <w:rPr>
          <w:rStyle w:val="normaltextrun"/>
          <w:rFonts w:ascii="Arial" w:hAnsi="Arial" w:cs="Arial"/>
          <w:b/>
          <w:bCs/>
        </w:rPr>
        <w:t xml:space="preserve"> LLAMAMIENTO</w:t>
      </w:r>
      <w:r w:rsidR="0038750A">
        <w:rPr>
          <w:rStyle w:val="normaltextrun"/>
          <w:rFonts w:ascii="Arial" w:hAnsi="Arial" w:cs="Arial"/>
          <w:b/>
          <w:bCs/>
        </w:rPr>
        <w:t>S</w:t>
      </w:r>
      <w:r w:rsidR="00683FF2" w:rsidRPr="00CC584E">
        <w:rPr>
          <w:rStyle w:val="normaltextrun"/>
          <w:rFonts w:ascii="Arial" w:hAnsi="Arial" w:cs="Arial"/>
          <w:b/>
          <w:bCs/>
        </w:rPr>
        <w:t xml:space="preserve"> EN GARANTÍA</w:t>
      </w:r>
    </w:p>
    <w:p w14:paraId="1E8AEEA4" w14:textId="77777777" w:rsidR="006122D3" w:rsidRPr="00CC584E" w:rsidRDefault="006122D3" w:rsidP="00CC584E">
      <w:pPr>
        <w:tabs>
          <w:tab w:val="left" w:pos="9072"/>
        </w:tabs>
        <w:spacing w:line="360" w:lineRule="auto"/>
        <w:ind w:left="720" w:right="276"/>
        <w:jc w:val="right"/>
        <w:rPr>
          <w:rStyle w:val="normaltextrun"/>
          <w:rFonts w:ascii="Arial" w:hAnsi="Arial" w:cs="Arial"/>
          <w:b/>
          <w:bCs/>
        </w:rPr>
      </w:pPr>
    </w:p>
    <w:p w14:paraId="31A50757" w14:textId="3C0CA174" w:rsidR="00FA0CFB" w:rsidRPr="00D278F5" w:rsidRDefault="00FA0CFB" w:rsidP="0038750A">
      <w:pPr>
        <w:spacing w:line="360" w:lineRule="auto"/>
        <w:rPr>
          <w:rFonts w:ascii="Arial" w:hAnsi="Arial" w:cs="Arial"/>
          <w:shd w:val="clear" w:color="auto" w:fill="FFFFFF"/>
          <w:lang w:val="es-MX"/>
        </w:rPr>
      </w:pPr>
      <w:bookmarkStart w:id="0" w:name="OLE_LINK8"/>
      <w:r w:rsidRPr="00CC584E">
        <w:rPr>
          <w:rFonts w:ascii="Arial" w:hAnsi="Arial" w:cs="Arial"/>
          <w:b/>
        </w:rPr>
        <w:t>GUSTAVO ALBERTO HERRERA ÁVILA</w:t>
      </w:r>
      <w:r w:rsidRPr="00CC584E">
        <w:rPr>
          <w:rFonts w:ascii="Arial" w:hAnsi="Arial" w:cs="Arial"/>
        </w:rPr>
        <w:t>, mayor de edad, vecino de Cali, identificado con</w:t>
      </w:r>
      <w:r w:rsidRPr="00CC584E">
        <w:rPr>
          <w:rFonts w:ascii="Arial" w:hAnsi="Arial" w:cs="Arial"/>
          <w:spacing w:val="-59"/>
        </w:rPr>
        <w:t xml:space="preserve">  </w:t>
      </w:r>
      <w:r w:rsidRPr="00CC584E">
        <w:rPr>
          <w:rFonts w:ascii="Arial" w:hAnsi="Arial" w:cs="Arial"/>
        </w:rPr>
        <w:t xml:space="preserve"> la cédula de ciudadanía número 19.395.114 expedida en Bogotá, abogado titulado y en</w:t>
      </w:r>
      <w:r w:rsidRPr="00CC584E">
        <w:rPr>
          <w:rFonts w:ascii="Arial" w:hAnsi="Arial" w:cs="Arial"/>
          <w:spacing w:val="1"/>
        </w:rPr>
        <w:t xml:space="preserve"> </w:t>
      </w:r>
      <w:r w:rsidRPr="00CC584E">
        <w:rPr>
          <w:rFonts w:ascii="Arial" w:hAnsi="Arial" w:cs="Arial"/>
        </w:rPr>
        <w:t>ejercicio, portador de la Tarjeta Profesional número 39.116 del Consejo Superior de la</w:t>
      </w:r>
      <w:r w:rsidRPr="00CC584E">
        <w:rPr>
          <w:rFonts w:ascii="Arial" w:hAnsi="Arial" w:cs="Arial"/>
          <w:spacing w:val="1"/>
        </w:rPr>
        <w:t xml:space="preserve"> </w:t>
      </w:r>
      <w:r w:rsidRPr="00CC584E">
        <w:rPr>
          <w:rFonts w:ascii="Arial" w:hAnsi="Arial" w:cs="Arial"/>
        </w:rPr>
        <w:t xml:space="preserve">Judicatura, </w:t>
      </w:r>
      <w:r w:rsidR="00356A96" w:rsidRPr="00CC584E">
        <w:rPr>
          <w:rFonts w:ascii="Arial" w:hAnsi="Arial" w:cs="Arial"/>
        </w:rPr>
        <w:t xml:space="preserve">actuando en mis calidades de representante legal de la firma </w:t>
      </w:r>
      <w:r w:rsidR="00356A96" w:rsidRPr="00CC584E">
        <w:rPr>
          <w:rFonts w:ascii="Arial" w:hAnsi="Arial" w:cs="Arial"/>
          <w:b/>
          <w:bCs/>
        </w:rPr>
        <w:t xml:space="preserve">G. HERRERA &amp; ASOCIADOS ABOGADOS S.A.S., </w:t>
      </w:r>
      <w:r w:rsidR="00356A96" w:rsidRPr="00CC584E">
        <w:rPr>
          <w:rFonts w:ascii="Arial" w:hAnsi="Arial" w:cs="Arial"/>
        </w:rPr>
        <w:t>sociedad comercial identificada con NIT 900.701.533-7</w:t>
      </w:r>
      <w:r w:rsidR="00356A96" w:rsidRPr="00CC584E">
        <w:rPr>
          <w:rFonts w:ascii="Arial" w:hAnsi="Arial" w:cs="Arial"/>
          <w:b/>
          <w:bCs/>
        </w:rPr>
        <w:t xml:space="preserve"> </w:t>
      </w:r>
      <w:r w:rsidR="00356A96" w:rsidRPr="00CC584E">
        <w:rPr>
          <w:rFonts w:ascii="Arial" w:hAnsi="Arial" w:cs="Arial"/>
        </w:rPr>
        <w:t xml:space="preserve">y apoderado general de </w:t>
      </w:r>
      <w:r w:rsidR="00356A96" w:rsidRPr="00CC584E">
        <w:rPr>
          <w:rFonts w:ascii="Arial" w:hAnsi="Arial" w:cs="Arial"/>
          <w:b/>
          <w:bCs/>
        </w:rPr>
        <w:t>LA EQUIDAD SEGUROS GENERALES OC,</w:t>
      </w:r>
      <w:r w:rsidR="00356A96" w:rsidRPr="00CC584E">
        <w:rPr>
          <w:rFonts w:ascii="Arial" w:hAnsi="Arial" w:cs="Arial"/>
        </w:rPr>
        <w:t xml:space="preserve"> sociedad cooperativa de Seguros, identificada con NIT 860.028.415-5</w:t>
      </w:r>
      <w:r w:rsidR="00356A96" w:rsidRPr="00CC584E">
        <w:rPr>
          <w:rStyle w:val="normaltextrun"/>
          <w:rFonts w:ascii="Arial" w:hAnsi="Arial" w:cs="Arial"/>
          <w:b/>
          <w:bCs/>
          <w:color w:val="000000"/>
          <w:shd w:val="clear" w:color="auto" w:fill="FFFFFF"/>
        </w:rPr>
        <w:t xml:space="preserve">, </w:t>
      </w:r>
      <w:r w:rsidR="00356A96" w:rsidRPr="00CC584E">
        <w:rPr>
          <w:rStyle w:val="normaltextrun"/>
          <w:rFonts w:ascii="Arial" w:hAnsi="Arial" w:cs="Arial"/>
          <w:color w:val="000000"/>
          <w:shd w:val="clear" w:color="auto" w:fill="FFFFFF"/>
        </w:rPr>
        <w:t>domiciliada en la ciudad de Bogotá, tal y como se acredita con los certificados de existencia y representación que se anexan, en donde figura inscrito el poder general conferido a través de escritura pública No. 2779 otorgada el 2 de diciembre de 2021 en la Notaría 10 de Bogotá</w:t>
      </w:r>
      <w:r w:rsidRPr="00CC584E">
        <w:rPr>
          <w:rFonts w:ascii="Arial" w:hAnsi="Arial" w:cs="Arial"/>
        </w:rPr>
        <w:t xml:space="preserve">. </w:t>
      </w:r>
      <w:r w:rsidRPr="00CC584E">
        <w:rPr>
          <w:rFonts w:ascii="Arial" w:hAnsi="Arial" w:cs="Arial"/>
          <w:bCs/>
          <w:shd w:val="clear" w:color="auto" w:fill="FFFFFF"/>
        </w:rPr>
        <w:t>D</w:t>
      </w:r>
      <w:r w:rsidRPr="00CC584E">
        <w:rPr>
          <w:rFonts w:ascii="Arial" w:hAnsi="Arial" w:cs="Arial"/>
        </w:rPr>
        <w:t>e manera respetuosa y</w:t>
      </w:r>
      <w:r w:rsidRPr="00CC584E">
        <w:rPr>
          <w:rFonts w:ascii="Arial" w:hAnsi="Arial" w:cs="Arial"/>
          <w:spacing w:val="1"/>
        </w:rPr>
        <w:t xml:space="preserve"> </w:t>
      </w:r>
      <w:r w:rsidRPr="00CC584E">
        <w:rPr>
          <w:rFonts w:ascii="Arial" w:hAnsi="Arial" w:cs="Arial"/>
        </w:rPr>
        <w:t>encontrándome</w:t>
      </w:r>
      <w:r w:rsidRPr="00CC584E">
        <w:rPr>
          <w:rFonts w:ascii="Arial" w:hAnsi="Arial" w:cs="Arial"/>
          <w:spacing w:val="1"/>
        </w:rPr>
        <w:t xml:space="preserve"> </w:t>
      </w:r>
      <w:r w:rsidRPr="00CC584E">
        <w:rPr>
          <w:rFonts w:ascii="Arial" w:hAnsi="Arial" w:cs="Arial"/>
        </w:rPr>
        <w:t>dentro</w:t>
      </w:r>
      <w:r w:rsidRPr="00CC584E">
        <w:rPr>
          <w:rFonts w:ascii="Arial" w:hAnsi="Arial" w:cs="Arial"/>
          <w:spacing w:val="1"/>
        </w:rPr>
        <w:t xml:space="preserve"> </w:t>
      </w:r>
      <w:r w:rsidRPr="00CC584E">
        <w:rPr>
          <w:rFonts w:ascii="Arial" w:hAnsi="Arial" w:cs="Arial"/>
        </w:rPr>
        <w:t>del</w:t>
      </w:r>
      <w:r w:rsidRPr="00CC584E">
        <w:rPr>
          <w:rFonts w:ascii="Arial" w:hAnsi="Arial" w:cs="Arial"/>
          <w:spacing w:val="1"/>
        </w:rPr>
        <w:t xml:space="preserve"> </w:t>
      </w:r>
      <w:r w:rsidRPr="00CC584E">
        <w:rPr>
          <w:rFonts w:ascii="Arial" w:hAnsi="Arial" w:cs="Arial"/>
        </w:rPr>
        <w:t>término</w:t>
      </w:r>
      <w:r w:rsidRPr="00CC584E">
        <w:rPr>
          <w:rFonts w:ascii="Arial" w:hAnsi="Arial" w:cs="Arial"/>
          <w:spacing w:val="1"/>
        </w:rPr>
        <w:t xml:space="preserve"> </w:t>
      </w:r>
      <w:r w:rsidRPr="00CC584E">
        <w:rPr>
          <w:rFonts w:ascii="Arial" w:hAnsi="Arial" w:cs="Arial"/>
        </w:rPr>
        <w:t>legal,</w:t>
      </w:r>
      <w:r w:rsidRPr="00CC584E">
        <w:rPr>
          <w:rFonts w:ascii="Arial" w:hAnsi="Arial" w:cs="Arial"/>
          <w:spacing w:val="1"/>
        </w:rPr>
        <w:t xml:space="preserve"> </w:t>
      </w:r>
      <w:r w:rsidRPr="00CC584E">
        <w:rPr>
          <w:rFonts w:ascii="Arial" w:hAnsi="Arial" w:cs="Arial"/>
        </w:rPr>
        <w:t xml:space="preserve">procedo a </w:t>
      </w:r>
      <w:r w:rsidRPr="00CC584E">
        <w:rPr>
          <w:rFonts w:ascii="Arial" w:hAnsi="Arial" w:cs="Arial"/>
          <w:b/>
          <w:bCs/>
          <w:u w:val="single"/>
        </w:rPr>
        <w:t>CONTESTAR LA DEMANDA</w:t>
      </w:r>
      <w:r w:rsidRPr="00CC584E">
        <w:rPr>
          <w:rFonts w:ascii="Arial" w:hAnsi="Arial" w:cs="Arial"/>
        </w:rPr>
        <w:t xml:space="preserve"> instaurada por</w:t>
      </w:r>
      <w:r w:rsidRPr="00CC584E">
        <w:rPr>
          <w:rFonts w:ascii="Arial" w:hAnsi="Arial" w:cs="Arial"/>
          <w:shd w:val="clear" w:color="auto" w:fill="FFFFFF"/>
        </w:rPr>
        <w:t xml:space="preserve"> Martha Belén Pérez Rendón en contra de Rubén </w:t>
      </w:r>
      <w:r w:rsidR="00F75955" w:rsidRPr="00CC584E">
        <w:rPr>
          <w:rFonts w:ascii="Arial" w:hAnsi="Arial" w:cs="Arial"/>
          <w:shd w:val="clear" w:color="auto" w:fill="FFFFFF"/>
        </w:rPr>
        <w:t>Darío</w:t>
      </w:r>
      <w:r w:rsidRPr="00CC584E">
        <w:rPr>
          <w:rFonts w:ascii="Arial" w:hAnsi="Arial" w:cs="Arial"/>
          <w:shd w:val="clear" w:color="auto" w:fill="FFFFFF"/>
        </w:rPr>
        <w:t xml:space="preserve"> </w:t>
      </w:r>
      <w:r w:rsidR="00F75955" w:rsidRPr="00CC584E">
        <w:rPr>
          <w:rFonts w:ascii="Arial" w:hAnsi="Arial" w:cs="Arial"/>
          <w:shd w:val="clear" w:color="auto" w:fill="FFFFFF"/>
        </w:rPr>
        <w:t>Avendaño</w:t>
      </w:r>
      <w:r w:rsidRPr="00CC584E">
        <w:rPr>
          <w:rFonts w:ascii="Arial" w:hAnsi="Arial" w:cs="Arial"/>
          <w:shd w:val="clear" w:color="auto" w:fill="FFFFFF"/>
        </w:rPr>
        <w:t xml:space="preserve"> Guzmán y la Cooperativa de Transporte Colectivo de Villa Hermosa - COOTRACOVI, y acto seguido procedo a </w:t>
      </w:r>
      <w:r w:rsidRPr="00CC584E">
        <w:rPr>
          <w:rFonts w:ascii="Arial" w:hAnsi="Arial" w:cs="Arial"/>
          <w:b/>
          <w:bCs/>
          <w:shd w:val="clear" w:color="auto" w:fill="FFFFFF"/>
        </w:rPr>
        <w:t xml:space="preserve">CONTESTAR </w:t>
      </w:r>
      <w:r w:rsidR="00271901">
        <w:rPr>
          <w:rFonts w:ascii="Arial" w:hAnsi="Arial" w:cs="Arial"/>
          <w:b/>
          <w:bCs/>
          <w:shd w:val="clear" w:color="auto" w:fill="FFFFFF"/>
        </w:rPr>
        <w:t>LOS</w:t>
      </w:r>
      <w:r w:rsidRPr="00CC584E">
        <w:rPr>
          <w:rFonts w:ascii="Arial" w:hAnsi="Arial" w:cs="Arial"/>
          <w:b/>
          <w:bCs/>
          <w:shd w:val="clear" w:color="auto" w:fill="FFFFFF"/>
        </w:rPr>
        <w:t xml:space="preserve"> LLAMAMIENTO</w:t>
      </w:r>
      <w:r w:rsidR="00271901">
        <w:rPr>
          <w:rFonts w:ascii="Arial" w:hAnsi="Arial" w:cs="Arial"/>
          <w:b/>
          <w:bCs/>
          <w:shd w:val="clear" w:color="auto" w:fill="FFFFFF"/>
        </w:rPr>
        <w:t>S</w:t>
      </w:r>
      <w:r w:rsidRPr="00CC584E">
        <w:rPr>
          <w:rFonts w:ascii="Arial" w:hAnsi="Arial" w:cs="Arial"/>
          <w:b/>
          <w:bCs/>
          <w:shd w:val="clear" w:color="auto" w:fill="FFFFFF"/>
        </w:rPr>
        <w:t xml:space="preserve"> EN GARANTÍA</w:t>
      </w:r>
      <w:r w:rsidRPr="00CC584E">
        <w:rPr>
          <w:rFonts w:ascii="Arial" w:hAnsi="Arial" w:cs="Arial"/>
          <w:shd w:val="clear" w:color="auto" w:fill="FFFFFF"/>
        </w:rPr>
        <w:t xml:space="preserve"> promovido</w:t>
      </w:r>
      <w:r w:rsidR="00271901">
        <w:rPr>
          <w:rFonts w:ascii="Arial" w:hAnsi="Arial" w:cs="Arial"/>
          <w:shd w:val="clear" w:color="auto" w:fill="FFFFFF"/>
        </w:rPr>
        <w:t>s</w:t>
      </w:r>
      <w:r w:rsidRPr="00CC584E">
        <w:rPr>
          <w:rFonts w:ascii="Arial" w:hAnsi="Arial" w:cs="Arial"/>
          <w:shd w:val="clear" w:color="auto" w:fill="FFFFFF"/>
        </w:rPr>
        <w:t xml:space="preserve"> por COOPERATIVA DE TRANSPORTE COLECTIVO DE VILLA HERMOSA</w:t>
      </w:r>
      <w:r w:rsidR="007E77F9" w:rsidRPr="00CC584E">
        <w:rPr>
          <w:rFonts w:ascii="Arial" w:hAnsi="Arial" w:cs="Arial"/>
          <w:shd w:val="clear" w:color="auto" w:fill="FFFFFF"/>
        </w:rPr>
        <w:t xml:space="preserve"> </w:t>
      </w:r>
      <w:r w:rsidR="00271901">
        <w:rPr>
          <w:rFonts w:ascii="Arial" w:hAnsi="Arial" w:cs="Arial"/>
          <w:shd w:val="clear" w:color="auto" w:fill="FFFFFF"/>
        </w:rPr>
        <w:t>–</w:t>
      </w:r>
      <w:r w:rsidRPr="00CC584E">
        <w:rPr>
          <w:rFonts w:ascii="Arial" w:hAnsi="Arial" w:cs="Arial"/>
          <w:shd w:val="clear" w:color="auto" w:fill="FFFFFF"/>
        </w:rPr>
        <w:t xml:space="preserve"> COOTRACOVI</w:t>
      </w:r>
      <w:r w:rsidR="00271901">
        <w:rPr>
          <w:rFonts w:ascii="Arial" w:hAnsi="Arial" w:cs="Arial"/>
          <w:shd w:val="clear" w:color="auto" w:fill="FFFFFF"/>
        </w:rPr>
        <w:t xml:space="preserve"> y </w:t>
      </w:r>
      <w:r w:rsidR="0038750A" w:rsidRPr="0038750A">
        <w:rPr>
          <w:rFonts w:ascii="Arial" w:hAnsi="Arial" w:cs="Arial"/>
          <w:shd w:val="clear" w:color="auto" w:fill="FFFFFF"/>
          <w:lang w:val="es-MX"/>
        </w:rPr>
        <w:t xml:space="preserve">LUIS EFREN MARIN ZAPATA </w:t>
      </w:r>
      <w:r w:rsidRPr="00CC584E">
        <w:rPr>
          <w:rFonts w:ascii="Arial" w:hAnsi="Arial" w:cs="Arial"/>
          <w:shd w:val="clear" w:color="auto" w:fill="FFFFFF"/>
        </w:rPr>
        <w:t>en contra de mi mandante, an</w:t>
      </w:r>
      <w:r w:rsidRPr="00CC584E">
        <w:rPr>
          <w:rFonts w:ascii="Arial" w:hAnsi="Arial" w:cs="Arial"/>
          <w:bCs/>
        </w:rPr>
        <w:t xml:space="preserve">unciando desde ahora que me opongo a la totalidad de las pretensiones formuladas en la demanda y </w:t>
      </w:r>
      <w:r w:rsidR="0038750A">
        <w:rPr>
          <w:rFonts w:ascii="Arial" w:hAnsi="Arial" w:cs="Arial"/>
          <w:bCs/>
        </w:rPr>
        <w:t>los</w:t>
      </w:r>
      <w:r w:rsidRPr="00CC584E">
        <w:rPr>
          <w:rFonts w:ascii="Arial" w:hAnsi="Arial" w:cs="Arial"/>
          <w:bCs/>
        </w:rPr>
        <w:t xml:space="preserve"> llamamiento</w:t>
      </w:r>
      <w:r w:rsidR="0038750A">
        <w:rPr>
          <w:rFonts w:ascii="Arial" w:hAnsi="Arial" w:cs="Arial"/>
          <w:bCs/>
        </w:rPr>
        <w:t>s</w:t>
      </w:r>
      <w:r w:rsidRPr="00CC584E">
        <w:rPr>
          <w:rFonts w:ascii="Arial" w:hAnsi="Arial" w:cs="Arial"/>
          <w:bCs/>
        </w:rPr>
        <w:t xml:space="preserve"> en </w:t>
      </w:r>
      <w:r w:rsidR="00771D0A" w:rsidRPr="00CC584E">
        <w:rPr>
          <w:rFonts w:ascii="Arial" w:hAnsi="Arial" w:cs="Arial"/>
          <w:bCs/>
        </w:rPr>
        <w:t>garantía</w:t>
      </w:r>
      <w:r w:rsidRPr="00CC584E">
        <w:rPr>
          <w:rFonts w:ascii="Arial" w:hAnsi="Arial" w:cs="Arial"/>
          <w:bCs/>
        </w:rPr>
        <w:t>, de conformidad con las siguientes consideraciones de orden fáctico y jurídico</w:t>
      </w:r>
      <w:r w:rsidRPr="00CC584E">
        <w:rPr>
          <w:rFonts w:ascii="Arial" w:hAnsi="Arial" w:cs="Arial"/>
        </w:rPr>
        <w:t>:</w:t>
      </w:r>
    </w:p>
    <w:p w14:paraId="336BD42C" w14:textId="77777777" w:rsidR="0038750A" w:rsidRPr="00D278F5" w:rsidRDefault="0038750A" w:rsidP="00CC584E">
      <w:pPr>
        <w:spacing w:line="360" w:lineRule="auto"/>
        <w:rPr>
          <w:rFonts w:ascii="Arial" w:eastAsia="Arial" w:hAnsi="Arial" w:cs="Arial"/>
          <w:color w:val="000000"/>
          <w:shd w:val="clear" w:color="auto" w:fill="FFFFFF"/>
          <w:lang w:val="es-MX" w:eastAsia="es-CO"/>
        </w:rPr>
      </w:pPr>
    </w:p>
    <w:p w14:paraId="7BC67152" w14:textId="03C618C1" w:rsidR="00461620" w:rsidRPr="00CC584E" w:rsidRDefault="00771D0A" w:rsidP="00CC584E">
      <w:pPr>
        <w:spacing w:line="360" w:lineRule="auto"/>
        <w:jc w:val="center"/>
        <w:rPr>
          <w:rFonts w:ascii="Arial" w:hAnsi="Arial" w:cs="Arial"/>
          <w:b/>
          <w:bCs/>
          <w:u w:val="single"/>
          <w:lang w:val="es-CO"/>
        </w:rPr>
      </w:pPr>
      <w:r w:rsidRPr="00CC584E">
        <w:rPr>
          <w:rFonts w:ascii="Arial" w:hAnsi="Arial" w:cs="Arial"/>
          <w:b/>
          <w:bCs/>
          <w:u w:val="single"/>
          <w:lang w:val="es-CO"/>
        </w:rPr>
        <w:lastRenderedPageBreak/>
        <w:t>SOLICITUD DE SENTENCIA ANTICIPADA</w:t>
      </w:r>
    </w:p>
    <w:p w14:paraId="0E5D847F" w14:textId="77777777" w:rsidR="00FA0CFB" w:rsidRPr="00CC584E" w:rsidRDefault="00FA0CFB" w:rsidP="00CC584E">
      <w:pPr>
        <w:spacing w:line="360" w:lineRule="auto"/>
        <w:rPr>
          <w:rFonts w:ascii="Arial" w:hAnsi="Arial" w:cs="Arial"/>
          <w:lang w:val="es-CO"/>
        </w:rPr>
      </w:pPr>
    </w:p>
    <w:p w14:paraId="70EFDB81" w14:textId="0E162C4F" w:rsidR="009151B4" w:rsidRPr="00CC584E" w:rsidRDefault="009151B4" w:rsidP="00CC584E">
      <w:pPr>
        <w:spacing w:line="360" w:lineRule="auto"/>
        <w:rPr>
          <w:rFonts w:ascii="Arial" w:hAnsi="Arial" w:cs="Arial"/>
        </w:rPr>
      </w:pPr>
      <w:r w:rsidRPr="00CC584E">
        <w:rPr>
          <w:rFonts w:ascii="Arial" w:hAnsi="Arial" w:cs="Arial"/>
          <w:lang w:val="es-CO"/>
        </w:rPr>
        <w:t>Previo a efectuar el análisis por el cual a mi representada no le asiste obligación indemnizatoria, es preciso indicar que el artículo 278 del Código General del Proceso dispuso con claridad el deber que le asiste al juez el deber de proferir sentencia anticipada cuando encuentre probada la PRESCRIPCIÓN de la acción derivada del contrato de seguro, o la carencia de legitimación en la casa, así lo indica el artículo 278 del Código General del Proceso:</w:t>
      </w:r>
      <w:r w:rsidRPr="00CC584E">
        <w:rPr>
          <w:rFonts w:ascii="Arial" w:hAnsi="Arial" w:cs="Arial"/>
        </w:rPr>
        <w:t> </w:t>
      </w:r>
    </w:p>
    <w:p w14:paraId="3CC4DDC6" w14:textId="39B747FC" w:rsidR="009151B4" w:rsidRPr="00CC584E" w:rsidRDefault="009151B4" w:rsidP="00CC584E">
      <w:pPr>
        <w:spacing w:line="360" w:lineRule="auto"/>
        <w:rPr>
          <w:rFonts w:ascii="Arial" w:hAnsi="Arial" w:cs="Arial"/>
          <w:b/>
          <w:bCs/>
          <w:lang w:val="es-CO"/>
        </w:rPr>
      </w:pPr>
    </w:p>
    <w:p w14:paraId="677CD3B6"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b/>
          <w:bCs/>
          <w:i/>
          <w:iCs/>
        </w:rPr>
        <w:t xml:space="preserve">“ARTÍCULO 278. CLASES DE PROVIDENCIAS. </w:t>
      </w:r>
      <w:r w:rsidRPr="00CC584E">
        <w:rPr>
          <w:rFonts w:ascii="Arial" w:hAnsi="Arial" w:cs="Arial"/>
          <w:i/>
          <w:iCs/>
        </w:rPr>
        <w:t>Las providencias del juez pueden ser autos o sentencias.</w:t>
      </w:r>
      <w:r w:rsidRPr="00CC584E">
        <w:rPr>
          <w:rFonts w:ascii="Arial" w:hAnsi="Arial" w:cs="Arial"/>
          <w:b/>
          <w:bCs/>
          <w:lang w:val="es-CO"/>
        </w:rPr>
        <w:t> </w:t>
      </w:r>
    </w:p>
    <w:p w14:paraId="3AD2E4B4" w14:textId="5E94034D" w:rsidR="009151B4" w:rsidRPr="00CC584E" w:rsidRDefault="009151B4" w:rsidP="00CC584E">
      <w:pPr>
        <w:spacing w:line="360" w:lineRule="auto"/>
        <w:ind w:left="851" w:right="956"/>
        <w:rPr>
          <w:rFonts w:ascii="Arial" w:hAnsi="Arial" w:cs="Arial"/>
          <w:b/>
          <w:bCs/>
          <w:lang w:val="es-CO"/>
        </w:rPr>
      </w:pPr>
    </w:p>
    <w:p w14:paraId="479CA355"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i/>
          <w:iCs/>
        </w:rPr>
        <w:t>(…)</w:t>
      </w:r>
      <w:r w:rsidRPr="00CC584E">
        <w:rPr>
          <w:rFonts w:ascii="Arial" w:hAnsi="Arial" w:cs="Arial"/>
          <w:b/>
          <w:bCs/>
          <w:lang w:val="es-CO"/>
        </w:rPr>
        <w:t> </w:t>
      </w:r>
    </w:p>
    <w:p w14:paraId="5F32DAD4" w14:textId="6C2EB5F0" w:rsidR="009151B4" w:rsidRPr="00CC584E" w:rsidRDefault="009151B4" w:rsidP="00CC584E">
      <w:pPr>
        <w:spacing w:line="360" w:lineRule="auto"/>
        <w:ind w:left="851" w:right="956"/>
        <w:rPr>
          <w:rFonts w:ascii="Arial" w:hAnsi="Arial" w:cs="Arial"/>
          <w:b/>
          <w:bCs/>
          <w:lang w:val="es-CO"/>
        </w:rPr>
      </w:pPr>
    </w:p>
    <w:p w14:paraId="3D01E6E2"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i/>
          <w:iCs/>
        </w:rPr>
        <w:t xml:space="preserve">En cualquier estado del proceso, </w:t>
      </w:r>
      <w:r w:rsidRPr="00CC584E">
        <w:rPr>
          <w:rFonts w:ascii="Arial" w:hAnsi="Arial" w:cs="Arial"/>
          <w:b/>
          <w:bCs/>
          <w:i/>
          <w:iCs/>
          <w:u w:val="single"/>
        </w:rPr>
        <w:t>el juez deberá dictar sentencia anticipada, total o parcial, en los siguientes eventos:</w:t>
      </w:r>
      <w:r w:rsidRPr="00CC584E">
        <w:rPr>
          <w:rFonts w:ascii="Arial" w:hAnsi="Arial" w:cs="Arial"/>
          <w:b/>
          <w:bCs/>
          <w:lang w:val="es-CO"/>
        </w:rPr>
        <w:t> </w:t>
      </w:r>
    </w:p>
    <w:p w14:paraId="0D034D36" w14:textId="65386873" w:rsidR="009151B4" w:rsidRPr="00CC584E" w:rsidRDefault="009151B4" w:rsidP="00CC584E">
      <w:pPr>
        <w:spacing w:line="360" w:lineRule="auto"/>
        <w:ind w:left="851" w:right="956"/>
        <w:rPr>
          <w:rFonts w:ascii="Arial" w:hAnsi="Arial" w:cs="Arial"/>
          <w:b/>
          <w:bCs/>
          <w:lang w:val="es-CO"/>
        </w:rPr>
      </w:pPr>
    </w:p>
    <w:p w14:paraId="52B5D3AD"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i/>
          <w:iCs/>
        </w:rPr>
        <w:t>1. Cuando las partes o sus apoderados de común acuerdo lo soliciten, sea por iniciativa propia o por sugerencia del juez. </w:t>
      </w:r>
      <w:r w:rsidRPr="00CC584E">
        <w:rPr>
          <w:rFonts w:ascii="Arial" w:hAnsi="Arial" w:cs="Arial"/>
          <w:b/>
          <w:bCs/>
          <w:lang w:val="es-CO"/>
        </w:rPr>
        <w:t> </w:t>
      </w:r>
    </w:p>
    <w:p w14:paraId="2486837E" w14:textId="7C4AE534" w:rsidR="009151B4" w:rsidRPr="00CC584E" w:rsidRDefault="009151B4" w:rsidP="00CC584E">
      <w:pPr>
        <w:spacing w:line="360" w:lineRule="auto"/>
        <w:ind w:left="851" w:right="956"/>
        <w:rPr>
          <w:rFonts w:ascii="Arial" w:hAnsi="Arial" w:cs="Arial"/>
          <w:b/>
          <w:bCs/>
          <w:lang w:val="es-CO"/>
        </w:rPr>
      </w:pPr>
    </w:p>
    <w:p w14:paraId="576F44F9"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i/>
          <w:iCs/>
        </w:rPr>
        <w:t>2. Cuando no hubiere pruebas por practicar. </w:t>
      </w:r>
      <w:r w:rsidRPr="00CC584E">
        <w:rPr>
          <w:rFonts w:ascii="Arial" w:hAnsi="Arial" w:cs="Arial"/>
          <w:b/>
          <w:bCs/>
          <w:lang w:val="es-CO"/>
        </w:rPr>
        <w:t> </w:t>
      </w:r>
    </w:p>
    <w:p w14:paraId="62B5FA3E" w14:textId="1ED6C4DA" w:rsidR="009151B4" w:rsidRPr="00CC584E" w:rsidRDefault="009151B4" w:rsidP="00CC584E">
      <w:pPr>
        <w:spacing w:line="360" w:lineRule="auto"/>
        <w:ind w:left="851" w:right="956"/>
        <w:rPr>
          <w:rFonts w:ascii="Arial" w:hAnsi="Arial" w:cs="Arial"/>
          <w:b/>
          <w:bCs/>
          <w:lang w:val="es-CO"/>
        </w:rPr>
      </w:pPr>
    </w:p>
    <w:p w14:paraId="7A4E0B0A" w14:textId="77777777" w:rsidR="009151B4" w:rsidRPr="00CC584E" w:rsidRDefault="009151B4" w:rsidP="00CC584E">
      <w:pPr>
        <w:spacing w:line="360" w:lineRule="auto"/>
        <w:ind w:left="851" w:right="956"/>
        <w:rPr>
          <w:rFonts w:ascii="Arial" w:hAnsi="Arial" w:cs="Arial"/>
          <w:b/>
          <w:bCs/>
          <w:lang w:val="es-CO"/>
        </w:rPr>
      </w:pPr>
      <w:r w:rsidRPr="00CC584E">
        <w:rPr>
          <w:rFonts w:ascii="Arial" w:hAnsi="Arial" w:cs="Arial"/>
          <w:i/>
          <w:iCs/>
        </w:rPr>
        <w:t>3</w:t>
      </w:r>
      <w:r w:rsidRPr="00CC584E">
        <w:rPr>
          <w:rFonts w:ascii="Arial" w:hAnsi="Arial" w:cs="Arial"/>
          <w:b/>
          <w:bCs/>
          <w:i/>
          <w:iCs/>
        </w:rPr>
        <w:t>. Cuando se encuentre probada</w:t>
      </w:r>
      <w:r w:rsidRPr="00CC584E">
        <w:rPr>
          <w:rFonts w:ascii="Arial" w:hAnsi="Arial" w:cs="Arial"/>
          <w:i/>
          <w:iCs/>
        </w:rPr>
        <w:t xml:space="preserve"> la cosa juzgada, la transacción, la caducidad, la </w:t>
      </w:r>
      <w:r w:rsidRPr="00CC584E">
        <w:rPr>
          <w:rFonts w:ascii="Arial" w:hAnsi="Arial" w:cs="Arial"/>
          <w:b/>
          <w:bCs/>
          <w:i/>
          <w:iCs/>
        </w:rPr>
        <w:t>prescripción extintiva</w:t>
      </w:r>
      <w:r w:rsidRPr="00CC584E">
        <w:rPr>
          <w:rFonts w:ascii="Arial" w:hAnsi="Arial" w:cs="Arial"/>
          <w:i/>
          <w:iCs/>
        </w:rPr>
        <w:t xml:space="preserve"> y la carencia de legitimación en la causa.” (subrayado y negrilla fuera del texto original)”</w:t>
      </w:r>
      <w:r w:rsidRPr="00CC584E">
        <w:rPr>
          <w:rFonts w:ascii="Arial" w:hAnsi="Arial" w:cs="Arial"/>
          <w:b/>
          <w:bCs/>
          <w:lang w:val="es-CO"/>
        </w:rPr>
        <w:t> </w:t>
      </w:r>
    </w:p>
    <w:p w14:paraId="1F0A7BC4" w14:textId="6DA50604" w:rsidR="009151B4" w:rsidRPr="00CC584E" w:rsidRDefault="009151B4" w:rsidP="00CC584E">
      <w:pPr>
        <w:spacing w:line="360" w:lineRule="auto"/>
        <w:rPr>
          <w:rFonts w:ascii="Arial" w:hAnsi="Arial" w:cs="Arial"/>
          <w:b/>
          <w:bCs/>
          <w:lang w:val="es-CO"/>
        </w:rPr>
      </w:pPr>
    </w:p>
    <w:p w14:paraId="703ACEDD" w14:textId="73AAC4FA" w:rsidR="009151B4" w:rsidRPr="00CC584E" w:rsidRDefault="0095159A" w:rsidP="00CC584E">
      <w:pPr>
        <w:spacing w:line="360" w:lineRule="auto"/>
        <w:rPr>
          <w:rFonts w:ascii="Arial" w:hAnsi="Arial" w:cs="Arial"/>
        </w:rPr>
      </w:pPr>
      <w:r w:rsidRPr="00CC584E">
        <w:rPr>
          <w:rFonts w:ascii="Arial" w:hAnsi="Arial" w:cs="Arial"/>
        </w:rPr>
        <w:t xml:space="preserve">Para el caso concreto, y según será explicado en detalle a lo luego del presente libelo, tenemos un escenario en el cual, por un lado, </w:t>
      </w:r>
      <w:r w:rsidR="0038750A">
        <w:rPr>
          <w:rFonts w:ascii="Arial" w:hAnsi="Arial" w:cs="Arial"/>
        </w:rPr>
        <w:t>l</w:t>
      </w:r>
      <w:r w:rsidR="00760935">
        <w:rPr>
          <w:rFonts w:ascii="Arial" w:hAnsi="Arial" w:cs="Arial"/>
        </w:rPr>
        <w:t xml:space="preserve">a </w:t>
      </w:r>
      <w:r w:rsidR="00760935" w:rsidRPr="00CC584E">
        <w:rPr>
          <w:rFonts w:ascii="Arial" w:hAnsi="Arial" w:cs="Arial"/>
          <w:shd w:val="clear" w:color="auto" w:fill="FFFFFF"/>
        </w:rPr>
        <w:t xml:space="preserve">COOPERATIVA DE TRANSPORTE COLECTIVO DE VILLA HERMOSA </w:t>
      </w:r>
      <w:r w:rsidR="00760935">
        <w:rPr>
          <w:rFonts w:ascii="Arial" w:hAnsi="Arial" w:cs="Arial"/>
          <w:shd w:val="clear" w:color="auto" w:fill="FFFFFF"/>
        </w:rPr>
        <w:t>–</w:t>
      </w:r>
      <w:r w:rsidR="00760935" w:rsidRPr="00CC584E">
        <w:rPr>
          <w:rFonts w:ascii="Arial" w:hAnsi="Arial" w:cs="Arial"/>
          <w:shd w:val="clear" w:color="auto" w:fill="FFFFFF"/>
        </w:rPr>
        <w:t xml:space="preserve"> COOTRACOVI</w:t>
      </w:r>
      <w:r w:rsidR="00760935">
        <w:rPr>
          <w:rFonts w:ascii="Arial" w:hAnsi="Arial" w:cs="Arial"/>
          <w:shd w:val="clear" w:color="auto" w:fill="FFFFFF"/>
        </w:rPr>
        <w:t xml:space="preserve">, </w:t>
      </w:r>
      <w:r w:rsidRPr="00CC584E">
        <w:rPr>
          <w:rFonts w:ascii="Arial" w:hAnsi="Arial" w:cs="Arial"/>
        </w:rPr>
        <w:t xml:space="preserve">quien formuló llamamiento en garantía en contra de mi representada EQUIDAD SEGUROS GENERALES O.C., no tenía la legitimación en la causa para hacerlo, circunstancia que a su vez implica que la compañía aseguradora no tenga legitimación en la causa por pasiva frente al llamante en garantía, o frente al accionante principal, todo esto pues, no estaría realmente llamada a responder en el caso de una eventual condena. </w:t>
      </w:r>
    </w:p>
    <w:p w14:paraId="40603073" w14:textId="77777777" w:rsidR="009979E4" w:rsidRPr="00CC584E" w:rsidRDefault="009979E4" w:rsidP="00CC584E">
      <w:pPr>
        <w:spacing w:line="360" w:lineRule="auto"/>
        <w:rPr>
          <w:rFonts w:ascii="Arial" w:hAnsi="Arial" w:cs="Arial"/>
        </w:rPr>
      </w:pPr>
    </w:p>
    <w:p w14:paraId="3A117D42" w14:textId="4B9AAA4B" w:rsidR="009979E4" w:rsidRPr="00CC584E" w:rsidRDefault="009979E4" w:rsidP="00CC584E">
      <w:pPr>
        <w:spacing w:line="360" w:lineRule="auto"/>
        <w:rPr>
          <w:rFonts w:ascii="Arial" w:hAnsi="Arial" w:cs="Arial"/>
        </w:rPr>
      </w:pPr>
      <w:r w:rsidRPr="00CC584E">
        <w:rPr>
          <w:rFonts w:ascii="Arial" w:hAnsi="Arial" w:cs="Arial"/>
        </w:rPr>
        <w:lastRenderedPageBreak/>
        <w:t xml:space="preserve">Si se observa la copia de la Póliza RCE TRANSPORTE PÚBLICO No. </w:t>
      </w:r>
      <w:r w:rsidR="007E77F9" w:rsidRPr="00CC584E">
        <w:rPr>
          <w:rFonts w:ascii="Arial" w:hAnsi="Arial" w:cs="Arial"/>
        </w:rPr>
        <w:t>AA030117</w:t>
      </w:r>
      <w:r w:rsidR="007E77F9" w:rsidRPr="00CC584E" w:rsidDel="007E77F9">
        <w:rPr>
          <w:rFonts w:ascii="Arial" w:hAnsi="Arial" w:cs="Arial"/>
        </w:rPr>
        <w:t xml:space="preserve"> </w:t>
      </w:r>
      <w:r w:rsidRPr="00CC584E">
        <w:rPr>
          <w:rFonts w:ascii="Arial" w:hAnsi="Arial" w:cs="Arial"/>
        </w:rPr>
        <w:t xml:space="preserve"> se podrá </w:t>
      </w:r>
      <w:r w:rsidR="00760935">
        <w:rPr>
          <w:rFonts w:ascii="Arial" w:hAnsi="Arial" w:cs="Arial"/>
        </w:rPr>
        <w:t>evidenciar</w:t>
      </w:r>
      <w:r w:rsidR="00760935" w:rsidRPr="00CC584E">
        <w:rPr>
          <w:rFonts w:ascii="Arial" w:hAnsi="Arial" w:cs="Arial"/>
        </w:rPr>
        <w:t xml:space="preserve"> </w:t>
      </w:r>
      <w:r w:rsidRPr="00CC584E">
        <w:rPr>
          <w:rFonts w:ascii="Arial" w:hAnsi="Arial" w:cs="Arial"/>
        </w:rPr>
        <w:t xml:space="preserve">que la COOPERATIVA DE TRANSPORTE COLECTIVO DE VILLA HERMOSA – COOTRACOVI no cuenta con la condición de asegurado en dicha póliza, pues la misma es ostentada por el señor Luis Efrén Marín Zapata, luego entonces, prima facie, esta sociedad no contaba con legitimación en la causa para hacer el llamamiento en garantía a Equidad Seguros Generales O.C., pues el interés asegurable no está presente, a saber, la póliza ofrece cobertura a la responsabilidad civil extracontractual del </w:t>
      </w:r>
      <w:r w:rsidRPr="00CC584E">
        <w:rPr>
          <w:rFonts w:ascii="Arial" w:hAnsi="Arial" w:cs="Arial"/>
          <w:b/>
          <w:bCs/>
          <w:i/>
          <w:iCs/>
          <w:u w:val="single"/>
        </w:rPr>
        <w:t>ASEGURADO</w:t>
      </w:r>
      <w:r w:rsidRPr="00CC584E">
        <w:rPr>
          <w:rFonts w:ascii="Arial" w:hAnsi="Arial" w:cs="Arial"/>
        </w:rPr>
        <w:t xml:space="preserve"> más no del tomador de la póliza. En ese mimo sentido, de proferirse una eventual e hipotética sentencia que acceda a las pretensiones de la demanda, la Equidad Seguros Generales O.C., no estaría llamada a responder, en la medida en que se reitera, en los términos en que fue pactada la póliza, la cobertura es de la responsabilidad civil extracontractual del asegurado únicamente, condición que reiteramos, no tiene el llamante en garantía.</w:t>
      </w:r>
    </w:p>
    <w:p w14:paraId="67B76797" w14:textId="77777777" w:rsidR="009979E4" w:rsidRPr="00CC584E" w:rsidRDefault="009979E4" w:rsidP="00CC584E">
      <w:pPr>
        <w:spacing w:line="360" w:lineRule="auto"/>
        <w:rPr>
          <w:rFonts w:ascii="Arial" w:hAnsi="Arial" w:cs="Arial"/>
          <w:lang w:val="es-CO"/>
        </w:rPr>
      </w:pPr>
    </w:p>
    <w:p w14:paraId="3686BD4C" w14:textId="12DB5644" w:rsidR="00123FBE" w:rsidRPr="00CC584E" w:rsidRDefault="00C3065F" w:rsidP="00CC584E">
      <w:pPr>
        <w:spacing w:line="360" w:lineRule="auto"/>
        <w:rPr>
          <w:rFonts w:ascii="Arial" w:hAnsi="Arial" w:cs="Arial"/>
          <w:lang w:val="es-CO"/>
        </w:rPr>
      </w:pPr>
      <w:r w:rsidRPr="00CC584E">
        <w:rPr>
          <w:rFonts w:ascii="Arial" w:hAnsi="Arial" w:cs="Arial"/>
          <w:lang w:val="es-CO"/>
        </w:rPr>
        <w:t xml:space="preserve">Ahora bien </w:t>
      </w:r>
      <w:r w:rsidR="00123FBE" w:rsidRPr="00CC584E">
        <w:rPr>
          <w:rFonts w:ascii="Arial" w:hAnsi="Arial" w:cs="Arial"/>
          <w:lang w:val="es-CO"/>
        </w:rPr>
        <w:t>y,</w:t>
      </w:r>
      <w:r w:rsidRPr="00CC584E">
        <w:rPr>
          <w:rFonts w:ascii="Arial" w:hAnsi="Arial" w:cs="Arial"/>
          <w:lang w:val="es-CO"/>
        </w:rPr>
        <w:t xml:space="preserve"> por otro lado, téngase en cuenta que la vinculación de mi representada, Equidad Seguros Generales O.C., no obedece a que entre esta y quienes integran la pasiva de la litis exista relación contractual alguna, sino que obedece a la presunta existencia de una relación jurídico negocial que se materializó en el contrato de seguro contenido en la Póliza RCE SERVICIO PÚBLICO No. </w:t>
      </w:r>
      <w:r w:rsidR="007E77F9" w:rsidRPr="00CC584E">
        <w:rPr>
          <w:rFonts w:ascii="Arial" w:hAnsi="Arial" w:cs="Arial"/>
          <w:lang w:val="es-CO"/>
        </w:rPr>
        <w:t>AA030117</w:t>
      </w:r>
      <w:r w:rsidR="007E77F9" w:rsidRPr="00CC584E" w:rsidDel="007E77F9">
        <w:rPr>
          <w:rFonts w:ascii="Arial" w:hAnsi="Arial" w:cs="Arial"/>
          <w:lang w:val="es-CO"/>
        </w:rPr>
        <w:t xml:space="preserve"> </w:t>
      </w:r>
      <w:r w:rsidRPr="00CC584E">
        <w:rPr>
          <w:rFonts w:ascii="Arial" w:hAnsi="Arial" w:cs="Arial"/>
          <w:lang w:val="es-CO"/>
        </w:rPr>
        <w:t xml:space="preserve">expedida por mi representada. </w:t>
      </w:r>
      <w:r w:rsidR="00123FBE" w:rsidRPr="00CC584E">
        <w:rPr>
          <w:rFonts w:ascii="Arial" w:hAnsi="Arial" w:cs="Arial"/>
          <w:lang w:val="es-CO"/>
        </w:rPr>
        <w:t>La norma antes mencionada</w:t>
      </w:r>
      <w:r w:rsidR="00044BCC" w:rsidRPr="00CC584E">
        <w:rPr>
          <w:rFonts w:ascii="Arial" w:hAnsi="Arial" w:cs="Arial"/>
          <w:lang w:val="es-CO"/>
        </w:rPr>
        <w:t>, es decir, el artículo 1081 del Código de Comercio,</w:t>
      </w:r>
      <w:r w:rsidR="00123FBE" w:rsidRPr="00CC584E">
        <w:rPr>
          <w:rFonts w:ascii="Arial" w:hAnsi="Arial" w:cs="Arial"/>
          <w:lang w:val="es-CO"/>
        </w:rPr>
        <w:t xml:space="preserve"> indica que respecto de las acciones derivadas del contrato de seguro operan dos periodos de prescripción, la ordinaria y la extraordinaria. La prescripción ordinaria </w:t>
      </w:r>
      <w:r w:rsidR="00B07335" w:rsidRPr="00CC584E">
        <w:rPr>
          <w:rFonts w:ascii="Arial" w:hAnsi="Arial" w:cs="Arial"/>
          <w:lang w:val="es-CO"/>
        </w:rPr>
        <w:t>será de dos años, y empezará a correr desde el momento en que el interesado haya tenido o debido tener conocimiento del hecho que da base a la acción. De ot</w:t>
      </w:r>
      <w:r w:rsidR="007E77F9" w:rsidRPr="00CC584E">
        <w:rPr>
          <w:rFonts w:ascii="Arial" w:hAnsi="Arial" w:cs="Arial"/>
          <w:lang w:val="es-CO"/>
        </w:rPr>
        <w:t>ro</w:t>
      </w:r>
      <w:r w:rsidR="00B07335" w:rsidRPr="00CC584E">
        <w:rPr>
          <w:rFonts w:ascii="Arial" w:hAnsi="Arial" w:cs="Arial"/>
          <w:lang w:val="es-CO"/>
        </w:rPr>
        <w:t xml:space="preserve"> lado, la prescripción extraordinaria será de cinco años, y correrá </w:t>
      </w:r>
      <w:r w:rsidR="00B07335" w:rsidRPr="00CC584E">
        <w:rPr>
          <w:rFonts w:ascii="Arial" w:hAnsi="Arial" w:cs="Arial"/>
          <w:b/>
          <w:bCs/>
          <w:u w:val="single"/>
          <w:lang w:val="es-CO"/>
        </w:rPr>
        <w:t>contra toda clase de personas</w:t>
      </w:r>
      <w:r w:rsidR="00B07335" w:rsidRPr="00CC584E">
        <w:rPr>
          <w:rFonts w:ascii="Arial" w:hAnsi="Arial" w:cs="Arial"/>
          <w:lang w:val="es-CO"/>
        </w:rPr>
        <w:t xml:space="preserve"> y empezará a contarse desde el momento en que nace el respectivo derecho. </w:t>
      </w:r>
    </w:p>
    <w:p w14:paraId="715A06DB" w14:textId="77777777" w:rsidR="00C3065F" w:rsidRPr="00CC584E" w:rsidRDefault="00C3065F" w:rsidP="00CC584E">
      <w:pPr>
        <w:spacing w:line="360" w:lineRule="auto"/>
        <w:rPr>
          <w:rFonts w:ascii="Arial" w:hAnsi="Arial" w:cs="Arial"/>
          <w:lang w:val="es-CO"/>
        </w:rPr>
      </w:pPr>
    </w:p>
    <w:p w14:paraId="5EEE1F1E" w14:textId="652A88C2" w:rsidR="00B07335" w:rsidRPr="00CC584E" w:rsidRDefault="00B07335" w:rsidP="00CC584E">
      <w:pPr>
        <w:spacing w:line="360" w:lineRule="auto"/>
        <w:rPr>
          <w:rFonts w:ascii="Arial" w:hAnsi="Arial" w:cs="Arial"/>
          <w:lang w:val="es-CO"/>
        </w:rPr>
      </w:pPr>
      <w:r w:rsidRPr="00CC584E">
        <w:rPr>
          <w:rFonts w:ascii="Arial" w:hAnsi="Arial" w:cs="Arial"/>
          <w:lang w:val="es-CO"/>
        </w:rPr>
        <w:t xml:space="preserve">En ese orden de ideas, hay dos ítems temporales que nos interesan, por un lado, está la fecha de ocurrencia de los hechos, que fue el 1º de noviembre del año 2014, por otro </w:t>
      </w:r>
      <w:proofErr w:type="gramStart"/>
      <w:r w:rsidRPr="00CC584E">
        <w:rPr>
          <w:rFonts w:ascii="Arial" w:hAnsi="Arial" w:cs="Arial"/>
          <w:lang w:val="es-CO"/>
        </w:rPr>
        <w:t>lado</w:t>
      </w:r>
      <w:proofErr w:type="gramEnd"/>
      <w:r w:rsidRPr="00CC584E">
        <w:rPr>
          <w:rFonts w:ascii="Arial" w:hAnsi="Arial" w:cs="Arial"/>
          <w:lang w:val="es-CO"/>
        </w:rPr>
        <w:t xml:space="preserve"> el día 1º de octubre del año 2015, fecha en la cual </w:t>
      </w:r>
      <w:r w:rsidR="00EC161C">
        <w:rPr>
          <w:rFonts w:ascii="Arial" w:hAnsi="Arial" w:cs="Arial"/>
          <w:lang w:val="es-CO"/>
        </w:rPr>
        <w:t>los</w:t>
      </w:r>
      <w:r w:rsidR="00EC161C" w:rsidRPr="00CC584E">
        <w:rPr>
          <w:rFonts w:ascii="Arial" w:hAnsi="Arial" w:cs="Arial"/>
          <w:lang w:val="es-CO"/>
        </w:rPr>
        <w:t xml:space="preserve"> </w:t>
      </w:r>
      <w:r w:rsidRPr="00CC584E">
        <w:rPr>
          <w:rFonts w:ascii="Arial" w:hAnsi="Arial" w:cs="Arial"/>
          <w:lang w:val="es-CO"/>
        </w:rPr>
        <w:t>llamante</w:t>
      </w:r>
      <w:r w:rsidR="00EC161C">
        <w:rPr>
          <w:rFonts w:ascii="Arial" w:hAnsi="Arial" w:cs="Arial"/>
          <w:lang w:val="es-CO"/>
        </w:rPr>
        <w:t>s</w:t>
      </w:r>
      <w:r w:rsidRPr="00CC584E">
        <w:rPr>
          <w:rFonts w:ascii="Arial" w:hAnsi="Arial" w:cs="Arial"/>
          <w:lang w:val="es-CO"/>
        </w:rPr>
        <w:t xml:space="preserve"> en garantía habría</w:t>
      </w:r>
      <w:r w:rsidR="00EC161C">
        <w:rPr>
          <w:rFonts w:ascii="Arial" w:hAnsi="Arial" w:cs="Arial"/>
          <w:lang w:val="es-CO"/>
        </w:rPr>
        <w:t>n</w:t>
      </w:r>
      <w:r w:rsidRPr="00CC584E">
        <w:rPr>
          <w:rFonts w:ascii="Arial" w:hAnsi="Arial" w:cs="Arial"/>
          <w:lang w:val="es-CO"/>
        </w:rPr>
        <w:t xml:space="preserve"> conocido de la reclamación judicial o extrajudicial del tercero afectado. Subsecuentemente, téngase en cuenta que el llamamiento en garantía fue presentado el día 07 de abril del año 2025</w:t>
      </w:r>
      <w:r w:rsidR="00E0662C">
        <w:rPr>
          <w:rFonts w:ascii="Arial" w:hAnsi="Arial" w:cs="Arial"/>
          <w:lang w:val="es-CO"/>
        </w:rPr>
        <w:t xml:space="preserve"> </w:t>
      </w:r>
      <w:r w:rsidR="00314D4B">
        <w:rPr>
          <w:rFonts w:ascii="Arial" w:hAnsi="Arial" w:cs="Arial"/>
          <w:lang w:val="es-CO"/>
        </w:rPr>
        <w:t xml:space="preserve">por </w:t>
      </w:r>
      <w:r w:rsidR="00E0662C">
        <w:rPr>
          <w:rFonts w:ascii="Arial" w:hAnsi="Arial" w:cs="Arial"/>
        </w:rPr>
        <w:t xml:space="preserve">la </w:t>
      </w:r>
      <w:r w:rsidR="00E0662C" w:rsidRPr="00CC584E">
        <w:rPr>
          <w:rFonts w:ascii="Arial" w:hAnsi="Arial" w:cs="Arial"/>
          <w:shd w:val="clear" w:color="auto" w:fill="FFFFFF"/>
        </w:rPr>
        <w:t xml:space="preserve">COOPERATIVA DE TRANSPORTE COLECTIVO DE VILLA HERMOSA </w:t>
      </w:r>
      <w:r w:rsidR="00E0662C">
        <w:rPr>
          <w:rFonts w:ascii="Arial" w:hAnsi="Arial" w:cs="Arial"/>
          <w:shd w:val="clear" w:color="auto" w:fill="FFFFFF"/>
        </w:rPr>
        <w:t>–</w:t>
      </w:r>
      <w:r w:rsidR="00E0662C" w:rsidRPr="00CC584E">
        <w:rPr>
          <w:rFonts w:ascii="Arial" w:hAnsi="Arial" w:cs="Arial"/>
          <w:shd w:val="clear" w:color="auto" w:fill="FFFFFF"/>
        </w:rPr>
        <w:t xml:space="preserve"> COOTRACOVI</w:t>
      </w:r>
      <w:r w:rsidRPr="00CC584E">
        <w:rPr>
          <w:rFonts w:ascii="Arial" w:hAnsi="Arial" w:cs="Arial"/>
          <w:lang w:val="es-CO"/>
        </w:rPr>
        <w:t xml:space="preserve">, y </w:t>
      </w:r>
      <w:r w:rsidR="00314D4B">
        <w:rPr>
          <w:rFonts w:ascii="Arial" w:hAnsi="Arial" w:cs="Arial"/>
          <w:lang w:val="es-CO"/>
        </w:rPr>
        <w:t>el día 17 de junio de 2024 por el señor LUIS EFRÉN MARÍN ZAPATA</w:t>
      </w:r>
      <w:r w:rsidR="002F3F86">
        <w:rPr>
          <w:rFonts w:ascii="Arial" w:hAnsi="Arial" w:cs="Arial"/>
          <w:lang w:val="es-CO"/>
        </w:rPr>
        <w:t>, por lo que estaría claro que transcurrió</w:t>
      </w:r>
      <w:r w:rsidR="00841E84">
        <w:rPr>
          <w:rFonts w:ascii="Arial" w:hAnsi="Arial" w:cs="Arial"/>
          <w:lang w:val="es-CO"/>
        </w:rPr>
        <w:t xml:space="preserve"> más del término bienal consagrado en el artículo 1081 del Código de Comercio</w:t>
      </w:r>
      <w:r w:rsidRPr="00CC584E">
        <w:rPr>
          <w:rFonts w:ascii="Arial" w:hAnsi="Arial" w:cs="Arial"/>
          <w:lang w:val="es-CO"/>
        </w:rPr>
        <w:t xml:space="preserve">. </w:t>
      </w:r>
    </w:p>
    <w:p w14:paraId="765E02F9" w14:textId="77777777" w:rsidR="00B07335" w:rsidRPr="00CC584E" w:rsidRDefault="00B07335" w:rsidP="00CC584E">
      <w:pPr>
        <w:spacing w:line="360" w:lineRule="auto"/>
        <w:rPr>
          <w:rFonts w:ascii="Arial" w:hAnsi="Arial" w:cs="Arial"/>
          <w:lang w:val="es-CO"/>
        </w:rPr>
      </w:pPr>
    </w:p>
    <w:p w14:paraId="3E568D0B" w14:textId="162A10D3" w:rsidR="00C3065F" w:rsidRPr="00CC584E" w:rsidRDefault="00B07335" w:rsidP="00CC584E">
      <w:pPr>
        <w:spacing w:line="360" w:lineRule="auto"/>
        <w:rPr>
          <w:rFonts w:ascii="Arial" w:hAnsi="Arial" w:cs="Arial"/>
          <w:lang w:val="es-CO"/>
        </w:rPr>
      </w:pPr>
      <w:r w:rsidRPr="00CC584E">
        <w:rPr>
          <w:rFonts w:ascii="Arial" w:hAnsi="Arial" w:cs="Arial"/>
          <w:lang w:val="es-CO"/>
        </w:rPr>
        <w:t>En síntesis se solicita al Despacho que se dicte sentencia anticipada en el presente asunto y en los términos del artículo 278 del Código General del Proceso, toda vez que, de una parte, no existiría legitimación en la causa ni de quien formuló el llamamiento en garantía</w:t>
      </w:r>
      <w:r w:rsidR="00841E84">
        <w:rPr>
          <w:rFonts w:ascii="Arial" w:hAnsi="Arial" w:cs="Arial"/>
          <w:lang w:val="es-CO"/>
        </w:rPr>
        <w:t xml:space="preserve">, esto es </w:t>
      </w:r>
      <w:r w:rsidR="00841E84">
        <w:rPr>
          <w:rFonts w:ascii="Arial" w:hAnsi="Arial" w:cs="Arial"/>
        </w:rPr>
        <w:t xml:space="preserve">la </w:t>
      </w:r>
      <w:r w:rsidR="00841E84" w:rsidRPr="00CC584E">
        <w:rPr>
          <w:rFonts w:ascii="Arial" w:hAnsi="Arial" w:cs="Arial"/>
          <w:shd w:val="clear" w:color="auto" w:fill="FFFFFF"/>
        </w:rPr>
        <w:t xml:space="preserve">COOPERATIVA DE TRANSPORTE COLECTIVO DE VILLA HERMOSA </w:t>
      </w:r>
      <w:r w:rsidR="00841E84">
        <w:rPr>
          <w:rFonts w:ascii="Arial" w:hAnsi="Arial" w:cs="Arial"/>
          <w:shd w:val="clear" w:color="auto" w:fill="FFFFFF"/>
        </w:rPr>
        <w:t>–</w:t>
      </w:r>
      <w:r w:rsidR="00841E84" w:rsidRPr="00CC584E">
        <w:rPr>
          <w:rFonts w:ascii="Arial" w:hAnsi="Arial" w:cs="Arial"/>
          <w:shd w:val="clear" w:color="auto" w:fill="FFFFFF"/>
        </w:rPr>
        <w:t xml:space="preserve"> COOTRACOVI</w:t>
      </w:r>
      <w:r w:rsidR="00841E84">
        <w:rPr>
          <w:rFonts w:ascii="Arial" w:hAnsi="Arial" w:cs="Arial"/>
          <w:shd w:val="clear" w:color="auto" w:fill="FFFFFF"/>
        </w:rPr>
        <w:t>,</w:t>
      </w:r>
      <w:r w:rsidRPr="00CC584E">
        <w:rPr>
          <w:rFonts w:ascii="Arial" w:hAnsi="Arial" w:cs="Arial"/>
          <w:lang w:val="es-CO"/>
        </w:rPr>
        <w:t xml:space="preserve"> frente a la compañía aseguradora, ni de esta última en el caso de una hipotética sentencia que acceda a las pretensiones de la demanda, y por el otro lado, es claro que, según los ítems temporales más relevantes del presente asunto, se configuró la prescripción extraordinaria de las acciones derivadas del contrato de seguro. </w:t>
      </w:r>
    </w:p>
    <w:p w14:paraId="7D89D76C" w14:textId="5DCADAB2" w:rsidR="009151B4" w:rsidRPr="00CC584E" w:rsidRDefault="009151B4" w:rsidP="00CC584E">
      <w:pPr>
        <w:spacing w:line="360" w:lineRule="auto"/>
        <w:rPr>
          <w:rFonts w:ascii="Arial" w:hAnsi="Arial" w:cs="Arial"/>
          <w:b/>
          <w:bCs/>
          <w:lang w:val="es-CO"/>
        </w:rPr>
      </w:pPr>
    </w:p>
    <w:p w14:paraId="1E636983" w14:textId="02C04FB8" w:rsidR="00FA0CFB" w:rsidRPr="00CC584E" w:rsidRDefault="009151B4" w:rsidP="00CC584E">
      <w:pPr>
        <w:spacing w:line="360" w:lineRule="auto"/>
        <w:rPr>
          <w:rFonts w:ascii="Arial" w:hAnsi="Arial" w:cs="Arial"/>
        </w:rPr>
      </w:pPr>
      <w:r w:rsidRPr="00CC584E">
        <w:rPr>
          <w:rFonts w:ascii="Arial" w:hAnsi="Arial" w:cs="Arial"/>
        </w:rPr>
        <w:t>Por todo lo anterior, y teniendo en cuenta que la radicación de</w:t>
      </w:r>
      <w:r w:rsidR="00841E84">
        <w:rPr>
          <w:rFonts w:ascii="Arial" w:hAnsi="Arial" w:cs="Arial"/>
        </w:rPr>
        <w:t xml:space="preserve"> los</w:t>
      </w:r>
      <w:r w:rsidRPr="00CC584E">
        <w:rPr>
          <w:rFonts w:ascii="Arial" w:hAnsi="Arial" w:cs="Arial"/>
        </w:rPr>
        <w:t xml:space="preserve"> llamamiento</w:t>
      </w:r>
      <w:r w:rsidR="00841E84">
        <w:rPr>
          <w:rFonts w:ascii="Arial" w:hAnsi="Arial" w:cs="Arial"/>
        </w:rPr>
        <w:t>s</w:t>
      </w:r>
      <w:r w:rsidRPr="00CC584E">
        <w:rPr>
          <w:rFonts w:ascii="Arial" w:hAnsi="Arial" w:cs="Arial"/>
        </w:rPr>
        <w:t xml:space="preserve"> en garantía superó el término ordinario para adelantar las acciones derivadas del contrato de seguro, las mismas se encuentran totalmente prescritas. En razón de lo anterior, solicito respetuosamente al señor Juez dictar sentencia anticipada.</w:t>
      </w:r>
      <w:r w:rsidRPr="00CC584E">
        <w:rPr>
          <w:rFonts w:ascii="Arial" w:hAnsi="Arial" w:cs="Arial"/>
          <w:b/>
          <w:bCs/>
          <w:lang w:val="es-CO"/>
        </w:rPr>
        <w:t> </w:t>
      </w:r>
    </w:p>
    <w:p w14:paraId="66928BDF" w14:textId="293BE0BD" w:rsidR="00212D0C" w:rsidRPr="00CC584E" w:rsidRDefault="00461620" w:rsidP="00D278F5">
      <w:pPr>
        <w:pStyle w:val="Ttulo1"/>
        <w:spacing w:line="360" w:lineRule="auto"/>
        <w:ind w:left="0"/>
        <w:jc w:val="center"/>
        <w:rPr>
          <w:rFonts w:ascii="Arial" w:hAnsi="Arial" w:cs="Arial"/>
          <w:sz w:val="22"/>
          <w:szCs w:val="22"/>
          <w:u w:val="single"/>
        </w:rPr>
      </w:pPr>
      <w:r w:rsidRPr="00CC584E">
        <w:rPr>
          <w:rFonts w:ascii="Arial" w:hAnsi="Arial" w:cs="Arial"/>
          <w:sz w:val="22"/>
          <w:szCs w:val="22"/>
          <w:u w:val="single"/>
        </w:rPr>
        <w:t>CAPITULO I</w:t>
      </w:r>
    </w:p>
    <w:p w14:paraId="5125C40D" w14:textId="77777777" w:rsidR="00060DE0" w:rsidRPr="00D278F5" w:rsidRDefault="00060DE0" w:rsidP="00D278F5">
      <w:pPr>
        <w:pStyle w:val="Ttulo1"/>
        <w:spacing w:line="360" w:lineRule="auto"/>
        <w:ind w:left="0"/>
        <w:jc w:val="center"/>
        <w:rPr>
          <w:rFonts w:ascii="Arial" w:hAnsi="Arial" w:cs="Arial"/>
          <w:sz w:val="22"/>
          <w:szCs w:val="22"/>
        </w:rPr>
      </w:pPr>
    </w:p>
    <w:bookmarkEnd w:id="0"/>
    <w:p w14:paraId="74CE1405" w14:textId="28D4AF7F" w:rsidR="006122D3" w:rsidRPr="00CC584E" w:rsidRDefault="00212D0C" w:rsidP="00D278F5">
      <w:pPr>
        <w:pStyle w:val="Ttulo1"/>
        <w:numPr>
          <w:ilvl w:val="0"/>
          <w:numId w:val="2"/>
        </w:numPr>
        <w:spacing w:line="360" w:lineRule="auto"/>
        <w:ind w:left="709"/>
        <w:jc w:val="center"/>
        <w:rPr>
          <w:rFonts w:ascii="Arial" w:hAnsi="Arial" w:cs="Arial"/>
          <w:sz w:val="22"/>
          <w:szCs w:val="22"/>
        </w:rPr>
      </w:pPr>
      <w:r w:rsidRPr="00CC584E">
        <w:rPr>
          <w:rFonts w:ascii="Arial" w:hAnsi="Arial" w:cs="Arial"/>
          <w:sz w:val="22"/>
          <w:szCs w:val="22"/>
        </w:rPr>
        <w:t xml:space="preserve">FRENTE A LOS </w:t>
      </w:r>
      <w:r w:rsidR="00B07335" w:rsidRPr="00CC584E">
        <w:rPr>
          <w:rFonts w:ascii="Arial" w:hAnsi="Arial" w:cs="Arial"/>
          <w:sz w:val="22"/>
          <w:szCs w:val="22"/>
        </w:rPr>
        <w:t xml:space="preserve">HECHOS </w:t>
      </w:r>
      <w:r w:rsidRPr="00CC584E">
        <w:rPr>
          <w:rFonts w:ascii="Arial" w:hAnsi="Arial" w:cs="Arial"/>
          <w:sz w:val="22"/>
          <w:szCs w:val="22"/>
        </w:rPr>
        <w:t>DE LA DEMANDA</w:t>
      </w:r>
    </w:p>
    <w:p w14:paraId="20E30226" w14:textId="77777777" w:rsidR="006122D3" w:rsidRPr="00CC584E" w:rsidRDefault="006122D3" w:rsidP="00CC584E">
      <w:pPr>
        <w:spacing w:line="360" w:lineRule="auto"/>
        <w:rPr>
          <w:rFonts w:ascii="Arial" w:hAnsi="Arial" w:cs="Arial"/>
          <w:lang w:val="es-MX"/>
        </w:rPr>
      </w:pPr>
    </w:p>
    <w:p w14:paraId="793C9A78" w14:textId="2722C166" w:rsidR="00212D0C" w:rsidRPr="00CC584E" w:rsidRDefault="00212D0C" w:rsidP="00CC584E">
      <w:pPr>
        <w:spacing w:line="360" w:lineRule="auto"/>
        <w:rPr>
          <w:rFonts w:ascii="Arial" w:hAnsi="Arial" w:cs="Arial"/>
        </w:rPr>
      </w:pPr>
      <w:r w:rsidRPr="00CC584E">
        <w:rPr>
          <w:rFonts w:ascii="Arial" w:hAnsi="Arial" w:cs="Arial"/>
          <w:b/>
          <w:bCs/>
          <w:lang w:val="es-CO"/>
        </w:rPr>
        <w:t>FRENTE AL HECHO “PRIMERO”:</w:t>
      </w:r>
      <w:r w:rsidR="000D371A" w:rsidRPr="00CC584E">
        <w:rPr>
          <w:rFonts w:ascii="Arial" w:hAnsi="Arial" w:cs="Arial"/>
          <w:b/>
          <w:bCs/>
          <w:lang w:val="es-CO"/>
        </w:rPr>
        <w:t xml:space="preserve"> </w:t>
      </w:r>
      <w:r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w:t>
      </w:r>
    </w:p>
    <w:p w14:paraId="05A90DAA" w14:textId="77777777" w:rsidR="00212D0C" w:rsidRPr="00CC584E" w:rsidRDefault="00212D0C" w:rsidP="00CC584E">
      <w:pPr>
        <w:spacing w:line="360" w:lineRule="auto"/>
        <w:rPr>
          <w:rFonts w:ascii="Arial" w:hAnsi="Arial" w:cs="Arial"/>
        </w:rPr>
      </w:pPr>
    </w:p>
    <w:p w14:paraId="4DC8AB2E" w14:textId="4C9CC599" w:rsidR="00DB55BB" w:rsidRPr="00CC584E" w:rsidRDefault="00212D0C" w:rsidP="00CC584E">
      <w:pPr>
        <w:spacing w:line="360" w:lineRule="auto"/>
        <w:rPr>
          <w:rFonts w:ascii="Arial" w:hAnsi="Arial" w:cs="Arial"/>
        </w:rPr>
      </w:pPr>
      <w:r w:rsidRPr="00CC584E">
        <w:rPr>
          <w:rFonts w:ascii="Arial" w:hAnsi="Arial" w:cs="Arial"/>
          <w:b/>
          <w:bCs/>
        </w:rPr>
        <w:t xml:space="preserve">FRENTE AL HECHO “SEGUNDO”: </w:t>
      </w:r>
      <w:r w:rsidR="00DB55BB" w:rsidRPr="00CC584E">
        <w:rPr>
          <w:rFonts w:ascii="Arial" w:hAnsi="Arial" w:cs="Arial"/>
          <w:b/>
          <w:bCs/>
        </w:rPr>
        <w:t xml:space="preserve"> </w:t>
      </w:r>
      <w:r w:rsidR="00DB55BB"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Como puede observarse en la redacción, se trata del relato que de los mismos aparentemente hace la demandante, a pesar de que entre la ocurrencia de los sucesos y la presentación de la demanda transcurrió un tiempo considerable. Por lo anterior, la parte accionante debe probar su dicho, de acuerdo con lo dispuesto en el Art. 167 del C.G.P.</w:t>
      </w:r>
    </w:p>
    <w:p w14:paraId="4B4E567F" w14:textId="77777777" w:rsidR="00A14E93" w:rsidRPr="00CC584E" w:rsidRDefault="00A14E93" w:rsidP="00CC584E">
      <w:pPr>
        <w:spacing w:line="360" w:lineRule="auto"/>
        <w:rPr>
          <w:rFonts w:ascii="Arial" w:hAnsi="Arial" w:cs="Arial"/>
        </w:rPr>
      </w:pPr>
    </w:p>
    <w:p w14:paraId="5140AA96" w14:textId="3B3FE2AB" w:rsidR="00A14E93" w:rsidRPr="00CC584E" w:rsidRDefault="00A14E93" w:rsidP="00CC584E">
      <w:pPr>
        <w:spacing w:line="360" w:lineRule="auto"/>
        <w:rPr>
          <w:rFonts w:ascii="Arial" w:hAnsi="Arial" w:cs="Arial"/>
        </w:rPr>
      </w:pPr>
      <w:r w:rsidRPr="00CC584E">
        <w:rPr>
          <w:rFonts w:ascii="Arial" w:hAnsi="Arial" w:cs="Arial"/>
          <w:b/>
          <w:bCs/>
        </w:rPr>
        <w:t xml:space="preserve">FRENTE AL HECHO “TERCERO”: </w:t>
      </w:r>
      <w:r w:rsidR="00DB55BB" w:rsidRPr="00CC584E">
        <w:rPr>
          <w:rFonts w:ascii="Arial" w:hAnsi="Arial" w:cs="Arial"/>
        </w:rPr>
        <w:t xml:space="preserve">A mi representada en calidad de compañía aseguradora no le consta de forma directa lo señalado por el extremo actor, toda vez que las circunstancias aludidas le </w:t>
      </w:r>
      <w:r w:rsidR="00DB55BB" w:rsidRPr="00CC584E">
        <w:rPr>
          <w:rFonts w:ascii="Arial" w:hAnsi="Arial" w:cs="Arial"/>
        </w:rPr>
        <w:lastRenderedPageBreak/>
        <w:t>son ajenas por no estar relacionadas con el objeto del giro ordinario de sus negocios. Como puede observarse en la redacción, se trata del relato que de los mismos aparentemente hace la demandante, a pesar de que entre la ocurrencia de los sucesos y la presentación de la demanda transcurrió un tiempo considerable. Por lo anterior, la parte accionante debe probar su dicho, de acuerdo con lo dispuesto en el Art. 167 del C.G.P.</w:t>
      </w:r>
    </w:p>
    <w:p w14:paraId="5FDB63EE" w14:textId="77777777" w:rsidR="008E4686" w:rsidRPr="00CC584E" w:rsidRDefault="008E4686" w:rsidP="00CC584E">
      <w:pPr>
        <w:spacing w:line="360" w:lineRule="auto"/>
        <w:rPr>
          <w:rFonts w:ascii="Arial" w:hAnsi="Arial" w:cs="Arial"/>
        </w:rPr>
      </w:pPr>
    </w:p>
    <w:p w14:paraId="4A14EEB6" w14:textId="792A2CCC" w:rsidR="008E4686" w:rsidRPr="00CC584E" w:rsidRDefault="008E4686" w:rsidP="00CC584E">
      <w:pPr>
        <w:spacing w:line="360" w:lineRule="auto"/>
        <w:rPr>
          <w:rFonts w:ascii="Arial" w:hAnsi="Arial" w:cs="Arial"/>
        </w:rPr>
      </w:pPr>
      <w:r w:rsidRPr="00CC584E">
        <w:rPr>
          <w:rFonts w:ascii="Arial" w:hAnsi="Arial" w:cs="Arial"/>
          <w:b/>
          <w:bCs/>
        </w:rPr>
        <w:t xml:space="preserve">FRENTE AL HECHO “CUARTO”: </w:t>
      </w:r>
      <w:r w:rsidR="00DB55BB"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Como puede observarse en la redacción, se trata del relato que de los mismos aparentemente hace la demandante, a pesar de que entre la ocurrencia de los sucesos y la presentación de la demanda transcurrió un tiempo considerable. Por lo anterior, la parte accionante debe probar su dicho, de acuerdo con lo dispuesto en el Art. 167 del C.G.P.</w:t>
      </w:r>
    </w:p>
    <w:p w14:paraId="75E04BF6" w14:textId="77777777" w:rsidR="008E4686" w:rsidRPr="00CC584E" w:rsidRDefault="008E4686" w:rsidP="00CC584E">
      <w:pPr>
        <w:spacing w:line="360" w:lineRule="auto"/>
        <w:rPr>
          <w:rFonts w:ascii="Arial" w:hAnsi="Arial" w:cs="Arial"/>
        </w:rPr>
      </w:pPr>
    </w:p>
    <w:p w14:paraId="32AD4562" w14:textId="4ED4DC14" w:rsidR="00CF3CAB" w:rsidRDefault="008E4686" w:rsidP="00CC584E">
      <w:pPr>
        <w:spacing w:line="360" w:lineRule="auto"/>
        <w:rPr>
          <w:rFonts w:ascii="Arial" w:hAnsi="Arial" w:cs="Arial"/>
        </w:rPr>
      </w:pPr>
      <w:r w:rsidRPr="00CC584E">
        <w:rPr>
          <w:rFonts w:ascii="Arial" w:hAnsi="Arial" w:cs="Arial"/>
          <w:b/>
          <w:bCs/>
        </w:rPr>
        <w:t xml:space="preserve">FRENTE AL HECHO “QUINTO”: </w:t>
      </w:r>
      <w:r w:rsidR="009E4F2B"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w:t>
      </w:r>
    </w:p>
    <w:p w14:paraId="4AD931D2" w14:textId="77777777" w:rsidR="00A66E37" w:rsidRPr="00CC584E" w:rsidRDefault="00A66E37" w:rsidP="00CC584E">
      <w:pPr>
        <w:spacing w:line="360" w:lineRule="auto"/>
        <w:rPr>
          <w:rFonts w:ascii="Arial" w:hAnsi="Arial" w:cs="Arial"/>
        </w:rPr>
      </w:pPr>
    </w:p>
    <w:p w14:paraId="2972BFF0" w14:textId="490E597C" w:rsidR="00B8164B" w:rsidRPr="00CC584E" w:rsidRDefault="00CF3CAB" w:rsidP="00CC584E">
      <w:pPr>
        <w:spacing w:line="360" w:lineRule="auto"/>
        <w:rPr>
          <w:rFonts w:ascii="Arial" w:hAnsi="Arial" w:cs="Arial"/>
        </w:rPr>
      </w:pPr>
      <w:r w:rsidRPr="00CC584E">
        <w:rPr>
          <w:rFonts w:ascii="Arial" w:hAnsi="Arial" w:cs="Arial"/>
          <w:b/>
          <w:bCs/>
        </w:rPr>
        <w:t xml:space="preserve">FRENTE AL HECHO “SEXTO”: </w:t>
      </w:r>
      <w:r w:rsidR="00DB121C" w:rsidRPr="00CC584E">
        <w:rPr>
          <w:rFonts w:ascii="Arial" w:hAnsi="Arial" w:cs="Arial"/>
        </w:rPr>
        <w:t xml:space="preserve">Es cierto, tal y como puede observarse de los anexos de la demanda, en el trámite del proceso contravencional no se encontraron suficientes elementos de juicio para endilgar responsabilidad contravencional de tránsito de cabeza de ninguno de los actores. </w:t>
      </w:r>
    </w:p>
    <w:p w14:paraId="1AEE4E6B" w14:textId="77777777" w:rsidR="00A90A36" w:rsidRPr="00CC584E" w:rsidRDefault="00A90A36" w:rsidP="00CC584E">
      <w:pPr>
        <w:spacing w:line="360" w:lineRule="auto"/>
        <w:rPr>
          <w:rFonts w:ascii="Arial" w:hAnsi="Arial" w:cs="Arial"/>
        </w:rPr>
      </w:pPr>
    </w:p>
    <w:p w14:paraId="02DE0712" w14:textId="402D9679" w:rsidR="00A90A36" w:rsidRPr="00CC584E" w:rsidRDefault="00A90A36" w:rsidP="00CC584E">
      <w:pPr>
        <w:spacing w:line="360" w:lineRule="auto"/>
        <w:rPr>
          <w:rFonts w:ascii="Arial" w:hAnsi="Arial" w:cs="Arial"/>
        </w:rPr>
      </w:pPr>
      <w:r w:rsidRPr="00CC584E">
        <w:rPr>
          <w:rFonts w:ascii="Arial" w:hAnsi="Arial" w:cs="Arial"/>
          <w:b/>
          <w:bCs/>
        </w:rPr>
        <w:t xml:space="preserve">FRENTE AL HECHO SÉPTIMO: </w:t>
      </w:r>
      <w:r w:rsidR="00DB121C" w:rsidRPr="00CC584E">
        <w:rPr>
          <w:rFonts w:ascii="Arial" w:hAnsi="Arial" w:cs="Arial"/>
        </w:rPr>
        <w:t xml:space="preserve">Es cierto, sin embargo, debe explicarse que la deformidad a la que se hace referencia es una cicatriz en el cuello. Más no se trata de una deformidad que le impidiera a la demandante continuar con el curso normal de su vida. </w:t>
      </w:r>
    </w:p>
    <w:p w14:paraId="3B388B63" w14:textId="77777777" w:rsidR="00A90A36" w:rsidRPr="00CC584E" w:rsidRDefault="00A90A36" w:rsidP="00CC584E">
      <w:pPr>
        <w:spacing w:line="360" w:lineRule="auto"/>
        <w:rPr>
          <w:rFonts w:ascii="Arial" w:hAnsi="Arial" w:cs="Arial"/>
        </w:rPr>
      </w:pPr>
    </w:p>
    <w:p w14:paraId="024CB11E" w14:textId="0EA74EC8" w:rsidR="00A90A36" w:rsidRPr="00CC584E" w:rsidRDefault="00A90A36" w:rsidP="00CC584E">
      <w:pPr>
        <w:spacing w:line="360" w:lineRule="auto"/>
        <w:rPr>
          <w:rFonts w:ascii="Arial" w:hAnsi="Arial" w:cs="Arial"/>
        </w:rPr>
      </w:pPr>
      <w:r w:rsidRPr="00CC584E">
        <w:rPr>
          <w:rFonts w:ascii="Arial" w:hAnsi="Arial" w:cs="Arial"/>
          <w:b/>
          <w:bCs/>
        </w:rPr>
        <w:t xml:space="preserve">FRENTE AL HECHO OCTAVO: </w:t>
      </w:r>
      <w:r w:rsidR="00DB121C" w:rsidRPr="00CC584E">
        <w:rPr>
          <w:rFonts w:ascii="Arial" w:hAnsi="Arial" w:cs="Arial"/>
        </w:rPr>
        <w:t xml:space="preserve">Es cierto, según la constancia que se observa como anexo de la demanda. Es de resaltar que a dicha diligencia asistió el Doctor Diego Andrés Agudelo Medina, portador de la tarjeta profesional No. 210.969 en representación de la empresa transportadora COOTRACOVI. </w:t>
      </w:r>
    </w:p>
    <w:p w14:paraId="25FD7E63" w14:textId="77777777" w:rsidR="00EC2122" w:rsidRPr="00CC584E" w:rsidRDefault="00EC2122" w:rsidP="00CC584E">
      <w:pPr>
        <w:spacing w:line="360" w:lineRule="auto"/>
        <w:rPr>
          <w:rFonts w:ascii="Arial" w:hAnsi="Arial" w:cs="Arial"/>
        </w:rPr>
      </w:pPr>
    </w:p>
    <w:p w14:paraId="080F21E1" w14:textId="4C0D7471" w:rsidR="00EC2122" w:rsidRPr="00CC584E" w:rsidRDefault="00EC2122" w:rsidP="00CC584E">
      <w:pPr>
        <w:spacing w:line="360" w:lineRule="auto"/>
        <w:rPr>
          <w:rFonts w:ascii="Arial" w:hAnsi="Arial" w:cs="Arial"/>
        </w:rPr>
      </w:pPr>
      <w:r w:rsidRPr="00CC584E">
        <w:rPr>
          <w:rFonts w:ascii="Arial" w:hAnsi="Arial" w:cs="Arial"/>
          <w:b/>
          <w:bCs/>
        </w:rPr>
        <w:t xml:space="preserve">FRENTE AL HECHO NOVENO: </w:t>
      </w:r>
      <w:r w:rsidR="00C31861" w:rsidRPr="00CC584E">
        <w:rPr>
          <w:rFonts w:ascii="Arial" w:hAnsi="Arial" w:cs="Arial"/>
        </w:rPr>
        <w:t xml:space="preserve">Si bien es cierto con la demanda se aportó como prueba documental </w:t>
      </w:r>
      <w:r w:rsidR="00C31861" w:rsidRPr="00CC584E">
        <w:rPr>
          <w:rFonts w:ascii="Arial" w:hAnsi="Arial" w:cs="Arial"/>
        </w:rPr>
        <w:lastRenderedPageBreak/>
        <w:t xml:space="preserve">la copia del dictamen de </w:t>
      </w:r>
      <w:r w:rsidR="00A66E37" w:rsidRPr="00CC584E">
        <w:rPr>
          <w:rFonts w:ascii="Arial" w:hAnsi="Arial" w:cs="Arial"/>
        </w:rPr>
        <w:t>calificación</w:t>
      </w:r>
      <w:r w:rsidR="00C31861" w:rsidRPr="00CC584E">
        <w:rPr>
          <w:rFonts w:ascii="Arial" w:hAnsi="Arial" w:cs="Arial"/>
        </w:rPr>
        <w:t xml:space="preserve"> de la pérdida de la capacidad laboral y ocupaciones practicado a la señora Martha Belén Pérez Rondón el 22 de enero de 2016, el mismo será objeto de contradicción en el presente asunto</w:t>
      </w:r>
      <w:r w:rsidRPr="00CC584E">
        <w:rPr>
          <w:rFonts w:ascii="Arial" w:hAnsi="Arial" w:cs="Arial"/>
        </w:rPr>
        <w:t xml:space="preserve">. </w:t>
      </w:r>
    </w:p>
    <w:p w14:paraId="302C401B" w14:textId="77777777" w:rsidR="004A6D10" w:rsidRPr="00CC584E" w:rsidRDefault="004A6D10" w:rsidP="00CC584E">
      <w:pPr>
        <w:spacing w:line="360" w:lineRule="auto"/>
        <w:rPr>
          <w:rFonts w:ascii="Arial" w:hAnsi="Arial" w:cs="Arial"/>
        </w:rPr>
      </w:pPr>
    </w:p>
    <w:p w14:paraId="2CC16B75" w14:textId="68314378" w:rsidR="004A6D10" w:rsidRPr="00CC584E" w:rsidRDefault="004A6D10" w:rsidP="00CC584E">
      <w:pPr>
        <w:spacing w:line="360" w:lineRule="auto"/>
        <w:rPr>
          <w:rFonts w:ascii="Arial" w:hAnsi="Arial" w:cs="Arial"/>
        </w:rPr>
      </w:pPr>
      <w:r w:rsidRPr="00CC584E">
        <w:rPr>
          <w:rFonts w:ascii="Arial" w:hAnsi="Arial" w:cs="Arial"/>
          <w:b/>
          <w:bCs/>
        </w:rPr>
        <w:t>FRENTE AL HECHO DÉCIMO:</w:t>
      </w:r>
      <w:r w:rsidRPr="00CC584E">
        <w:rPr>
          <w:rFonts w:ascii="Arial" w:hAnsi="Arial" w:cs="Arial"/>
        </w:rPr>
        <w:t xml:space="preserve"> </w:t>
      </w:r>
      <w:r w:rsidR="00C31861" w:rsidRPr="00CC584E">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Sin perjuicio de lo anterior, en el expediente se observa el Informe de Investigador de Campo FPJ-11 </w:t>
      </w:r>
      <w:r w:rsidR="005330DB" w:rsidRPr="00CC584E">
        <w:rPr>
          <w:rFonts w:ascii="Arial" w:hAnsi="Arial" w:cs="Arial"/>
        </w:rPr>
        <w:t>de fecha 18 de junio de 2019, con destino a la Fiscalía 148 de lesiones Culposas de Medellín</w:t>
      </w:r>
      <w:r w:rsidRPr="00CC584E">
        <w:rPr>
          <w:rFonts w:ascii="Arial" w:hAnsi="Arial" w:cs="Arial"/>
        </w:rPr>
        <w:t xml:space="preserve">. </w:t>
      </w:r>
    </w:p>
    <w:p w14:paraId="69A6B096" w14:textId="77777777" w:rsidR="004A6D10" w:rsidRPr="00CC584E" w:rsidRDefault="004A6D10" w:rsidP="00CC584E">
      <w:pPr>
        <w:spacing w:line="360" w:lineRule="auto"/>
        <w:rPr>
          <w:rFonts w:ascii="Arial" w:hAnsi="Arial" w:cs="Arial"/>
        </w:rPr>
      </w:pPr>
    </w:p>
    <w:p w14:paraId="0B7628B0" w14:textId="3471DEFF" w:rsidR="004A6D10" w:rsidRPr="00CC584E" w:rsidRDefault="004A6D10" w:rsidP="00CC584E">
      <w:pPr>
        <w:spacing w:line="360" w:lineRule="auto"/>
        <w:rPr>
          <w:rFonts w:ascii="Arial" w:hAnsi="Arial" w:cs="Arial"/>
        </w:rPr>
      </w:pPr>
      <w:r w:rsidRPr="00CC584E">
        <w:rPr>
          <w:rFonts w:ascii="Arial" w:hAnsi="Arial" w:cs="Arial"/>
          <w:b/>
          <w:bCs/>
        </w:rPr>
        <w:t xml:space="preserve">FRENTE AL HECHO DÉCIMO PRIMERO: </w:t>
      </w:r>
      <w:r w:rsidR="00C31861"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Sin perjuicio de lo anterior, como anexo de la demanda se observa el Oficio No. 2064 del 26 de julio de 2019, dirigido al señor Rubén Darío Avendaño Guzmán, en donde se lo cita para diligencia de traslado de escrito de acusación el 22 de agosto de 2019 a las 11:00 horas</w:t>
      </w:r>
      <w:r w:rsidR="001B5352" w:rsidRPr="00CC584E">
        <w:rPr>
          <w:rFonts w:ascii="Arial" w:hAnsi="Arial" w:cs="Arial"/>
        </w:rPr>
        <w:t xml:space="preserve">. </w:t>
      </w:r>
    </w:p>
    <w:p w14:paraId="5FF525F9" w14:textId="77777777" w:rsidR="001B5352" w:rsidRPr="00CC584E" w:rsidRDefault="001B5352" w:rsidP="00CC584E">
      <w:pPr>
        <w:spacing w:line="360" w:lineRule="auto"/>
        <w:rPr>
          <w:rFonts w:ascii="Arial" w:hAnsi="Arial" w:cs="Arial"/>
        </w:rPr>
      </w:pPr>
    </w:p>
    <w:p w14:paraId="5FCB2816" w14:textId="25FE1B0B" w:rsidR="001B5352" w:rsidRPr="00CC584E" w:rsidRDefault="001B5352" w:rsidP="00CC584E">
      <w:pPr>
        <w:spacing w:line="360" w:lineRule="auto"/>
        <w:rPr>
          <w:rFonts w:ascii="Arial" w:hAnsi="Arial" w:cs="Arial"/>
        </w:rPr>
      </w:pPr>
      <w:r w:rsidRPr="00CC584E">
        <w:rPr>
          <w:rFonts w:ascii="Arial" w:hAnsi="Arial" w:cs="Arial"/>
          <w:b/>
          <w:bCs/>
        </w:rPr>
        <w:t xml:space="preserve">FRENTE AL HECHO DÉCIMO SEGUNDO: </w:t>
      </w:r>
      <w:r w:rsidR="00C31861"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Sin perjuicio de lo anterior, en el expediente obra la Certificación del 22 de agosto de 2019, según la cual el señor Rubén Darío Avendaño Guzmán no se hizo presentaría a la diligencia a la cual había sido citado</w:t>
      </w:r>
      <w:r w:rsidRPr="00CC584E">
        <w:rPr>
          <w:rFonts w:ascii="Arial" w:hAnsi="Arial" w:cs="Arial"/>
        </w:rPr>
        <w:t xml:space="preserve">. </w:t>
      </w:r>
    </w:p>
    <w:p w14:paraId="7920A753" w14:textId="77777777" w:rsidR="001B5352" w:rsidRPr="00CC584E" w:rsidRDefault="001B5352" w:rsidP="00CC584E">
      <w:pPr>
        <w:spacing w:line="360" w:lineRule="auto"/>
        <w:rPr>
          <w:rFonts w:ascii="Arial" w:hAnsi="Arial" w:cs="Arial"/>
        </w:rPr>
      </w:pPr>
    </w:p>
    <w:p w14:paraId="07737491" w14:textId="18603D2B" w:rsidR="001B5352" w:rsidRPr="00CC584E" w:rsidRDefault="001B5352" w:rsidP="00CC584E">
      <w:pPr>
        <w:spacing w:line="360" w:lineRule="auto"/>
        <w:rPr>
          <w:rFonts w:ascii="Arial" w:hAnsi="Arial" w:cs="Arial"/>
        </w:rPr>
      </w:pPr>
      <w:r w:rsidRPr="00CC584E">
        <w:rPr>
          <w:rFonts w:ascii="Arial" w:hAnsi="Arial" w:cs="Arial"/>
          <w:b/>
          <w:bCs/>
        </w:rPr>
        <w:t xml:space="preserve">FRENTE AL HECHO DÉCIMO TERCERO: </w:t>
      </w:r>
      <w:r w:rsidR="00A21C84" w:rsidRPr="00CC584E">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No obstante, lo anterior, en el expediente se observa la constancia expedida por la Fiscalía el 16 de septiembre de 2019, en la cual se da referencia de la comparecencia del señor Rubén Darío </w:t>
      </w:r>
      <w:r w:rsidR="00A21C84" w:rsidRPr="00CC584E">
        <w:rPr>
          <w:rFonts w:ascii="Arial" w:hAnsi="Arial" w:cs="Arial"/>
        </w:rPr>
        <w:lastRenderedPageBreak/>
        <w:t xml:space="preserve">Avendaño Guzmán ante el Despacho. </w:t>
      </w:r>
    </w:p>
    <w:p w14:paraId="496E1960" w14:textId="77777777" w:rsidR="001B5352" w:rsidRPr="00CC584E" w:rsidRDefault="001B5352" w:rsidP="00CC584E">
      <w:pPr>
        <w:spacing w:line="360" w:lineRule="auto"/>
        <w:rPr>
          <w:rFonts w:ascii="Arial" w:hAnsi="Arial" w:cs="Arial"/>
        </w:rPr>
      </w:pPr>
    </w:p>
    <w:p w14:paraId="2E3F22D3" w14:textId="77777777" w:rsidR="005330DB" w:rsidRPr="00CC584E" w:rsidRDefault="001B5352" w:rsidP="00CC584E">
      <w:pPr>
        <w:spacing w:line="360" w:lineRule="auto"/>
        <w:rPr>
          <w:rFonts w:ascii="Arial" w:hAnsi="Arial" w:cs="Arial"/>
        </w:rPr>
      </w:pPr>
      <w:r w:rsidRPr="00CC584E">
        <w:rPr>
          <w:rFonts w:ascii="Arial" w:hAnsi="Arial" w:cs="Arial"/>
          <w:b/>
          <w:bCs/>
        </w:rPr>
        <w:t>FRENTE AL HECHO DÉCIMO CUARTO:</w:t>
      </w:r>
      <w:r w:rsidR="005330DB" w:rsidRPr="00CC584E">
        <w:rPr>
          <w:rFonts w:ascii="Arial" w:hAnsi="Arial" w:cs="Arial"/>
          <w:b/>
          <w:bCs/>
        </w:rPr>
        <w:t xml:space="preserve"> </w:t>
      </w:r>
      <w:r w:rsidR="005330DB" w:rsidRPr="00CC584E">
        <w:rPr>
          <w:rFonts w:ascii="Arial" w:hAnsi="Arial" w:cs="Arial"/>
        </w:rPr>
        <w:t>Como este hecho contiene diferentes afirmaciones, procedo a pronunciarme individualmente respecto de cada una de ellas</w:t>
      </w:r>
      <w:r w:rsidRPr="00CC584E">
        <w:rPr>
          <w:rFonts w:ascii="Arial" w:hAnsi="Arial" w:cs="Arial"/>
          <w:b/>
          <w:bCs/>
        </w:rPr>
        <w:t xml:space="preserve"> </w:t>
      </w:r>
    </w:p>
    <w:p w14:paraId="5C223032" w14:textId="77777777" w:rsidR="005330DB" w:rsidRPr="00CC584E" w:rsidRDefault="005330DB" w:rsidP="00CC584E">
      <w:pPr>
        <w:spacing w:line="360" w:lineRule="auto"/>
        <w:rPr>
          <w:rFonts w:ascii="Arial" w:hAnsi="Arial" w:cs="Arial"/>
        </w:rPr>
      </w:pPr>
    </w:p>
    <w:p w14:paraId="6AD978BA" w14:textId="2BCBBD4A" w:rsidR="001B5352" w:rsidRPr="00CC584E" w:rsidRDefault="005330DB" w:rsidP="00CC584E">
      <w:pPr>
        <w:pStyle w:val="Prrafodelista"/>
        <w:numPr>
          <w:ilvl w:val="0"/>
          <w:numId w:val="33"/>
        </w:numPr>
        <w:spacing w:line="360" w:lineRule="auto"/>
        <w:rPr>
          <w:rFonts w:ascii="Arial" w:hAnsi="Arial" w:cs="Arial"/>
        </w:rPr>
      </w:pPr>
      <w:r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w:t>
      </w:r>
      <w:proofErr w:type="gramStart"/>
      <w:r w:rsidRPr="00CC584E">
        <w:rPr>
          <w:rFonts w:ascii="Arial" w:hAnsi="Arial" w:cs="Arial"/>
        </w:rPr>
        <w:t>P</w:t>
      </w:r>
      <w:proofErr w:type="gramEnd"/>
      <w:r w:rsidRPr="00CC584E">
        <w:rPr>
          <w:rFonts w:ascii="Arial" w:hAnsi="Arial" w:cs="Arial"/>
        </w:rPr>
        <w:t xml:space="preserve"> Sin embargo, en el expediente se puede observar una constancia proferida el 01 de octubre de 2019, según la cual el señor Rubén Darío Avendaño Guzmán. Así mismo, en esta constancia se deja referencia de que a dicha diligencia no asistió ni la querellante ni su apoderada judicial</w:t>
      </w:r>
    </w:p>
    <w:p w14:paraId="5EDF7F4A" w14:textId="77777777" w:rsidR="005330DB" w:rsidRPr="00CC584E" w:rsidRDefault="005330DB" w:rsidP="00CC584E">
      <w:pPr>
        <w:pStyle w:val="Prrafodelista"/>
        <w:spacing w:line="360" w:lineRule="auto"/>
        <w:rPr>
          <w:rFonts w:ascii="Arial" w:hAnsi="Arial" w:cs="Arial"/>
        </w:rPr>
      </w:pPr>
    </w:p>
    <w:p w14:paraId="27A9E14D" w14:textId="10A11D7A" w:rsidR="005330DB" w:rsidRPr="00CC584E" w:rsidRDefault="005330DB" w:rsidP="00CC584E">
      <w:pPr>
        <w:pStyle w:val="Prrafodelista"/>
        <w:numPr>
          <w:ilvl w:val="0"/>
          <w:numId w:val="33"/>
        </w:numPr>
        <w:spacing w:line="360" w:lineRule="auto"/>
        <w:rPr>
          <w:rFonts w:ascii="Arial" w:hAnsi="Arial" w:cs="Arial"/>
        </w:rPr>
      </w:pPr>
      <w:r w:rsidRPr="00CC584E">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Sin perjuicio de ello, como parte de los anexos de la demanda se observa la constancia de la remisión del correo electrónico desde el correo del Asistente de Fiscal II, con destino al correo </w:t>
      </w:r>
      <w:hyperlink r:id="rId9" w:history="1">
        <w:r w:rsidRPr="00CC584E">
          <w:rPr>
            <w:rStyle w:val="Hipervnculo"/>
            <w:rFonts w:ascii="Arial" w:hAnsi="Arial" w:cs="Arial"/>
          </w:rPr>
          <w:t>cootracovi@gmail.com</w:t>
        </w:r>
      </w:hyperlink>
      <w:r w:rsidRPr="00CC584E">
        <w:rPr>
          <w:rFonts w:ascii="Arial" w:hAnsi="Arial" w:cs="Arial"/>
        </w:rPr>
        <w:t xml:space="preserve">, sin embargo, no hay constancia de que ese sea el correo de la empresa. </w:t>
      </w:r>
    </w:p>
    <w:p w14:paraId="7F714638" w14:textId="77777777" w:rsidR="00A21C84" w:rsidRPr="00CC584E" w:rsidRDefault="00A21C84" w:rsidP="00D278F5">
      <w:pPr>
        <w:pStyle w:val="Prrafodelista"/>
        <w:spacing w:line="360" w:lineRule="auto"/>
        <w:rPr>
          <w:rFonts w:ascii="Arial" w:hAnsi="Arial" w:cs="Arial"/>
        </w:rPr>
      </w:pPr>
    </w:p>
    <w:p w14:paraId="2664ADEE" w14:textId="2EB8CD50" w:rsidR="00A21C84" w:rsidRPr="00CC584E" w:rsidRDefault="00A21C84" w:rsidP="00CC584E">
      <w:pPr>
        <w:pStyle w:val="Prrafodelista"/>
        <w:numPr>
          <w:ilvl w:val="0"/>
          <w:numId w:val="33"/>
        </w:numPr>
        <w:spacing w:line="360" w:lineRule="auto"/>
        <w:rPr>
          <w:rFonts w:ascii="Arial" w:hAnsi="Arial" w:cs="Arial"/>
        </w:rPr>
      </w:pPr>
      <w:r w:rsidRPr="00CC584E">
        <w:rPr>
          <w:rFonts w:ascii="Arial" w:hAnsi="Arial" w:cs="Arial"/>
        </w:rPr>
        <w:t xml:space="preserve">Revisado el SPOA </w:t>
      </w:r>
      <w:r w:rsidRPr="00CC584E">
        <w:rPr>
          <w:rFonts w:ascii="Arial" w:hAnsi="Arial" w:cs="Arial"/>
          <w:b/>
          <w:bCs/>
        </w:rPr>
        <w:t xml:space="preserve">050016000206201455773 </w:t>
      </w:r>
      <w:r w:rsidRPr="00CC584E">
        <w:rPr>
          <w:rFonts w:ascii="Arial" w:hAnsi="Arial" w:cs="Arial"/>
        </w:rPr>
        <w:t xml:space="preserve">en efecto se puede observar que el proceso fue archivado por conducta atípica. </w:t>
      </w:r>
    </w:p>
    <w:p w14:paraId="61511FD6" w14:textId="77777777" w:rsidR="001B5352" w:rsidRPr="00CC584E" w:rsidRDefault="001B5352" w:rsidP="00CC584E">
      <w:pPr>
        <w:spacing w:line="360" w:lineRule="auto"/>
        <w:rPr>
          <w:rFonts w:ascii="Arial" w:hAnsi="Arial" w:cs="Arial"/>
        </w:rPr>
      </w:pPr>
    </w:p>
    <w:p w14:paraId="1818002F" w14:textId="1634253E" w:rsidR="001B5352" w:rsidRPr="00CC584E" w:rsidRDefault="001B5352" w:rsidP="00CC584E">
      <w:pPr>
        <w:spacing w:line="360" w:lineRule="auto"/>
        <w:rPr>
          <w:rFonts w:ascii="Arial" w:hAnsi="Arial" w:cs="Arial"/>
          <w:b/>
          <w:bCs/>
        </w:rPr>
      </w:pPr>
      <w:r w:rsidRPr="00CC584E">
        <w:rPr>
          <w:rFonts w:ascii="Arial" w:hAnsi="Arial" w:cs="Arial"/>
          <w:b/>
          <w:bCs/>
        </w:rPr>
        <w:t xml:space="preserve">FRENTE AL HECHO DÉCIMO QUINTO: </w:t>
      </w:r>
      <w:r w:rsidR="000A0633" w:rsidRPr="00CC584E">
        <w:rPr>
          <w:rFonts w:ascii="Arial" w:hAnsi="Arial" w:cs="Arial"/>
        </w:rPr>
        <w:t xml:space="preserve">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Sin embargo, debe tenerse en cuenta que el dictamen de pérdida de capacidad laboral de la demandante </w:t>
      </w:r>
      <w:r w:rsidR="00807D8C" w:rsidRPr="00CC584E">
        <w:rPr>
          <w:rFonts w:ascii="Arial" w:hAnsi="Arial" w:cs="Arial"/>
        </w:rPr>
        <w:t xml:space="preserve">era de tan solo el 20.60%, y en todo caso, en el mismo dictamen al hacer referencia a los antecedentes laborales de la señora Martha Belén Pérez Rondo, se dejó claro que esta era desempleada. </w:t>
      </w:r>
    </w:p>
    <w:p w14:paraId="73D0E42F" w14:textId="77777777" w:rsidR="004A6D10" w:rsidRPr="00CC584E" w:rsidRDefault="004A6D10" w:rsidP="00CC584E">
      <w:pPr>
        <w:spacing w:line="360" w:lineRule="auto"/>
        <w:rPr>
          <w:rFonts w:ascii="Arial" w:hAnsi="Arial" w:cs="Arial"/>
        </w:rPr>
      </w:pPr>
    </w:p>
    <w:p w14:paraId="4882EB64" w14:textId="3D3C6A16" w:rsidR="00AC4865" w:rsidRPr="00CC584E" w:rsidRDefault="00AC4865" w:rsidP="00CC584E">
      <w:pPr>
        <w:spacing w:line="360" w:lineRule="auto"/>
        <w:rPr>
          <w:rFonts w:ascii="Arial" w:hAnsi="Arial" w:cs="Arial"/>
        </w:rPr>
      </w:pPr>
      <w:r w:rsidRPr="00CC584E">
        <w:rPr>
          <w:rFonts w:ascii="Arial" w:hAnsi="Arial" w:cs="Arial"/>
          <w:b/>
          <w:bCs/>
        </w:rPr>
        <w:t xml:space="preserve">FRENTE AL HECHO DÉCIMO SEXTO: </w:t>
      </w:r>
      <w:r w:rsidR="00A21C84" w:rsidRPr="00CC584E">
        <w:rPr>
          <w:rFonts w:ascii="Arial" w:hAnsi="Arial" w:cs="Arial"/>
        </w:rPr>
        <w:t>A mi representada en calidad de compañía aseguradora no le consta de forma directa lo señalado por el extremo actor, toda vez que las circunstancias aludidas le son ajenas por no estar relacionadas con el objeto del giro ordinario de sus negocios. Por lo anterior, la parte accionante debe probar su dicho, de acuerdo con lo dispuesto en el Art. 167 del C.G.P. No obstante, sobre este hecho solicitamos se dé aplicación a lo previsto en el artículo 193 del Código General del Proceso</w:t>
      </w:r>
      <w:r w:rsidRPr="00CC584E">
        <w:rPr>
          <w:rFonts w:ascii="Arial" w:hAnsi="Arial" w:cs="Arial"/>
        </w:rPr>
        <w:t xml:space="preserve"> </w:t>
      </w:r>
    </w:p>
    <w:p w14:paraId="135C7E10" w14:textId="77777777" w:rsidR="00AC4865" w:rsidRPr="00CC584E" w:rsidRDefault="00AC4865" w:rsidP="00CC584E">
      <w:pPr>
        <w:spacing w:line="360" w:lineRule="auto"/>
        <w:rPr>
          <w:rFonts w:ascii="Arial" w:hAnsi="Arial" w:cs="Arial"/>
        </w:rPr>
      </w:pPr>
    </w:p>
    <w:p w14:paraId="2CDAA0F4" w14:textId="4E8435BD" w:rsidR="00AC4865" w:rsidRPr="00CC584E" w:rsidRDefault="00AC4865" w:rsidP="00CC584E">
      <w:pPr>
        <w:spacing w:line="360" w:lineRule="auto"/>
        <w:rPr>
          <w:rFonts w:ascii="Arial" w:hAnsi="Arial" w:cs="Arial"/>
        </w:rPr>
      </w:pPr>
      <w:r w:rsidRPr="00CC584E">
        <w:rPr>
          <w:rFonts w:ascii="Arial" w:hAnsi="Arial" w:cs="Arial"/>
          <w:b/>
          <w:bCs/>
        </w:rPr>
        <w:t xml:space="preserve">FRENTE AL HECHO DÉCIMO SÉPTIMO: </w:t>
      </w:r>
      <w:r w:rsidRPr="00CC584E">
        <w:rPr>
          <w:rFonts w:ascii="Arial" w:hAnsi="Arial" w:cs="Arial"/>
        </w:rPr>
        <w:t xml:space="preserve">No es cierto. Con la demanda no se aportaron pruebas para demostrar tal situación. </w:t>
      </w:r>
      <w:r w:rsidR="001422EE" w:rsidRPr="00CC584E">
        <w:rPr>
          <w:rFonts w:ascii="Arial" w:hAnsi="Arial" w:cs="Arial"/>
        </w:rPr>
        <w:t xml:space="preserve">Además, se reitera, según el dictamen de pérdida de capacidad laboral la señora Martha Belén Pérez Rondo era desempleada. </w:t>
      </w:r>
    </w:p>
    <w:p w14:paraId="7A7B4F31" w14:textId="24FEEF39" w:rsidR="006122D3" w:rsidRPr="00CC584E" w:rsidRDefault="006122D3" w:rsidP="00CC584E">
      <w:pPr>
        <w:spacing w:line="360" w:lineRule="auto"/>
        <w:rPr>
          <w:rFonts w:ascii="Arial" w:hAnsi="Arial" w:cs="Arial"/>
        </w:rPr>
      </w:pPr>
    </w:p>
    <w:p w14:paraId="6799F293" w14:textId="00A7703C" w:rsidR="006122D3" w:rsidRPr="00CC584E" w:rsidRDefault="00B93628" w:rsidP="00D278F5">
      <w:pPr>
        <w:pStyle w:val="Ttulo1"/>
        <w:numPr>
          <w:ilvl w:val="0"/>
          <w:numId w:val="2"/>
        </w:numPr>
        <w:spacing w:line="360" w:lineRule="auto"/>
        <w:ind w:left="709"/>
        <w:jc w:val="center"/>
        <w:rPr>
          <w:rFonts w:ascii="Arial" w:hAnsi="Arial" w:cs="Arial"/>
          <w:sz w:val="22"/>
          <w:szCs w:val="22"/>
        </w:rPr>
      </w:pPr>
      <w:r w:rsidRPr="00CC584E">
        <w:rPr>
          <w:rFonts w:ascii="Arial" w:hAnsi="Arial" w:cs="Arial"/>
          <w:sz w:val="22"/>
          <w:szCs w:val="22"/>
        </w:rPr>
        <w:t>FRENTE A LAS PRETENSIONES DE LA DEMANDA</w:t>
      </w:r>
    </w:p>
    <w:p w14:paraId="17FBE146" w14:textId="77777777" w:rsidR="006122D3" w:rsidRPr="00CC584E" w:rsidRDefault="006122D3" w:rsidP="00CC584E">
      <w:pPr>
        <w:spacing w:line="360" w:lineRule="auto"/>
        <w:rPr>
          <w:rFonts w:ascii="Arial" w:hAnsi="Arial" w:cs="Arial"/>
          <w:lang w:val="es-MX"/>
        </w:rPr>
      </w:pPr>
    </w:p>
    <w:p w14:paraId="188DA03F" w14:textId="77777777" w:rsidR="000B4A78" w:rsidRPr="00CC584E" w:rsidRDefault="000B4A78" w:rsidP="00CC584E">
      <w:pPr>
        <w:spacing w:line="360" w:lineRule="auto"/>
        <w:rPr>
          <w:rStyle w:val="eop"/>
          <w:rFonts w:ascii="Arial" w:hAnsi="Arial" w:cs="Arial"/>
        </w:rPr>
      </w:pPr>
      <w:r w:rsidRPr="00CC584E">
        <w:rPr>
          <w:rStyle w:val="normaltextrun"/>
          <w:rFonts w:ascii="Arial" w:hAnsi="Arial" w:cs="Arial"/>
        </w:rPr>
        <w:t>Me opongo a todas y cada una de las pretensiones de la demanda por cuanto carecen de fundamentos fácticos y jurídicos que hagan viable su prosperidad, en la medida en que no se reúnen los supuestos esenciales para que se estructure la Responsabilidad Civil Contractual. De esta manera, y con el ánimo de lograr una indudable precisión frente a los improbados requerimientos pretendidos en la demanda, me referiré a cada pretensión de la siguiente manera: </w:t>
      </w:r>
      <w:r w:rsidRPr="00CC584E">
        <w:rPr>
          <w:rStyle w:val="eop"/>
          <w:rFonts w:ascii="Arial" w:hAnsi="Arial" w:cs="Arial"/>
        </w:rPr>
        <w:t> </w:t>
      </w:r>
    </w:p>
    <w:p w14:paraId="22044311" w14:textId="77777777" w:rsidR="000B4A78" w:rsidRPr="00CC584E" w:rsidRDefault="000B4A78" w:rsidP="00CC584E">
      <w:pPr>
        <w:spacing w:line="360" w:lineRule="auto"/>
        <w:rPr>
          <w:rFonts w:ascii="Arial" w:hAnsi="Arial" w:cs="Arial"/>
        </w:rPr>
      </w:pPr>
    </w:p>
    <w:p w14:paraId="68F410B8" w14:textId="46E1CE10" w:rsidR="00B93628" w:rsidRPr="00CC584E" w:rsidRDefault="00B93628" w:rsidP="00CC584E">
      <w:pPr>
        <w:spacing w:line="360" w:lineRule="auto"/>
        <w:rPr>
          <w:rFonts w:ascii="Arial" w:hAnsi="Arial" w:cs="Arial"/>
          <w:lang w:val="es-MX"/>
        </w:rPr>
      </w:pPr>
      <w:r w:rsidRPr="00CC584E">
        <w:rPr>
          <w:rFonts w:ascii="Arial" w:hAnsi="Arial" w:cs="Arial"/>
          <w:b/>
          <w:bCs/>
          <w:lang w:val="es-MX"/>
        </w:rPr>
        <w:t xml:space="preserve">FRENTE A LA PRETENSIÓN </w:t>
      </w:r>
      <w:r w:rsidR="008E4440" w:rsidRPr="00CC584E">
        <w:rPr>
          <w:rFonts w:ascii="Arial" w:hAnsi="Arial" w:cs="Arial"/>
          <w:b/>
          <w:bCs/>
          <w:lang w:val="es-MX"/>
        </w:rPr>
        <w:t>“PRIMERO”: Me opongo</w:t>
      </w:r>
      <w:r w:rsidR="008E4440" w:rsidRPr="00CC584E">
        <w:rPr>
          <w:rFonts w:ascii="Arial" w:hAnsi="Arial" w:cs="Arial"/>
          <w:lang w:val="es-MX"/>
        </w:rPr>
        <w:t xml:space="preserve"> a esta pretensión, por carece la misma de todo fundamento fáctico y jurídico, la parte demandante no ha traído al plenario medios de prueba suficientes que acrediten la responsabilidad civil extracontractual de RUBÉN DARÍO AVENDAÑO GUZMÁN y la COOPERATIVA DE TRANSPORTE COLECTIVO DE VILLA HERMOSA – COOTRACOVI. No está claramente establecido el imprescindible nexo causal entre la actividad peligrosa y el daño alegado por la parte demandante. </w:t>
      </w:r>
    </w:p>
    <w:p w14:paraId="5977F835" w14:textId="77777777" w:rsidR="00B93628" w:rsidRPr="00CC584E" w:rsidRDefault="00B93628" w:rsidP="00CC584E">
      <w:pPr>
        <w:spacing w:line="360" w:lineRule="auto"/>
        <w:rPr>
          <w:rFonts w:ascii="Arial" w:hAnsi="Arial" w:cs="Arial"/>
          <w:lang w:val="es-MX"/>
        </w:rPr>
      </w:pPr>
    </w:p>
    <w:p w14:paraId="655C8F99" w14:textId="7F676365" w:rsidR="00B93628" w:rsidRPr="00CC584E" w:rsidRDefault="00B93628" w:rsidP="00CC584E">
      <w:pPr>
        <w:spacing w:line="360" w:lineRule="auto"/>
        <w:rPr>
          <w:rFonts w:ascii="Arial" w:hAnsi="Arial" w:cs="Arial"/>
          <w:lang w:val="es-MX"/>
        </w:rPr>
      </w:pPr>
      <w:r w:rsidRPr="00CC584E">
        <w:rPr>
          <w:rFonts w:ascii="Arial" w:hAnsi="Arial" w:cs="Arial"/>
          <w:b/>
          <w:bCs/>
          <w:lang w:val="es-MX"/>
        </w:rPr>
        <w:t>FRENTE A LA PRETENSIÓN “</w:t>
      </w:r>
      <w:r w:rsidR="008E4440" w:rsidRPr="00CC584E">
        <w:rPr>
          <w:rFonts w:ascii="Arial" w:hAnsi="Arial" w:cs="Arial"/>
          <w:b/>
          <w:bCs/>
          <w:lang w:val="es-MX"/>
        </w:rPr>
        <w:t xml:space="preserve">SEGUNDO”: Me opongo </w:t>
      </w:r>
      <w:r w:rsidR="008E4440" w:rsidRPr="00CC584E">
        <w:rPr>
          <w:rFonts w:ascii="Arial" w:hAnsi="Arial" w:cs="Arial"/>
          <w:lang w:val="es-MX"/>
        </w:rPr>
        <w:t xml:space="preserve">a esta pretensión por ser consecuencial de la primera, en el sentido de que, si no hay elementos de prueba que acrediten la responsabilidad civil extracontractual de los demandados, no es viable ni procedente que se los condene a reconocer en favor de la demandante Martha Belén Pérez Rondón ninguna suma de dinero.  </w:t>
      </w:r>
      <w:r w:rsidRPr="00CC584E">
        <w:rPr>
          <w:rFonts w:ascii="Arial" w:hAnsi="Arial" w:cs="Arial"/>
          <w:lang w:val="es-MX"/>
        </w:rPr>
        <w:t xml:space="preserve"> </w:t>
      </w:r>
    </w:p>
    <w:p w14:paraId="016ADED0" w14:textId="77777777" w:rsidR="00B93628" w:rsidRPr="00CC584E" w:rsidRDefault="00B93628" w:rsidP="00CC584E">
      <w:pPr>
        <w:spacing w:line="360" w:lineRule="auto"/>
        <w:rPr>
          <w:rFonts w:ascii="Arial" w:hAnsi="Arial" w:cs="Arial"/>
          <w:lang w:val="es-MX"/>
        </w:rPr>
      </w:pPr>
    </w:p>
    <w:p w14:paraId="22E956AB" w14:textId="481DC018" w:rsidR="00B93628" w:rsidRPr="00CC584E" w:rsidRDefault="00B93628" w:rsidP="00CC584E">
      <w:pPr>
        <w:spacing w:line="360" w:lineRule="auto"/>
        <w:rPr>
          <w:rFonts w:ascii="Arial" w:hAnsi="Arial" w:cs="Arial"/>
          <w:lang w:val="es-MX"/>
        </w:rPr>
      </w:pPr>
      <w:r w:rsidRPr="00CC584E">
        <w:rPr>
          <w:rFonts w:ascii="Arial" w:hAnsi="Arial" w:cs="Arial"/>
          <w:b/>
          <w:bCs/>
          <w:lang w:val="es-MX"/>
        </w:rPr>
        <w:t>FRENTE A LA PRETENSIÓN “</w:t>
      </w:r>
      <w:r w:rsidR="009E2324" w:rsidRPr="00CC584E">
        <w:rPr>
          <w:rFonts w:ascii="Arial" w:hAnsi="Arial" w:cs="Arial"/>
          <w:b/>
          <w:bCs/>
          <w:lang w:val="es-MX"/>
        </w:rPr>
        <w:t>PERJUICIOS MATERIALES</w:t>
      </w:r>
      <w:r w:rsidRPr="00CC584E">
        <w:rPr>
          <w:rFonts w:ascii="Arial" w:hAnsi="Arial" w:cs="Arial"/>
          <w:b/>
          <w:bCs/>
          <w:lang w:val="es-MX"/>
        </w:rPr>
        <w:t xml:space="preserve">”: </w:t>
      </w:r>
      <w:r w:rsidRPr="00CC584E">
        <w:rPr>
          <w:rFonts w:ascii="Arial" w:hAnsi="Arial" w:cs="Arial"/>
          <w:b/>
          <w:bCs/>
          <w:u w:val="single"/>
          <w:lang w:val="es-MX"/>
        </w:rPr>
        <w:t>Me opongo</w:t>
      </w:r>
      <w:r w:rsidRPr="00CC584E">
        <w:rPr>
          <w:rFonts w:ascii="Arial" w:hAnsi="Arial" w:cs="Arial"/>
          <w:lang w:val="es-MX"/>
        </w:rPr>
        <w:t xml:space="preserve"> a esta pretensión, pues </w:t>
      </w:r>
      <w:r w:rsidRPr="00CC584E">
        <w:rPr>
          <w:rFonts w:ascii="Arial" w:hAnsi="Arial" w:cs="Arial"/>
          <w:lang w:val="es-MX"/>
        </w:rPr>
        <w:lastRenderedPageBreak/>
        <w:t xml:space="preserve">la misma carece de todo fundamento probatorio y jurídico. </w:t>
      </w:r>
      <w:r w:rsidR="00BE7A23" w:rsidRPr="00CC584E">
        <w:rPr>
          <w:rFonts w:ascii="Arial" w:hAnsi="Arial" w:cs="Arial"/>
          <w:lang w:val="es-MX"/>
        </w:rPr>
        <w:t xml:space="preserve">Lo anterior en </w:t>
      </w:r>
      <w:r w:rsidR="009E2324" w:rsidRPr="00CC584E">
        <w:rPr>
          <w:rFonts w:ascii="Arial" w:hAnsi="Arial" w:cs="Arial"/>
          <w:lang w:val="es-MX"/>
        </w:rPr>
        <w:t xml:space="preserve">tanto que como ya se ha mencionado, la parte demandante no ha acredito la responsabilidad civil extracontractual de los demandados. Sin perjuicio de lo anterior, debe también señalarse que los perjuicios materiales solicitados a título de lucro cesante consolidado y lucro cesante futuro no se encuentran acreditados en el presente asunto, en la medida en que (i) no está demostrado que la demandante Martha Belén Pérez Rondón al momento de ocurrir el accidente era laboralmente activa, (ii) no hay prueba tampoco de que está producto de ese trabajo, que no está demostrada devengara un ingreso, y (iii) no se acredita que a partir de los hechos narrados en la demanda, y en concreto del accidente de tránsito acaecido el día 1º de noviembre de 2014 la demandante Martha Belén Pérez Rondón se haya visto privada de ese ingreso. En otras palabras, la parte demandante no ha </w:t>
      </w:r>
      <w:r w:rsidR="008E0723" w:rsidRPr="00CC584E">
        <w:rPr>
          <w:rFonts w:ascii="Arial" w:hAnsi="Arial" w:cs="Arial"/>
          <w:lang w:val="es-MX"/>
        </w:rPr>
        <w:t>llegado</w:t>
      </w:r>
      <w:r w:rsidR="009E2324" w:rsidRPr="00CC584E">
        <w:rPr>
          <w:rFonts w:ascii="Arial" w:hAnsi="Arial" w:cs="Arial"/>
          <w:lang w:val="es-MX"/>
        </w:rPr>
        <w:t xml:space="preserve"> </w:t>
      </w:r>
      <w:r w:rsidR="0068188F" w:rsidRPr="00CC584E">
        <w:rPr>
          <w:rFonts w:ascii="Arial" w:hAnsi="Arial" w:cs="Arial"/>
          <w:lang w:val="es-MX"/>
        </w:rPr>
        <w:t>el proceso</w:t>
      </w:r>
      <w:r w:rsidR="009E2324" w:rsidRPr="00CC584E">
        <w:rPr>
          <w:rFonts w:ascii="Arial" w:hAnsi="Arial" w:cs="Arial"/>
          <w:lang w:val="es-MX"/>
        </w:rPr>
        <w:t xml:space="preserve"> pruebas que demuestren el carácter de certeza frente al perjuicio patrimonial cuyo reconocimiento se depreca, y ante dicha ausencia probatoria, no pueden reconocerse ni emitirse condena alguna en dicho sentido. </w:t>
      </w:r>
    </w:p>
    <w:p w14:paraId="486A1529" w14:textId="77777777" w:rsidR="00B93628" w:rsidRPr="00CC584E" w:rsidRDefault="00B93628" w:rsidP="00CC584E">
      <w:pPr>
        <w:spacing w:line="360" w:lineRule="auto"/>
        <w:rPr>
          <w:rFonts w:ascii="Arial" w:hAnsi="Arial" w:cs="Arial"/>
          <w:lang w:val="es-MX"/>
        </w:rPr>
      </w:pPr>
    </w:p>
    <w:p w14:paraId="6AC7C252" w14:textId="5352E22C" w:rsidR="00AC3709" w:rsidRPr="00CC584E" w:rsidRDefault="00B93628" w:rsidP="00683454">
      <w:pPr>
        <w:spacing w:line="360" w:lineRule="auto"/>
        <w:rPr>
          <w:rFonts w:ascii="Arial" w:hAnsi="Arial" w:cs="Arial"/>
          <w:lang w:val="es-MX"/>
        </w:rPr>
      </w:pPr>
      <w:r w:rsidRPr="00CC584E">
        <w:rPr>
          <w:rFonts w:ascii="Arial" w:hAnsi="Arial" w:cs="Arial"/>
          <w:b/>
          <w:bCs/>
          <w:lang w:val="es-MX"/>
        </w:rPr>
        <w:t>FRENTE A LA PRETENSIÓN “</w:t>
      </w:r>
      <w:r w:rsidR="008E0723" w:rsidRPr="00CC584E">
        <w:rPr>
          <w:rFonts w:ascii="Arial" w:hAnsi="Arial" w:cs="Arial"/>
          <w:b/>
          <w:bCs/>
          <w:lang w:val="es-MX"/>
        </w:rPr>
        <w:t xml:space="preserve">b) PERJUICIOS INMATERIALES”: </w:t>
      </w:r>
      <w:r w:rsidR="00AC3709" w:rsidRPr="00CC584E">
        <w:rPr>
          <w:rFonts w:ascii="Arial" w:hAnsi="Arial" w:cs="Arial"/>
          <w:b/>
          <w:bCs/>
          <w:u w:val="single"/>
          <w:lang w:val="es-MX"/>
        </w:rPr>
        <w:t>Me opongo</w:t>
      </w:r>
      <w:r w:rsidR="00AC3709" w:rsidRPr="00CC584E">
        <w:rPr>
          <w:rFonts w:ascii="Arial" w:hAnsi="Arial" w:cs="Arial"/>
          <w:lang w:val="es-MX"/>
        </w:rPr>
        <w:t xml:space="preserve"> a esta pretensión, </w:t>
      </w:r>
      <w:r w:rsidR="008E0723" w:rsidRPr="00CC584E">
        <w:rPr>
          <w:rFonts w:ascii="Arial" w:hAnsi="Arial" w:cs="Arial"/>
          <w:lang w:val="es-MX"/>
        </w:rPr>
        <w:t xml:space="preserve">en tanto que como ya se ha desarrollado, en el presente asunto no existen elementos que permitan declarar la responsabilidad civil extracontractual de los demandados. Sin perjuicio de ello, y respecto de la cifra solicitada por concepto de “perjuicios MORALES, MATERIALES Y PSICOLÓGICOS”, lo primero que debe decirse es que la misma es desproporcionada y no es coherente con la gravedad de las lesiones sufridas por la señora Martha Belén Pérez Rondón. Además, no existe prueba de su causación real. </w:t>
      </w:r>
    </w:p>
    <w:p w14:paraId="4383F20C" w14:textId="77777777" w:rsidR="00982922" w:rsidRPr="00CC584E" w:rsidRDefault="00982922" w:rsidP="00CC584E">
      <w:pPr>
        <w:spacing w:line="360" w:lineRule="auto"/>
        <w:rPr>
          <w:rFonts w:ascii="Arial" w:hAnsi="Arial" w:cs="Arial"/>
          <w:lang w:val="es-MX"/>
        </w:rPr>
      </w:pPr>
    </w:p>
    <w:p w14:paraId="15E08B1E" w14:textId="7FA000F5" w:rsidR="00982922" w:rsidRPr="00CC584E" w:rsidRDefault="00982922" w:rsidP="00CC584E">
      <w:pPr>
        <w:spacing w:line="360" w:lineRule="auto"/>
        <w:rPr>
          <w:rFonts w:ascii="Arial" w:hAnsi="Arial" w:cs="Arial"/>
          <w:lang w:val="es-MX"/>
        </w:rPr>
      </w:pPr>
      <w:r w:rsidRPr="00CC584E">
        <w:rPr>
          <w:rFonts w:ascii="Arial" w:hAnsi="Arial" w:cs="Arial"/>
          <w:b/>
          <w:bCs/>
          <w:lang w:val="es-MX"/>
        </w:rPr>
        <w:t>FRENTE A LA PRETENSIÓN “TERCERA”: Me opongo</w:t>
      </w:r>
      <w:r w:rsidRPr="00CC584E">
        <w:rPr>
          <w:rFonts w:ascii="Arial" w:hAnsi="Arial" w:cs="Arial"/>
          <w:lang w:val="es-MX"/>
        </w:rPr>
        <w:t xml:space="preserve"> a esta pretensión, pues al no haber </w:t>
      </w:r>
      <w:r w:rsidR="009E3E6F" w:rsidRPr="00CC584E">
        <w:rPr>
          <w:rFonts w:ascii="Arial" w:hAnsi="Arial" w:cs="Arial"/>
          <w:lang w:val="es-MX"/>
        </w:rPr>
        <w:t xml:space="preserve">fundamento probatorio para que se declare la </w:t>
      </w:r>
      <w:r w:rsidR="000C388E" w:rsidRPr="00CC584E">
        <w:rPr>
          <w:rFonts w:ascii="Arial" w:hAnsi="Arial" w:cs="Arial"/>
          <w:lang w:val="es-MX"/>
        </w:rPr>
        <w:t>responsabilidad</w:t>
      </w:r>
      <w:r w:rsidR="009E3E6F" w:rsidRPr="00CC584E">
        <w:rPr>
          <w:rFonts w:ascii="Arial" w:hAnsi="Arial" w:cs="Arial"/>
          <w:lang w:val="es-MX"/>
        </w:rPr>
        <w:t xml:space="preserve"> civil extracontractual de los demandados, y por tanto para que sean vencidos en juicio, no será procedente entonces ninguna condena en su contra por concepto de costas y agencias en derecho. </w:t>
      </w:r>
    </w:p>
    <w:p w14:paraId="042ED286" w14:textId="77777777" w:rsidR="00904401" w:rsidRPr="00CC584E" w:rsidRDefault="00904401" w:rsidP="00CC584E">
      <w:pPr>
        <w:spacing w:line="360" w:lineRule="auto"/>
        <w:rPr>
          <w:rFonts w:ascii="Arial" w:hAnsi="Arial" w:cs="Arial"/>
          <w:lang w:val="es-MX"/>
        </w:rPr>
      </w:pPr>
    </w:p>
    <w:p w14:paraId="5C704BCC" w14:textId="11B8AFD6" w:rsidR="00904401" w:rsidRPr="00CC584E" w:rsidRDefault="00904401" w:rsidP="00D278F5">
      <w:pPr>
        <w:pStyle w:val="Ttulo1"/>
        <w:numPr>
          <w:ilvl w:val="0"/>
          <w:numId w:val="2"/>
        </w:numPr>
        <w:spacing w:line="360" w:lineRule="auto"/>
        <w:ind w:left="709"/>
        <w:jc w:val="center"/>
        <w:rPr>
          <w:rFonts w:ascii="Arial" w:hAnsi="Arial" w:cs="Arial"/>
          <w:sz w:val="22"/>
          <w:szCs w:val="22"/>
        </w:rPr>
      </w:pPr>
      <w:r w:rsidRPr="00CC584E">
        <w:rPr>
          <w:rFonts w:ascii="Arial" w:hAnsi="Arial" w:cs="Arial"/>
          <w:sz w:val="22"/>
          <w:szCs w:val="22"/>
        </w:rPr>
        <w:t>OBJECIÓN AL JURAMENTO ESTIMATORIO</w:t>
      </w:r>
    </w:p>
    <w:p w14:paraId="77BC209F" w14:textId="77777777" w:rsidR="00904401" w:rsidRPr="00CC584E" w:rsidRDefault="00904401" w:rsidP="00CC584E">
      <w:pPr>
        <w:spacing w:line="360" w:lineRule="auto"/>
        <w:rPr>
          <w:rFonts w:ascii="Arial" w:hAnsi="Arial" w:cs="Arial"/>
        </w:rPr>
      </w:pPr>
    </w:p>
    <w:p w14:paraId="792A88DE" w14:textId="2DBB9A36" w:rsidR="000C388E" w:rsidRPr="00CC584E" w:rsidRDefault="00904401" w:rsidP="00CC584E">
      <w:pPr>
        <w:spacing w:line="360" w:lineRule="auto"/>
        <w:rPr>
          <w:rFonts w:ascii="Arial" w:hAnsi="Arial" w:cs="Arial"/>
        </w:rPr>
      </w:pPr>
      <w:r w:rsidRPr="00CC584E">
        <w:rPr>
          <w:rFonts w:ascii="Arial" w:hAnsi="Arial" w:cs="Arial"/>
        </w:rPr>
        <w:t xml:space="preserve">En los términos del artículo 206 del Código General del Proceso, formulo objeción al juramento estimatorio de la demanda en los siguientes términos: </w:t>
      </w:r>
      <w:r w:rsidR="000C388E" w:rsidRPr="00CC584E">
        <w:rPr>
          <w:rFonts w:ascii="Arial" w:hAnsi="Arial" w:cs="Arial"/>
        </w:rPr>
        <w:t xml:space="preserve">sea lo primero indicar que la parte demandante con el libelo genitor no allegó al proceso ningún medio probatorio que, de manera documentada diera cuenta de que la señora Martha Belén Pérez Rondón se encontraba trabajando para la fecha de los </w:t>
      </w:r>
      <w:r w:rsidR="000C388E" w:rsidRPr="00CC584E">
        <w:rPr>
          <w:rFonts w:ascii="Arial" w:hAnsi="Arial" w:cs="Arial"/>
        </w:rPr>
        <w:lastRenderedPageBreak/>
        <w:t xml:space="preserve">hechos, por el contrario, las documentales que ya obran en el proceso, como lo son el dictamen de pérdida de capacidad laboral practicado a la misma demandante, darían cuenta de que la misma tenía la calidad de </w:t>
      </w:r>
      <w:r w:rsidR="00771D0A" w:rsidRPr="00CC584E">
        <w:rPr>
          <w:rFonts w:ascii="Arial" w:hAnsi="Arial" w:cs="Arial"/>
        </w:rPr>
        <w:t>desempleada</w:t>
      </w:r>
      <w:r w:rsidR="000C388E" w:rsidRPr="00CC584E">
        <w:rPr>
          <w:rFonts w:ascii="Arial" w:hAnsi="Arial" w:cs="Arial"/>
        </w:rPr>
        <w:t xml:space="preserve">. </w:t>
      </w:r>
    </w:p>
    <w:p w14:paraId="7100923C" w14:textId="1117D67F" w:rsidR="00904401" w:rsidRPr="00CC584E" w:rsidRDefault="000C388E" w:rsidP="00D278F5">
      <w:pPr>
        <w:spacing w:line="360" w:lineRule="auto"/>
        <w:jc w:val="center"/>
        <w:rPr>
          <w:rFonts w:ascii="Arial" w:hAnsi="Arial" w:cs="Arial"/>
        </w:rPr>
      </w:pPr>
      <w:r w:rsidRPr="00CC584E">
        <w:rPr>
          <w:rFonts w:ascii="Arial" w:hAnsi="Arial" w:cs="Arial"/>
          <w:noProof/>
        </w:rPr>
        <w:drawing>
          <wp:inline distT="0" distB="0" distL="0" distR="0" wp14:anchorId="58DB0C70" wp14:editId="5EACC548">
            <wp:extent cx="5682147" cy="1543538"/>
            <wp:effectExtent l="152400" t="152400" r="350520" b="361950"/>
            <wp:docPr id="1307534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4753" name=""/>
                    <pic:cNvPicPr/>
                  </pic:nvPicPr>
                  <pic:blipFill>
                    <a:blip r:embed="rId10"/>
                    <a:stretch>
                      <a:fillRect/>
                    </a:stretch>
                  </pic:blipFill>
                  <pic:spPr>
                    <a:xfrm>
                      <a:off x="0" y="0"/>
                      <a:ext cx="5708421" cy="1550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18AC7" w14:textId="0BD344E7" w:rsidR="000C388E" w:rsidRPr="00CC584E" w:rsidRDefault="000C388E" w:rsidP="00CC584E">
      <w:pPr>
        <w:spacing w:line="360" w:lineRule="auto"/>
        <w:rPr>
          <w:rFonts w:ascii="Arial" w:hAnsi="Arial" w:cs="Arial"/>
        </w:rPr>
      </w:pPr>
      <w:r w:rsidRPr="00CC584E">
        <w:rPr>
          <w:rFonts w:ascii="Arial" w:hAnsi="Arial" w:cs="Arial"/>
        </w:rPr>
        <w:t xml:space="preserve">Sumado a lo anterior, a pesar de que como parte del juramento </w:t>
      </w:r>
      <w:r w:rsidR="00F17DF2" w:rsidRPr="00CC584E">
        <w:rPr>
          <w:rFonts w:ascii="Arial" w:hAnsi="Arial" w:cs="Arial"/>
        </w:rPr>
        <w:t>estimatorio</w:t>
      </w:r>
      <w:r w:rsidRPr="00CC584E">
        <w:rPr>
          <w:rFonts w:ascii="Arial" w:hAnsi="Arial" w:cs="Arial"/>
        </w:rPr>
        <w:t xml:space="preserve"> se afirma que la señora Martha Belén Pérez Rondón presentaba un rango de ganancias de $748.000, de ello tampoco se arribó prueba al plenario, </w:t>
      </w:r>
      <w:r w:rsidR="00F17DF2" w:rsidRPr="00CC584E">
        <w:rPr>
          <w:rFonts w:ascii="Arial" w:hAnsi="Arial" w:cs="Arial"/>
        </w:rPr>
        <w:t xml:space="preserve">luego entonces, no estarían demostrado los elementos estructurales del lucro cesante que serían la ganancia cierta percibida al momento de los hechos, y el verse privado de la misma. </w:t>
      </w:r>
    </w:p>
    <w:p w14:paraId="00DF546D" w14:textId="77777777" w:rsidR="00F17DF2" w:rsidRPr="00CC584E" w:rsidRDefault="00F17DF2" w:rsidP="00CC584E">
      <w:pPr>
        <w:spacing w:line="360" w:lineRule="auto"/>
        <w:rPr>
          <w:rFonts w:ascii="Arial" w:hAnsi="Arial" w:cs="Arial"/>
        </w:rPr>
      </w:pPr>
    </w:p>
    <w:p w14:paraId="7FD34922" w14:textId="458049BE" w:rsidR="00F17DF2" w:rsidRPr="00CC584E" w:rsidRDefault="00F17DF2" w:rsidP="00CC584E">
      <w:pPr>
        <w:spacing w:line="360" w:lineRule="auto"/>
        <w:rPr>
          <w:rFonts w:ascii="Arial" w:hAnsi="Arial" w:cs="Arial"/>
        </w:rPr>
      </w:pPr>
      <w:r w:rsidRPr="00CC584E">
        <w:rPr>
          <w:rFonts w:ascii="Arial" w:hAnsi="Arial" w:cs="Arial"/>
        </w:rPr>
        <w:t xml:space="preserve">Ahora bien, comete un yerro la parte demandante desde el aspecto técnico al liquidar este perjuicio sobre un 100%, cuando lo correcto era que, teniendo en cuenta el porcentaje de pérdida de capacidad laboral que presentaba la demanda su lucro cesante se liquidara teniendo en cuenta este valor sobre el valor total de sus </w:t>
      </w:r>
      <w:r w:rsidR="008607B7" w:rsidRPr="00CC584E">
        <w:rPr>
          <w:rFonts w:ascii="Arial" w:hAnsi="Arial" w:cs="Arial"/>
        </w:rPr>
        <w:t>presuntos ingresos</w:t>
      </w:r>
      <w:r w:rsidRPr="00CC584E">
        <w:rPr>
          <w:rFonts w:ascii="Arial" w:hAnsi="Arial" w:cs="Arial"/>
        </w:rPr>
        <w:t xml:space="preserve">, y se explica: </w:t>
      </w:r>
    </w:p>
    <w:p w14:paraId="5DCF5A33" w14:textId="77777777" w:rsidR="00F17DF2" w:rsidRPr="00CC584E" w:rsidRDefault="00F17DF2" w:rsidP="00CC584E">
      <w:pPr>
        <w:spacing w:line="360" w:lineRule="auto"/>
        <w:rPr>
          <w:rFonts w:ascii="Arial" w:hAnsi="Arial" w:cs="Arial"/>
        </w:rPr>
      </w:pPr>
    </w:p>
    <w:p w14:paraId="5C1D3262" w14:textId="222CE839" w:rsidR="008607B7" w:rsidRPr="00CC584E" w:rsidRDefault="008607B7" w:rsidP="00CC584E">
      <w:pPr>
        <w:spacing w:line="360" w:lineRule="auto"/>
        <w:rPr>
          <w:rFonts w:ascii="Arial" w:hAnsi="Arial" w:cs="Arial"/>
        </w:rPr>
      </w:pPr>
      <w:r w:rsidRPr="00CC584E">
        <w:rPr>
          <w:rFonts w:ascii="Arial" w:hAnsi="Arial" w:cs="Arial"/>
        </w:rPr>
        <w:t xml:space="preserve">Si tal y como lo afirma la parte demandante los ingresos de la señora Martha Belén Pérez Rondón para la fecha de los hechos eran de $748.000, el ejercicio correcto que se debía efectuar, y esto según lo enseña la técnica empleada por la Corte Suprema Justicia en casos similares era el de tomar ese valor y sustraer del mismo el valor de la pérdida de la capacidad laboral de la demandante, en tanto que este para el presente asunto no supera el 50%. Entonces, conforme a las documentales del proceso se tiene que la señora Martha Belén Pérez Rondón al ser evaluada por la Junta Regional de Calificación de Invalidez de Antioquia presentó una PCL del 20.60%, luego entonces este sería el porcentaje de ingresos del cual se vería privada, es decir, en números reales, el lucro cesante de la demandante habría correspondido a </w:t>
      </w:r>
      <w:r w:rsidR="00BE2688" w:rsidRPr="00CC584E">
        <w:rPr>
          <w:rFonts w:ascii="Arial" w:hAnsi="Arial" w:cs="Arial"/>
        </w:rPr>
        <w:t xml:space="preserve">$154.088 mensuales. Luego entonces, esta era el ingreso base de liquidación que debía tenerse en cuenta al momento de evaluar el presunto lucro cesante de la </w:t>
      </w:r>
      <w:r w:rsidR="00BE2688" w:rsidRPr="00CC584E">
        <w:rPr>
          <w:rFonts w:ascii="Arial" w:hAnsi="Arial" w:cs="Arial"/>
        </w:rPr>
        <w:lastRenderedPageBreak/>
        <w:t xml:space="preserve">parte demandante. </w:t>
      </w:r>
    </w:p>
    <w:p w14:paraId="2709CF62" w14:textId="77777777" w:rsidR="00225986" w:rsidRPr="00CC584E" w:rsidRDefault="00225986" w:rsidP="00CC584E">
      <w:pPr>
        <w:spacing w:line="360" w:lineRule="auto"/>
        <w:rPr>
          <w:rFonts w:ascii="Arial" w:hAnsi="Arial" w:cs="Arial"/>
        </w:rPr>
      </w:pPr>
    </w:p>
    <w:p w14:paraId="083F8C79" w14:textId="77777777" w:rsidR="00225986" w:rsidRPr="00CC584E" w:rsidRDefault="00225986"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08FCAE70" w14:textId="77777777" w:rsidR="00225986" w:rsidRPr="00CC584E" w:rsidRDefault="00225986" w:rsidP="00CC584E">
      <w:pPr>
        <w:spacing w:line="360" w:lineRule="auto"/>
        <w:rPr>
          <w:rFonts w:ascii="Arial" w:eastAsiaTheme="minorEastAsia" w:hAnsi="Arial" w:cs="Arial"/>
          <w:lang w:val="es-ES_tradnl" w:eastAsia="es-ES"/>
        </w:rPr>
      </w:pPr>
    </w:p>
    <w:p w14:paraId="60BCC62B" w14:textId="77777777" w:rsidR="00225986" w:rsidRPr="00CC584E" w:rsidRDefault="00225986" w:rsidP="00CC584E">
      <w:pPr>
        <w:spacing w:line="360" w:lineRule="auto"/>
        <w:ind w:left="851" w:right="843"/>
        <w:rPr>
          <w:rFonts w:ascii="Arial" w:eastAsiaTheme="minorEastAsia" w:hAnsi="Arial" w:cs="Arial"/>
          <w:lang w:val="es-ES_tradnl" w:eastAsia="es-ES"/>
        </w:rPr>
      </w:pPr>
      <w:r w:rsidRPr="00CC584E">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CC584E">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CC584E">
        <w:rPr>
          <w:rFonts w:ascii="Arial" w:eastAsiaTheme="minorEastAsia" w:hAnsi="Arial" w:cs="Arial"/>
          <w:i/>
          <w:iCs/>
          <w:lang w:val="es-ES_tradnl" w:eastAsia="es-ES"/>
        </w:rPr>
        <w:t>, como ha tenido oportunidad de indicarlo, de manera reiterada.</w:t>
      </w:r>
      <w:r w:rsidRPr="00CC584E">
        <w:rPr>
          <w:rStyle w:val="Refdenotaalpie"/>
          <w:rFonts w:ascii="Arial" w:eastAsiaTheme="minorEastAsia" w:hAnsi="Arial" w:cs="Arial"/>
          <w:i/>
          <w:iCs/>
          <w:lang w:val="es-ES_tradnl" w:eastAsia="es-ES"/>
        </w:rPr>
        <w:footnoteReference w:id="1"/>
      </w:r>
      <w:r w:rsidRPr="00CC584E">
        <w:rPr>
          <w:rFonts w:ascii="Arial" w:eastAsiaTheme="minorEastAsia" w:hAnsi="Arial" w:cs="Arial"/>
          <w:i/>
          <w:iCs/>
          <w:lang w:val="es-ES_tradnl" w:eastAsia="es-ES"/>
        </w:rPr>
        <w:t>”</w:t>
      </w:r>
      <w:r w:rsidRPr="00CC584E">
        <w:rPr>
          <w:rFonts w:ascii="Arial" w:eastAsiaTheme="minorEastAsia" w:hAnsi="Arial" w:cs="Arial"/>
          <w:lang w:val="es-ES_tradnl" w:eastAsia="es-ES"/>
        </w:rPr>
        <w:t xml:space="preserve"> - (Subrayado y negrilla por fuera de texto)</w:t>
      </w:r>
    </w:p>
    <w:p w14:paraId="450B4466" w14:textId="77777777" w:rsidR="00225986" w:rsidRPr="00CC584E" w:rsidRDefault="00225986" w:rsidP="00CC584E">
      <w:pPr>
        <w:spacing w:line="360" w:lineRule="auto"/>
        <w:rPr>
          <w:rFonts w:ascii="Arial" w:eastAsiaTheme="minorEastAsia" w:hAnsi="Arial" w:cs="Arial"/>
          <w:lang w:val="es-ES_tradnl" w:eastAsia="es-ES"/>
        </w:rPr>
      </w:pPr>
    </w:p>
    <w:p w14:paraId="5C4BE2A8" w14:textId="77777777" w:rsidR="00225986" w:rsidRPr="00CC584E" w:rsidRDefault="00225986"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66432C8F" w14:textId="77777777" w:rsidR="00225986" w:rsidRPr="00CC584E" w:rsidRDefault="00225986" w:rsidP="00CC584E">
      <w:pPr>
        <w:spacing w:line="360" w:lineRule="auto"/>
        <w:rPr>
          <w:rFonts w:ascii="Arial" w:eastAsiaTheme="minorEastAsia" w:hAnsi="Arial" w:cs="Arial"/>
          <w:lang w:val="es-ES_tradnl" w:eastAsia="es-ES"/>
        </w:rPr>
      </w:pPr>
    </w:p>
    <w:p w14:paraId="3A114882" w14:textId="77777777" w:rsidR="00225986" w:rsidRPr="00CC584E" w:rsidRDefault="00225986" w:rsidP="00CC584E">
      <w:pPr>
        <w:spacing w:line="360" w:lineRule="auto"/>
        <w:ind w:left="851" w:right="843"/>
        <w:rPr>
          <w:rFonts w:ascii="Arial" w:eastAsiaTheme="minorEastAsia" w:hAnsi="Arial" w:cs="Arial"/>
          <w:lang w:val="es-ES_tradnl" w:eastAsia="es-ES"/>
        </w:rPr>
      </w:pPr>
      <w:r w:rsidRPr="00CC584E">
        <w:rPr>
          <w:rFonts w:ascii="Arial" w:eastAsiaTheme="minorEastAsia" w:hAnsi="Arial" w:cs="Arial"/>
          <w:i/>
          <w:iCs/>
          <w:lang w:val="es-ES_tradnl" w:eastAsia="es-ES"/>
        </w:rPr>
        <w:t xml:space="preserve">“Ya bien lo dijo esta Corte en los albores del siglo XX, al afirmar que “(…) </w:t>
      </w:r>
      <w:r w:rsidRPr="00CC584E">
        <w:rPr>
          <w:rFonts w:ascii="Arial" w:eastAsiaTheme="minorEastAsia" w:hAnsi="Arial" w:cs="Arial"/>
          <w:b/>
          <w:bCs/>
          <w:i/>
          <w:iCs/>
          <w:u w:val="single"/>
          <w:lang w:val="es-ES_tradnl" w:eastAsia="es-ES"/>
        </w:rPr>
        <w:t>la existencia de perjuicios no se presume en ningún caso</w:t>
      </w:r>
      <w:r w:rsidRPr="00CC584E">
        <w:rPr>
          <w:rFonts w:ascii="Arial" w:eastAsiaTheme="minorEastAsia" w:hAnsi="Arial" w:cs="Arial"/>
          <w:i/>
          <w:iCs/>
          <w:lang w:val="es-ES_tradnl" w:eastAsia="es-ES"/>
        </w:rPr>
        <w:t>; [pues] no hay disposición legal que establezca tal presunción (…)”</w:t>
      </w:r>
      <w:r w:rsidRPr="00CC584E">
        <w:rPr>
          <w:rStyle w:val="Refdenotaalpie"/>
          <w:rFonts w:ascii="Arial" w:eastAsiaTheme="minorEastAsia" w:hAnsi="Arial" w:cs="Arial"/>
          <w:i/>
          <w:iCs/>
          <w:lang w:val="es-ES_tradnl" w:eastAsia="es-ES"/>
        </w:rPr>
        <w:footnoteReference w:id="2"/>
      </w:r>
      <w:r w:rsidRPr="00CC584E">
        <w:rPr>
          <w:rFonts w:ascii="Arial" w:eastAsiaTheme="minorEastAsia" w:hAnsi="Arial" w:cs="Arial"/>
          <w:lang w:val="es-ES_tradnl" w:eastAsia="es-ES"/>
        </w:rPr>
        <w:t xml:space="preserve"> - (Subrayado y negrilla por fuera de texto)</w:t>
      </w:r>
    </w:p>
    <w:p w14:paraId="441785E8" w14:textId="77777777" w:rsidR="00225986" w:rsidRPr="00CC584E" w:rsidRDefault="00225986" w:rsidP="00CC584E">
      <w:pPr>
        <w:spacing w:line="360" w:lineRule="auto"/>
        <w:ind w:left="851" w:right="843"/>
        <w:rPr>
          <w:rFonts w:ascii="Arial" w:eastAsiaTheme="minorEastAsia" w:hAnsi="Arial" w:cs="Arial"/>
          <w:lang w:val="es-ES_tradnl" w:eastAsia="es-ES"/>
        </w:rPr>
      </w:pPr>
    </w:p>
    <w:p w14:paraId="44DBC922" w14:textId="654685DB" w:rsidR="00904401" w:rsidRPr="00CC584E" w:rsidRDefault="00225986" w:rsidP="00CC584E">
      <w:pPr>
        <w:spacing w:line="360" w:lineRule="auto"/>
        <w:rPr>
          <w:rFonts w:ascii="Arial" w:hAnsi="Arial" w:cs="Arial"/>
        </w:rPr>
      </w:pPr>
      <w:r w:rsidRPr="00CC584E">
        <w:rPr>
          <w:rFonts w:ascii="Arial" w:eastAsiaTheme="minorEastAsia" w:hAnsi="Arial" w:cs="Arial"/>
          <w:lang w:val="es-ES_tradnl" w:eastAsia="es-ES"/>
        </w:rPr>
        <w:t xml:space="preserve">En virtud de lo expuesto, resulta claro que el extremo actor desconoció los mandatos legales y jurisprudenciales citados, dado que su estimación no obedece a un ejercicio razonado sino meramente especulativo. Afirmación fundamentada en la omisión respecto al aporte de documentos que acreditaran la responsabilidad civil y la cuantía del daño. Razón por la cual, objeto enfáticamente el juramento estimatorio presentado por el extremo actor. </w:t>
      </w:r>
      <w:r w:rsidR="00904401" w:rsidRPr="00CC584E">
        <w:rPr>
          <w:rFonts w:ascii="Arial" w:hAnsi="Arial" w:cs="Arial"/>
        </w:rPr>
        <w:t xml:space="preserve">En estos términos queda formulada la </w:t>
      </w:r>
      <w:r w:rsidR="00904401" w:rsidRPr="00CC584E">
        <w:rPr>
          <w:rFonts w:ascii="Arial" w:hAnsi="Arial" w:cs="Arial"/>
        </w:rPr>
        <w:lastRenderedPageBreak/>
        <w:t>objeción al juramento estimatorio</w:t>
      </w:r>
      <w:r w:rsidR="00BE2688" w:rsidRPr="00CC584E">
        <w:rPr>
          <w:rFonts w:ascii="Arial" w:hAnsi="Arial" w:cs="Arial"/>
        </w:rPr>
        <w:t xml:space="preserve"> por parte del suscrito apoderado en representación de EQUIDAD SEGUROS GENERALES ORGANISMO COOPERATIVO. </w:t>
      </w:r>
      <w:r w:rsidR="00904401" w:rsidRPr="00CC584E">
        <w:rPr>
          <w:rFonts w:ascii="Arial" w:hAnsi="Arial" w:cs="Arial"/>
        </w:rPr>
        <w:t xml:space="preserve"> </w:t>
      </w:r>
    </w:p>
    <w:p w14:paraId="6F00A483" w14:textId="77777777" w:rsidR="0071032F" w:rsidRPr="00CC584E" w:rsidRDefault="0071032F" w:rsidP="00CC584E">
      <w:pPr>
        <w:spacing w:line="360" w:lineRule="auto"/>
        <w:rPr>
          <w:rFonts w:ascii="Arial" w:hAnsi="Arial" w:cs="Arial"/>
        </w:rPr>
      </w:pPr>
    </w:p>
    <w:p w14:paraId="0DAC5258" w14:textId="4C12414A" w:rsidR="00904401" w:rsidRPr="00CC584E" w:rsidRDefault="00904401" w:rsidP="00D278F5">
      <w:pPr>
        <w:pStyle w:val="Ttulo1"/>
        <w:numPr>
          <w:ilvl w:val="0"/>
          <w:numId w:val="2"/>
        </w:numPr>
        <w:spacing w:line="360" w:lineRule="auto"/>
        <w:ind w:left="709"/>
        <w:jc w:val="center"/>
        <w:rPr>
          <w:rFonts w:ascii="Arial" w:hAnsi="Arial" w:cs="Arial"/>
          <w:sz w:val="22"/>
          <w:szCs w:val="22"/>
        </w:rPr>
      </w:pPr>
      <w:r w:rsidRPr="00CC584E">
        <w:rPr>
          <w:rFonts w:ascii="Arial" w:hAnsi="Arial" w:cs="Arial"/>
          <w:sz w:val="22"/>
          <w:szCs w:val="22"/>
        </w:rPr>
        <w:t>EXCEPCIONES DE MÉRITO FRENTE A LA DEMANDA</w:t>
      </w:r>
    </w:p>
    <w:p w14:paraId="3231B660" w14:textId="77777777" w:rsidR="00904401" w:rsidRPr="00CC584E" w:rsidRDefault="00904401" w:rsidP="00D278F5">
      <w:pPr>
        <w:spacing w:line="360" w:lineRule="auto"/>
        <w:rPr>
          <w:rFonts w:ascii="Arial" w:hAnsi="Arial" w:cs="Arial"/>
        </w:rPr>
      </w:pPr>
    </w:p>
    <w:p w14:paraId="78E4266B" w14:textId="147EC5E1" w:rsidR="0068188F" w:rsidRPr="00CC584E" w:rsidRDefault="0068188F" w:rsidP="00CC584E">
      <w:pPr>
        <w:spacing w:line="360" w:lineRule="auto"/>
        <w:ind w:right="159"/>
        <w:rPr>
          <w:rFonts w:ascii="Arial" w:hAnsi="Arial" w:cs="Arial"/>
        </w:rPr>
      </w:pPr>
      <w:r w:rsidRPr="00CC584E">
        <w:rPr>
          <w:rFonts w:ascii="Arial" w:hAnsi="Arial" w:cs="Arial"/>
        </w:rPr>
        <w:t>En primer lugar, es preciso poner en conocimiento del Honorable Juez que la defensa se abordará</w:t>
      </w:r>
      <w:r w:rsidR="00225986" w:rsidRPr="00CC584E">
        <w:rPr>
          <w:rFonts w:ascii="Arial" w:hAnsi="Arial" w:cs="Arial"/>
        </w:rPr>
        <w:t xml:space="preserve"> </w:t>
      </w:r>
      <w:proofErr w:type="gramStart"/>
      <w:r w:rsidR="00225986" w:rsidRPr="00CC584E">
        <w:rPr>
          <w:rFonts w:ascii="Arial" w:hAnsi="Arial" w:cs="Arial"/>
        </w:rPr>
        <w:t xml:space="preserve">con </w:t>
      </w:r>
      <w:r w:rsidRPr="00CC584E">
        <w:rPr>
          <w:rFonts w:ascii="Arial" w:hAnsi="Arial" w:cs="Arial"/>
        </w:rPr>
        <w:t xml:space="preserve"> </w:t>
      </w:r>
      <w:r w:rsidR="00225986" w:rsidRPr="00CC584E">
        <w:rPr>
          <w:rFonts w:ascii="Arial" w:hAnsi="Arial" w:cs="Arial"/>
        </w:rPr>
        <w:t>la</w:t>
      </w:r>
      <w:proofErr w:type="gramEnd"/>
      <w:r w:rsidR="00225986" w:rsidRPr="00CC584E">
        <w:rPr>
          <w:rFonts w:ascii="Arial" w:hAnsi="Arial" w:cs="Arial"/>
        </w:rPr>
        <w:t xml:space="preserve"> f</w:t>
      </w:r>
      <w:r w:rsidRPr="00CC584E">
        <w:rPr>
          <w:rFonts w:ascii="Arial" w:hAnsi="Arial" w:cs="Arial"/>
        </w:rPr>
        <w:t>ormulación de medios exceptivos divididos en dos grupos. Por un lado, se formularán las</w:t>
      </w:r>
      <w:r w:rsidRPr="00CC584E">
        <w:rPr>
          <w:rFonts w:ascii="Arial" w:hAnsi="Arial" w:cs="Arial"/>
          <w:spacing w:val="1"/>
        </w:rPr>
        <w:t xml:space="preserve"> </w:t>
      </w:r>
      <w:r w:rsidRPr="00CC584E">
        <w:rPr>
          <w:rFonts w:ascii="Arial" w:hAnsi="Arial" w:cs="Arial"/>
        </w:rPr>
        <w:t>excepciones relacionadas al accidente de</w:t>
      </w:r>
      <w:r w:rsidRPr="00CC584E">
        <w:rPr>
          <w:rFonts w:ascii="Arial" w:hAnsi="Arial" w:cs="Arial"/>
          <w:spacing w:val="1"/>
        </w:rPr>
        <w:t xml:space="preserve"> </w:t>
      </w:r>
      <w:r w:rsidRPr="00CC584E">
        <w:rPr>
          <w:rFonts w:ascii="Arial" w:hAnsi="Arial" w:cs="Arial"/>
        </w:rPr>
        <w:t>tránsito propiamente dicho y posteriormente, se abordarán los medios exceptivos que guardan</w:t>
      </w:r>
      <w:r w:rsidRPr="00CC584E">
        <w:rPr>
          <w:rFonts w:ascii="Arial" w:hAnsi="Arial" w:cs="Arial"/>
          <w:spacing w:val="1"/>
        </w:rPr>
        <w:t xml:space="preserve"> </w:t>
      </w:r>
      <w:r w:rsidRPr="00CC584E">
        <w:rPr>
          <w:rFonts w:ascii="Arial" w:hAnsi="Arial" w:cs="Arial"/>
        </w:rPr>
        <w:t>profunda</w:t>
      </w:r>
      <w:r w:rsidRPr="00CC584E">
        <w:rPr>
          <w:rFonts w:ascii="Arial" w:hAnsi="Arial" w:cs="Arial"/>
          <w:spacing w:val="1"/>
        </w:rPr>
        <w:t xml:space="preserve"> </w:t>
      </w:r>
      <w:r w:rsidRPr="00CC584E">
        <w:rPr>
          <w:rFonts w:ascii="Arial" w:hAnsi="Arial" w:cs="Arial"/>
        </w:rPr>
        <w:t>relación</w:t>
      </w:r>
      <w:r w:rsidRPr="00CC584E">
        <w:rPr>
          <w:rFonts w:ascii="Arial" w:hAnsi="Arial" w:cs="Arial"/>
          <w:spacing w:val="1"/>
        </w:rPr>
        <w:t xml:space="preserve"> </w:t>
      </w:r>
      <w:r w:rsidRPr="00CC584E">
        <w:rPr>
          <w:rFonts w:ascii="Arial" w:hAnsi="Arial" w:cs="Arial"/>
        </w:rPr>
        <w:t>con</w:t>
      </w:r>
      <w:r w:rsidRPr="00CC584E">
        <w:rPr>
          <w:rFonts w:ascii="Arial" w:hAnsi="Arial" w:cs="Arial"/>
          <w:spacing w:val="1"/>
        </w:rPr>
        <w:t xml:space="preserve"> </w:t>
      </w:r>
      <w:r w:rsidRPr="00CC584E">
        <w:rPr>
          <w:rFonts w:ascii="Arial" w:hAnsi="Arial" w:cs="Arial"/>
        </w:rPr>
        <w:t>el</w:t>
      </w:r>
      <w:r w:rsidRPr="00CC584E">
        <w:rPr>
          <w:rFonts w:ascii="Arial" w:hAnsi="Arial" w:cs="Arial"/>
          <w:spacing w:val="1"/>
        </w:rPr>
        <w:t xml:space="preserve"> </w:t>
      </w:r>
      <w:r w:rsidRPr="00CC584E">
        <w:rPr>
          <w:rFonts w:ascii="Arial" w:hAnsi="Arial" w:cs="Arial"/>
        </w:rPr>
        <w:t>contrato</w:t>
      </w:r>
      <w:r w:rsidRPr="00CC584E">
        <w:rPr>
          <w:rFonts w:ascii="Arial" w:hAnsi="Arial" w:cs="Arial"/>
          <w:spacing w:val="1"/>
        </w:rPr>
        <w:t xml:space="preserve"> </w:t>
      </w:r>
      <w:r w:rsidRPr="00CC584E">
        <w:rPr>
          <w:rFonts w:ascii="Arial" w:hAnsi="Arial" w:cs="Arial"/>
        </w:rPr>
        <w:t>de</w:t>
      </w:r>
      <w:r w:rsidRPr="00CC584E">
        <w:rPr>
          <w:rFonts w:ascii="Arial" w:hAnsi="Arial" w:cs="Arial"/>
          <w:spacing w:val="1"/>
        </w:rPr>
        <w:t xml:space="preserve"> </w:t>
      </w:r>
      <w:r w:rsidRPr="00CC584E">
        <w:rPr>
          <w:rFonts w:ascii="Arial" w:hAnsi="Arial" w:cs="Arial"/>
        </w:rPr>
        <w:t>seguro.</w:t>
      </w:r>
      <w:r w:rsidRPr="00CC584E">
        <w:rPr>
          <w:rFonts w:ascii="Arial" w:hAnsi="Arial" w:cs="Arial"/>
          <w:spacing w:val="1"/>
        </w:rPr>
        <w:t xml:space="preserve"> </w:t>
      </w:r>
      <w:r w:rsidRPr="00CC584E">
        <w:rPr>
          <w:rFonts w:ascii="Arial" w:hAnsi="Arial" w:cs="Arial"/>
        </w:rPr>
        <w:t>Por</w:t>
      </w:r>
      <w:r w:rsidRPr="00CC584E">
        <w:rPr>
          <w:rFonts w:ascii="Arial" w:hAnsi="Arial" w:cs="Arial"/>
          <w:spacing w:val="1"/>
        </w:rPr>
        <w:t xml:space="preserve"> </w:t>
      </w:r>
      <w:r w:rsidRPr="00CC584E">
        <w:rPr>
          <w:rFonts w:ascii="Arial" w:hAnsi="Arial" w:cs="Arial"/>
        </w:rPr>
        <w:t>lo</w:t>
      </w:r>
      <w:r w:rsidRPr="00CC584E">
        <w:rPr>
          <w:rFonts w:ascii="Arial" w:hAnsi="Arial" w:cs="Arial"/>
          <w:spacing w:val="1"/>
        </w:rPr>
        <w:t xml:space="preserve"> </w:t>
      </w:r>
      <w:r w:rsidRPr="00CC584E">
        <w:rPr>
          <w:rFonts w:ascii="Arial" w:hAnsi="Arial" w:cs="Arial"/>
        </w:rPr>
        <w:t>anterior,</w:t>
      </w:r>
      <w:r w:rsidRPr="00CC584E">
        <w:rPr>
          <w:rFonts w:ascii="Arial" w:hAnsi="Arial" w:cs="Arial"/>
          <w:spacing w:val="1"/>
        </w:rPr>
        <w:t xml:space="preserve"> </w:t>
      </w:r>
      <w:r w:rsidRPr="00CC584E">
        <w:rPr>
          <w:rFonts w:ascii="Arial" w:hAnsi="Arial" w:cs="Arial"/>
        </w:rPr>
        <w:t>se</w:t>
      </w:r>
      <w:r w:rsidRPr="00CC584E">
        <w:rPr>
          <w:rFonts w:ascii="Arial" w:hAnsi="Arial" w:cs="Arial"/>
          <w:spacing w:val="1"/>
        </w:rPr>
        <w:t xml:space="preserve"> </w:t>
      </w:r>
      <w:r w:rsidRPr="00CC584E">
        <w:rPr>
          <w:rFonts w:ascii="Arial" w:hAnsi="Arial" w:cs="Arial"/>
        </w:rPr>
        <w:t>formularán</w:t>
      </w:r>
      <w:r w:rsidRPr="00CC584E">
        <w:rPr>
          <w:rFonts w:ascii="Arial" w:hAnsi="Arial" w:cs="Arial"/>
          <w:spacing w:val="1"/>
        </w:rPr>
        <w:t xml:space="preserve"> </w:t>
      </w:r>
      <w:r w:rsidRPr="00CC584E">
        <w:rPr>
          <w:rFonts w:ascii="Arial" w:hAnsi="Arial" w:cs="Arial"/>
        </w:rPr>
        <w:t>las</w:t>
      </w:r>
      <w:r w:rsidRPr="00CC584E">
        <w:rPr>
          <w:rFonts w:ascii="Arial" w:hAnsi="Arial" w:cs="Arial"/>
          <w:spacing w:val="1"/>
        </w:rPr>
        <w:t xml:space="preserve"> </w:t>
      </w:r>
      <w:r w:rsidRPr="00CC584E">
        <w:rPr>
          <w:rFonts w:ascii="Arial" w:hAnsi="Arial" w:cs="Arial"/>
        </w:rPr>
        <w:t>siguientes</w:t>
      </w:r>
      <w:r w:rsidRPr="00CC584E">
        <w:rPr>
          <w:rFonts w:ascii="Arial" w:hAnsi="Arial" w:cs="Arial"/>
          <w:spacing w:val="1"/>
        </w:rPr>
        <w:t xml:space="preserve"> </w:t>
      </w:r>
      <w:r w:rsidRPr="00CC584E">
        <w:rPr>
          <w:rFonts w:ascii="Arial" w:hAnsi="Arial" w:cs="Arial"/>
        </w:rPr>
        <w:t>excepciones:</w:t>
      </w:r>
    </w:p>
    <w:p w14:paraId="4E0E54E4" w14:textId="77777777" w:rsidR="005A375E" w:rsidRPr="00CC584E" w:rsidRDefault="005A375E" w:rsidP="00CC584E">
      <w:pPr>
        <w:spacing w:line="360" w:lineRule="auto"/>
        <w:rPr>
          <w:rFonts w:ascii="Arial" w:hAnsi="Arial" w:cs="Arial"/>
        </w:rPr>
      </w:pPr>
    </w:p>
    <w:p w14:paraId="3FF5DB65" w14:textId="307F46DD" w:rsidR="0068188F" w:rsidRPr="00CC584E" w:rsidRDefault="0068188F" w:rsidP="00CC584E">
      <w:pPr>
        <w:spacing w:line="360" w:lineRule="auto"/>
        <w:jc w:val="center"/>
        <w:rPr>
          <w:rFonts w:ascii="Arial" w:hAnsi="Arial" w:cs="Arial"/>
          <w:b/>
          <w:bCs/>
          <w:u w:val="single"/>
        </w:rPr>
      </w:pPr>
      <w:r w:rsidRPr="00CC584E">
        <w:rPr>
          <w:rFonts w:ascii="Arial" w:hAnsi="Arial" w:cs="Arial"/>
          <w:b/>
          <w:bCs/>
          <w:u w:val="single"/>
        </w:rPr>
        <w:t>EXCEPCIONES FRENTE A LA PRESUNTA RESPONSABILIDAD ATRIBUIDA A LA PASIVA</w:t>
      </w:r>
    </w:p>
    <w:p w14:paraId="167B7416" w14:textId="77777777" w:rsidR="0068188F" w:rsidRPr="00CC584E" w:rsidRDefault="0068188F" w:rsidP="00CC584E">
      <w:pPr>
        <w:spacing w:line="360" w:lineRule="auto"/>
        <w:rPr>
          <w:rFonts w:ascii="Arial" w:hAnsi="Arial" w:cs="Arial"/>
          <w:b/>
          <w:bCs/>
          <w:u w:val="single"/>
        </w:rPr>
      </w:pPr>
    </w:p>
    <w:p w14:paraId="1392C7C9" w14:textId="7B5B6C20" w:rsidR="009704ED" w:rsidRPr="00CC584E" w:rsidRDefault="009704ED" w:rsidP="00D278F5">
      <w:pPr>
        <w:pStyle w:val="Ttulo2"/>
        <w:numPr>
          <w:ilvl w:val="0"/>
          <w:numId w:val="29"/>
        </w:numPr>
        <w:spacing w:before="0" w:line="360" w:lineRule="auto"/>
        <w:rPr>
          <w:rFonts w:ascii="Arial" w:eastAsiaTheme="minorEastAsia" w:hAnsi="Arial" w:cs="Arial"/>
          <w:b/>
          <w:bCs/>
          <w:color w:val="auto"/>
          <w:sz w:val="22"/>
          <w:szCs w:val="22"/>
          <w:lang w:val="es-ES_tradnl" w:eastAsia="es-ES"/>
        </w:rPr>
      </w:pPr>
      <w:r w:rsidRPr="00CC584E">
        <w:rPr>
          <w:rFonts w:ascii="Arial" w:eastAsiaTheme="minorEastAsia" w:hAnsi="Arial" w:cs="Arial"/>
          <w:b/>
          <w:bCs/>
          <w:color w:val="auto"/>
          <w:sz w:val="22"/>
          <w:szCs w:val="22"/>
          <w:lang w:val="es-ES_tradnl" w:eastAsia="es-ES"/>
        </w:rPr>
        <w:t>INEXISTENCIA DE RESPONSABILIDAD A CARGO DE LOS DEMANDADOS COMO CONSECUENCIA DEL “HECHO EXCLUSIVO DE LA VICTIMA”.</w:t>
      </w:r>
    </w:p>
    <w:p w14:paraId="27044826" w14:textId="4E2632DB" w:rsidR="0068188F" w:rsidRPr="00CC584E" w:rsidRDefault="0068188F" w:rsidP="00CC584E">
      <w:pPr>
        <w:spacing w:line="360" w:lineRule="auto"/>
        <w:rPr>
          <w:rFonts w:ascii="Arial" w:hAnsi="Arial" w:cs="Arial"/>
          <w:b/>
          <w:bCs/>
          <w:u w:val="single"/>
          <w:lang w:val="es-ES_tradnl"/>
        </w:rPr>
      </w:pPr>
    </w:p>
    <w:p w14:paraId="23DFC457" w14:textId="4B97EB88" w:rsidR="00E20D0C" w:rsidRPr="00CC584E" w:rsidRDefault="00E20D0C" w:rsidP="00CC584E">
      <w:pPr>
        <w:spacing w:line="360" w:lineRule="auto"/>
        <w:rPr>
          <w:rFonts w:ascii="Arial" w:hAnsi="Arial" w:cs="Arial"/>
          <w:lang w:val="es-CO" w:eastAsia="x-none"/>
        </w:rPr>
      </w:pPr>
      <w:r w:rsidRPr="00CC584E">
        <w:rPr>
          <w:rFonts w:ascii="Arial" w:hAnsi="Arial" w:cs="Arial"/>
          <w:lang w:val="es-CO" w:eastAsia="x-none"/>
        </w:rPr>
        <w:t xml:space="preserve">En el presente caso no podrá imputarse responsabilidad alguna a los Demandados por los hechos acaecidos el </w:t>
      </w:r>
      <w:r w:rsidR="00252496" w:rsidRPr="00CC584E">
        <w:rPr>
          <w:rFonts w:ascii="Arial" w:hAnsi="Arial" w:cs="Arial"/>
          <w:lang w:val="es-CO" w:eastAsia="x-none"/>
        </w:rPr>
        <w:t xml:space="preserve">1º </w:t>
      </w:r>
      <w:r w:rsidRPr="00CC584E">
        <w:rPr>
          <w:rFonts w:ascii="Arial" w:hAnsi="Arial" w:cs="Arial"/>
          <w:lang w:val="es-CO" w:eastAsia="x-none"/>
        </w:rPr>
        <w:t>de noviembre de 20</w:t>
      </w:r>
      <w:r w:rsidR="00252496" w:rsidRPr="00CC584E">
        <w:rPr>
          <w:rFonts w:ascii="Arial" w:hAnsi="Arial" w:cs="Arial"/>
          <w:lang w:val="es-CO" w:eastAsia="x-none"/>
        </w:rPr>
        <w:t>14</w:t>
      </w:r>
      <w:r w:rsidRPr="00CC584E">
        <w:rPr>
          <w:rFonts w:ascii="Arial" w:hAnsi="Arial" w:cs="Arial"/>
          <w:lang w:val="es-CO" w:eastAsia="x-none"/>
        </w:rPr>
        <w:t xml:space="preserve"> en el accidente de tránsito en el que se vio involucrado el vehículo de placas </w:t>
      </w:r>
      <w:r w:rsidR="00252496" w:rsidRPr="00CC584E">
        <w:rPr>
          <w:rFonts w:ascii="Arial" w:hAnsi="Arial" w:cs="Arial"/>
          <w:lang w:val="es-CO" w:eastAsia="x-none"/>
        </w:rPr>
        <w:t>TPW400</w:t>
      </w:r>
      <w:r w:rsidRPr="00CC584E">
        <w:rPr>
          <w:rFonts w:ascii="Arial" w:hAnsi="Arial" w:cs="Arial"/>
          <w:lang w:val="es-CO" w:eastAsia="x-none"/>
        </w:rPr>
        <w:t xml:space="preserve">. Lo anterior, como quiera que operó la causal eximente de la responsabilidad relativa al hecho exclusivo de la víctima. Bajo esta premisa, a través de esta excepción se le mostrará al Despacho cómo la ocurrencia del accidente de tránsito, así como las lesiones que </w:t>
      </w:r>
      <w:r w:rsidR="00252496" w:rsidRPr="00CC584E">
        <w:rPr>
          <w:rFonts w:ascii="Arial" w:hAnsi="Arial" w:cs="Arial"/>
          <w:lang w:val="es-CO" w:eastAsia="x-none"/>
        </w:rPr>
        <w:t xml:space="preserve">presuntamente </w:t>
      </w:r>
      <w:r w:rsidRPr="00CC584E">
        <w:rPr>
          <w:rFonts w:ascii="Arial" w:hAnsi="Arial" w:cs="Arial"/>
          <w:lang w:val="es-CO" w:eastAsia="x-none"/>
        </w:rPr>
        <w:t xml:space="preserve">de este se derivaron, son atribuibles exclusivamente a la conducta desplegada por parte de la víctima </w:t>
      </w:r>
      <w:r w:rsidR="00252496" w:rsidRPr="00CC584E">
        <w:rPr>
          <w:rFonts w:ascii="Arial" w:hAnsi="Arial" w:cs="Arial"/>
          <w:lang w:val="es-CO" w:eastAsia="x-none"/>
        </w:rPr>
        <w:t>y hoy demandante Martha Belén Pérez Rondón,</w:t>
      </w:r>
      <w:r w:rsidR="009926DD" w:rsidRPr="00CC584E">
        <w:rPr>
          <w:rFonts w:ascii="Arial" w:hAnsi="Arial" w:cs="Arial"/>
          <w:lang w:val="es-CO" w:eastAsia="x-none"/>
        </w:rPr>
        <w:t xml:space="preserve"> quien según el Informe Policial de Accidente de Tránsito aportado con la contestación de la demanda de COOPERATIVA DE TRANSPORTE COLECTIVO DE VILLA HERMOSA COOTRACOVI</w:t>
      </w:r>
      <w:r w:rsidR="00252496" w:rsidRPr="00CC584E">
        <w:rPr>
          <w:rFonts w:ascii="Arial" w:hAnsi="Arial" w:cs="Arial"/>
          <w:lang w:val="es-CO" w:eastAsia="x-none"/>
        </w:rPr>
        <w:t xml:space="preserve"> </w:t>
      </w:r>
      <w:r w:rsidR="009926DD" w:rsidRPr="00CC584E">
        <w:rPr>
          <w:rFonts w:ascii="Arial" w:hAnsi="Arial" w:cs="Arial"/>
          <w:lang w:val="es-CO" w:eastAsia="x-none"/>
        </w:rPr>
        <w:t xml:space="preserve"> fue codificada con el código 409 </w:t>
      </w:r>
      <w:r w:rsidR="009926DD" w:rsidRPr="00CC584E">
        <w:rPr>
          <w:rFonts w:ascii="Arial" w:hAnsi="Arial" w:cs="Arial"/>
          <w:i/>
          <w:iCs/>
          <w:lang w:val="es-CO" w:eastAsia="x-none"/>
        </w:rPr>
        <w:t>“Cruzar sin observar. No mirar a lado y lado de la vía para atravesarla”</w:t>
      </w:r>
      <w:r w:rsidRPr="00CC584E">
        <w:rPr>
          <w:rFonts w:ascii="Arial" w:hAnsi="Arial" w:cs="Arial"/>
          <w:lang w:val="es-CO" w:eastAsia="x-none"/>
        </w:rPr>
        <w:t xml:space="preserve">. En ese orden de ideas, la configuración y aplicación de esta causal exonerativa de responsabilidad tiene por efecto la imposibilidad de imputación del daño a al extremo pasivo de la litis.   </w:t>
      </w:r>
    </w:p>
    <w:p w14:paraId="5A7BF606" w14:textId="77777777" w:rsidR="00E20D0C" w:rsidRPr="00CC584E" w:rsidRDefault="00E20D0C" w:rsidP="00CC584E">
      <w:pPr>
        <w:spacing w:line="360" w:lineRule="auto"/>
        <w:rPr>
          <w:rFonts w:ascii="Arial" w:hAnsi="Arial" w:cs="Arial"/>
          <w:lang w:val="es-CO" w:eastAsia="x-none"/>
        </w:rPr>
      </w:pPr>
    </w:p>
    <w:p w14:paraId="609A3BC3" w14:textId="77777777" w:rsidR="00E20D0C" w:rsidRPr="00CC584E" w:rsidRDefault="00E20D0C" w:rsidP="00CC584E">
      <w:pPr>
        <w:spacing w:line="360" w:lineRule="auto"/>
        <w:rPr>
          <w:rFonts w:ascii="Arial" w:hAnsi="Arial" w:cs="Arial"/>
          <w:lang w:val="es-CO" w:eastAsia="x-none"/>
        </w:rPr>
      </w:pPr>
      <w:r w:rsidRPr="00CC584E">
        <w:rPr>
          <w:rFonts w:ascii="Arial" w:hAnsi="Arial" w:cs="Arial"/>
          <w:lang w:val="es-CO" w:eastAsia="x-none"/>
        </w:rPr>
        <w:t>En ese sentido, la Corte Suprema de Justicia ha indicado con claridad que cuando la conducta imprudente de la víctima fue suficiente para causar el daño, debe liberarse de toda responsabilidad a los demandados, así:</w:t>
      </w:r>
    </w:p>
    <w:p w14:paraId="17F3A426" w14:textId="77777777" w:rsidR="00E20D0C" w:rsidRPr="00CC584E" w:rsidRDefault="00E20D0C" w:rsidP="00CC584E">
      <w:pPr>
        <w:spacing w:line="360" w:lineRule="auto"/>
        <w:rPr>
          <w:rFonts w:ascii="Arial" w:hAnsi="Arial" w:cs="Arial"/>
          <w:i/>
          <w:iCs/>
          <w:lang w:val="es-CO" w:eastAsia="x-none"/>
        </w:rPr>
      </w:pPr>
    </w:p>
    <w:p w14:paraId="78ED0664" w14:textId="77777777"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lastRenderedPageBreak/>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CC584E">
        <w:rPr>
          <w:rFonts w:ascii="Arial" w:hAnsi="Arial" w:cs="Arial"/>
          <w:i/>
          <w:iCs/>
          <w:vertAlign w:val="superscript"/>
          <w:lang w:val="es-CO" w:eastAsia="x-none"/>
        </w:rPr>
        <w:footnoteReference w:id="3"/>
      </w:r>
    </w:p>
    <w:p w14:paraId="381B1A32" w14:textId="77777777" w:rsidR="00E20D0C" w:rsidRPr="00CC584E" w:rsidRDefault="00E20D0C" w:rsidP="00CC584E">
      <w:pPr>
        <w:spacing w:line="360" w:lineRule="auto"/>
        <w:ind w:left="851" w:right="956"/>
        <w:rPr>
          <w:rFonts w:ascii="Arial" w:hAnsi="Arial" w:cs="Arial"/>
          <w:i/>
          <w:iCs/>
          <w:lang w:val="es-CO" w:eastAsia="x-none"/>
        </w:rPr>
      </w:pPr>
    </w:p>
    <w:p w14:paraId="02C8D15A" w14:textId="77777777"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t>(…)</w:t>
      </w:r>
    </w:p>
    <w:p w14:paraId="6D140D5C" w14:textId="77777777" w:rsidR="00E20D0C" w:rsidRPr="00CC584E" w:rsidRDefault="00E20D0C" w:rsidP="00CC584E">
      <w:pPr>
        <w:spacing w:line="360" w:lineRule="auto"/>
        <w:ind w:left="851" w:right="956"/>
        <w:rPr>
          <w:rFonts w:ascii="Arial" w:hAnsi="Arial" w:cs="Arial"/>
          <w:i/>
          <w:iCs/>
          <w:lang w:val="es-CO" w:eastAsia="x-none"/>
        </w:rPr>
      </w:pPr>
    </w:p>
    <w:p w14:paraId="35516DF3" w14:textId="77777777"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t xml:space="preserve">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p>
    <w:p w14:paraId="0FF3C07F" w14:textId="77777777" w:rsidR="00E20D0C" w:rsidRPr="00CC584E" w:rsidRDefault="00E20D0C" w:rsidP="00CC584E">
      <w:pPr>
        <w:spacing w:line="360" w:lineRule="auto"/>
        <w:ind w:left="851" w:right="850"/>
        <w:rPr>
          <w:rFonts w:ascii="Arial" w:hAnsi="Arial" w:cs="Arial"/>
          <w:i/>
          <w:iCs/>
          <w:lang w:val="es-CO" w:eastAsia="x-none"/>
        </w:rPr>
      </w:pPr>
    </w:p>
    <w:p w14:paraId="152C8AFA" w14:textId="77777777"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CC584E">
        <w:rPr>
          <w:rFonts w:ascii="Arial" w:hAnsi="Arial" w:cs="Arial"/>
          <w:b/>
          <w:bCs/>
          <w:i/>
          <w:iCs/>
          <w:u w:val="single"/>
          <w:lang w:val="es-CO" w:eastAsia="x-none"/>
        </w:rPr>
        <w:t xml:space="preserve">la “culpa de la víctima” corresponda – más precisamente – a un conjunto heterogéneo de supuestos de hecho, en los </w:t>
      </w:r>
      <w:r w:rsidRPr="00CC584E">
        <w:rPr>
          <w:rFonts w:ascii="Arial" w:hAnsi="Arial" w:cs="Arial"/>
          <w:b/>
          <w:bCs/>
          <w:i/>
          <w:iCs/>
          <w:u w:val="single"/>
          <w:lang w:val="es-CO" w:eastAsia="x-none"/>
        </w:rPr>
        <w:lastRenderedPageBreak/>
        <w:t>que se incluyen no solo comportamientos culposos en sentido estricto, sino también actuaciones anómalas o irregulares del perjudicado que interfieren causalmente en la producción del daño</w:t>
      </w:r>
      <w:r w:rsidRPr="00CC584E">
        <w:rPr>
          <w:rFonts w:ascii="Arial" w:hAnsi="Arial" w:cs="Arial"/>
          <w:i/>
          <w:iCs/>
          <w:lang w:val="es-CO" w:eastAsia="x-none"/>
        </w:rPr>
        <w:t>, con lo que se logra explicar, de manera general, que la norma consagrada en el artículo 2357 del código Civil, aún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68DC4D31" w14:textId="77777777" w:rsidR="00E20D0C" w:rsidRPr="00CC584E" w:rsidRDefault="00E20D0C" w:rsidP="00CC584E">
      <w:pPr>
        <w:spacing w:line="360" w:lineRule="auto"/>
        <w:ind w:left="851" w:right="956"/>
        <w:rPr>
          <w:rFonts w:ascii="Arial" w:hAnsi="Arial" w:cs="Arial"/>
          <w:i/>
          <w:iCs/>
          <w:lang w:val="es-CO" w:eastAsia="x-none"/>
        </w:rPr>
      </w:pPr>
    </w:p>
    <w:p w14:paraId="668A4FBA" w14:textId="77777777"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CC584E">
        <w:rPr>
          <w:rFonts w:ascii="Arial" w:hAnsi="Arial" w:cs="Arial"/>
          <w:b/>
          <w:bCs/>
          <w:i/>
          <w:iCs/>
          <w:u w:val="single"/>
          <w:lang w:val="es-CO" w:eastAsia="x-none"/>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CC584E">
        <w:rPr>
          <w:rFonts w:ascii="Arial" w:hAnsi="Arial" w:cs="Arial"/>
          <w:i/>
          <w:iCs/>
          <w:lang w:val="es-CO" w:eastAsia="x-none"/>
        </w:rPr>
        <w:t>”</w:t>
      </w:r>
      <w:r w:rsidRPr="00CC584E">
        <w:rPr>
          <w:rFonts w:ascii="Arial" w:hAnsi="Arial" w:cs="Arial"/>
          <w:i/>
          <w:iCs/>
          <w:vertAlign w:val="superscript"/>
          <w:lang w:val="es-CO" w:eastAsia="x-none"/>
        </w:rPr>
        <w:footnoteReference w:id="4"/>
      </w:r>
      <w:r w:rsidRPr="00CC584E">
        <w:rPr>
          <w:rFonts w:ascii="Arial" w:hAnsi="Arial" w:cs="Arial"/>
          <w:i/>
          <w:iCs/>
          <w:lang w:val="es-CO" w:eastAsia="x-none"/>
        </w:rPr>
        <w:t xml:space="preserve"> (</w:t>
      </w:r>
      <w:r w:rsidRPr="00CC584E">
        <w:rPr>
          <w:rFonts w:ascii="Arial" w:hAnsi="Arial" w:cs="Arial"/>
          <w:lang w:val="es-CO" w:eastAsia="x-none"/>
        </w:rPr>
        <w:t>Subrayado y negrilla fuera del texto original)</w:t>
      </w:r>
    </w:p>
    <w:p w14:paraId="6321873B" w14:textId="77777777" w:rsidR="00E20D0C" w:rsidRPr="00CC584E" w:rsidRDefault="00E20D0C" w:rsidP="00CC584E">
      <w:pPr>
        <w:spacing w:line="360" w:lineRule="auto"/>
        <w:rPr>
          <w:rFonts w:ascii="Arial" w:hAnsi="Arial" w:cs="Arial"/>
          <w:lang w:val="es-CO" w:eastAsia="x-none"/>
        </w:rPr>
      </w:pPr>
    </w:p>
    <w:p w14:paraId="184DDB85" w14:textId="77777777" w:rsidR="00E20D0C" w:rsidRPr="00CC584E" w:rsidRDefault="00E20D0C" w:rsidP="00CC584E">
      <w:pPr>
        <w:spacing w:line="360" w:lineRule="auto"/>
        <w:rPr>
          <w:rFonts w:ascii="Arial" w:hAnsi="Arial" w:cs="Arial"/>
          <w:lang w:val="es-CO" w:eastAsia="x-none"/>
        </w:rPr>
      </w:pPr>
      <w:r w:rsidRPr="00CC584E">
        <w:rPr>
          <w:rFonts w:ascii="Arial" w:hAnsi="Arial" w:cs="Arial"/>
          <w:lang w:val="es-CO" w:eastAsia="x-none"/>
        </w:rPr>
        <w:t>Por todo lo anterior, la doctrina y jurisprudencia contemporánea</w:t>
      </w:r>
      <w:r w:rsidRPr="00CC584E">
        <w:rPr>
          <w:rFonts w:ascii="Arial" w:hAnsi="Arial" w:cs="Arial"/>
          <w:vertAlign w:val="superscript"/>
          <w:lang w:val="es-CO" w:eastAsia="x-none"/>
        </w:rPr>
        <w:footnoteReference w:id="5"/>
      </w:r>
      <w:r w:rsidRPr="00CC584E">
        <w:rPr>
          <w:rFonts w:ascii="Arial" w:hAnsi="Arial" w:cs="Arial"/>
          <w:lang w:val="es-CO" w:eastAsia="x-none"/>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7DEB452B" w14:textId="77777777" w:rsidR="00E20D0C" w:rsidRPr="00CC584E" w:rsidRDefault="00E20D0C" w:rsidP="00CC584E">
      <w:pPr>
        <w:spacing w:line="360" w:lineRule="auto"/>
        <w:rPr>
          <w:rFonts w:ascii="Arial" w:hAnsi="Arial" w:cs="Arial"/>
          <w:i/>
          <w:iCs/>
          <w:lang w:val="es-CO" w:eastAsia="x-none"/>
        </w:rPr>
      </w:pPr>
    </w:p>
    <w:p w14:paraId="45C98A3E" w14:textId="590DD0E6" w:rsidR="00E20D0C" w:rsidRPr="00CC584E" w:rsidRDefault="00E20D0C" w:rsidP="00CC584E">
      <w:pPr>
        <w:spacing w:line="360" w:lineRule="auto"/>
        <w:ind w:left="851" w:right="956"/>
        <w:rPr>
          <w:rFonts w:ascii="Arial" w:hAnsi="Arial" w:cs="Arial"/>
          <w:i/>
          <w:iCs/>
          <w:lang w:val="es-CO" w:eastAsia="x-none"/>
        </w:rPr>
      </w:pPr>
      <w:r w:rsidRPr="00CC584E">
        <w:rPr>
          <w:rFonts w:ascii="Arial" w:hAnsi="Arial" w:cs="Arial"/>
          <w:i/>
          <w:iCs/>
          <w:lang w:val="es-CO" w:eastAsia="x-none"/>
        </w:rPr>
        <w:t xml:space="preserve">“El régimen de responsabilidad por las actividades peligrosas es singular y está </w:t>
      </w:r>
      <w:r w:rsidRPr="00CC584E">
        <w:rPr>
          <w:rFonts w:ascii="Arial" w:hAnsi="Arial" w:cs="Arial"/>
          <w:i/>
          <w:iCs/>
          <w:lang w:val="es-CO" w:eastAsia="x-none"/>
        </w:rPr>
        <w:lastRenderedPageBreak/>
        <w:t xml:space="preserve">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CC584E">
        <w:rPr>
          <w:rFonts w:ascii="Arial" w:hAnsi="Arial" w:cs="Arial"/>
          <w:b/>
          <w:bCs/>
          <w:i/>
          <w:iCs/>
          <w:u w:val="single"/>
          <w:lang w:val="es-CO" w:eastAsia="x-none"/>
        </w:rPr>
        <w:t>la participación de un tercero o de la víctima que al actuar como causa única o exclusiva del quebranto, desde luego, rompe el nexo causal y determina que no le es causalmente atribuible, esto es, que no es autor</w:t>
      </w:r>
      <w:r w:rsidRPr="00CC584E">
        <w:rPr>
          <w:rFonts w:ascii="Arial" w:hAnsi="Arial" w:cs="Arial"/>
          <w:i/>
          <w:iCs/>
          <w:lang w:val="es-CO" w:eastAsia="x-none"/>
        </w:rPr>
        <w:t>.”</w:t>
      </w:r>
      <w:r w:rsidRPr="00CC584E">
        <w:rPr>
          <w:rFonts w:ascii="Arial" w:hAnsi="Arial" w:cs="Arial"/>
          <w:i/>
          <w:iCs/>
          <w:vertAlign w:val="superscript"/>
          <w:lang w:val="es-CO" w:eastAsia="x-none"/>
        </w:rPr>
        <w:footnoteReference w:id="6"/>
      </w:r>
      <w:r w:rsidRPr="00CC584E">
        <w:rPr>
          <w:rFonts w:ascii="Arial" w:hAnsi="Arial" w:cs="Arial"/>
          <w:i/>
          <w:iCs/>
          <w:lang w:val="es-CO" w:eastAsia="x-none"/>
        </w:rPr>
        <w:t xml:space="preserve"> (Subrayado y negrilla fuera del texto)</w:t>
      </w:r>
    </w:p>
    <w:p w14:paraId="5FC93DAB" w14:textId="77777777" w:rsidR="00E20D0C" w:rsidRPr="00CC584E" w:rsidRDefault="00E20D0C" w:rsidP="00CC584E">
      <w:pPr>
        <w:spacing w:line="360" w:lineRule="auto"/>
        <w:rPr>
          <w:rFonts w:ascii="Arial" w:hAnsi="Arial" w:cs="Arial"/>
          <w:i/>
          <w:iCs/>
          <w:lang w:val="es-CO" w:eastAsia="x-none"/>
        </w:rPr>
      </w:pPr>
    </w:p>
    <w:p w14:paraId="72EBE33A" w14:textId="33F17D91" w:rsidR="00D477F6" w:rsidRPr="00CC584E" w:rsidRDefault="00E20D0C" w:rsidP="00CC584E">
      <w:pPr>
        <w:spacing w:line="360" w:lineRule="auto"/>
        <w:rPr>
          <w:rFonts w:ascii="Arial" w:hAnsi="Arial" w:cs="Arial"/>
          <w:i/>
          <w:iCs/>
          <w:lang w:val="es-CO" w:eastAsia="x-none"/>
        </w:rPr>
      </w:pPr>
      <w:r w:rsidRPr="00CC584E">
        <w:rPr>
          <w:rFonts w:ascii="Arial" w:hAnsi="Arial" w:cs="Arial"/>
          <w:lang w:val="es-CO" w:eastAsia="x-none"/>
        </w:rPr>
        <w:t>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w:t>
      </w:r>
      <w:r w:rsidR="00D477F6" w:rsidRPr="00CC584E">
        <w:rPr>
          <w:rFonts w:ascii="Arial" w:hAnsi="Arial" w:cs="Arial"/>
          <w:lang w:val="es-CO" w:eastAsia="x-none"/>
        </w:rPr>
        <w:t xml:space="preserve"> </w:t>
      </w:r>
      <w:r w:rsidRPr="00CC584E">
        <w:rPr>
          <w:rFonts w:ascii="Arial" w:hAnsi="Arial" w:cs="Arial"/>
          <w:lang w:val="es-CO" w:eastAsia="x-none"/>
        </w:rPr>
        <w:t>l</w:t>
      </w:r>
      <w:r w:rsidR="00D477F6" w:rsidRPr="00CC584E">
        <w:rPr>
          <w:rFonts w:ascii="Arial" w:hAnsi="Arial" w:cs="Arial"/>
          <w:lang w:val="es-CO" w:eastAsia="x-none"/>
        </w:rPr>
        <w:t>a</w:t>
      </w:r>
      <w:r w:rsidRPr="00CC584E">
        <w:rPr>
          <w:rFonts w:ascii="Arial" w:hAnsi="Arial" w:cs="Arial"/>
          <w:lang w:val="es-CO" w:eastAsia="x-none"/>
        </w:rPr>
        <w:t xml:space="preserve"> señor</w:t>
      </w:r>
      <w:r w:rsidR="00D477F6" w:rsidRPr="00CC584E">
        <w:rPr>
          <w:rFonts w:ascii="Arial" w:hAnsi="Arial" w:cs="Arial"/>
          <w:lang w:val="es-CO" w:eastAsia="x-none"/>
        </w:rPr>
        <w:t>a</w:t>
      </w:r>
      <w:r w:rsidRPr="00CC584E">
        <w:rPr>
          <w:rFonts w:ascii="Arial" w:hAnsi="Arial" w:cs="Arial"/>
          <w:lang w:val="es-CO" w:eastAsia="x-none"/>
        </w:rPr>
        <w:t xml:space="preserve"> </w:t>
      </w:r>
      <w:r w:rsidR="00D477F6" w:rsidRPr="00CC584E">
        <w:rPr>
          <w:rFonts w:ascii="Arial" w:hAnsi="Arial" w:cs="Arial"/>
          <w:lang w:val="es-CO" w:eastAsia="x-none"/>
        </w:rPr>
        <w:t xml:space="preserve">Martha Belén Pérez Rondón </w:t>
      </w:r>
      <w:r w:rsidRPr="00CC584E">
        <w:rPr>
          <w:rFonts w:ascii="Arial" w:hAnsi="Arial" w:cs="Arial"/>
          <w:lang w:val="es-CO" w:eastAsia="x-none"/>
        </w:rPr>
        <w:t xml:space="preserve">fue el único factor relevante y adecuado que incidió en el accidente de tránsito ocurrido el día </w:t>
      </w:r>
      <w:r w:rsidR="00D477F6" w:rsidRPr="00CC584E">
        <w:rPr>
          <w:rFonts w:ascii="Arial" w:hAnsi="Arial" w:cs="Arial"/>
          <w:lang w:val="es-CO" w:eastAsia="x-none"/>
        </w:rPr>
        <w:t xml:space="preserve">1º </w:t>
      </w:r>
      <w:r w:rsidRPr="00CC584E">
        <w:rPr>
          <w:rFonts w:ascii="Arial" w:hAnsi="Arial" w:cs="Arial"/>
          <w:lang w:val="es-CO" w:eastAsia="x-none"/>
        </w:rPr>
        <w:t>de noviembre de 20</w:t>
      </w:r>
      <w:r w:rsidR="00D477F6" w:rsidRPr="00CC584E">
        <w:rPr>
          <w:rFonts w:ascii="Arial" w:hAnsi="Arial" w:cs="Arial"/>
          <w:lang w:val="es-CO" w:eastAsia="x-none"/>
        </w:rPr>
        <w:t>14</w:t>
      </w:r>
      <w:r w:rsidRPr="00CC584E">
        <w:rPr>
          <w:rFonts w:ascii="Arial" w:hAnsi="Arial" w:cs="Arial"/>
          <w:lang w:val="es-CO" w:eastAsia="x-none"/>
        </w:rPr>
        <w:t>. Lo mencionado, por cuanto</w:t>
      </w:r>
      <w:r w:rsidR="00D477F6" w:rsidRPr="00CC584E">
        <w:rPr>
          <w:rFonts w:ascii="Arial" w:hAnsi="Arial" w:cs="Arial"/>
          <w:lang w:val="es-CO" w:eastAsia="x-none"/>
        </w:rPr>
        <w:t xml:space="preserve"> según el mencionado Informe Policial de Accidente de Tránsito, la hoy demandante cruzó la calle sin mirar de lado a lado</w:t>
      </w:r>
      <w:r w:rsidRPr="00CC584E">
        <w:rPr>
          <w:rFonts w:ascii="Arial" w:hAnsi="Arial" w:cs="Arial"/>
          <w:lang w:val="es-CO" w:eastAsia="x-none"/>
        </w:rPr>
        <w:t xml:space="preserve">, lo que permite inferir que </w:t>
      </w:r>
      <w:r w:rsidR="00D477F6" w:rsidRPr="00CC584E">
        <w:rPr>
          <w:rFonts w:ascii="Arial" w:hAnsi="Arial" w:cs="Arial"/>
          <w:lang w:val="es-CO" w:eastAsia="x-none"/>
        </w:rPr>
        <w:t>fue el propio descuido y negligencia de la demanda lo que llevó a que se produjera el accidente de tránsito del cual se produjo el presunto daño que la demandante espera que se repare. Además, como complemento de lo anterior, se cuenta con la versión del conductor del vehículo de placas TPW400, el cual refirió lo siguiente: “</w:t>
      </w:r>
      <w:r w:rsidR="00D477F6" w:rsidRPr="00CC584E">
        <w:rPr>
          <w:rFonts w:ascii="Arial" w:hAnsi="Arial" w:cs="Arial"/>
          <w:b/>
          <w:bCs/>
          <w:i/>
          <w:iCs/>
          <w:lang w:val="es-CO" w:eastAsia="x-none"/>
        </w:rPr>
        <w:t>CONTESTÓ:</w:t>
      </w:r>
      <w:r w:rsidR="00D477F6" w:rsidRPr="00CC584E">
        <w:rPr>
          <w:rFonts w:ascii="Arial" w:hAnsi="Arial" w:cs="Arial"/>
          <w:i/>
          <w:iCs/>
          <w:lang w:val="es-CO" w:eastAsia="x-none"/>
        </w:rPr>
        <w:t xml:space="preserve"> yo bajaba, llegué al paradero en una zona muy angosta, empecé a recoger pasajeros y al frente estaban las dos peatonas, pidiéndome el favor que los esperara para ellas abordar el vehículo, cuando pasaron por la parte del frente de mi vehículo, la señora PEATONA MARTHA BELÉN PÉREZ RONDÓN que el vehículo estaba muy lleno y no se iba a montar, de un momento a otro surge un rumor de otro peatón, es decir, escuché, que él no había tumbado a la peatona, mire a ver qué ocurría, apagué el carro me bajé del vehículo y me asome por la parte de atrás y estaba la PEATONA MARTHA BELÉN PÉREZ RONDÓN, estaba sobre en un hueco, lo llaman abismos, que está al lado </w:t>
      </w:r>
      <w:r w:rsidR="00D477F6" w:rsidRPr="00CC584E">
        <w:rPr>
          <w:rFonts w:ascii="Arial" w:hAnsi="Arial" w:cs="Arial"/>
          <w:i/>
          <w:iCs/>
          <w:lang w:val="es-CO" w:eastAsia="x-none"/>
        </w:rPr>
        <w:lastRenderedPageBreak/>
        <w:t xml:space="preserve">de la vía (…)” </w:t>
      </w:r>
    </w:p>
    <w:p w14:paraId="2BFE0FF0" w14:textId="77777777" w:rsidR="00F7251F" w:rsidRPr="00CC584E" w:rsidRDefault="00F7251F" w:rsidP="00CC584E">
      <w:pPr>
        <w:spacing w:line="360" w:lineRule="auto"/>
        <w:rPr>
          <w:rFonts w:ascii="Arial" w:hAnsi="Arial" w:cs="Arial"/>
          <w:i/>
          <w:iCs/>
          <w:lang w:val="es-CO" w:eastAsia="x-none"/>
        </w:rPr>
      </w:pPr>
    </w:p>
    <w:p w14:paraId="003494D3" w14:textId="018DC51A" w:rsidR="00E20D0C" w:rsidRPr="00CC584E" w:rsidRDefault="00E20D0C" w:rsidP="00CC584E">
      <w:pPr>
        <w:spacing w:line="360" w:lineRule="auto"/>
        <w:rPr>
          <w:rFonts w:ascii="Arial" w:hAnsi="Arial" w:cs="Arial"/>
          <w:lang w:val="es-CO" w:eastAsia="x-none"/>
        </w:rPr>
      </w:pPr>
      <w:r w:rsidRPr="00CC584E">
        <w:rPr>
          <w:rFonts w:ascii="Arial" w:hAnsi="Arial" w:cs="Arial"/>
          <w:lang w:val="es-CO" w:eastAsia="x-none"/>
        </w:rPr>
        <w:t xml:space="preserve">Teniendo en cuenta lo anterior, es claro que </w:t>
      </w:r>
      <w:r w:rsidR="00F7251F" w:rsidRPr="00CC584E">
        <w:rPr>
          <w:rFonts w:ascii="Arial" w:hAnsi="Arial" w:cs="Arial"/>
          <w:lang w:val="es-CO" w:eastAsia="x-none"/>
        </w:rPr>
        <w:t xml:space="preserve">la </w:t>
      </w:r>
      <w:r w:rsidRPr="00CC584E">
        <w:rPr>
          <w:rFonts w:ascii="Arial" w:hAnsi="Arial" w:cs="Arial"/>
          <w:lang w:val="es-CO" w:eastAsia="x-none"/>
        </w:rPr>
        <w:t>señor</w:t>
      </w:r>
      <w:r w:rsidR="00F7251F" w:rsidRPr="00CC584E">
        <w:rPr>
          <w:rFonts w:ascii="Arial" w:hAnsi="Arial" w:cs="Arial"/>
          <w:lang w:val="es-CO" w:eastAsia="x-none"/>
        </w:rPr>
        <w:t>a</w:t>
      </w:r>
      <w:r w:rsidRPr="00CC584E">
        <w:rPr>
          <w:rFonts w:ascii="Arial" w:hAnsi="Arial" w:cs="Arial"/>
          <w:lang w:val="es-CO" w:eastAsia="x-none"/>
        </w:rPr>
        <w:t xml:space="preserve"> </w:t>
      </w:r>
      <w:r w:rsidR="00F7251F" w:rsidRPr="00CC584E">
        <w:rPr>
          <w:rFonts w:ascii="Arial" w:hAnsi="Arial" w:cs="Arial"/>
          <w:lang w:val="es-CO" w:eastAsia="x-none"/>
        </w:rPr>
        <w:t>Martha Belén Pérez Rondón fue quien con su actuar descuidado se expuso a sí misma a la producción del daño, pues no tuvo la debida precaución y cuidado al momento de cruzar la vía</w:t>
      </w:r>
      <w:r w:rsidRPr="00CC584E">
        <w:rPr>
          <w:rFonts w:ascii="Arial" w:hAnsi="Arial" w:cs="Arial"/>
          <w:lang w:val="es-CO" w:eastAsia="x-none"/>
        </w:rPr>
        <w:t>.</w:t>
      </w:r>
      <w:r w:rsidR="00F7251F" w:rsidRPr="00CC584E">
        <w:rPr>
          <w:rFonts w:ascii="Arial" w:hAnsi="Arial" w:cs="Arial"/>
          <w:lang w:val="es-CO" w:eastAsia="x-none"/>
        </w:rPr>
        <w:t xml:space="preserve"> </w:t>
      </w:r>
      <w:r w:rsidRPr="00CC584E">
        <w:rPr>
          <w:rFonts w:ascii="Arial" w:hAnsi="Arial" w:cs="Arial"/>
          <w:lang w:val="es-CO" w:eastAsia="x-none"/>
        </w:rPr>
        <w:t xml:space="preserve"> </w:t>
      </w:r>
    </w:p>
    <w:p w14:paraId="1C37EB69" w14:textId="77777777" w:rsidR="00E20D0C" w:rsidRPr="00CC584E" w:rsidRDefault="00E20D0C" w:rsidP="00CC584E">
      <w:pPr>
        <w:spacing w:line="360" w:lineRule="auto"/>
        <w:rPr>
          <w:rFonts w:ascii="Arial" w:hAnsi="Arial" w:cs="Arial"/>
          <w:lang w:val="es-CO" w:eastAsia="x-none"/>
        </w:rPr>
      </w:pPr>
    </w:p>
    <w:p w14:paraId="284EDEA8" w14:textId="6395079C" w:rsidR="00E20D0C" w:rsidRPr="00CC584E" w:rsidRDefault="00E20D0C" w:rsidP="00CC584E">
      <w:pPr>
        <w:spacing w:line="360" w:lineRule="auto"/>
        <w:rPr>
          <w:rFonts w:ascii="Arial" w:hAnsi="Arial" w:cs="Arial"/>
          <w:lang w:val="es-CO" w:eastAsia="x-none"/>
        </w:rPr>
      </w:pPr>
      <w:r w:rsidRPr="00CC584E">
        <w:rPr>
          <w:rFonts w:ascii="Arial" w:hAnsi="Arial" w:cs="Arial"/>
          <w:lang w:val="es-ES_tradnl" w:eastAsia="x-none"/>
        </w:rPr>
        <w:t xml:space="preserve">Todo lo esgrimido, deberá ser tenido en cuenta por parte del Despacho a la hora de determinar la responsabilidad en el presente asunto, pues es evidente que </w:t>
      </w:r>
      <w:r w:rsidR="00A80937" w:rsidRPr="00CC584E">
        <w:rPr>
          <w:rFonts w:ascii="Arial" w:hAnsi="Arial" w:cs="Arial"/>
          <w:lang w:val="es-ES_tradnl" w:eastAsia="x-none"/>
        </w:rPr>
        <w:t>las</w:t>
      </w:r>
      <w:r w:rsidRPr="00CC584E">
        <w:rPr>
          <w:rFonts w:ascii="Arial" w:hAnsi="Arial" w:cs="Arial"/>
          <w:lang w:val="es-ES_tradnl" w:eastAsia="x-none"/>
        </w:rPr>
        <w:t xml:space="preserve"> </w:t>
      </w:r>
      <w:r w:rsidR="00A80937" w:rsidRPr="00CC584E">
        <w:rPr>
          <w:rFonts w:ascii="Arial" w:hAnsi="Arial" w:cs="Arial"/>
          <w:lang w:val="es-ES_tradnl" w:eastAsia="x-none"/>
        </w:rPr>
        <w:t xml:space="preserve">lesiones que presuntamente sufrió la señora Martha Belén Pérez Rondón como resultado del accidente de tránsito acaecido el día 1º de noviembre de 2014, </w:t>
      </w:r>
      <w:r w:rsidRPr="00CC584E">
        <w:rPr>
          <w:rFonts w:ascii="Arial" w:hAnsi="Arial" w:cs="Arial"/>
          <w:lang w:val="es-ES_tradnl" w:eastAsia="x-none"/>
        </w:rPr>
        <w:t xml:space="preserve">no se debe a la conducta del conductor del vehículo </w:t>
      </w:r>
      <w:r w:rsidR="00A80937" w:rsidRPr="00CC584E">
        <w:rPr>
          <w:rFonts w:ascii="Arial" w:hAnsi="Arial" w:cs="Arial"/>
          <w:lang w:val="es-CO" w:eastAsia="x-none"/>
        </w:rPr>
        <w:t>TPW400</w:t>
      </w:r>
      <w:r w:rsidRPr="00CC584E">
        <w:rPr>
          <w:rFonts w:ascii="Arial" w:hAnsi="Arial" w:cs="Arial"/>
          <w:lang w:val="es-ES_tradnl" w:eastAsia="x-none"/>
        </w:rPr>
        <w:t xml:space="preserve">, ni mucho menos de su propietario. </w:t>
      </w:r>
      <w:r w:rsidR="00A80937" w:rsidRPr="00CC584E">
        <w:rPr>
          <w:rFonts w:ascii="Arial" w:hAnsi="Arial" w:cs="Arial"/>
          <w:lang w:val="es-ES_tradnl" w:eastAsia="x-none"/>
        </w:rPr>
        <w:t xml:space="preserve">Por el contrario, los medios de prueba que obran dentro de este proceso dan cuenta de que la producción del daño obedeció </w:t>
      </w:r>
      <w:r w:rsidRPr="00CC584E">
        <w:rPr>
          <w:rFonts w:ascii="Arial" w:hAnsi="Arial" w:cs="Arial"/>
          <w:lang w:val="es-ES_tradnl" w:eastAsia="x-none"/>
        </w:rPr>
        <w:t xml:space="preserve">única y exclusivamente a la conducta imprudente de la propia víctima de los hechos como </w:t>
      </w:r>
      <w:r w:rsidR="00A80937" w:rsidRPr="00CC584E">
        <w:rPr>
          <w:rFonts w:ascii="Arial" w:hAnsi="Arial" w:cs="Arial"/>
          <w:lang w:val="es-ES_tradnl" w:eastAsia="x-none"/>
        </w:rPr>
        <w:t>peatona</w:t>
      </w:r>
      <w:r w:rsidRPr="00CC584E">
        <w:rPr>
          <w:rFonts w:ascii="Arial" w:hAnsi="Arial" w:cs="Arial"/>
          <w:lang w:val="es-ES_tradnl" w:eastAsia="x-none"/>
        </w:rPr>
        <w:t xml:space="preserve">, en virtud de que, lo cual se puede inferir por su falta de licencia de conducción, además de que incumplió las normas de tránsito respecto de los elementos de seguridad que debía portar. </w:t>
      </w:r>
      <w:r w:rsidRPr="00CC584E">
        <w:rPr>
          <w:rFonts w:ascii="Arial" w:hAnsi="Arial" w:cs="Arial"/>
          <w:lang w:val="es-CO" w:eastAsia="x-none"/>
        </w:rPr>
        <w:t xml:space="preserve">En consecuencia, se deberán negar la totalidad de las pretensiones de la demanda. </w:t>
      </w:r>
    </w:p>
    <w:p w14:paraId="74C09FC1" w14:textId="77777777" w:rsidR="00E20D0C" w:rsidRPr="00CC584E" w:rsidRDefault="00E20D0C" w:rsidP="00CC584E">
      <w:pPr>
        <w:spacing w:line="360" w:lineRule="auto"/>
        <w:rPr>
          <w:rFonts w:ascii="Arial" w:hAnsi="Arial" w:cs="Arial"/>
          <w:lang w:val="es-CO" w:eastAsia="x-none"/>
        </w:rPr>
      </w:pPr>
    </w:p>
    <w:p w14:paraId="1CBDAF51" w14:textId="77777777" w:rsidR="00E20D0C" w:rsidRPr="00CC584E" w:rsidRDefault="00E20D0C" w:rsidP="00CC584E">
      <w:pPr>
        <w:spacing w:line="360" w:lineRule="auto"/>
        <w:rPr>
          <w:rFonts w:ascii="Arial" w:hAnsi="Arial" w:cs="Arial"/>
          <w:lang w:val="es-CO" w:eastAsia="x-none"/>
        </w:rPr>
      </w:pPr>
      <w:r w:rsidRPr="00CC584E">
        <w:rPr>
          <w:rFonts w:ascii="Arial" w:hAnsi="Arial" w:cs="Arial"/>
          <w:lang w:val="es-CO" w:eastAsia="x-none"/>
        </w:rPr>
        <w:t>Por lo anterior, solicito señor Juez se tenga como probada esta excepción.</w:t>
      </w:r>
    </w:p>
    <w:p w14:paraId="5694C1E8" w14:textId="77777777" w:rsidR="00E20D0C" w:rsidRPr="00CC584E" w:rsidRDefault="00E20D0C" w:rsidP="00CC584E">
      <w:pPr>
        <w:spacing w:line="360" w:lineRule="auto"/>
        <w:rPr>
          <w:rFonts w:ascii="Arial" w:hAnsi="Arial" w:cs="Arial"/>
          <w:b/>
          <w:bCs/>
          <w:u w:val="single"/>
          <w:lang w:val="es-CO"/>
        </w:rPr>
      </w:pPr>
    </w:p>
    <w:p w14:paraId="50072284" w14:textId="727766CA" w:rsidR="007A6943" w:rsidRPr="00CC584E" w:rsidRDefault="00225986" w:rsidP="00CC584E">
      <w:pPr>
        <w:pStyle w:val="Sinespaciado"/>
        <w:numPr>
          <w:ilvl w:val="0"/>
          <w:numId w:val="29"/>
        </w:numPr>
      </w:pPr>
      <w:r w:rsidRPr="00CC584E">
        <w:t xml:space="preserve"> </w:t>
      </w:r>
      <w:r w:rsidR="007A6943" w:rsidRPr="00CC584E">
        <w:t xml:space="preserve">INEXISTENCIA DE RESPONSABILIDAD POR NO ACREDITACIÓN DEL NEXO CAUSAL </w:t>
      </w:r>
    </w:p>
    <w:p w14:paraId="3CC3FA38" w14:textId="77777777" w:rsidR="007A6943" w:rsidRPr="00CC584E" w:rsidRDefault="007A6943" w:rsidP="00CC584E">
      <w:pPr>
        <w:spacing w:line="360" w:lineRule="auto"/>
        <w:rPr>
          <w:rFonts w:ascii="Arial" w:hAnsi="Arial" w:cs="Arial"/>
          <w:b/>
        </w:rPr>
      </w:pPr>
    </w:p>
    <w:p w14:paraId="45630F22" w14:textId="524EFEB7" w:rsidR="007A6943" w:rsidRPr="00CC584E" w:rsidRDefault="00B4459F" w:rsidP="00CC584E">
      <w:pPr>
        <w:spacing w:line="360" w:lineRule="auto"/>
        <w:rPr>
          <w:rFonts w:ascii="Arial" w:hAnsi="Arial" w:cs="Arial"/>
          <w:bCs/>
        </w:rPr>
      </w:pPr>
      <w:r w:rsidRPr="00CC584E">
        <w:rPr>
          <w:rFonts w:ascii="Arial" w:hAnsi="Arial" w:cs="Arial"/>
          <w:bCs/>
        </w:rPr>
        <w:t xml:space="preserve">El primer medio exceptivo que se formula ante el Despacho tiene el </w:t>
      </w:r>
      <w:r w:rsidR="007A6943" w:rsidRPr="00CC584E">
        <w:rPr>
          <w:rFonts w:ascii="Arial" w:hAnsi="Arial" w:cs="Arial"/>
          <w:bCs/>
        </w:rPr>
        <w:t xml:space="preserve">fin de ilustrar que en el caso objeto de estudio no es dable declarar la responsabilidad civil </w:t>
      </w:r>
      <w:r w:rsidRPr="00CC584E">
        <w:rPr>
          <w:rFonts w:ascii="Arial" w:hAnsi="Arial" w:cs="Arial"/>
          <w:bCs/>
        </w:rPr>
        <w:t xml:space="preserve">extracontractual </w:t>
      </w:r>
      <w:r w:rsidR="007A6943" w:rsidRPr="00CC584E">
        <w:rPr>
          <w:rFonts w:ascii="Arial" w:hAnsi="Arial" w:cs="Arial"/>
          <w:bCs/>
        </w:rPr>
        <w:t xml:space="preserve">que </w:t>
      </w:r>
      <w:r w:rsidRPr="00CC584E">
        <w:rPr>
          <w:rFonts w:ascii="Arial" w:hAnsi="Arial" w:cs="Arial"/>
          <w:bCs/>
        </w:rPr>
        <w:t xml:space="preserve">la parte </w:t>
      </w:r>
      <w:r w:rsidR="007A6943" w:rsidRPr="00CC584E">
        <w:rPr>
          <w:rFonts w:ascii="Arial" w:hAnsi="Arial" w:cs="Arial"/>
          <w:bCs/>
        </w:rPr>
        <w:t xml:space="preserve">actora </w:t>
      </w:r>
      <w:r w:rsidRPr="00CC584E">
        <w:rPr>
          <w:rFonts w:ascii="Arial" w:hAnsi="Arial" w:cs="Arial"/>
          <w:bCs/>
        </w:rPr>
        <w:t xml:space="preserve">pretende endilgar a los demandados, entre ellos el asegurado y llamante en garantía, esto es así ante la notoria </w:t>
      </w:r>
      <w:r w:rsidR="007A6943" w:rsidRPr="00CC584E">
        <w:rPr>
          <w:rFonts w:ascii="Arial" w:hAnsi="Arial" w:cs="Arial"/>
          <w:bCs/>
        </w:rPr>
        <w:t xml:space="preserve">ausencia de medios probatorios que acrediten el hecho dañoso, </w:t>
      </w:r>
      <w:r w:rsidRPr="00CC584E">
        <w:rPr>
          <w:rFonts w:ascii="Arial" w:hAnsi="Arial" w:cs="Arial"/>
          <w:bCs/>
        </w:rPr>
        <w:t xml:space="preserve">el daño, y en especial el nexo causal entre estos, circunstancia tal que </w:t>
      </w:r>
      <w:r w:rsidR="007A6943" w:rsidRPr="00CC584E">
        <w:rPr>
          <w:rFonts w:ascii="Arial" w:hAnsi="Arial" w:cs="Arial"/>
          <w:bCs/>
        </w:rPr>
        <w:t xml:space="preserve">necesariamente se traduce en la inexistencia de la inferencia lógica que une la conducta desplegada por la pasiva con el supuesto daño padecido por las demandantes, siendo </w:t>
      </w:r>
      <w:r w:rsidRPr="00CC584E">
        <w:rPr>
          <w:rFonts w:ascii="Arial" w:hAnsi="Arial" w:cs="Arial"/>
          <w:bCs/>
        </w:rPr>
        <w:t xml:space="preserve">dicha inferencia, conocida como nexo causal, </w:t>
      </w:r>
      <w:r w:rsidR="007A6943" w:rsidRPr="00CC584E">
        <w:rPr>
          <w:rFonts w:ascii="Arial" w:hAnsi="Arial" w:cs="Arial"/>
          <w:bCs/>
        </w:rPr>
        <w:t xml:space="preserve">un elemento fundante de la responsabilidad civil. </w:t>
      </w:r>
    </w:p>
    <w:p w14:paraId="04486E90" w14:textId="77777777" w:rsidR="007A6943" w:rsidRPr="00CC584E" w:rsidRDefault="007A6943" w:rsidP="00CC584E">
      <w:pPr>
        <w:spacing w:line="360" w:lineRule="auto"/>
        <w:rPr>
          <w:rFonts w:ascii="Arial" w:hAnsi="Arial" w:cs="Arial"/>
          <w:b/>
        </w:rPr>
      </w:pPr>
    </w:p>
    <w:p w14:paraId="69C62A4E" w14:textId="77777777" w:rsidR="007A6943" w:rsidRPr="00CC584E" w:rsidRDefault="007A6943" w:rsidP="00CC584E">
      <w:pPr>
        <w:spacing w:line="360" w:lineRule="auto"/>
        <w:rPr>
          <w:rFonts w:ascii="Arial" w:hAnsi="Arial" w:cs="Arial"/>
          <w:bCs/>
        </w:rPr>
      </w:pPr>
      <w:r w:rsidRPr="00CC584E">
        <w:rPr>
          <w:rFonts w:ascii="Arial" w:hAnsi="Arial" w:cs="Arial"/>
          <w:bCs/>
        </w:rPr>
        <w:t xml:space="preserve">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w:t>
      </w:r>
      <w:r w:rsidRPr="00CC584E">
        <w:rPr>
          <w:rFonts w:ascii="Arial" w:hAnsi="Arial" w:cs="Arial"/>
          <w:bCs/>
        </w:rPr>
        <w:lastRenderedPageBreak/>
        <w:t>las declaraciones y condenas pretendidas.</w:t>
      </w:r>
    </w:p>
    <w:p w14:paraId="7251E1AD" w14:textId="77777777" w:rsidR="007A6943" w:rsidRPr="00CC584E" w:rsidRDefault="007A6943" w:rsidP="00CC584E">
      <w:pPr>
        <w:spacing w:line="360" w:lineRule="auto"/>
        <w:rPr>
          <w:rFonts w:ascii="Arial" w:hAnsi="Arial" w:cs="Arial"/>
          <w:bCs/>
        </w:rPr>
      </w:pPr>
    </w:p>
    <w:p w14:paraId="4A4BA6E7" w14:textId="77777777" w:rsidR="007A6943" w:rsidRPr="00CC584E" w:rsidRDefault="007A6943" w:rsidP="00CC584E">
      <w:pPr>
        <w:spacing w:line="360" w:lineRule="auto"/>
        <w:rPr>
          <w:rFonts w:ascii="Arial" w:hAnsi="Arial" w:cs="Arial"/>
          <w:bCs/>
        </w:rPr>
      </w:pPr>
      <w:r w:rsidRPr="00CC584E">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sidRPr="00CC584E">
        <w:rPr>
          <w:rStyle w:val="Refdenotaalpie"/>
          <w:rFonts w:ascii="Arial" w:hAnsi="Arial" w:cs="Arial"/>
          <w:bCs/>
        </w:rPr>
        <w:footnoteReference w:id="7"/>
      </w:r>
      <w:r w:rsidRPr="00CC584E">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534ECBE6" w14:textId="77777777" w:rsidR="007A6943" w:rsidRPr="00CC584E" w:rsidRDefault="007A6943" w:rsidP="00CC584E">
      <w:pPr>
        <w:spacing w:line="360" w:lineRule="auto"/>
        <w:rPr>
          <w:rFonts w:ascii="Arial" w:hAnsi="Arial" w:cs="Arial"/>
          <w:bCs/>
        </w:rPr>
      </w:pPr>
    </w:p>
    <w:p w14:paraId="10F12A8C" w14:textId="77777777" w:rsidR="007A6943" w:rsidRPr="00CC584E" w:rsidRDefault="007A6943" w:rsidP="00CC584E">
      <w:pPr>
        <w:spacing w:line="360" w:lineRule="auto"/>
        <w:ind w:left="851" w:right="1240"/>
        <w:rPr>
          <w:rFonts w:ascii="Arial" w:hAnsi="Arial" w:cs="Arial"/>
          <w:bCs/>
          <w:i/>
          <w:iCs/>
        </w:rPr>
      </w:pPr>
      <w:r w:rsidRPr="00CC584E">
        <w:rPr>
          <w:rFonts w:ascii="Arial" w:hAnsi="Arial" w:cs="Arial"/>
          <w:bCs/>
          <w:i/>
          <w:iCs/>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CC584E">
        <w:rPr>
          <w:rStyle w:val="Refdenotaalpie"/>
          <w:rFonts w:ascii="Arial" w:hAnsi="Arial" w:cs="Arial"/>
          <w:bCs/>
          <w:i/>
          <w:iCs/>
        </w:rPr>
        <w:footnoteReference w:id="8"/>
      </w:r>
    </w:p>
    <w:p w14:paraId="0EF9F73B" w14:textId="77777777" w:rsidR="007A6943" w:rsidRPr="00CC584E" w:rsidRDefault="007A6943" w:rsidP="00CC584E">
      <w:pPr>
        <w:spacing w:line="360" w:lineRule="auto"/>
        <w:rPr>
          <w:rFonts w:ascii="Arial" w:hAnsi="Arial" w:cs="Arial"/>
          <w:bCs/>
          <w:i/>
          <w:iCs/>
        </w:rPr>
      </w:pPr>
    </w:p>
    <w:p w14:paraId="268E5905" w14:textId="77777777" w:rsidR="007A6943" w:rsidRPr="00CC584E" w:rsidRDefault="007A6943" w:rsidP="00CC584E">
      <w:pPr>
        <w:spacing w:line="360" w:lineRule="auto"/>
        <w:rPr>
          <w:rFonts w:ascii="Arial" w:hAnsi="Arial" w:cs="Arial"/>
          <w:bCs/>
        </w:rPr>
      </w:pPr>
      <w:r w:rsidRPr="00CC584E">
        <w:rPr>
          <w:rFonts w:ascii="Arial" w:hAnsi="Arial" w:cs="Arial"/>
          <w:bCs/>
        </w:rPr>
        <w:t>Debe igualmente resaltarse que la jurisprudencia ha utilizado como método para identificar la causa eficiente del daño, “</w:t>
      </w:r>
      <w:r w:rsidRPr="00CC584E">
        <w:rPr>
          <w:rFonts w:ascii="Arial" w:hAnsi="Arial" w:cs="Arial"/>
          <w:b/>
          <w:i/>
          <w:iCs/>
          <w:u w:val="single"/>
        </w:rPr>
        <w:t>la teoría de la causalidad adecuada, según la cual, solo es causa del resultado, aquella conducta que es suficiente, idónea y adecuada para la producción del mismo</w:t>
      </w:r>
      <w:r w:rsidRPr="00CC584E">
        <w:rPr>
          <w:rFonts w:ascii="Arial" w:hAnsi="Arial" w:cs="Arial"/>
          <w:bCs/>
          <w:i/>
          <w:iCs/>
        </w:rPr>
        <w:t xml:space="preserve">, (…) según esta teoría, solo los acontecimientos que normalmente producen un hecho pueden ser considerados como la causa del mismo. </w:t>
      </w:r>
      <w:r w:rsidRPr="00CC584E">
        <w:rPr>
          <w:rFonts w:ascii="Arial" w:hAnsi="Arial" w:cs="Arial"/>
          <w:b/>
          <w:i/>
          <w:iCs/>
          <w:u w:val="single"/>
        </w:rPr>
        <w:t>Por lo tanto, un comportamiento es el resultado de un daño, si al suprimirlo es imposible explicar el resultado jurídicamente relevante</w:t>
      </w:r>
      <w:r w:rsidRPr="00CC584E">
        <w:rPr>
          <w:rFonts w:ascii="Arial" w:hAnsi="Arial" w:cs="Arial"/>
          <w:bCs/>
        </w:rPr>
        <w:t>”</w:t>
      </w:r>
      <w:r w:rsidRPr="00CC584E">
        <w:rPr>
          <w:rStyle w:val="Refdenotaalpie"/>
          <w:rFonts w:ascii="Arial" w:hAnsi="Arial" w:cs="Arial"/>
          <w:bCs/>
        </w:rPr>
        <w:footnoteReference w:id="9"/>
      </w:r>
    </w:p>
    <w:p w14:paraId="3DF9CC57" w14:textId="77777777" w:rsidR="007A6943" w:rsidRPr="00CC584E" w:rsidRDefault="007A6943" w:rsidP="00CC584E">
      <w:pPr>
        <w:spacing w:line="360" w:lineRule="auto"/>
        <w:rPr>
          <w:rFonts w:ascii="Arial" w:hAnsi="Arial" w:cs="Arial"/>
          <w:bCs/>
        </w:rPr>
      </w:pPr>
    </w:p>
    <w:p w14:paraId="3320EFEF" w14:textId="77777777" w:rsidR="007A6943" w:rsidRPr="00CC584E" w:rsidRDefault="007A6943" w:rsidP="00CC584E">
      <w:pPr>
        <w:spacing w:line="360" w:lineRule="auto"/>
        <w:rPr>
          <w:rFonts w:ascii="Arial" w:hAnsi="Arial" w:cs="Arial"/>
          <w:bCs/>
        </w:rPr>
      </w:pPr>
      <w:r w:rsidRPr="00CC584E">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11A184DC" w14:textId="77777777" w:rsidR="007A6943" w:rsidRPr="00CC584E" w:rsidRDefault="007A6943" w:rsidP="00CC584E">
      <w:pPr>
        <w:spacing w:line="360" w:lineRule="auto"/>
        <w:rPr>
          <w:rFonts w:ascii="Arial" w:hAnsi="Arial" w:cs="Arial"/>
          <w:bCs/>
        </w:rPr>
      </w:pPr>
    </w:p>
    <w:p w14:paraId="7C72A803" w14:textId="77777777" w:rsidR="007A6943" w:rsidRPr="00CC584E" w:rsidRDefault="007A6943" w:rsidP="00CC584E">
      <w:pPr>
        <w:spacing w:line="360" w:lineRule="auto"/>
        <w:rPr>
          <w:rFonts w:ascii="Arial" w:hAnsi="Arial" w:cs="Arial"/>
          <w:bCs/>
        </w:rPr>
      </w:pPr>
      <w:r w:rsidRPr="00CC584E">
        <w:rPr>
          <w:rFonts w:ascii="Arial" w:hAnsi="Arial" w:cs="Arial"/>
          <w:bCs/>
        </w:rPr>
        <w:t xml:space="preserve">El referido examen de causalidad, cobra especial relevancia si se tiene en cuenta que, para que se </w:t>
      </w:r>
      <w:r w:rsidRPr="00CC584E">
        <w:rPr>
          <w:rFonts w:ascii="Arial" w:hAnsi="Arial" w:cs="Arial"/>
          <w:bCs/>
        </w:rPr>
        <w:lastRenderedPageBreak/>
        <w:t>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55A46EDA" w14:textId="77777777" w:rsidR="007A6943" w:rsidRPr="00CC584E" w:rsidRDefault="007A6943" w:rsidP="00CC584E">
      <w:pPr>
        <w:spacing w:line="360" w:lineRule="auto"/>
        <w:rPr>
          <w:rFonts w:ascii="Arial" w:hAnsi="Arial" w:cs="Arial"/>
          <w:bCs/>
        </w:rPr>
      </w:pPr>
    </w:p>
    <w:p w14:paraId="203D9377" w14:textId="77777777" w:rsidR="007A6943" w:rsidRPr="00CC584E" w:rsidRDefault="007A6943" w:rsidP="00CC584E">
      <w:pPr>
        <w:spacing w:line="360" w:lineRule="auto"/>
        <w:ind w:left="851" w:right="1240"/>
        <w:rPr>
          <w:rFonts w:ascii="Arial" w:hAnsi="Arial" w:cs="Arial"/>
          <w:bCs/>
          <w:i/>
          <w:iCs/>
        </w:rPr>
      </w:pPr>
      <w:r w:rsidRPr="00CC584E">
        <w:rPr>
          <w:rFonts w:ascii="Arial" w:hAnsi="Arial" w:cs="Arial"/>
          <w:bCs/>
          <w:i/>
          <w:iCs/>
        </w:rPr>
        <w:t>“</w:t>
      </w:r>
      <w:r w:rsidRPr="00CC584E">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CC584E">
        <w:rPr>
          <w:rFonts w:ascii="Arial" w:hAnsi="Arial" w:cs="Arial"/>
          <w:bCs/>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CC584E">
        <w:rPr>
          <w:rStyle w:val="Refdenotaalpie"/>
          <w:rFonts w:ascii="Arial" w:hAnsi="Arial" w:cs="Arial"/>
          <w:bCs/>
          <w:i/>
          <w:iCs/>
        </w:rPr>
        <w:footnoteReference w:id="10"/>
      </w:r>
      <w:r w:rsidRPr="00CC584E">
        <w:rPr>
          <w:rFonts w:ascii="Arial" w:hAnsi="Arial" w:cs="Arial"/>
          <w:bCs/>
          <w:i/>
          <w:iCs/>
        </w:rPr>
        <w:t>”</w:t>
      </w:r>
    </w:p>
    <w:p w14:paraId="754EEFC7" w14:textId="77777777" w:rsidR="007A6943" w:rsidRPr="00CC584E" w:rsidRDefault="007A6943" w:rsidP="00CC584E">
      <w:pPr>
        <w:spacing w:line="360" w:lineRule="auto"/>
        <w:rPr>
          <w:rFonts w:ascii="Arial" w:hAnsi="Arial" w:cs="Arial"/>
          <w:bCs/>
          <w:i/>
          <w:iCs/>
        </w:rPr>
      </w:pPr>
    </w:p>
    <w:p w14:paraId="45608F87" w14:textId="77777777" w:rsidR="009704ED" w:rsidRPr="00CC584E" w:rsidRDefault="009704ED" w:rsidP="00CC584E">
      <w:pPr>
        <w:spacing w:line="360" w:lineRule="auto"/>
        <w:rPr>
          <w:rFonts w:ascii="Arial" w:eastAsiaTheme="minorEastAsia" w:hAnsi="Arial" w:cs="Arial"/>
          <w:lang w:val="es-ES_tradnl" w:eastAsia="es-ES"/>
        </w:rPr>
      </w:pPr>
    </w:p>
    <w:p w14:paraId="246EFB4C" w14:textId="77777777" w:rsidR="009704ED" w:rsidRPr="00CC584E" w:rsidRDefault="009704ED" w:rsidP="00CC584E">
      <w:pPr>
        <w:spacing w:line="360" w:lineRule="auto"/>
        <w:rPr>
          <w:rFonts w:ascii="Arial" w:hAnsi="Arial" w:cs="Arial"/>
          <w:lang w:val="es-ES_tradnl"/>
        </w:rPr>
      </w:pPr>
      <w:r w:rsidRPr="00CC584E">
        <w:rPr>
          <w:rFonts w:ascii="Arial" w:eastAsiaTheme="minorEastAsia" w:hAnsi="Arial" w:cs="Arial"/>
          <w:lang w:val="es-ES_tradnl" w:eastAsia="es-ES"/>
        </w:rPr>
        <w:t xml:space="preserve">De manera que en la investigación dirigida a establecer si fue destruido el nexo causal, entre los varios antecedentes que en forma hipotética ocasionaron el daño, únicamente deben dejarse los que, atendiendo los criterios dichos en la jurisprudencia, tuvieron la aptitud para producirlo, mas no los que simplemente emergieron como factores meramente circunstanciales. </w:t>
      </w:r>
      <w:r w:rsidRPr="00CC584E">
        <w:rPr>
          <w:rFonts w:ascii="Arial" w:hAnsi="Arial" w:cs="Arial"/>
          <w:lang w:val="es-ES_tradnl"/>
        </w:rPr>
        <w:t>Por ende, la falencia de este requisito indispensable destruye cualquier posibilidad de erigir válidamente un cargo de responsabilidad en contra de los Demandados.</w:t>
      </w:r>
    </w:p>
    <w:p w14:paraId="50AB5080" w14:textId="77777777" w:rsidR="009704ED" w:rsidRPr="00CC584E" w:rsidRDefault="009704ED" w:rsidP="00CC584E">
      <w:pPr>
        <w:spacing w:line="360" w:lineRule="auto"/>
        <w:rPr>
          <w:rFonts w:ascii="Arial" w:hAnsi="Arial" w:cs="Arial"/>
          <w:lang w:val="es-ES_tradnl"/>
        </w:rPr>
      </w:pPr>
    </w:p>
    <w:p w14:paraId="573C19B0" w14:textId="77777777" w:rsidR="009704ED" w:rsidRPr="00CC584E" w:rsidRDefault="009704ED" w:rsidP="00CC584E">
      <w:pPr>
        <w:spacing w:line="360" w:lineRule="auto"/>
        <w:rPr>
          <w:rFonts w:ascii="Arial" w:hAnsi="Arial" w:cs="Arial"/>
          <w:lang w:val="es-ES_tradnl"/>
        </w:rPr>
      </w:pPr>
      <w:r w:rsidRPr="00CC584E">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ii) un daño o perjuicio, esto es, un detrimento, menoscabo, deterioro, que afecte bienes o intereses ilícitos de la víctima, vinculados con su patrimonio, con los bienes de su personalidad, o con su esfera espiritual o afectiva, iii) una relación de causalidad entre el daño sufrido por la víctima y la conducta de aquel a quien se imputa su producción o generación y, iv) un factor o criterio de atribución de la responsabilidad, por regla general de carácter subjetivo (dolo o culpa). Presupuestos que no se reúnen en el presente caso.  </w:t>
      </w:r>
    </w:p>
    <w:p w14:paraId="03293119" w14:textId="77777777" w:rsidR="009704ED" w:rsidRPr="00CC584E" w:rsidRDefault="009704ED" w:rsidP="00CC584E">
      <w:pPr>
        <w:spacing w:line="360" w:lineRule="auto"/>
        <w:rPr>
          <w:rFonts w:ascii="Arial" w:hAnsi="Arial" w:cs="Arial"/>
          <w:bCs/>
        </w:rPr>
      </w:pPr>
    </w:p>
    <w:p w14:paraId="3355393E" w14:textId="4EAE31B0" w:rsidR="00386DA6" w:rsidRPr="00CC584E" w:rsidRDefault="00386DA6" w:rsidP="00CC584E">
      <w:pPr>
        <w:spacing w:line="360" w:lineRule="auto"/>
        <w:rPr>
          <w:rFonts w:ascii="Arial" w:hAnsi="Arial" w:cs="Arial"/>
          <w:bCs/>
          <w:i/>
          <w:iCs/>
        </w:rPr>
      </w:pPr>
      <w:r w:rsidRPr="00CC584E">
        <w:rPr>
          <w:rFonts w:ascii="Arial" w:hAnsi="Arial" w:cs="Arial"/>
          <w:bCs/>
        </w:rPr>
        <w:t>Revisado el material probatorio que acompaña la demanda, no se observa ningún medio de prueba documental o técnico pericial que sirva para demostrar y acreditar el tan necesario nexo causal entre la conducta que fuere imputable a los codemandados, y el daño presuntamente sufrido por el extremo activo</w:t>
      </w:r>
      <w:proofErr w:type="gramStart"/>
      <w:r w:rsidRPr="00CC584E">
        <w:rPr>
          <w:rFonts w:ascii="Arial" w:hAnsi="Arial" w:cs="Arial"/>
          <w:bCs/>
        </w:rPr>
        <w:t>. .</w:t>
      </w:r>
      <w:proofErr w:type="gramEnd"/>
      <w:r w:rsidRPr="00CC584E">
        <w:rPr>
          <w:rFonts w:ascii="Arial" w:hAnsi="Arial" w:cs="Arial"/>
          <w:bCs/>
        </w:rPr>
        <w:t xml:space="preserve">  </w:t>
      </w:r>
      <w:r w:rsidR="00CF149C" w:rsidRPr="00CC584E">
        <w:rPr>
          <w:rFonts w:ascii="Arial" w:hAnsi="Arial" w:cs="Arial"/>
          <w:bCs/>
        </w:rPr>
        <w:t>S</w:t>
      </w:r>
      <w:r w:rsidRPr="00CC584E">
        <w:rPr>
          <w:rFonts w:ascii="Arial" w:hAnsi="Arial" w:cs="Arial"/>
          <w:bCs/>
        </w:rPr>
        <w:t xml:space="preserve">i bien es cierto con la demanda se aportó copia de la Resolución 2015050264 de junio 15 de 2015, mediante la culpa se emitió una decisión de fondo en materia contravencional de tránsito (contravención compleja), </w:t>
      </w:r>
      <w:r w:rsidR="00A4317F" w:rsidRPr="00CC584E">
        <w:rPr>
          <w:rFonts w:ascii="Arial" w:hAnsi="Arial" w:cs="Arial"/>
          <w:bCs/>
        </w:rPr>
        <w:t xml:space="preserve">en esta resolución se puede observar que se afirma que el análisis probatorio no alcanzó a demostrar fehacientemente la transgresión de normas de tránsito por alguno de los implicados, y más adelante se indica </w:t>
      </w:r>
      <w:r w:rsidR="00A4317F" w:rsidRPr="00CC584E">
        <w:rPr>
          <w:rFonts w:ascii="Arial" w:hAnsi="Arial" w:cs="Arial"/>
          <w:bCs/>
          <w:i/>
          <w:iCs/>
        </w:rPr>
        <w:t xml:space="preserve">“Así la cosas, el Despacho </w:t>
      </w:r>
      <w:r w:rsidR="00A4317F" w:rsidRPr="00CC584E">
        <w:rPr>
          <w:rFonts w:ascii="Arial" w:hAnsi="Arial" w:cs="Arial"/>
          <w:b/>
          <w:i/>
          <w:iCs/>
        </w:rPr>
        <w:t xml:space="preserve">NO </w:t>
      </w:r>
      <w:r w:rsidR="00A4317F" w:rsidRPr="00CC584E">
        <w:rPr>
          <w:rFonts w:ascii="Arial" w:hAnsi="Arial" w:cs="Arial"/>
          <w:bCs/>
          <w:i/>
          <w:iCs/>
        </w:rPr>
        <w:t xml:space="preserve">dispone de suficientes elementos de juicio para endilgar responsabilidad contravencional de tránsito en cabeza de alguno de ellos”. </w:t>
      </w:r>
    </w:p>
    <w:p w14:paraId="4C6B32E5" w14:textId="77777777" w:rsidR="00906108" w:rsidRPr="00CC584E" w:rsidRDefault="00906108" w:rsidP="00CC584E">
      <w:pPr>
        <w:spacing w:line="360" w:lineRule="auto"/>
        <w:rPr>
          <w:rFonts w:ascii="Arial" w:hAnsi="Arial" w:cs="Arial"/>
          <w:bCs/>
          <w:i/>
          <w:iCs/>
        </w:rPr>
      </w:pPr>
    </w:p>
    <w:p w14:paraId="6F7890A0" w14:textId="1A0B01A9" w:rsidR="00906108" w:rsidRPr="00CC584E" w:rsidRDefault="00906108" w:rsidP="00CC584E">
      <w:pPr>
        <w:spacing w:line="360" w:lineRule="auto"/>
        <w:jc w:val="center"/>
        <w:rPr>
          <w:rFonts w:ascii="Arial" w:hAnsi="Arial" w:cs="Arial"/>
          <w:bCs/>
        </w:rPr>
      </w:pPr>
      <w:r w:rsidRPr="00CC584E">
        <w:rPr>
          <w:rFonts w:ascii="Arial" w:hAnsi="Arial" w:cs="Arial"/>
          <w:bCs/>
          <w:noProof/>
        </w:rPr>
        <w:drawing>
          <wp:inline distT="0" distB="0" distL="0" distR="0" wp14:anchorId="334B8331" wp14:editId="104B37F2">
            <wp:extent cx="4818845" cy="893561"/>
            <wp:effectExtent l="152400" t="152400" r="363220" b="363855"/>
            <wp:docPr id="1277165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65830" name=""/>
                    <pic:cNvPicPr/>
                  </pic:nvPicPr>
                  <pic:blipFill>
                    <a:blip r:embed="rId11"/>
                    <a:stretch>
                      <a:fillRect/>
                    </a:stretch>
                  </pic:blipFill>
                  <pic:spPr>
                    <a:xfrm>
                      <a:off x="0" y="0"/>
                      <a:ext cx="4842776" cy="8979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0F8F073" w14:textId="77777777" w:rsidR="00906108" w:rsidRPr="00CC584E" w:rsidRDefault="00906108" w:rsidP="00CC584E">
      <w:pPr>
        <w:spacing w:line="360" w:lineRule="auto"/>
        <w:rPr>
          <w:rFonts w:ascii="Arial" w:hAnsi="Arial" w:cs="Arial"/>
          <w:bCs/>
        </w:rPr>
      </w:pPr>
    </w:p>
    <w:p w14:paraId="2279E636" w14:textId="40BAFFED" w:rsidR="00906108" w:rsidRPr="00CC584E" w:rsidRDefault="00906108" w:rsidP="00CC584E">
      <w:pPr>
        <w:spacing w:line="360" w:lineRule="auto"/>
        <w:rPr>
          <w:rFonts w:ascii="Arial" w:hAnsi="Arial" w:cs="Arial"/>
          <w:bCs/>
        </w:rPr>
      </w:pPr>
      <w:r w:rsidRPr="00CC584E">
        <w:rPr>
          <w:rFonts w:ascii="Arial" w:hAnsi="Arial" w:cs="Arial"/>
          <w:bCs/>
          <w:noProof/>
        </w:rPr>
        <w:drawing>
          <wp:inline distT="0" distB="0" distL="0" distR="0" wp14:anchorId="2D42BE10" wp14:editId="160F1015">
            <wp:extent cx="6350182" cy="826394"/>
            <wp:effectExtent l="152400" t="152400" r="355600" b="354965"/>
            <wp:docPr id="1500227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7103" name=""/>
                    <pic:cNvPicPr/>
                  </pic:nvPicPr>
                  <pic:blipFill>
                    <a:blip r:embed="rId12"/>
                    <a:stretch>
                      <a:fillRect/>
                    </a:stretch>
                  </pic:blipFill>
                  <pic:spPr>
                    <a:xfrm>
                      <a:off x="0" y="0"/>
                      <a:ext cx="6384864" cy="830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6D94795D" w14:textId="77777777" w:rsidR="00906108" w:rsidRPr="00CC584E" w:rsidRDefault="00906108" w:rsidP="00CC584E">
      <w:pPr>
        <w:spacing w:line="360" w:lineRule="auto"/>
        <w:rPr>
          <w:rFonts w:ascii="Arial" w:hAnsi="Arial" w:cs="Arial"/>
          <w:bCs/>
        </w:rPr>
      </w:pPr>
    </w:p>
    <w:p w14:paraId="5EC58D74" w14:textId="6BF4EC43" w:rsidR="00906108" w:rsidRPr="00CC584E" w:rsidRDefault="00906108" w:rsidP="00CC584E">
      <w:pPr>
        <w:spacing w:line="360" w:lineRule="auto"/>
        <w:rPr>
          <w:rFonts w:ascii="Arial" w:hAnsi="Arial" w:cs="Arial"/>
          <w:bCs/>
        </w:rPr>
      </w:pPr>
      <w:r w:rsidRPr="00CC584E">
        <w:rPr>
          <w:rFonts w:ascii="Arial" w:hAnsi="Arial" w:cs="Arial"/>
          <w:bCs/>
        </w:rPr>
        <w:t xml:space="preserve">Es claro entonces que la autoridad de tránsito que tuvo a su cargo el investigar los hechos ocurridos el 1º de noviembre de 2014 a las 05:20 horas, no encontró ningún fundamento de prueba para afirmar que el conductor del vehículo de placas TPW400 había incurrido en infracción alguna, </w:t>
      </w:r>
      <w:proofErr w:type="gramStart"/>
      <w:r w:rsidRPr="00CC584E">
        <w:rPr>
          <w:rFonts w:ascii="Arial" w:hAnsi="Arial" w:cs="Arial"/>
          <w:bCs/>
        </w:rPr>
        <w:t>o</w:t>
      </w:r>
      <w:proofErr w:type="gramEnd"/>
      <w:r w:rsidRPr="00CC584E">
        <w:rPr>
          <w:rFonts w:ascii="Arial" w:hAnsi="Arial" w:cs="Arial"/>
          <w:bCs/>
        </w:rPr>
        <w:t xml:space="preserve"> en otras palabras, que este hubiere desplegado alguna acción o incurrido en una omisión que pudiere establecerse como la causa adecuada del accidente de tránsito.</w:t>
      </w:r>
    </w:p>
    <w:p w14:paraId="6BC4DD92" w14:textId="77777777" w:rsidR="00906108" w:rsidRPr="00CC584E" w:rsidRDefault="00906108" w:rsidP="00CC584E">
      <w:pPr>
        <w:spacing w:line="360" w:lineRule="auto"/>
        <w:rPr>
          <w:rFonts w:ascii="Arial" w:hAnsi="Arial" w:cs="Arial"/>
          <w:bCs/>
        </w:rPr>
      </w:pPr>
    </w:p>
    <w:p w14:paraId="7051A44B" w14:textId="143FE9AC" w:rsidR="007A6943" w:rsidRPr="00CC584E" w:rsidRDefault="009704ED" w:rsidP="00CC584E">
      <w:pPr>
        <w:spacing w:line="360" w:lineRule="auto"/>
        <w:rPr>
          <w:rFonts w:ascii="Arial" w:hAnsi="Arial" w:cs="Arial"/>
          <w:bCs/>
        </w:rPr>
      </w:pPr>
      <w:r w:rsidRPr="00CC584E">
        <w:rPr>
          <w:rFonts w:ascii="Arial" w:hAnsi="Arial" w:cs="Arial"/>
          <w:lang w:val="es-ES_tradnl"/>
        </w:rPr>
        <w:t xml:space="preserve">En conclusión, para configurarse los elementos de la responsabilidad civil es necesario que concurran </w:t>
      </w:r>
      <w:r w:rsidRPr="00CC584E">
        <w:rPr>
          <w:rFonts w:ascii="Arial" w:hAnsi="Arial" w:cs="Arial"/>
          <w:lang w:val="es-ES_tradnl"/>
        </w:rPr>
        <w:lastRenderedPageBreak/>
        <w:t>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w:t>
      </w:r>
      <w:r w:rsidR="00906108" w:rsidRPr="00CC584E">
        <w:rPr>
          <w:rFonts w:ascii="Arial" w:hAnsi="Arial" w:cs="Arial"/>
          <w:bCs/>
        </w:rPr>
        <w:t>, ni tampoco está acreditado el necesario e ineludible nexo causal entre la acción u omisión del agente a quien se imputa el daño, y el daño en sí mismo sufrido por los demandantes</w:t>
      </w:r>
      <w:r w:rsidR="007A6943" w:rsidRPr="00CC584E">
        <w:rPr>
          <w:rFonts w:ascii="Arial" w:hAnsi="Arial" w:cs="Arial"/>
          <w:bCs/>
        </w:rPr>
        <w:t>. En consecuencia, al no existir criterio material o normativo de imputación del daño a las aquí codemandadas, es forzosa la denegatoria de las pretensiones de la demanda.</w:t>
      </w:r>
    </w:p>
    <w:p w14:paraId="0718CCF5" w14:textId="77777777" w:rsidR="007A6943" w:rsidRPr="00CC584E" w:rsidRDefault="007A6943" w:rsidP="00CC584E">
      <w:pPr>
        <w:spacing w:line="360" w:lineRule="auto"/>
        <w:rPr>
          <w:rFonts w:ascii="Arial" w:hAnsi="Arial" w:cs="Arial"/>
          <w:bCs/>
        </w:rPr>
      </w:pPr>
    </w:p>
    <w:p w14:paraId="5D7B8248" w14:textId="77777777" w:rsidR="007A6943" w:rsidRPr="00CC584E" w:rsidRDefault="007A6943" w:rsidP="00CC584E">
      <w:pPr>
        <w:spacing w:line="360" w:lineRule="auto"/>
        <w:rPr>
          <w:rFonts w:ascii="Arial" w:hAnsi="Arial" w:cs="Arial"/>
          <w:bCs/>
        </w:rPr>
      </w:pPr>
      <w:r w:rsidRPr="00CC584E">
        <w:rPr>
          <w:rFonts w:ascii="Arial" w:hAnsi="Arial" w:cs="Arial"/>
          <w:bCs/>
        </w:rPr>
        <w:t>Solicito a señor Juez declarar probada esta excepción.</w:t>
      </w:r>
    </w:p>
    <w:p w14:paraId="1FC24824" w14:textId="77777777" w:rsidR="00404BB9" w:rsidRPr="00CC584E" w:rsidRDefault="00404BB9" w:rsidP="00CC584E">
      <w:pPr>
        <w:spacing w:line="360" w:lineRule="auto"/>
        <w:rPr>
          <w:rFonts w:ascii="Arial" w:hAnsi="Arial" w:cs="Arial"/>
          <w:b/>
          <w:bCs/>
          <w:lang w:bidi="es-ES"/>
        </w:rPr>
      </w:pPr>
    </w:p>
    <w:p w14:paraId="3CCA1CD6" w14:textId="38575282" w:rsidR="002F5205" w:rsidRPr="00CC584E" w:rsidRDefault="002F5205" w:rsidP="00CC584E">
      <w:pPr>
        <w:pStyle w:val="Sinespaciado"/>
        <w:numPr>
          <w:ilvl w:val="0"/>
          <w:numId w:val="29"/>
        </w:numPr>
        <w:ind w:left="709"/>
        <w:rPr>
          <w:lang w:bidi="es-ES"/>
        </w:rPr>
      </w:pPr>
      <w:r w:rsidRPr="00CC584E">
        <w:rPr>
          <w:lang w:bidi="es-ES"/>
        </w:rPr>
        <w:t xml:space="preserve">REDUCCIÓN DE LA INDEMNIZACIÓN COMO CONSECUENCIA DE LA INCIDENCIA DE LA CONDUCTA DE LA VÍCTIMA EN LA PRODUCCIÓN DEL DAÑO. </w:t>
      </w:r>
    </w:p>
    <w:p w14:paraId="71D07F46" w14:textId="77777777" w:rsidR="002F5205" w:rsidRPr="00CC584E" w:rsidRDefault="002F5205" w:rsidP="00D278F5">
      <w:pPr>
        <w:spacing w:line="360" w:lineRule="auto"/>
        <w:rPr>
          <w:rFonts w:ascii="Arial" w:hAnsi="Arial" w:cs="Arial"/>
          <w:lang w:bidi="es-ES"/>
        </w:rPr>
      </w:pPr>
    </w:p>
    <w:p w14:paraId="66D9276C" w14:textId="04611805" w:rsidR="00FC1910" w:rsidRPr="00CC584E" w:rsidRDefault="00FC1910" w:rsidP="00CC584E">
      <w:pPr>
        <w:spacing w:line="360" w:lineRule="auto"/>
        <w:rPr>
          <w:rFonts w:ascii="Arial" w:hAnsi="Arial" w:cs="Arial"/>
          <w:lang w:val="es-ES_tradnl" w:eastAsia="x-none"/>
        </w:rPr>
      </w:pPr>
      <w:r w:rsidRPr="00CC584E">
        <w:rPr>
          <w:rFonts w:ascii="Arial" w:hAnsi="Arial" w:cs="Arial"/>
          <w:lang w:val="es-ES_tradnl" w:eastAsia="x-none"/>
        </w:rPr>
        <w:t xml:space="preserve">En gracia de discusión y de manera subsidiaria, debe tenerse en cuenta que en el improbable y remoto evento en que se demuestre que sí existió un hecho generador imputable a los demandados deberá reducirse la indemnización en los términos del artículo 2357 del C.C. En efecto, ante esa hipotética circunstancia, de todas maneras, debe aplicarse la respectiva reducción de la indemnización. Lo anterior, en proporción a la contribución que tuvo en el accidente la propia víctima por lo menos en un </w:t>
      </w:r>
      <w:r w:rsidR="009704ED" w:rsidRPr="00CC584E">
        <w:rPr>
          <w:rFonts w:ascii="Arial" w:hAnsi="Arial" w:cs="Arial"/>
          <w:lang w:val="es-ES_tradnl" w:eastAsia="x-none"/>
        </w:rPr>
        <w:t>9</w:t>
      </w:r>
      <w:r w:rsidRPr="00CC584E">
        <w:rPr>
          <w:rFonts w:ascii="Arial" w:hAnsi="Arial" w:cs="Arial"/>
          <w:lang w:val="es-ES_tradnl" w:eastAsia="x-none"/>
        </w:rPr>
        <w:t xml:space="preserve">0%. Esto, sin perjuicio de que como ya se demostró en la anterior excepción, no </w:t>
      </w:r>
      <w:r w:rsidR="0014084C" w:rsidRPr="00CC584E">
        <w:rPr>
          <w:rFonts w:ascii="Arial" w:hAnsi="Arial" w:cs="Arial"/>
          <w:lang w:val="es-ES_tradnl" w:eastAsia="x-none"/>
        </w:rPr>
        <w:t xml:space="preserve">está demostrada la </w:t>
      </w:r>
      <w:r w:rsidRPr="00CC584E">
        <w:rPr>
          <w:rFonts w:ascii="Arial" w:hAnsi="Arial" w:cs="Arial"/>
          <w:lang w:val="es-ES_tradnl" w:eastAsia="x-none"/>
        </w:rPr>
        <w:t>existe</w:t>
      </w:r>
      <w:r w:rsidR="0014084C" w:rsidRPr="00CC584E">
        <w:rPr>
          <w:rFonts w:ascii="Arial" w:hAnsi="Arial" w:cs="Arial"/>
          <w:lang w:val="es-ES_tradnl" w:eastAsia="x-none"/>
        </w:rPr>
        <w:t>ncia</w:t>
      </w:r>
      <w:r w:rsidRPr="00CC584E">
        <w:rPr>
          <w:rFonts w:ascii="Arial" w:hAnsi="Arial" w:cs="Arial"/>
          <w:lang w:val="es-ES_tradnl" w:eastAsia="x-none"/>
        </w:rPr>
        <w:t xml:space="preserve"> </w:t>
      </w:r>
      <w:r w:rsidR="0014084C" w:rsidRPr="00CC584E">
        <w:rPr>
          <w:rFonts w:ascii="Arial" w:hAnsi="Arial" w:cs="Arial"/>
          <w:lang w:val="es-ES_tradnl" w:eastAsia="x-none"/>
        </w:rPr>
        <w:t>d</w:t>
      </w:r>
      <w:r w:rsidR="009704ED" w:rsidRPr="00CC584E">
        <w:rPr>
          <w:rFonts w:ascii="Arial" w:hAnsi="Arial" w:cs="Arial"/>
          <w:lang w:val="es-ES_tradnl" w:eastAsia="x-none"/>
        </w:rPr>
        <w:t>e</w:t>
      </w:r>
      <w:r w:rsidR="0014084C" w:rsidRPr="00CC584E">
        <w:rPr>
          <w:rFonts w:ascii="Arial" w:hAnsi="Arial" w:cs="Arial"/>
          <w:lang w:val="es-ES_tradnl" w:eastAsia="x-none"/>
        </w:rPr>
        <w:t xml:space="preserve"> un </w:t>
      </w:r>
      <w:r w:rsidRPr="00CC584E">
        <w:rPr>
          <w:rFonts w:ascii="Arial" w:hAnsi="Arial" w:cs="Arial"/>
          <w:lang w:val="es-ES_tradnl" w:eastAsia="x-none"/>
        </w:rPr>
        <w:t xml:space="preserve">nexo de causalidad entre el actuar de los demandados y el daño, pues estamos ante un escenario donde este es destruido </w:t>
      </w:r>
      <w:r w:rsidR="0014084C" w:rsidRPr="00CC584E">
        <w:rPr>
          <w:rFonts w:ascii="Arial" w:hAnsi="Arial" w:cs="Arial"/>
          <w:lang w:val="es-ES_tradnl" w:eastAsia="x-none"/>
        </w:rPr>
        <w:t>por la ausencia de pruebas</w:t>
      </w:r>
      <w:r w:rsidR="00CF149C" w:rsidRPr="00CC584E">
        <w:rPr>
          <w:rFonts w:ascii="Arial" w:hAnsi="Arial" w:cs="Arial"/>
          <w:lang w:val="es-ES_tradnl" w:eastAsia="x-none"/>
        </w:rPr>
        <w:t>, además, como ya se ha mencionado en este libelo, está demostrado el hecho de la víctima como eximente de responsabilidad</w:t>
      </w:r>
      <w:r w:rsidRPr="00CC584E">
        <w:rPr>
          <w:rFonts w:ascii="Arial" w:hAnsi="Arial" w:cs="Arial"/>
          <w:lang w:val="es-ES_tradnl" w:eastAsia="x-none"/>
        </w:rPr>
        <w:t xml:space="preserve">. </w:t>
      </w:r>
    </w:p>
    <w:p w14:paraId="33CA45E8" w14:textId="77777777" w:rsidR="00FC1910" w:rsidRPr="00CC584E" w:rsidRDefault="00FC1910" w:rsidP="00CC584E">
      <w:pPr>
        <w:spacing w:line="360" w:lineRule="auto"/>
        <w:rPr>
          <w:rFonts w:ascii="Arial" w:hAnsi="Arial" w:cs="Arial"/>
          <w:lang w:val="es-ES_tradnl" w:eastAsia="x-none"/>
        </w:rPr>
      </w:pPr>
    </w:p>
    <w:p w14:paraId="71E8AFCB" w14:textId="0EAC51EB" w:rsidR="00FC1910" w:rsidRPr="00CC584E" w:rsidRDefault="00FC1910" w:rsidP="00CC584E">
      <w:pPr>
        <w:spacing w:line="360" w:lineRule="auto"/>
        <w:rPr>
          <w:rFonts w:ascii="Arial" w:hAnsi="Arial" w:cs="Arial"/>
          <w:lang w:val="es-ES_tradnl" w:eastAsia="x-none"/>
        </w:rPr>
      </w:pPr>
      <w:r w:rsidRPr="00CC584E">
        <w:rPr>
          <w:rFonts w:ascii="Arial" w:hAnsi="Arial" w:cs="Arial"/>
          <w:lang w:val="es-ES_tradnl" w:eastAsia="x-none"/>
        </w:rPr>
        <w:t xml:space="preserve">Todo lo anterior por la compensación de culpas según el precepto contenido </w:t>
      </w:r>
      <w:r w:rsidRPr="00CC584E">
        <w:rPr>
          <w:rFonts w:ascii="Arial" w:hAnsi="Arial" w:cs="Arial"/>
          <w:lang w:eastAsia="x-none"/>
        </w:rPr>
        <w:t xml:space="preserve">en el artículo 2357 del Código Civil, en el que se indica que la reducción de una indemnización se realiza por la participación de la víctima. Es decir, si el que ha sufrido el daño se expuso a él imprudentemente. Lo que claramente aconteció en este caso, </w:t>
      </w:r>
      <w:r w:rsidR="0075211B" w:rsidRPr="00CC584E">
        <w:rPr>
          <w:rFonts w:ascii="Arial" w:hAnsi="Arial" w:cs="Arial"/>
          <w:lang w:eastAsia="x-none"/>
        </w:rPr>
        <w:t>pues como lo afirman desde la demanda, la señora Martha Belén Pérez Rondón fue quien inicialmente paró el bus de placas TPW400 para no subirse en él al ver que iba muy lleno, y no tuvo el cuidado y la pericia suficientes al momento de bajarse del vehículo</w:t>
      </w:r>
      <w:r w:rsidRPr="00CC584E">
        <w:rPr>
          <w:rFonts w:ascii="Arial" w:hAnsi="Arial" w:cs="Arial"/>
          <w:lang w:eastAsia="x-none"/>
        </w:rPr>
        <w:t xml:space="preserve">. Conforme a lo dicho, el Despacho debe establecer un análisis causal de las conductas implicadas en el evento dañoso, a fin de determinar la incidencia de la víctima en la ocurrencia del daño. Lo anterior, </w:t>
      </w:r>
      <w:r w:rsidRPr="00CC584E">
        <w:rPr>
          <w:rFonts w:ascii="Arial" w:hAnsi="Arial" w:cs="Arial"/>
          <w:lang w:eastAsia="x-none"/>
        </w:rPr>
        <w:lastRenderedPageBreak/>
        <w:t>con el propósito de disminuir la indemnización si es que a ella hubiere lugar, en proporción a su contribución al daño que sufrió. Así es como lo ha indicado la Corte Suprema de Justicia en pronunciamiento del 19 de noviembre de 1993:</w:t>
      </w:r>
    </w:p>
    <w:p w14:paraId="06ACE8C6" w14:textId="77777777" w:rsidR="00FC1910" w:rsidRPr="00CC584E" w:rsidRDefault="00FC1910" w:rsidP="00CC584E">
      <w:pPr>
        <w:spacing w:line="360" w:lineRule="auto"/>
        <w:rPr>
          <w:rFonts w:ascii="Arial" w:hAnsi="Arial" w:cs="Arial"/>
          <w:lang w:val="es-ES_tradnl" w:eastAsia="x-none"/>
        </w:rPr>
      </w:pPr>
    </w:p>
    <w:p w14:paraId="326AA84E" w14:textId="77777777" w:rsidR="00FC1910" w:rsidRPr="00CC584E" w:rsidRDefault="00FC1910" w:rsidP="00CC584E">
      <w:pPr>
        <w:spacing w:line="360" w:lineRule="auto"/>
        <w:ind w:left="851" w:right="1240"/>
        <w:rPr>
          <w:rFonts w:ascii="Arial" w:hAnsi="Arial" w:cs="Arial"/>
          <w:lang w:val="es-ES_tradnl" w:eastAsia="x-none"/>
        </w:rPr>
      </w:pPr>
      <w:r w:rsidRPr="00CC584E">
        <w:rPr>
          <w:rFonts w:ascii="Arial" w:hAnsi="Arial" w:cs="Arial"/>
          <w:i/>
          <w:iCs/>
          <w:lang w:eastAsia="x-none"/>
        </w:rPr>
        <w:t xml:space="preserve">“para aquellos eventos en los que tanto el autor de la conducta dañosa como el damnificado concurran en la generación del perjuicio, el artículo 2357 del Código Civil consagra una regla precisa, según la cual </w:t>
      </w:r>
      <w:r w:rsidRPr="00CC584E">
        <w:rPr>
          <w:rFonts w:ascii="Arial" w:hAnsi="Arial" w:cs="Arial"/>
          <w:b/>
          <w:bCs/>
          <w:i/>
          <w:iCs/>
          <w:u w:val="single"/>
          <w:lang w:eastAsia="x-none"/>
        </w:rPr>
        <w:t>‘[l]a apreciación del daño está sujeta a reducción, si el que lo ha sufrido se expuso a él imprudentemente’</w:t>
      </w:r>
      <w:r w:rsidRPr="00CC584E">
        <w:rPr>
          <w:rFonts w:ascii="Arial" w:hAnsi="Arial" w:cs="Arial"/>
          <w:i/>
          <w:iCs/>
          <w:lang w:eastAsia="x-none"/>
        </w:rPr>
        <w:t>. Tradicionalmente, en nuestro medio se le ha dado al mencionado efecto la denominación ‘compensación de culpas”</w:t>
      </w:r>
      <w:r w:rsidRPr="00CC584E">
        <w:rPr>
          <w:rFonts w:ascii="Arial" w:hAnsi="Arial" w:cs="Arial"/>
          <w:i/>
          <w:iCs/>
          <w:vertAlign w:val="superscript"/>
          <w:lang w:eastAsia="x-none"/>
        </w:rPr>
        <w:footnoteReference w:id="11"/>
      </w:r>
      <w:r w:rsidRPr="00CC584E">
        <w:rPr>
          <w:rFonts w:ascii="Arial" w:hAnsi="Arial" w:cs="Arial"/>
          <w:i/>
          <w:iCs/>
          <w:lang w:eastAsia="x-none"/>
        </w:rPr>
        <w:t xml:space="preserve"> </w:t>
      </w:r>
      <w:r w:rsidRPr="00CC584E">
        <w:rPr>
          <w:rFonts w:ascii="Arial" w:hAnsi="Arial" w:cs="Arial"/>
          <w:lang w:eastAsia="x-none"/>
        </w:rPr>
        <w:t>(Subrayado y negrilla fuera del texto original)</w:t>
      </w:r>
    </w:p>
    <w:p w14:paraId="40C790E7" w14:textId="77777777" w:rsidR="00FC1910" w:rsidRPr="00CC584E" w:rsidRDefault="00FC1910" w:rsidP="00CC584E">
      <w:pPr>
        <w:spacing w:line="360" w:lineRule="auto"/>
        <w:rPr>
          <w:rFonts w:ascii="Arial" w:hAnsi="Arial" w:cs="Arial"/>
          <w:lang w:val="es-ES_tradnl" w:eastAsia="x-none"/>
        </w:rPr>
      </w:pPr>
    </w:p>
    <w:p w14:paraId="430EBC38" w14:textId="77777777" w:rsidR="00FC1910" w:rsidRPr="00CC584E" w:rsidRDefault="00FC1910" w:rsidP="00CC584E">
      <w:pPr>
        <w:spacing w:line="360" w:lineRule="auto"/>
        <w:rPr>
          <w:rFonts w:ascii="Arial" w:hAnsi="Arial" w:cs="Arial"/>
          <w:lang w:val="es-ES_tradnl" w:eastAsia="x-none"/>
        </w:rPr>
      </w:pPr>
      <w:r w:rsidRPr="00CC584E">
        <w:rPr>
          <w:rFonts w:ascii="Arial" w:hAnsi="Arial" w:cs="Arial"/>
          <w:lang w:eastAsia="x-none"/>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27578311" w14:textId="77777777" w:rsidR="00FC1910" w:rsidRPr="00CC584E" w:rsidRDefault="00FC1910" w:rsidP="00CC584E">
      <w:pPr>
        <w:spacing w:line="360" w:lineRule="auto"/>
        <w:rPr>
          <w:rFonts w:ascii="Arial" w:hAnsi="Arial" w:cs="Arial"/>
          <w:lang w:val="es-ES_tradnl" w:eastAsia="x-none"/>
        </w:rPr>
      </w:pPr>
    </w:p>
    <w:p w14:paraId="634BEB08" w14:textId="77777777" w:rsidR="00FC1910" w:rsidRPr="00CC584E" w:rsidRDefault="00FC1910" w:rsidP="00CC584E">
      <w:pPr>
        <w:spacing w:line="360" w:lineRule="auto"/>
        <w:ind w:left="851" w:right="1240"/>
        <w:rPr>
          <w:rFonts w:ascii="Arial" w:hAnsi="Arial" w:cs="Arial"/>
          <w:i/>
          <w:iCs/>
          <w:lang w:val="es-CO" w:eastAsia="x-none"/>
        </w:rPr>
      </w:pPr>
      <w:r w:rsidRPr="00CC584E">
        <w:rPr>
          <w:rFonts w:ascii="Arial" w:hAnsi="Arial" w:cs="Arial"/>
          <w:i/>
          <w:iCs/>
          <w:lang w:eastAsia="x-none"/>
        </w:rPr>
        <w:t xml:space="preserve">“En cuanto a la conducta de la víctima, analizada desde lo culpabilístico, es concurrente del hecho dañoso, por infringir los artículos 77 y 79 de la Ley 769 de 2002 (Código Nacional de Tránsito Terrestre), al aparcar en lugar prohibido y sin encender las luces de parqueo. Empero, </w:t>
      </w:r>
      <w:proofErr w:type="gramStart"/>
      <w:r w:rsidRPr="00CC584E">
        <w:rPr>
          <w:rFonts w:ascii="Arial" w:hAnsi="Arial" w:cs="Arial"/>
          <w:i/>
          <w:iCs/>
          <w:lang w:eastAsia="x-none"/>
        </w:rPr>
        <w:t>la violación de tales normas viales no resultan</w:t>
      </w:r>
      <w:proofErr w:type="gramEnd"/>
      <w:r w:rsidRPr="00CC584E">
        <w:rPr>
          <w:rFonts w:ascii="Arial" w:hAnsi="Arial" w:cs="Arial"/>
          <w:i/>
          <w:iCs/>
          <w:lang w:eastAsia="x-none"/>
        </w:rPr>
        <w:t xml:space="preserve"> incidentes en un 50% de la causa del accidente, pues amén de su transgresión, el otro maquinista lo vio a cierta distancia estacionado, sólo que éste fue negligente, pues al no disminuir la velocidad ni cambiar de calzada, chocó con él.</w:t>
      </w:r>
    </w:p>
    <w:p w14:paraId="72847329" w14:textId="77777777" w:rsidR="00FC1910" w:rsidRPr="00CC584E" w:rsidRDefault="00FC1910" w:rsidP="00CC584E">
      <w:pPr>
        <w:spacing w:line="360" w:lineRule="auto"/>
        <w:ind w:left="851" w:right="1240"/>
        <w:rPr>
          <w:rFonts w:ascii="Arial" w:hAnsi="Arial" w:cs="Arial"/>
          <w:i/>
          <w:iCs/>
          <w:lang w:eastAsia="x-none"/>
        </w:rPr>
      </w:pPr>
    </w:p>
    <w:p w14:paraId="5E42E341" w14:textId="77777777" w:rsidR="00FC1910" w:rsidRPr="00CC584E" w:rsidRDefault="00FC1910" w:rsidP="00CC584E">
      <w:pPr>
        <w:spacing w:line="360" w:lineRule="auto"/>
        <w:ind w:left="851" w:right="1240"/>
        <w:rPr>
          <w:rFonts w:ascii="Arial" w:hAnsi="Arial" w:cs="Arial"/>
          <w:i/>
          <w:iCs/>
          <w:lang w:eastAsia="x-none"/>
        </w:rPr>
      </w:pPr>
      <w:r w:rsidRPr="00CC584E">
        <w:rPr>
          <w:rFonts w:ascii="Arial" w:hAnsi="Arial" w:cs="Arial"/>
          <w:i/>
          <w:iCs/>
          <w:lang w:eastAsia="x-none"/>
        </w:rPr>
        <w:t xml:space="preserve">Sin embargo, </w:t>
      </w:r>
      <w:r w:rsidRPr="00CC584E">
        <w:rPr>
          <w:rFonts w:ascii="Arial" w:hAnsi="Arial" w:cs="Arial"/>
          <w:b/>
          <w:bCs/>
          <w:i/>
          <w:iCs/>
          <w:u w:val="single"/>
          <w:lang w:eastAsia="x-none"/>
        </w:rPr>
        <w:t xml:space="preserve">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w:t>
      </w:r>
      <w:r w:rsidRPr="00CC584E">
        <w:rPr>
          <w:rFonts w:ascii="Arial" w:hAnsi="Arial" w:cs="Arial"/>
          <w:b/>
          <w:bCs/>
          <w:i/>
          <w:iCs/>
          <w:u w:val="single"/>
          <w:lang w:eastAsia="x-none"/>
        </w:rPr>
        <w:lastRenderedPageBreak/>
        <w:t>razonablemente previsible, propio de las incidencias de la circulación, como lo es el de resultar impactado, ya sea por la actividad de otro conductor.</w:t>
      </w:r>
    </w:p>
    <w:p w14:paraId="47151C17" w14:textId="77777777" w:rsidR="00FC1910" w:rsidRPr="00CC584E" w:rsidRDefault="00FC1910" w:rsidP="00CC584E">
      <w:pPr>
        <w:spacing w:line="360" w:lineRule="auto"/>
        <w:ind w:left="851" w:right="1240"/>
        <w:rPr>
          <w:rFonts w:ascii="Arial" w:hAnsi="Arial" w:cs="Arial"/>
          <w:i/>
          <w:iCs/>
          <w:lang w:eastAsia="x-none"/>
        </w:rPr>
      </w:pPr>
    </w:p>
    <w:p w14:paraId="0FE37247" w14:textId="77777777" w:rsidR="00FC1910" w:rsidRPr="00CC584E" w:rsidRDefault="00FC1910" w:rsidP="00CC584E">
      <w:pPr>
        <w:spacing w:line="360" w:lineRule="auto"/>
        <w:ind w:left="851" w:right="1240"/>
        <w:rPr>
          <w:rFonts w:ascii="Arial" w:hAnsi="Arial" w:cs="Arial"/>
          <w:i/>
          <w:iCs/>
          <w:lang w:val="es-ES_tradnl" w:eastAsia="x-none"/>
        </w:rPr>
      </w:pPr>
      <w:r w:rsidRPr="00CC584E">
        <w:rPr>
          <w:rFonts w:ascii="Arial" w:hAnsi="Arial" w:cs="Arial"/>
          <w:i/>
          <w:iCs/>
          <w:lang w:eastAsia="x-none"/>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23A3D20E" w14:textId="77777777" w:rsidR="00FC1910" w:rsidRPr="00CC584E" w:rsidRDefault="00FC1910" w:rsidP="00CC584E">
      <w:pPr>
        <w:spacing w:line="360" w:lineRule="auto"/>
        <w:ind w:left="851" w:right="1240"/>
        <w:rPr>
          <w:rFonts w:ascii="Arial" w:hAnsi="Arial" w:cs="Arial"/>
          <w:i/>
          <w:iCs/>
          <w:lang w:val="es-ES_tradnl" w:eastAsia="x-none"/>
        </w:rPr>
      </w:pPr>
    </w:p>
    <w:p w14:paraId="5EBE28C5" w14:textId="77777777" w:rsidR="00FC1910" w:rsidRPr="00CC584E" w:rsidRDefault="00FC1910" w:rsidP="00CC584E">
      <w:pPr>
        <w:spacing w:line="360" w:lineRule="auto"/>
        <w:ind w:left="851" w:right="1240"/>
        <w:rPr>
          <w:rFonts w:ascii="Arial" w:hAnsi="Arial" w:cs="Arial"/>
          <w:lang w:val="es-ES_tradnl" w:eastAsia="x-none"/>
        </w:rPr>
      </w:pPr>
      <w:r w:rsidRPr="00CC584E">
        <w:rPr>
          <w:rFonts w:ascii="Arial" w:hAnsi="Arial" w:cs="Arial"/>
          <w:i/>
          <w:iCs/>
          <w:lang w:eastAsia="x-none"/>
        </w:rPr>
        <w:t>Así las cosas, la mencionada negligencia y situación de riesgo provocada por el demandante, conducen a esta Corte, en atención a los elementos concausales y culpabilísticos, a modificar su porcentaje de concurrencia en un 40%.”</w:t>
      </w:r>
      <w:r w:rsidRPr="00CC584E">
        <w:rPr>
          <w:rFonts w:ascii="Arial" w:hAnsi="Arial" w:cs="Arial"/>
          <w:i/>
          <w:iCs/>
          <w:vertAlign w:val="superscript"/>
          <w:lang w:eastAsia="x-none"/>
        </w:rPr>
        <w:footnoteReference w:id="12"/>
      </w:r>
      <w:r w:rsidRPr="00CC584E">
        <w:rPr>
          <w:rFonts w:ascii="Arial" w:hAnsi="Arial" w:cs="Arial"/>
          <w:i/>
          <w:iCs/>
          <w:lang w:eastAsia="x-none"/>
        </w:rPr>
        <w:t xml:space="preserve"> </w:t>
      </w:r>
      <w:r w:rsidRPr="00CC584E">
        <w:rPr>
          <w:rFonts w:ascii="Arial" w:hAnsi="Arial" w:cs="Arial"/>
          <w:lang w:eastAsia="x-none"/>
        </w:rPr>
        <w:t>(Subrayado y negrilla fuera del texto original)</w:t>
      </w:r>
    </w:p>
    <w:p w14:paraId="402EE48F" w14:textId="77777777" w:rsidR="00FC1910" w:rsidRPr="00CC584E" w:rsidRDefault="00FC1910" w:rsidP="00CC584E">
      <w:pPr>
        <w:spacing w:line="360" w:lineRule="auto"/>
        <w:rPr>
          <w:rFonts w:ascii="Arial" w:hAnsi="Arial" w:cs="Arial"/>
          <w:lang w:val="es-ES_tradnl" w:eastAsia="x-none"/>
        </w:rPr>
      </w:pPr>
    </w:p>
    <w:p w14:paraId="6203175E" w14:textId="5F3AC1A3" w:rsidR="00FC1910" w:rsidRPr="00CC584E" w:rsidRDefault="00FC1910" w:rsidP="00CC584E">
      <w:pPr>
        <w:spacing w:line="360" w:lineRule="auto"/>
        <w:rPr>
          <w:rFonts w:ascii="Arial" w:hAnsi="Arial" w:cs="Arial"/>
          <w:lang w:eastAsia="x-none"/>
        </w:rPr>
      </w:pPr>
      <w:r w:rsidRPr="00CC584E">
        <w:rPr>
          <w:rFonts w:ascii="Arial" w:hAnsi="Arial" w:cs="Arial"/>
          <w:lang w:eastAsia="x-none"/>
        </w:rPr>
        <w:t xml:space="preserve">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w:t>
      </w:r>
      <w:r w:rsidR="00D86C20" w:rsidRPr="00CC584E">
        <w:rPr>
          <w:rFonts w:ascii="Arial" w:hAnsi="Arial" w:cs="Arial"/>
          <w:lang w:eastAsia="x-none"/>
        </w:rPr>
        <w:t xml:space="preserve">indemnización. </w:t>
      </w:r>
    </w:p>
    <w:p w14:paraId="605F9B88" w14:textId="77777777" w:rsidR="00FC1910" w:rsidRPr="00CC584E" w:rsidRDefault="00FC1910" w:rsidP="00CC584E">
      <w:pPr>
        <w:spacing w:line="360" w:lineRule="auto"/>
        <w:rPr>
          <w:rFonts w:ascii="Arial" w:hAnsi="Arial" w:cs="Arial"/>
          <w:lang w:val="es-ES_tradnl" w:eastAsia="x-none"/>
        </w:rPr>
      </w:pPr>
    </w:p>
    <w:p w14:paraId="39EC0603" w14:textId="77777777" w:rsidR="0095318F" w:rsidRPr="00CC584E" w:rsidRDefault="00FC1910" w:rsidP="00CC584E">
      <w:pPr>
        <w:spacing w:line="360" w:lineRule="auto"/>
        <w:rPr>
          <w:rFonts w:ascii="Arial" w:hAnsi="Arial" w:cs="Arial"/>
          <w:lang w:val="es-ES_tradnl" w:eastAsia="x-none"/>
        </w:rPr>
      </w:pPr>
      <w:r w:rsidRPr="00CC584E">
        <w:rPr>
          <w:rFonts w:ascii="Arial" w:hAnsi="Arial" w:cs="Arial"/>
          <w:lang w:val="es-ES_tradnl" w:eastAsia="x-none"/>
        </w:rPr>
        <w:t xml:space="preserve">En conclusión, en el presente asunto existen razones de peso para creer que </w:t>
      </w:r>
      <w:r w:rsidR="00D86C20" w:rsidRPr="00CC584E">
        <w:rPr>
          <w:rFonts w:ascii="Arial" w:hAnsi="Arial" w:cs="Arial"/>
          <w:lang w:val="es-ES_tradnl" w:eastAsia="x-none"/>
        </w:rPr>
        <w:t>la</w:t>
      </w:r>
      <w:r w:rsidRPr="00CC584E">
        <w:rPr>
          <w:rFonts w:ascii="Arial" w:hAnsi="Arial" w:cs="Arial"/>
          <w:lang w:val="es-ES_tradnl" w:eastAsia="x-none"/>
        </w:rPr>
        <w:t xml:space="preserve"> señor</w:t>
      </w:r>
      <w:r w:rsidR="00D86C20" w:rsidRPr="00CC584E">
        <w:rPr>
          <w:rFonts w:ascii="Arial" w:hAnsi="Arial" w:cs="Arial"/>
          <w:lang w:val="es-ES_tradnl" w:eastAsia="x-none"/>
        </w:rPr>
        <w:t>a</w:t>
      </w:r>
      <w:r w:rsidRPr="00CC584E">
        <w:rPr>
          <w:rFonts w:ascii="Arial" w:hAnsi="Arial" w:cs="Arial"/>
          <w:lang w:val="es-ES_tradnl" w:eastAsia="x-none"/>
        </w:rPr>
        <w:t xml:space="preserve"> </w:t>
      </w:r>
      <w:r w:rsidR="00D86C20" w:rsidRPr="00CC584E">
        <w:rPr>
          <w:rFonts w:ascii="Arial" w:hAnsi="Arial" w:cs="Arial"/>
          <w:lang w:val="es-ES_tradnl" w:eastAsia="x-none"/>
        </w:rPr>
        <w:t xml:space="preserve">Martha Belén Pérez Rondón </w:t>
      </w:r>
      <w:r w:rsidRPr="00CC584E">
        <w:rPr>
          <w:rFonts w:ascii="Arial" w:hAnsi="Arial" w:cs="Arial"/>
          <w:lang w:val="es-ES_tradnl" w:eastAsia="x-none"/>
        </w:rPr>
        <w:t xml:space="preserve">contribuyó en gran medida a la causación del daño, </w:t>
      </w:r>
      <w:r w:rsidR="00D86C20" w:rsidRPr="00CC584E">
        <w:rPr>
          <w:rFonts w:ascii="Arial" w:hAnsi="Arial" w:cs="Arial"/>
          <w:lang w:val="es-ES_tradnl" w:eastAsia="x-none"/>
        </w:rPr>
        <w:t>pues esta paró el vehículo tipo bus para luego caprichosamente no abordarlo porque estaba muy lleno, y no tuvo el cuidado y la pericia suficientes al momento de bajarse del vehículo</w:t>
      </w:r>
      <w:r w:rsidRPr="00CC584E">
        <w:rPr>
          <w:rFonts w:ascii="Arial" w:hAnsi="Arial" w:cs="Arial"/>
          <w:lang w:val="es-ES_tradnl" w:eastAsia="x-none"/>
        </w:rPr>
        <w:t xml:space="preserve">, y por tanto, tal como lo ha determinado la jurisprudencia, demostrado como está que </w:t>
      </w:r>
      <w:r w:rsidR="0095318F" w:rsidRPr="00CC584E">
        <w:rPr>
          <w:rFonts w:ascii="Arial" w:hAnsi="Arial" w:cs="Arial"/>
          <w:lang w:val="es-ES_tradnl" w:eastAsia="x-none"/>
        </w:rPr>
        <w:t xml:space="preserve">la demandante </w:t>
      </w:r>
      <w:r w:rsidRPr="00CC584E">
        <w:rPr>
          <w:rFonts w:ascii="Arial" w:hAnsi="Arial" w:cs="Arial"/>
          <w:lang w:val="es-ES_tradnl" w:eastAsia="x-none"/>
        </w:rPr>
        <w:t xml:space="preserve">tuvo una incidencia determinante y significativa en la ocurrencia del accidente de tránsito acaecido el </w:t>
      </w:r>
      <w:r w:rsidR="0095318F" w:rsidRPr="00CC584E">
        <w:rPr>
          <w:rFonts w:ascii="Arial" w:hAnsi="Arial" w:cs="Arial"/>
          <w:lang w:val="es-ES_tradnl" w:eastAsia="x-none"/>
        </w:rPr>
        <w:t xml:space="preserve">1º </w:t>
      </w:r>
      <w:r w:rsidRPr="00CC584E">
        <w:rPr>
          <w:rFonts w:ascii="Arial" w:hAnsi="Arial" w:cs="Arial"/>
          <w:lang w:val="es-ES_tradnl" w:eastAsia="x-none"/>
        </w:rPr>
        <w:t>de noviembre de 20</w:t>
      </w:r>
      <w:r w:rsidR="0095318F" w:rsidRPr="00CC584E">
        <w:rPr>
          <w:rFonts w:ascii="Arial" w:hAnsi="Arial" w:cs="Arial"/>
          <w:lang w:val="es-ES_tradnl" w:eastAsia="x-none"/>
        </w:rPr>
        <w:t>14</w:t>
      </w:r>
      <w:r w:rsidRPr="00CC584E">
        <w:rPr>
          <w:rFonts w:ascii="Arial" w:hAnsi="Arial" w:cs="Arial"/>
          <w:lang w:val="es-ES_tradnl" w:eastAsia="x-none"/>
        </w:rPr>
        <w:t xml:space="preserve">, deberá declararse que el porcentaje de la causación del daño a lo sumo es del 60%. Razón por la cual, de considerarse procedente una indemnización por los perjuicios deprecados, esta debe ser reducida conforme al porcentaje de participación de la víctima en la ocurrencia del accidente, como mínimo en un 60%. </w:t>
      </w:r>
    </w:p>
    <w:p w14:paraId="1E45200A" w14:textId="77777777" w:rsidR="0095318F" w:rsidRPr="00CC584E" w:rsidRDefault="0095318F" w:rsidP="00CC584E">
      <w:pPr>
        <w:spacing w:line="360" w:lineRule="auto"/>
        <w:rPr>
          <w:rFonts w:ascii="Arial" w:hAnsi="Arial" w:cs="Arial"/>
          <w:lang w:val="es-ES_tradnl" w:eastAsia="x-none"/>
        </w:rPr>
      </w:pPr>
    </w:p>
    <w:p w14:paraId="4EDE95DC" w14:textId="2EAF8319" w:rsidR="00FC1910" w:rsidRPr="00CC584E" w:rsidRDefault="00FC1910" w:rsidP="00CC584E">
      <w:pPr>
        <w:spacing w:line="360" w:lineRule="auto"/>
        <w:rPr>
          <w:rFonts w:ascii="Arial" w:hAnsi="Arial" w:cs="Arial"/>
          <w:lang w:val="es-ES_tradnl" w:eastAsia="x-none"/>
        </w:rPr>
      </w:pPr>
      <w:r w:rsidRPr="00CC584E">
        <w:rPr>
          <w:rFonts w:ascii="Arial" w:hAnsi="Arial" w:cs="Arial"/>
          <w:lang w:val="es-ES_tradnl" w:eastAsia="x-none"/>
        </w:rPr>
        <w:t>Por las razones expuestas, solicito respetuosamente declarar probada esta excepción.</w:t>
      </w:r>
    </w:p>
    <w:p w14:paraId="5D6ACF13" w14:textId="77777777" w:rsidR="00476D39" w:rsidRPr="00CC584E" w:rsidRDefault="00476D39" w:rsidP="00CC584E">
      <w:pPr>
        <w:spacing w:line="360" w:lineRule="auto"/>
        <w:rPr>
          <w:rFonts w:ascii="Arial" w:hAnsi="Arial" w:cs="Arial"/>
          <w:lang w:val="es-ES_tradnl" w:eastAsia="x-none"/>
        </w:rPr>
      </w:pPr>
    </w:p>
    <w:p w14:paraId="53E9C329" w14:textId="1177E587" w:rsidR="00476D39" w:rsidRPr="00CC584E" w:rsidRDefault="00476D39" w:rsidP="00CC584E">
      <w:pPr>
        <w:pStyle w:val="Sinespaciado"/>
        <w:numPr>
          <w:ilvl w:val="0"/>
          <w:numId w:val="29"/>
        </w:numPr>
        <w:ind w:left="709"/>
        <w:rPr>
          <w:lang w:val="es-ES_tradnl"/>
        </w:rPr>
      </w:pPr>
      <w:r w:rsidRPr="00CC584E">
        <w:rPr>
          <w:lang w:val="es-ES_tradnl"/>
        </w:rPr>
        <w:t>FALTA DE PRUEBA DEL LUCRO CESANTE</w:t>
      </w:r>
    </w:p>
    <w:p w14:paraId="6E4332A2" w14:textId="77777777" w:rsidR="00476D39" w:rsidRPr="00CC584E" w:rsidRDefault="00476D39" w:rsidP="00D278F5">
      <w:pPr>
        <w:spacing w:line="360" w:lineRule="auto"/>
        <w:rPr>
          <w:rFonts w:ascii="Arial" w:hAnsi="Arial" w:cs="Arial"/>
          <w:lang w:val="es-ES_tradnl"/>
        </w:rPr>
      </w:pPr>
    </w:p>
    <w:p w14:paraId="54F6C428" w14:textId="15D09580" w:rsidR="00476D39" w:rsidRPr="00CC584E" w:rsidRDefault="00476D39"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Para empezar, debe decirse que no existe prueba si quiera sumaria que permita acreditar que existió una ganancia dejada de percibir con ocasión al accidente de tránsito, por lo que no es procedente el reconocimiento del lucro cesante. Máxime cuando no se probó, (i) que </w:t>
      </w:r>
      <w:r w:rsidRPr="00CC584E">
        <w:rPr>
          <w:rFonts w:ascii="Arial" w:hAnsi="Arial" w:cs="Arial"/>
          <w:bCs/>
          <w:lang w:val="es-ES_tradnl"/>
        </w:rPr>
        <w:t xml:space="preserve">la señora </w:t>
      </w:r>
      <w:r w:rsidRPr="00CC584E">
        <w:rPr>
          <w:rFonts w:ascii="Arial" w:eastAsiaTheme="minorHAnsi" w:hAnsi="Arial" w:cs="Arial"/>
          <w:lang w:eastAsia="es-CO"/>
        </w:rPr>
        <w:t xml:space="preserve">MARTHA BELÉN PÉREZ RONDÓN </w:t>
      </w:r>
      <w:r w:rsidRPr="00CC584E">
        <w:rPr>
          <w:rFonts w:ascii="Arial" w:eastAsiaTheme="minorEastAsia" w:hAnsi="Arial" w:cs="Arial"/>
          <w:lang w:val="es-ES_tradnl" w:eastAsia="es-ES"/>
        </w:rPr>
        <w:t xml:space="preserve">desarrollaba una actividad económica previo al accidente y esta a que atendía, o que la misma estuviese laboralmente activa, (ii) que, como tal, la demandante percibía ingresos y cuales eran, y (iii) que como consecuencia cierta y directa del accidente ocurrido el 1º de noviembre de 2014 la accionante se vio privada de estas ganancias. Los anteriores motivos son suficientes para negar la solicitud de lucro cesante. </w:t>
      </w:r>
    </w:p>
    <w:p w14:paraId="19D01FEE" w14:textId="77777777" w:rsidR="00476D39" w:rsidRPr="00CC584E" w:rsidRDefault="00476D39" w:rsidP="00CC584E">
      <w:pPr>
        <w:spacing w:line="360" w:lineRule="auto"/>
        <w:rPr>
          <w:rFonts w:ascii="Arial" w:hAnsi="Arial" w:cs="Arial"/>
        </w:rPr>
      </w:pPr>
      <w:r w:rsidRPr="00CC584E">
        <w:rPr>
          <w:rFonts w:ascii="Arial" w:hAnsi="Arial" w:cs="Arial"/>
        </w:rPr>
        <w:t>.</w:t>
      </w:r>
    </w:p>
    <w:p w14:paraId="6065A86E" w14:textId="77777777" w:rsidR="00476D39" w:rsidRPr="00CC584E" w:rsidRDefault="00476D39" w:rsidP="00CC584E">
      <w:pPr>
        <w:spacing w:line="360" w:lineRule="auto"/>
        <w:rPr>
          <w:rFonts w:ascii="Arial" w:eastAsia="Arial" w:hAnsi="Arial" w:cs="Arial"/>
          <w:b/>
          <w:bCs/>
        </w:rPr>
      </w:pPr>
      <w:r w:rsidRPr="00CC584E">
        <w:rPr>
          <w:rFonts w:ascii="Arial" w:eastAsia="Arial" w:hAnsi="Arial" w:cs="Arial"/>
        </w:rPr>
        <w:t xml:space="preserve">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Al respecto, la Corte Suprema de Justicia ha sostenido lo siguiente: </w:t>
      </w:r>
    </w:p>
    <w:p w14:paraId="36FB5BED" w14:textId="77777777" w:rsidR="00476D39" w:rsidRPr="00CC584E" w:rsidRDefault="00476D39" w:rsidP="00CC584E">
      <w:pPr>
        <w:spacing w:line="360" w:lineRule="auto"/>
        <w:rPr>
          <w:rFonts w:ascii="Arial" w:eastAsia="Arial" w:hAnsi="Arial" w:cs="Arial"/>
          <w:b/>
          <w:bCs/>
        </w:rPr>
      </w:pPr>
    </w:p>
    <w:p w14:paraId="64027660" w14:textId="77777777" w:rsidR="00476D39" w:rsidRPr="00CC584E" w:rsidRDefault="00476D39" w:rsidP="00CC584E">
      <w:pPr>
        <w:tabs>
          <w:tab w:val="left" w:pos="8505"/>
        </w:tabs>
        <w:spacing w:line="360" w:lineRule="auto"/>
        <w:ind w:left="850" w:right="1240"/>
        <w:rPr>
          <w:rFonts w:ascii="Arial" w:eastAsia="Arial" w:hAnsi="Arial" w:cs="Arial"/>
          <w:i/>
        </w:rPr>
      </w:pPr>
      <w:r w:rsidRPr="00CC584E">
        <w:rPr>
          <w:rFonts w:ascii="Arial" w:eastAsia="Arial" w:hAnsi="Arial" w:cs="Arial"/>
          <w:i/>
        </w:rPr>
        <w:t>“(…) El perjuicio es la consecuencia que se deriva del daño para la víctima del mismo, y la indemnización corresponde al resarcimiento o pago del “(…) perjuicio que el daño ocasionó (…).</w:t>
      </w:r>
    </w:p>
    <w:p w14:paraId="4D843490" w14:textId="77777777" w:rsidR="00476D39" w:rsidRPr="00CC584E" w:rsidRDefault="00476D39" w:rsidP="00CC584E">
      <w:pPr>
        <w:tabs>
          <w:tab w:val="left" w:pos="8505"/>
        </w:tabs>
        <w:spacing w:line="360" w:lineRule="auto"/>
        <w:ind w:left="850" w:right="1240"/>
        <w:rPr>
          <w:rFonts w:ascii="Arial" w:eastAsia="Arial" w:hAnsi="Arial" w:cs="Arial"/>
          <w:b/>
          <w:bCs/>
          <w:i/>
        </w:rPr>
      </w:pPr>
    </w:p>
    <w:p w14:paraId="63E16388" w14:textId="77777777" w:rsidR="00476D39" w:rsidRPr="00CC584E" w:rsidRDefault="00476D39" w:rsidP="00CC584E">
      <w:pPr>
        <w:tabs>
          <w:tab w:val="left" w:pos="8505"/>
        </w:tabs>
        <w:spacing w:line="360" w:lineRule="auto"/>
        <w:ind w:left="850" w:right="1240"/>
        <w:rPr>
          <w:rFonts w:ascii="Arial" w:eastAsia="Arial" w:hAnsi="Arial" w:cs="Arial"/>
          <w:b/>
          <w:bCs/>
        </w:rPr>
      </w:pPr>
      <w:r w:rsidRPr="00CC584E">
        <w:rPr>
          <w:rFonts w:ascii="Arial" w:eastAsia="Arial" w:hAnsi="Arial" w:cs="Arial"/>
          <w:b/>
          <w:bCs/>
          <w:i/>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CC584E">
        <w:rPr>
          <w:rFonts w:ascii="Arial" w:eastAsia="Arial" w:hAnsi="Arial" w:cs="Arial"/>
          <w:i/>
          <w:u w:val="single"/>
        </w:rPr>
        <w:t xml:space="preserve"> </w:t>
      </w:r>
      <w:r w:rsidRPr="00CC584E">
        <w:rPr>
          <w:rFonts w:ascii="Arial" w:eastAsia="Arial" w:hAnsi="Arial" w:cs="Arial"/>
          <w:i/>
        </w:rPr>
        <w:t xml:space="preserve">(…)” </w:t>
      </w:r>
      <w:r w:rsidRPr="00CC584E">
        <w:rPr>
          <w:rFonts w:ascii="Arial" w:eastAsia="Arial" w:hAnsi="Arial" w:cs="Arial"/>
        </w:rPr>
        <w:t>(Subrayado y negrilla fuera del texto original)</w:t>
      </w:r>
      <w:r w:rsidRPr="00CC584E">
        <w:rPr>
          <w:rFonts w:ascii="Arial" w:eastAsia="Arial" w:hAnsi="Arial" w:cs="Arial"/>
          <w:vertAlign w:val="superscript"/>
        </w:rPr>
        <w:footnoteReference w:id="13"/>
      </w:r>
      <w:r w:rsidRPr="00CC584E">
        <w:rPr>
          <w:rFonts w:ascii="Arial" w:eastAsia="Arial" w:hAnsi="Arial" w:cs="Arial"/>
        </w:rPr>
        <w:t xml:space="preserve"> </w:t>
      </w:r>
    </w:p>
    <w:p w14:paraId="58B455D6" w14:textId="77777777" w:rsidR="00476D39" w:rsidRPr="00CC584E" w:rsidRDefault="00476D39" w:rsidP="00CC584E">
      <w:pPr>
        <w:spacing w:line="360" w:lineRule="auto"/>
        <w:ind w:left="851" w:right="851"/>
        <w:rPr>
          <w:rFonts w:ascii="Arial" w:eastAsia="Arial" w:hAnsi="Arial" w:cs="Arial"/>
          <w:b/>
          <w:bCs/>
        </w:rPr>
      </w:pPr>
    </w:p>
    <w:p w14:paraId="194DCF22" w14:textId="77777777" w:rsidR="00476D39" w:rsidRPr="00CC584E" w:rsidRDefault="00476D39" w:rsidP="00CC584E">
      <w:pPr>
        <w:spacing w:line="360" w:lineRule="auto"/>
        <w:rPr>
          <w:rFonts w:ascii="Arial" w:eastAsia="Arial" w:hAnsi="Arial" w:cs="Arial"/>
          <w:b/>
          <w:bCs/>
        </w:rPr>
      </w:pPr>
      <w:r w:rsidRPr="00CC584E">
        <w:rPr>
          <w:rFonts w:ascii="Arial" w:eastAsia="Arial" w:hAnsi="Arial" w:cs="Arial"/>
        </w:rPr>
        <w:t>Así mismo, en Sentencia del 24 de junio de 2008, la misma corporación afirmó que:</w:t>
      </w:r>
    </w:p>
    <w:p w14:paraId="590FFD67" w14:textId="77777777" w:rsidR="00476D39" w:rsidRPr="00CC584E" w:rsidRDefault="00476D39" w:rsidP="00CC584E">
      <w:pPr>
        <w:spacing w:line="360" w:lineRule="auto"/>
        <w:rPr>
          <w:rFonts w:ascii="Arial" w:eastAsia="Arial" w:hAnsi="Arial" w:cs="Arial"/>
          <w:b/>
          <w:bCs/>
        </w:rPr>
      </w:pPr>
    </w:p>
    <w:p w14:paraId="55793F25" w14:textId="77777777" w:rsidR="00476D39" w:rsidRPr="00CC584E" w:rsidRDefault="00476D39" w:rsidP="00CC584E">
      <w:pPr>
        <w:pBdr>
          <w:top w:val="nil"/>
          <w:left w:val="nil"/>
          <w:bottom w:val="nil"/>
          <w:right w:val="nil"/>
          <w:between w:val="nil"/>
        </w:pBdr>
        <w:spacing w:line="360" w:lineRule="auto"/>
        <w:ind w:left="851" w:right="1240"/>
        <w:rPr>
          <w:rFonts w:ascii="Arial" w:eastAsia="Arial" w:hAnsi="Arial" w:cs="Arial"/>
          <w:b/>
          <w:bCs/>
          <w:i/>
          <w:color w:val="000000"/>
        </w:rPr>
      </w:pPr>
      <w:r w:rsidRPr="00CC584E">
        <w:rPr>
          <w:rFonts w:ascii="Arial" w:eastAsia="Arial" w:hAnsi="Arial" w:cs="Arial"/>
          <w:i/>
          <w:color w:val="000000"/>
        </w:rPr>
        <w:t xml:space="preserve">“(…) en cuanto perjuicio, el </w:t>
      </w:r>
      <w:r w:rsidRPr="00CC584E">
        <w:rPr>
          <w:rFonts w:ascii="Arial" w:eastAsia="Arial" w:hAnsi="Arial" w:cs="Arial"/>
          <w:b/>
          <w:bCs/>
          <w:i/>
          <w:color w:val="000000"/>
          <w:u w:val="single"/>
        </w:rPr>
        <w:t xml:space="preserve">lucro cesante debe ser cierto, es decir, que </w:t>
      </w:r>
      <w:r w:rsidRPr="00CC584E">
        <w:rPr>
          <w:rFonts w:ascii="Arial" w:eastAsia="Arial" w:hAnsi="Arial" w:cs="Arial"/>
          <w:b/>
          <w:bCs/>
          <w:i/>
          <w:color w:val="000000"/>
          <w:u w:val="single"/>
        </w:rPr>
        <w:lastRenderedPageBreak/>
        <w:t>supone una existencia real, tangible, no meramente hipotética o eventual. Ahora, sin ahondar en la materia, porque no es del caso hacerlo, esa certidumbre no se opone a que, en determinados eventos</w:t>
      </w:r>
      <w:r w:rsidRPr="00CC584E">
        <w:rPr>
          <w:rFonts w:ascii="Arial" w:eastAsia="Arial" w:hAnsi="Arial" w:cs="Arial"/>
          <w:i/>
          <w:color w:val="000000"/>
        </w:rPr>
        <w:t xml:space="preserve">,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27784968" w14:textId="77777777" w:rsidR="00476D39" w:rsidRPr="00CC584E" w:rsidRDefault="00476D39" w:rsidP="00CC584E">
      <w:pPr>
        <w:pBdr>
          <w:top w:val="nil"/>
          <w:left w:val="nil"/>
          <w:bottom w:val="nil"/>
          <w:right w:val="nil"/>
          <w:between w:val="nil"/>
        </w:pBdr>
        <w:spacing w:line="360" w:lineRule="auto"/>
        <w:ind w:left="851" w:right="1240"/>
        <w:rPr>
          <w:rFonts w:ascii="Arial" w:eastAsia="Arial" w:hAnsi="Arial" w:cs="Arial"/>
          <w:b/>
          <w:bCs/>
          <w:i/>
          <w:color w:val="000000"/>
        </w:rPr>
      </w:pPr>
    </w:p>
    <w:p w14:paraId="4CA4E1E3" w14:textId="77777777" w:rsidR="00476D39" w:rsidRPr="00CC584E" w:rsidRDefault="00476D39" w:rsidP="00CC584E">
      <w:pPr>
        <w:pBdr>
          <w:top w:val="nil"/>
          <w:left w:val="nil"/>
          <w:bottom w:val="nil"/>
          <w:right w:val="nil"/>
          <w:between w:val="nil"/>
        </w:pBdr>
        <w:spacing w:line="360" w:lineRule="auto"/>
        <w:ind w:left="851" w:right="1240"/>
        <w:rPr>
          <w:rFonts w:ascii="Arial" w:eastAsia="Arial" w:hAnsi="Arial" w:cs="Arial"/>
          <w:b/>
          <w:bCs/>
          <w:i/>
          <w:color w:val="000000"/>
        </w:rPr>
      </w:pPr>
      <w:r w:rsidRPr="00CC584E">
        <w:rPr>
          <w:rFonts w:ascii="Arial" w:eastAsia="Arial" w:hAnsi="Arial" w:cs="Arial"/>
          <w:i/>
          <w:color w:val="000000"/>
        </w:rPr>
        <w:t xml:space="preserve">Vale decir </w:t>
      </w:r>
      <w:r w:rsidRPr="00CC584E">
        <w:rPr>
          <w:rFonts w:ascii="Arial" w:eastAsia="Arial" w:hAnsi="Arial" w:cs="Arial"/>
          <w:b/>
          <w:bCs/>
          <w:i/>
          <w:color w:val="000000"/>
          <w:u w:val="single"/>
        </w:rPr>
        <w:t xml:space="preserve">que el lucro cesante ha de ser indemnizado cuando se afinca en una situación real, existente al momento del evento dañino, condiciones estas que, justamente, permiten inferir, razonablemente, que las ganancias o ventajas que se percibían o se aspiraba </w:t>
      </w:r>
      <w:proofErr w:type="gramStart"/>
      <w:r w:rsidRPr="00CC584E">
        <w:rPr>
          <w:rFonts w:ascii="Arial" w:eastAsia="Arial" w:hAnsi="Arial" w:cs="Arial"/>
          <w:b/>
          <w:bCs/>
          <w:i/>
          <w:color w:val="000000"/>
          <w:u w:val="single"/>
        </w:rPr>
        <w:t>razonablemente  a</w:t>
      </w:r>
      <w:proofErr w:type="gramEnd"/>
      <w:r w:rsidRPr="00CC584E">
        <w:rPr>
          <w:rFonts w:ascii="Arial" w:eastAsia="Arial" w:hAnsi="Arial" w:cs="Arial"/>
          <w:b/>
          <w:bCs/>
          <w:i/>
          <w:color w:val="000000"/>
          <w:u w:val="single"/>
        </w:rPr>
        <w:t xml:space="preserve"> captar dejarán de ingresar al </w:t>
      </w:r>
      <w:proofErr w:type="gramStart"/>
      <w:r w:rsidRPr="00CC584E">
        <w:rPr>
          <w:rFonts w:ascii="Arial" w:eastAsia="Arial" w:hAnsi="Arial" w:cs="Arial"/>
          <w:b/>
          <w:bCs/>
          <w:i/>
          <w:color w:val="000000"/>
          <w:u w:val="single"/>
        </w:rPr>
        <w:t>patrimonio  fatal</w:t>
      </w:r>
      <w:proofErr w:type="gramEnd"/>
      <w:r w:rsidRPr="00CC584E">
        <w:rPr>
          <w:rFonts w:ascii="Arial" w:eastAsia="Arial" w:hAnsi="Arial" w:cs="Arial"/>
          <w:b/>
          <w:bCs/>
          <w:i/>
          <w:color w:val="000000"/>
          <w:u w:val="single"/>
        </w:rPr>
        <w:t xml:space="preserve"> o muy probablemente</w:t>
      </w:r>
      <w:r w:rsidRPr="00CC584E">
        <w:rPr>
          <w:rFonts w:ascii="Arial" w:eastAsia="Arial" w:hAnsi="Arial" w:cs="Arial"/>
          <w:i/>
          <w:color w:val="000000"/>
        </w:rPr>
        <w:t xml:space="preserve"> (…) </w:t>
      </w:r>
    </w:p>
    <w:p w14:paraId="6C7AA9C3" w14:textId="77777777" w:rsidR="00476D39" w:rsidRPr="00CC584E" w:rsidRDefault="00476D39" w:rsidP="00CC584E">
      <w:pPr>
        <w:pBdr>
          <w:top w:val="nil"/>
          <w:left w:val="nil"/>
          <w:bottom w:val="nil"/>
          <w:right w:val="nil"/>
          <w:between w:val="nil"/>
        </w:pBdr>
        <w:spacing w:line="360" w:lineRule="auto"/>
        <w:ind w:left="851" w:right="1240"/>
        <w:rPr>
          <w:rFonts w:ascii="Arial" w:eastAsia="Arial" w:hAnsi="Arial" w:cs="Arial"/>
          <w:b/>
          <w:bCs/>
          <w:i/>
          <w:color w:val="000000"/>
        </w:rPr>
      </w:pPr>
    </w:p>
    <w:p w14:paraId="38CF980C" w14:textId="77777777" w:rsidR="00476D39" w:rsidRPr="00CC584E" w:rsidRDefault="00476D39" w:rsidP="00CC584E">
      <w:pPr>
        <w:pBdr>
          <w:top w:val="nil"/>
          <w:left w:val="nil"/>
          <w:bottom w:val="nil"/>
          <w:right w:val="nil"/>
          <w:between w:val="nil"/>
        </w:pBdr>
        <w:spacing w:line="360" w:lineRule="auto"/>
        <w:ind w:left="851" w:right="1240"/>
        <w:rPr>
          <w:rFonts w:ascii="Arial" w:eastAsia="Arial" w:hAnsi="Arial" w:cs="Arial"/>
          <w:b/>
          <w:bCs/>
          <w:i/>
          <w:color w:val="000000"/>
        </w:rPr>
      </w:pPr>
      <w:r w:rsidRPr="00CC584E">
        <w:rPr>
          <w:rFonts w:ascii="Arial" w:eastAsia="Arial" w:hAnsi="Arial" w:cs="Arial"/>
          <w:b/>
          <w:bCs/>
          <w:i/>
          <w:color w:val="000000"/>
          <w:u w:val="single"/>
        </w:rPr>
        <w:t xml:space="preserve">Por </w:t>
      </w:r>
      <w:proofErr w:type="gramStart"/>
      <w:r w:rsidRPr="00CC584E">
        <w:rPr>
          <w:rFonts w:ascii="Arial" w:eastAsia="Arial" w:hAnsi="Arial" w:cs="Arial"/>
          <w:b/>
          <w:bCs/>
          <w:i/>
          <w:color w:val="000000"/>
          <w:u w:val="single"/>
        </w:rPr>
        <w:t>último</w:t>
      </w:r>
      <w:proofErr w:type="gramEnd"/>
      <w:r w:rsidRPr="00CC584E">
        <w:rPr>
          <w:rFonts w:ascii="Arial" w:eastAsia="Arial" w:hAnsi="Arial" w:cs="Arial"/>
          <w:b/>
          <w:bCs/>
          <w:i/>
          <w:color w:val="000000"/>
          <w:u w:val="single"/>
        </w:rPr>
        <w:t xml:space="preserve"> están 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CC584E">
        <w:rPr>
          <w:rFonts w:ascii="Arial" w:eastAsia="Arial" w:hAnsi="Arial" w:cs="Arial"/>
          <w:bCs/>
          <w:i/>
          <w:color w:val="000000"/>
        </w:rPr>
        <w:t xml:space="preserve"> (…)”</w:t>
      </w:r>
      <w:r w:rsidRPr="00CC584E">
        <w:rPr>
          <w:rFonts w:ascii="Arial" w:eastAsia="Arial" w:hAnsi="Arial" w:cs="Arial"/>
          <w:i/>
          <w:color w:val="000000"/>
          <w:vertAlign w:val="superscript"/>
        </w:rPr>
        <w:footnoteReference w:id="14"/>
      </w:r>
      <w:r w:rsidRPr="00CC584E">
        <w:rPr>
          <w:rFonts w:ascii="Arial" w:eastAsia="Arial" w:hAnsi="Arial" w:cs="Arial"/>
          <w:i/>
          <w:color w:val="000000"/>
        </w:rPr>
        <w:t xml:space="preserve"> </w:t>
      </w:r>
      <w:r w:rsidRPr="00CC584E">
        <w:rPr>
          <w:rFonts w:ascii="Arial" w:eastAsia="Arial" w:hAnsi="Arial" w:cs="Arial"/>
          <w:color w:val="000000"/>
        </w:rPr>
        <w:t>(Subrayado y negrilla fuera del texto original)</w:t>
      </w:r>
      <w:r w:rsidRPr="00CC584E">
        <w:rPr>
          <w:rFonts w:ascii="Arial" w:eastAsia="Arial" w:hAnsi="Arial" w:cs="Arial"/>
          <w:i/>
          <w:color w:val="000000"/>
        </w:rPr>
        <w:t xml:space="preserve"> </w:t>
      </w:r>
    </w:p>
    <w:p w14:paraId="0F08E818" w14:textId="77777777" w:rsidR="00476D39" w:rsidRPr="00CC584E" w:rsidRDefault="00476D39" w:rsidP="00CC584E">
      <w:pPr>
        <w:pBdr>
          <w:top w:val="nil"/>
          <w:left w:val="nil"/>
          <w:bottom w:val="nil"/>
          <w:right w:val="nil"/>
          <w:between w:val="nil"/>
        </w:pBdr>
        <w:spacing w:line="360" w:lineRule="auto"/>
        <w:ind w:left="851" w:right="851" w:hanging="720"/>
        <w:rPr>
          <w:rFonts w:ascii="Arial" w:eastAsia="Arial" w:hAnsi="Arial" w:cs="Arial"/>
          <w:b/>
          <w:bCs/>
          <w:color w:val="000000"/>
        </w:rPr>
      </w:pPr>
    </w:p>
    <w:p w14:paraId="63BC8B20" w14:textId="77777777" w:rsidR="00476D39" w:rsidRPr="00CC584E" w:rsidRDefault="00000000" w:rsidP="00CC584E">
      <w:pPr>
        <w:spacing w:line="360" w:lineRule="auto"/>
        <w:rPr>
          <w:rFonts w:ascii="Arial" w:eastAsia="Arial" w:hAnsi="Arial" w:cs="Arial"/>
          <w:b/>
          <w:bCs/>
        </w:rPr>
      </w:pPr>
      <w:hyperlink r:id="rId13">
        <w:r w:rsidR="00476D39" w:rsidRPr="00CC584E">
          <w:rPr>
            <w:rFonts w:ascii="Arial" w:eastAsia="Arial" w:hAnsi="Arial" w:cs="Arial"/>
          </w:rPr>
          <w:t>Esto</w:t>
        </w:r>
      </w:hyperlink>
      <w:r w:rsidR="00476D39" w:rsidRPr="00CC584E">
        <w:rPr>
          <w:rFonts w:ascii="Arial" w:eastAsia="Arial" w:hAnsi="Arial" w:cs="Arial"/>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5332437C" w14:textId="77777777" w:rsidR="00476D39" w:rsidRPr="00CC584E" w:rsidRDefault="00476D39" w:rsidP="00CC584E">
      <w:pPr>
        <w:pStyle w:val="Default"/>
        <w:spacing w:line="360" w:lineRule="auto"/>
        <w:ind w:right="48"/>
        <w:jc w:val="both"/>
        <w:rPr>
          <w:bCs/>
          <w:color w:val="auto"/>
          <w:sz w:val="22"/>
          <w:szCs w:val="22"/>
        </w:rPr>
      </w:pPr>
    </w:p>
    <w:p w14:paraId="4A53C55C" w14:textId="77777777" w:rsidR="00476D39" w:rsidRPr="00CC584E" w:rsidRDefault="00476D39" w:rsidP="00CC584E">
      <w:pPr>
        <w:spacing w:line="360" w:lineRule="auto"/>
        <w:rPr>
          <w:rFonts w:ascii="Arial" w:eastAsia="Arial" w:hAnsi="Arial" w:cs="Arial"/>
          <w:b/>
          <w:bCs/>
        </w:rPr>
      </w:pPr>
      <w:r w:rsidRPr="00CC584E">
        <w:rPr>
          <w:rFonts w:ascii="Arial" w:eastAsia="Arial" w:hAnsi="Arial" w:cs="Arial"/>
        </w:rPr>
        <w:t xml:space="preserve">Ahora bien, se debe mencionar que todas las posibles discusiones que pueden emerger frente al </w:t>
      </w:r>
      <w:r w:rsidRPr="00CC584E">
        <w:rPr>
          <w:rFonts w:ascii="Arial" w:eastAsia="Arial" w:hAnsi="Arial" w:cs="Arial"/>
        </w:rPr>
        <w:lastRenderedPageBreak/>
        <w:t xml:space="preserve">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0AC7480C" w14:textId="77777777" w:rsidR="00476D39" w:rsidRPr="00CC584E" w:rsidRDefault="00476D39" w:rsidP="00CC584E">
      <w:pPr>
        <w:spacing w:line="360" w:lineRule="auto"/>
        <w:rPr>
          <w:rFonts w:ascii="Arial" w:eastAsia="Arial" w:hAnsi="Arial" w:cs="Arial"/>
          <w:b/>
          <w:bCs/>
        </w:rPr>
      </w:pPr>
    </w:p>
    <w:p w14:paraId="1A239DDF" w14:textId="77777777" w:rsidR="00476D39" w:rsidRPr="00CC584E" w:rsidRDefault="00476D39" w:rsidP="00CC584E">
      <w:pPr>
        <w:spacing w:line="360" w:lineRule="auto"/>
        <w:ind w:left="851" w:right="1240"/>
        <w:rPr>
          <w:rFonts w:ascii="Arial" w:eastAsia="Arial" w:hAnsi="Arial" w:cs="Arial"/>
          <w:b/>
          <w:bCs/>
          <w:i/>
        </w:rPr>
      </w:pPr>
      <w:r w:rsidRPr="00CC584E">
        <w:rPr>
          <w:rFonts w:ascii="Arial" w:eastAsia="Arial" w:hAnsi="Arial" w:cs="Arial"/>
          <w:i/>
        </w:rPr>
        <w:t xml:space="preserve">“(…) La ausencia de petición, en los términos anteriores, así como </w:t>
      </w:r>
      <w:r w:rsidRPr="00CC584E">
        <w:rPr>
          <w:rFonts w:ascii="Arial" w:eastAsia="Arial" w:hAnsi="Arial" w:cs="Arial"/>
          <w:b/>
          <w:bCs/>
          <w:i/>
          <w:u w:val="single"/>
        </w:rPr>
        <w:t>el incumplimiento de la carga probatoria dirigida a demostrar la existencia y cuantía de los perjuicios debe conducir, necesariamente, a denegar su decreto</w:t>
      </w:r>
      <w:r w:rsidRPr="00CC584E">
        <w:rPr>
          <w:rFonts w:ascii="Arial" w:eastAsia="Arial" w:hAnsi="Arial" w:cs="Arial"/>
          <w:i/>
          <w:u w:val="single"/>
        </w:rPr>
        <w:t>.</w:t>
      </w:r>
      <w:r w:rsidRPr="00CC584E">
        <w:rPr>
          <w:rFonts w:ascii="Arial" w:eastAsia="Arial" w:hAnsi="Arial" w:cs="Arial"/>
          <w:i/>
        </w:rPr>
        <w:t xml:space="preserve"> (…) </w:t>
      </w:r>
    </w:p>
    <w:p w14:paraId="636C3F9D" w14:textId="77777777" w:rsidR="00476D39" w:rsidRPr="00CC584E" w:rsidRDefault="00476D39" w:rsidP="00CC584E">
      <w:pPr>
        <w:spacing w:line="360" w:lineRule="auto"/>
        <w:ind w:left="851" w:right="1240"/>
        <w:rPr>
          <w:rFonts w:ascii="Arial" w:eastAsia="Arial" w:hAnsi="Arial" w:cs="Arial"/>
          <w:bCs/>
          <w:i/>
          <w:u w:val="single"/>
        </w:rPr>
      </w:pPr>
    </w:p>
    <w:p w14:paraId="4AD14E70" w14:textId="77777777" w:rsidR="00476D39" w:rsidRPr="00CC584E" w:rsidRDefault="00476D39" w:rsidP="00CC584E">
      <w:pPr>
        <w:spacing w:line="360" w:lineRule="auto"/>
        <w:ind w:left="851" w:right="1240"/>
        <w:rPr>
          <w:rFonts w:ascii="Arial" w:eastAsia="Arial" w:hAnsi="Arial" w:cs="Arial"/>
          <w:b/>
          <w:bCs/>
          <w:i/>
        </w:rPr>
      </w:pPr>
      <w:r w:rsidRPr="00CC584E">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5ABB07D0" w14:textId="77777777" w:rsidR="00476D39" w:rsidRPr="00CC584E" w:rsidRDefault="00476D39" w:rsidP="00CC584E">
      <w:pPr>
        <w:spacing w:line="360" w:lineRule="auto"/>
        <w:ind w:left="851" w:right="1240"/>
        <w:rPr>
          <w:rFonts w:ascii="Arial" w:eastAsia="Arial" w:hAnsi="Arial" w:cs="Arial"/>
          <w:b/>
          <w:bCs/>
          <w:i/>
        </w:rPr>
      </w:pPr>
    </w:p>
    <w:p w14:paraId="54278A55" w14:textId="77777777" w:rsidR="00476D39" w:rsidRPr="00CC584E" w:rsidRDefault="00476D39" w:rsidP="00CC584E">
      <w:pPr>
        <w:spacing w:line="360" w:lineRule="auto"/>
        <w:ind w:left="851" w:right="1240"/>
        <w:rPr>
          <w:rFonts w:ascii="Arial" w:eastAsia="Arial" w:hAnsi="Arial" w:cs="Arial"/>
          <w:b/>
          <w:bCs/>
          <w:i/>
          <w:u w:val="single"/>
        </w:rPr>
      </w:pPr>
      <w:r w:rsidRPr="00CC584E">
        <w:rPr>
          <w:rFonts w:ascii="Arial" w:eastAsia="Arial" w:hAnsi="Arial" w:cs="Arial"/>
          <w:b/>
          <w:bCs/>
          <w:i/>
          <w:u w:val="single"/>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p>
    <w:p w14:paraId="0BF2BB92" w14:textId="77777777" w:rsidR="00476D39" w:rsidRPr="00CC584E" w:rsidRDefault="00476D39" w:rsidP="00CC584E">
      <w:pPr>
        <w:spacing w:line="360" w:lineRule="auto"/>
        <w:ind w:left="851" w:right="1240"/>
        <w:rPr>
          <w:rFonts w:ascii="Arial" w:eastAsia="Arial" w:hAnsi="Arial" w:cs="Arial"/>
          <w:b/>
          <w:bCs/>
          <w:i/>
        </w:rPr>
      </w:pPr>
    </w:p>
    <w:p w14:paraId="7A127799" w14:textId="77777777" w:rsidR="00476D39" w:rsidRPr="00CC584E" w:rsidRDefault="00476D39" w:rsidP="00CC584E">
      <w:pPr>
        <w:pStyle w:val="Default"/>
        <w:spacing w:line="360" w:lineRule="auto"/>
        <w:ind w:left="851" w:right="1240"/>
        <w:jc w:val="both"/>
        <w:rPr>
          <w:rFonts w:eastAsia="Arial"/>
          <w:sz w:val="22"/>
          <w:szCs w:val="22"/>
          <w:lang w:val="es-ES" w:eastAsia="es-CO"/>
        </w:rPr>
      </w:pPr>
      <w:r w:rsidRPr="00CC584E">
        <w:rPr>
          <w:rFonts w:eastAsia="Arial"/>
          <w:b/>
          <w:bCs/>
          <w:i/>
          <w:iCs/>
          <w:sz w:val="22"/>
          <w:szCs w:val="22"/>
          <w:u w:val="single"/>
          <w:lang w:val="es-ES" w:eastAsia="es-CO"/>
        </w:rPr>
        <w:lastRenderedPageBreak/>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CC584E">
        <w:rPr>
          <w:rFonts w:eastAsia="Arial"/>
          <w:i/>
          <w:iCs/>
          <w:sz w:val="22"/>
          <w:szCs w:val="22"/>
          <w:lang w:val="es-ES" w:eastAsia="es-CO"/>
        </w:rPr>
        <w:t xml:space="preserve"> (…)” </w:t>
      </w:r>
      <w:r w:rsidRPr="00CC584E">
        <w:rPr>
          <w:rFonts w:eastAsia="Arial"/>
          <w:sz w:val="22"/>
          <w:szCs w:val="22"/>
          <w:lang w:val="es-ES" w:eastAsia="es-CO"/>
        </w:rPr>
        <w:t>(subrayado y negrilla fuera del texto original)</w:t>
      </w:r>
    </w:p>
    <w:p w14:paraId="31832530" w14:textId="77777777" w:rsidR="00476D39" w:rsidRPr="00CC584E" w:rsidRDefault="00476D39" w:rsidP="00CC584E">
      <w:pPr>
        <w:pStyle w:val="Default"/>
        <w:spacing w:line="360" w:lineRule="auto"/>
        <w:ind w:right="48"/>
        <w:jc w:val="both"/>
        <w:rPr>
          <w:rFonts w:eastAsia="Arial"/>
          <w:sz w:val="22"/>
          <w:szCs w:val="22"/>
          <w:lang w:eastAsia="es-CO"/>
        </w:rPr>
      </w:pPr>
    </w:p>
    <w:p w14:paraId="0F367EFA" w14:textId="77777777" w:rsidR="00476D39" w:rsidRPr="00CC584E" w:rsidRDefault="00476D39" w:rsidP="00CC584E">
      <w:pPr>
        <w:spacing w:line="360" w:lineRule="auto"/>
        <w:rPr>
          <w:rFonts w:ascii="Arial" w:hAnsi="Arial" w:cs="Arial"/>
          <w:lang w:val="es-ES_tradnl"/>
        </w:rPr>
      </w:pPr>
      <w:r w:rsidRPr="00CC584E">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CC584E">
        <w:rPr>
          <w:rFonts w:ascii="Arial" w:eastAsia="Arial" w:hAnsi="Arial" w:cs="Arial"/>
          <w:b/>
          <w:bCs/>
        </w:rPr>
        <w:t xml:space="preserve"> </w:t>
      </w:r>
      <w:r w:rsidRPr="00CC584E">
        <w:rPr>
          <w:rFonts w:ascii="Arial" w:hAnsi="Arial" w:cs="Arial"/>
        </w:rPr>
        <w:t>Por lo anterior, no es jurídicamente viable presumir los ingresos de una persona puesto que ello vulnera significativamente el carácter cierto del perjuicio. Por cuanto, los perjuicios materiales solicitados al Despacho deben estar debidamente soportados y no puede partirse de una presunción, sino que debe mediar la acreditación de la certeza.</w:t>
      </w:r>
      <w:r w:rsidRPr="00CC584E">
        <w:rPr>
          <w:rFonts w:ascii="Arial" w:hAnsi="Arial" w:cs="Arial"/>
          <w:lang w:val="es-ES_tradnl"/>
        </w:rPr>
        <w:t xml:space="preserve"> </w:t>
      </w:r>
    </w:p>
    <w:p w14:paraId="38B1FCCF" w14:textId="77777777" w:rsidR="00476D39" w:rsidRPr="00CC584E" w:rsidRDefault="00476D39" w:rsidP="00CC584E">
      <w:pPr>
        <w:spacing w:line="360" w:lineRule="auto"/>
        <w:rPr>
          <w:rFonts w:ascii="Arial" w:hAnsi="Arial" w:cs="Arial"/>
          <w:lang w:val="es-ES_tradnl"/>
        </w:rPr>
      </w:pPr>
    </w:p>
    <w:p w14:paraId="1F3C6FB0" w14:textId="11AD6902" w:rsidR="00476D39" w:rsidRPr="00CC584E" w:rsidRDefault="00476D39" w:rsidP="00CC584E">
      <w:pPr>
        <w:tabs>
          <w:tab w:val="left" w:pos="5626"/>
        </w:tabs>
        <w:spacing w:line="360" w:lineRule="auto"/>
        <w:rPr>
          <w:rFonts w:ascii="Arial" w:eastAsiaTheme="minorEastAsia" w:hAnsi="Arial" w:cs="Arial"/>
          <w:lang w:val="es-ES_tradnl" w:eastAsia="es-ES"/>
        </w:rPr>
      </w:pPr>
      <w:r w:rsidRPr="00CC584E">
        <w:rPr>
          <w:rFonts w:ascii="Arial" w:hAnsi="Arial" w:cs="Arial"/>
        </w:rPr>
        <w:t>Así las cosas y dejando claro que en el presente asunto es improcedente el reconocimiento del lucro cesante solicitado por l</w:t>
      </w:r>
      <w:r w:rsidR="00A53F6B" w:rsidRPr="00CC584E">
        <w:rPr>
          <w:rFonts w:ascii="Arial" w:hAnsi="Arial" w:cs="Arial"/>
        </w:rPr>
        <w:t>a</w:t>
      </w:r>
      <w:r w:rsidRPr="00CC584E">
        <w:rPr>
          <w:rFonts w:ascii="Arial" w:hAnsi="Arial" w:cs="Arial"/>
        </w:rPr>
        <w:t xml:space="preserve"> Demandante puesto que con las pruebas que obra</w:t>
      </w:r>
      <w:r w:rsidR="00A53F6B" w:rsidRPr="00CC584E">
        <w:rPr>
          <w:rFonts w:ascii="Arial" w:hAnsi="Arial" w:cs="Arial"/>
        </w:rPr>
        <w:t>n</w:t>
      </w:r>
      <w:r w:rsidRPr="00CC584E">
        <w:rPr>
          <w:rFonts w:ascii="Arial" w:hAnsi="Arial" w:cs="Arial"/>
        </w:rPr>
        <w:t xml:space="preserve"> en el plenario no se ha acreditado que </w:t>
      </w:r>
      <w:r w:rsidR="00A53F6B" w:rsidRPr="00CC584E">
        <w:rPr>
          <w:rFonts w:ascii="Arial" w:hAnsi="Arial" w:cs="Arial"/>
        </w:rPr>
        <w:t xml:space="preserve">la </w:t>
      </w:r>
      <w:r w:rsidRPr="00CC584E">
        <w:rPr>
          <w:rFonts w:ascii="Arial" w:hAnsi="Arial" w:cs="Arial"/>
        </w:rPr>
        <w:t>señor</w:t>
      </w:r>
      <w:r w:rsidR="00A53F6B" w:rsidRPr="00CC584E">
        <w:rPr>
          <w:rFonts w:ascii="Arial" w:hAnsi="Arial" w:cs="Arial"/>
        </w:rPr>
        <w:t>a</w:t>
      </w:r>
      <w:r w:rsidRPr="00CC584E">
        <w:rPr>
          <w:rFonts w:ascii="Arial" w:hAnsi="Arial" w:cs="Arial"/>
        </w:rPr>
        <w:t xml:space="preserve"> </w:t>
      </w:r>
      <w:r w:rsidR="00A53F6B" w:rsidRPr="00CC584E">
        <w:rPr>
          <w:rFonts w:ascii="Arial" w:hAnsi="Arial" w:cs="Arial"/>
        </w:rPr>
        <w:t xml:space="preserve">MARTHA BELÉN PÉREZ RONDÓN </w:t>
      </w:r>
      <w:r w:rsidRPr="00CC584E">
        <w:rPr>
          <w:rFonts w:ascii="Arial" w:hAnsi="Arial" w:cs="Arial"/>
        </w:rPr>
        <w:t>trabajaba o tenía una actividad económica redituable, y a cuanto ascendían dichas ganancias</w:t>
      </w:r>
      <w:r w:rsidR="00A53F6B" w:rsidRPr="00CC584E">
        <w:rPr>
          <w:rFonts w:ascii="Arial" w:hAnsi="Arial" w:cs="Arial"/>
        </w:rPr>
        <w:t>, y que se vio privada de las mismas por causa del accidente de tránsito</w:t>
      </w:r>
      <w:r w:rsidRPr="00CC584E">
        <w:rPr>
          <w:rFonts w:ascii="Arial" w:hAnsi="Arial" w:cs="Arial"/>
        </w:rPr>
        <w:t xml:space="preserve">. En tal sentido, si se llegare a reconocer emolumento alguno por concepto de lucro cesante, claramente se transgrediría el carácter cierto del perjuicio. </w:t>
      </w:r>
      <w:r w:rsidRPr="00CC584E">
        <w:rPr>
          <w:rFonts w:ascii="Arial" w:eastAsiaTheme="minorEastAsia" w:hAnsi="Arial" w:cs="Arial"/>
          <w:lang w:val="es-ES_tradnl" w:eastAsia="es-ES"/>
        </w:rPr>
        <w:t>En el caso sub judice, no puede presumirse el lucro cesante a favor de la parte actora, como consecuencia de que:</w:t>
      </w:r>
    </w:p>
    <w:p w14:paraId="6C956849" w14:textId="77777777" w:rsidR="00476D39" w:rsidRPr="00CC584E" w:rsidRDefault="00476D39" w:rsidP="00CC584E">
      <w:pPr>
        <w:spacing w:line="360" w:lineRule="auto"/>
        <w:rPr>
          <w:rFonts w:ascii="Arial" w:eastAsiaTheme="minorEastAsia" w:hAnsi="Arial" w:cs="Arial"/>
          <w:u w:val="single"/>
          <w:lang w:val="es-ES_tradnl" w:eastAsia="es-ES"/>
        </w:rPr>
      </w:pPr>
    </w:p>
    <w:p w14:paraId="3ACE9EF2" w14:textId="400B2930" w:rsidR="00476D39" w:rsidRPr="00CC584E" w:rsidRDefault="00476D39" w:rsidP="00CC584E">
      <w:pPr>
        <w:pStyle w:val="Prrafodelista"/>
        <w:widowControl/>
        <w:numPr>
          <w:ilvl w:val="0"/>
          <w:numId w:val="21"/>
        </w:numPr>
        <w:autoSpaceDE/>
        <w:autoSpaceDN/>
        <w:spacing w:line="360" w:lineRule="auto"/>
        <w:rPr>
          <w:rFonts w:ascii="Arial" w:eastAsiaTheme="minorEastAsia" w:hAnsi="Arial" w:cs="Arial"/>
          <w:u w:val="single"/>
          <w:lang w:val="es-ES_tradnl" w:eastAsia="es-ES"/>
        </w:rPr>
      </w:pPr>
      <w:r w:rsidRPr="00CC584E">
        <w:rPr>
          <w:rFonts w:ascii="Arial" w:eastAsiaTheme="minorEastAsia" w:hAnsi="Arial" w:cs="Arial"/>
          <w:u w:val="single"/>
          <w:lang w:val="es-ES_tradnl" w:eastAsia="es-ES"/>
        </w:rPr>
        <w:t xml:space="preserve">No se probó la actividad desarrollada por </w:t>
      </w:r>
      <w:r w:rsidR="00A53F6B" w:rsidRPr="00CC584E">
        <w:rPr>
          <w:rFonts w:ascii="Arial" w:eastAsiaTheme="minorEastAsia" w:hAnsi="Arial" w:cs="Arial"/>
          <w:u w:val="single"/>
          <w:lang w:val="es-ES_tradnl" w:eastAsia="es-ES"/>
        </w:rPr>
        <w:t xml:space="preserve">la </w:t>
      </w:r>
      <w:r w:rsidRPr="00CC584E">
        <w:rPr>
          <w:rFonts w:ascii="Arial" w:eastAsiaTheme="minorEastAsia" w:hAnsi="Arial" w:cs="Arial"/>
          <w:u w:val="single"/>
          <w:lang w:val="es-ES_tradnl" w:eastAsia="es-ES"/>
        </w:rPr>
        <w:t>señor</w:t>
      </w:r>
      <w:r w:rsidR="00A53F6B" w:rsidRPr="00CC584E">
        <w:rPr>
          <w:rFonts w:ascii="Arial" w:eastAsiaTheme="minorEastAsia" w:hAnsi="Arial" w:cs="Arial"/>
          <w:u w:val="single"/>
          <w:lang w:val="es-ES_tradnl" w:eastAsia="es-ES"/>
        </w:rPr>
        <w:t>a</w:t>
      </w:r>
      <w:r w:rsidRPr="00CC584E">
        <w:rPr>
          <w:rFonts w:ascii="Arial" w:eastAsiaTheme="minorEastAsia" w:hAnsi="Arial" w:cs="Arial"/>
          <w:u w:val="single"/>
          <w:lang w:val="es-ES_tradnl" w:eastAsia="es-ES"/>
        </w:rPr>
        <w:t xml:space="preserve"> </w:t>
      </w:r>
      <w:r w:rsidR="00A53F6B" w:rsidRPr="00CC584E">
        <w:rPr>
          <w:rFonts w:ascii="Arial" w:eastAsiaTheme="minorEastAsia" w:hAnsi="Arial" w:cs="Arial"/>
          <w:u w:val="single"/>
          <w:lang w:val="es-ES_tradnl" w:eastAsia="es-ES"/>
        </w:rPr>
        <w:t>MARTHA BELÉN PÉREZ RONDÓN</w:t>
      </w:r>
    </w:p>
    <w:p w14:paraId="23B48F72" w14:textId="77777777" w:rsidR="00476D39" w:rsidRPr="00CC584E" w:rsidRDefault="00476D39" w:rsidP="00CC584E">
      <w:pPr>
        <w:spacing w:line="360" w:lineRule="auto"/>
        <w:rPr>
          <w:rFonts w:ascii="Arial" w:eastAsiaTheme="minorEastAsia" w:hAnsi="Arial" w:cs="Arial"/>
          <w:u w:val="single"/>
          <w:lang w:val="es-ES_tradnl" w:eastAsia="es-ES"/>
        </w:rPr>
      </w:pPr>
    </w:p>
    <w:p w14:paraId="60EFC09C" w14:textId="1DB2EE3E" w:rsidR="00476D39" w:rsidRPr="00CC584E" w:rsidRDefault="00476D39"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Debe advertirse que </w:t>
      </w:r>
      <w:r w:rsidR="0067662E" w:rsidRPr="00CC584E">
        <w:rPr>
          <w:rFonts w:ascii="Arial" w:eastAsiaTheme="minorEastAsia" w:hAnsi="Arial" w:cs="Arial"/>
          <w:lang w:val="es-ES_tradnl" w:eastAsia="es-ES"/>
        </w:rPr>
        <w:t>la demandante no aportó</w:t>
      </w:r>
      <w:r w:rsidRPr="00CC584E">
        <w:rPr>
          <w:rFonts w:ascii="Arial" w:eastAsiaTheme="minorEastAsia" w:hAnsi="Arial" w:cs="Arial"/>
          <w:lang w:val="es-ES_tradnl" w:eastAsia="es-ES"/>
        </w:rPr>
        <w:t xml:space="preserve"> al proceso pruebas útiles</w:t>
      </w:r>
      <w:r w:rsidRPr="00CC584E">
        <w:rPr>
          <w:rFonts w:ascii="Arial" w:hAnsi="Arial" w:cs="Arial"/>
          <w:bCs/>
          <w:lang w:val="es-ES_tradnl"/>
        </w:rPr>
        <w:t>, conducentes y pertinentes que permitieran</w:t>
      </w:r>
      <w:r w:rsidRPr="00CC584E">
        <w:rPr>
          <w:rFonts w:ascii="Arial" w:eastAsiaTheme="minorEastAsia" w:hAnsi="Arial" w:cs="Arial"/>
          <w:lang w:val="es-ES_tradnl" w:eastAsia="es-ES"/>
        </w:rPr>
        <w:t xml:space="preserve"> acreditar que la víctima de los hechos </w:t>
      </w:r>
      <w:r w:rsidR="009A0131" w:rsidRPr="00CC584E">
        <w:rPr>
          <w:rFonts w:ascii="Arial" w:eastAsiaTheme="minorEastAsia" w:hAnsi="Arial" w:cs="Arial"/>
          <w:lang w:val="es-ES_tradnl" w:eastAsia="es-ES"/>
        </w:rPr>
        <w:t>y hoy demandante, la</w:t>
      </w:r>
      <w:r w:rsidRPr="00CC584E">
        <w:rPr>
          <w:rFonts w:ascii="Arial" w:eastAsiaTheme="minorEastAsia" w:hAnsi="Arial" w:cs="Arial"/>
          <w:lang w:val="es-ES_tradnl" w:eastAsia="es-ES"/>
        </w:rPr>
        <w:t xml:space="preserve"> señor</w:t>
      </w:r>
      <w:r w:rsidR="009A0131" w:rsidRPr="00CC584E">
        <w:rPr>
          <w:rFonts w:ascii="Arial" w:eastAsiaTheme="minorEastAsia" w:hAnsi="Arial" w:cs="Arial"/>
          <w:lang w:val="es-ES_tradnl" w:eastAsia="es-ES"/>
        </w:rPr>
        <w:t>a</w:t>
      </w:r>
      <w:r w:rsidRPr="00CC584E">
        <w:rPr>
          <w:rFonts w:ascii="Arial" w:eastAsiaTheme="minorEastAsia" w:hAnsi="Arial" w:cs="Arial"/>
          <w:lang w:val="es-ES_tradnl" w:eastAsia="es-ES"/>
        </w:rPr>
        <w:t xml:space="preserve"> </w:t>
      </w:r>
      <w:r w:rsidR="009A0131" w:rsidRPr="00CC584E">
        <w:rPr>
          <w:rFonts w:ascii="Arial" w:eastAsiaTheme="minorEastAsia" w:hAnsi="Arial" w:cs="Arial"/>
          <w:lang w:val="es-ES_tradnl" w:eastAsia="es-ES"/>
        </w:rPr>
        <w:t>MARTHA BELÉN PÉREZ RONDÓN</w:t>
      </w:r>
      <w:r w:rsidRPr="00CC584E">
        <w:rPr>
          <w:rFonts w:ascii="Arial" w:eastAsiaTheme="minorEastAsia" w:hAnsi="Arial" w:cs="Arial"/>
          <w:lang w:val="es-ES_tradnl" w:eastAsia="es-ES"/>
        </w:rPr>
        <w:t>, para la fecha en que ocurren se encontraban laboralmente activ</w:t>
      </w:r>
      <w:r w:rsidR="009A0131" w:rsidRPr="00CC584E">
        <w:rPr>
          <w:rFonts w:ascii="Arial" w:eastAsiaTheme="minorEastAsia" w:hAnsi="Arial" w:cs="Arial"/>
          <w:lang w:val="es-ES_tradnl" w:eastAsia="es-ES"/>
        </w:rPr>
        <w:t>a</w:t>
      </w:r>
      <w:r w:rsidRPr="00CC584E">
        <w:rPr>
          <w:rFonts w:ascii="Arial" w:eastAsiaTheme="minorEastAsia" w:hAnsi="Arial" w:cs="Arial"/>
          <w:lang w:val="es-ES_tradnl" w:eastAsia="es-ES"/>
        </w:rPr>
        <w:t xml:space="preserve"> o que est</w:t>
      </w:r>
      <w:r w:rsidR="009A0131" w:rsidRPr="00CC584E">
        <w:rPr>
          <w:rFonts w:ascii="Arial" w:eastAsiaTheme="minorEastAsia" w:hAnsi="Arial" w:cs="Arial"/>
          <w:lang w:val="es-ES_tradnl" w:eastAsia="es-ES"/>
        </w:rPr>
        <w:t>a</w:t>
      </w:r>
      <w:r w:rsidRPr="00CC584E">
        <w:rPr>
          <w:rFonts w:ascii="Arial" w:eastAsiaTheme="minorEastAsia" w:hAnsi="Arial" w:cs="Arial"/>
          <w:lang w:val="es-ES_tradnl" w:eastAsia="es-ES"/>
        </w:rPr>
        <w:t xml:space="preserve"> desarrollaba alguna actividad económica. Muy por el contrario, </w:t>
      </w:r>
      <w:r w:rsidR="009A0131" w:rsidRPr="00CC584E">
        <w:rPr>
          <w:rFonts w:ascii="Arial" w:eastAsiaTheme="minorEastAsia" w:hAnsi="Arial" w:cs="Arial"/>
          <w:lang w:val="es-ES_tradnl" w:eastAsia="es-ES"/>
        </w:rPr>
        <w:t xml:space="preserve">con la misma demanda se aportó un medio de prueba, el dictamen de calificación de pérdida de la capacidad laboral de la demandante, </w:t>
      </w:r>
      <w:r w:rsidR="009A0131" w:rsidRPr="00CC584E">
        <w:rPr>
          <w:rFonts w:ascii="Arial" w:eastAsiaTheme="minorEastAsia" w:hAnsi="Arial" w:cs="Arial"/>
          <w:lang w:val="es-ES_tradnl" w:eastAsia="es-ES"/>
        </w:rPr>
        <w:lastRenderedPageBreak/>
        <w:t>en donde claramente se indica que esta era desempleada.</w:t>
      </w:r>
      <w:r w:rsidRPr="00CC584E">
        <w:rPr>
          <w:rFonts w:ascii="Arial" w:eastAsiaTheme="minorEastAsia" w:hAnsi="Arial" w:cs="Arial"/>
          <w:lang w:val="es-ES_tradnl" w:eastAsia="es-ES"/>
        </w:rPr>
        <w:t xml:space="preserve"> </w:t>
      </w:r>
    </w:p>
    <w:p w14:paraId="68BD035A" w14:textId="77777777" w:rsidR="00476D39" w:rsidRPr="00CC584E" w:rsidRDefault="00476D39" w:rsidP="00CC584E">
      <w:pPr>
        <w:spacing w:line="360" w:lineRule="auto"/>
        <w:rPr>
          <w:rFonts w:ascii="Arial" w:eastAsiaTheme="minorEastAsia" w:hAnsi="Arial" w:cs="Arial"/>
          <w:u w:val="single"/>
          <w:lang w:val="es-ES_tradnl" w:eastAsia="es-ES"/>
        </w:rPr>
      </w:pPr>
    </w:p>
    <w:p w14:paraId="36367601" w14:textId="5D14DD0C" w:rsidR="00476D39" w:rsidRPr="00CC584E" w:rsidRDefault="00476D39" w:rsidP="00CC584E">
      <w:pPr>
        <w:pStyle w:val="Prrafodelista"/>
        <w:widowControl/>
        <w:numPr>
          <w:ilvl w:val="0"/>
          <w:numId w:val="21"/>
        </w:numPr>
        <w:autoSpaceDE/>
        <w:autoSpaceDN/>
        <w:spacing w:line="360" w:lineRule="auto"/>
        <w:rPr>
          <w:rFonts w:ascii="Arial" w:eastAsiaTheme="minorEastAsia" w:hAnsi="Arial" w:cs="Arial"/>
          <w:u w:val="single"/>
          <w:lang w:val="es-ES_tradnl" w:eastAsia="es-ES"/>
        </w:rPr>
      </w:pPr>
      <w:r w:rsidRPr="00CC584E">
        <w:rPr>
          <w:rFonts w:ascii="Arial" w:eastAsiaTheme="minorEastAsia" w:hAnsi="Arial" w:cs="Arial"/>
          <w:u w:val="single"/>
          <w:lang w:val="es-ES_tradnl" w:eastAsia="es-ES"/>
        </w:rPr>
        <w:t xml:space="preserve">No se probó el valor de los ingresos percibidos por </w:t>
      </w:r>
      <w:r w:rsidR="00190C38" w:rsidRPr="00CC584E">
        <w:rPr>
          <w:rFonts w:ascii="Arial" w:eastAsiaTheme="minorEastAsia" w:hAnsi="Arial" w:cs="Arial"/>
          <w:u w:val="single"/>
          <w:lang w:val="es-ES_tradnl" w:eastAsia="es-ES"/>
        </w:rPr>
        <w:t xml:space="preserve">la </w:t>
      </w:r>
      <w:r w:rsidRPr="00CC584E">
        <w:rPr>
          <w:rFonts w:ascii="Arial" w:eastAsiaTheme="minorEastAsia" w:hAnsi="Arial" w:cs="Arial"/>
          <w:u w:val="single"/>
          <w:lang w:val="es-ES_tradnl" w:eastAsia="es-ES"/>
        </w:rPr>
        <w:t>señor</w:t>
      </w:r>
      <w:r w:rsidR="00190C38" w:rsidRPr="00CC584E">
        <w:rPr>
          <w:rFonts w:ascii="Arial" w:eastAsiaTheme="minorEastAsia" w:hAnsi="Arial" w:cs="Arial"/>
          <w:u w:val="single"/>
          <w:lang w:val="es-ES_tradnl" w:eastAsia="es-ES"/>
        </w:rPr>
        <w:t>a</w:t>
      </w:r>
      <w:r w:rsidRPr="00CC584E">
        <w:rPr>
          <w:rFonts w:ascii="Arial" w:eastAsiaTheme="minorEastAsia" w:hAnsi="Arial" w:cs="Arial"/>
          <w:u w:val="single"/>
          <w:lang w:val="es-ES_tradnl" w:eastAsia="es-ES"/>
        </w:rPr>
        <w:t xml:space="preserve"> </w:t>
      </w:r>
      <w:r w:rsidR="00190C38" w:rsidRPr="00CC584E">
        <w:rPr>
          <w:rFonts w:ascii="Arial" w:eastAsiaTheme="minorEastAsia" w:hAnsi="Arial" w:cs="Arial"/>
          <w:u w:val="single"/>
          <w:lang w:val="es-ES_tradnl" w:eastAsia="es-ES"/>
        </w:rPr>
        <w:t xml:space="preserve">MARTHA BELÉN PÉREZ RONDÓN </w:t>
      </w:r>
      <w:r w:rsidRPr="00CC584E">
        <w:rPr>
          <w:rFonts w:ascii="Arial" w:eastAsiaTheme="minorEastAsia" w:hAnsi="Arial" w:cs="Arial"/>
          <w:u w:val="single"/>
          <w:lang w:val="es-ES_tradnl" w:eastAsia="es-ES"/>
        </w:rPr>
        <w:t>para la fecha del accidente</w:t>
      </w:r>
    </w:p>
    <w:p w14:paraId="6259C3D3" w14:textId="77777777" w:rsidR="00476D39" w:rsidRPr="00CC584E" w:rsidRDefault="00476D39" w:rsidP="00CC584E">
      <w:pPr>
        <w:spacing w:line="360" w:lineRule="auto"/>
        <w:rPr>
          <w:rFonts w:ascii="Arial" w:eastAsiaTheme="minorEastAsia" w:hAnsi="Arial" w:cs="Arial"/>
          <w:u w:val="single"/>
          <w:lang w:val="es-ES_tradnl" w:eastAsia="es-ES"/>
        </w:rPr>
      </w:pPr>
    </w:p>
    <w:p w14:paraId="28BA7016" w14:textId="5C150D10" w:rsidR="00476D39" w:rsidRPr="00CC584E" w:rsidRDefault="00476D39" w:rsidP="00CC584E">
      <w:pPr>
        <w:spacing w:line="360" w:lineRule="auto"/>
        <w:rPr>
          <w:rFonts w:ascii="Arial" w:eastAsiaTheme="minorEastAsia" w:hAnsi="Arial" w:cs="Arial"/>
          <w:u w:val="single"/>
          <w:lang w:val="es-ES_tradnl" w:eastAsia="es-ES"/>
        </w:rPr>
      </w:pPr>
      <w:r w:rsidRPr="00CC584E">
        <w:rPr>
          <w:rFonts w:ascii="Arial" w:eastAsiaTheme="minorEastAsia" w:hAnsi="Arial" w:cs="Arial"/>
          <w:lang w:val="es-ES_tradnl" w:eastAsia="es-ES"/>
        </w:rPr>
        <w:t xml:space="preserve">En línea con lo anteriormente indicado, así como la parte demandante no acreditó el trabajo, labor o actividad económica que desempeñaba </w:t>
      </w:r>
      <w:r w:rsidR="00190C38" w:rsidRPr="00CC584E">
        <w:rPr>
          <w:rFonts w:ascii="Arial" w:eastAsiaTheme="minorEastAsia" w:hAnsi="Arial" w:cs="Arial"/>
          <w:lang w:val="es-ES_tradnl" w:eastAsia="es-ES"/>
        </w:rPr>
        <w:t>la</w:t>
      </w:r>
      <w:r w:rsidRPr="00CC584E">
        <w:rPr>
          <w:rFonts w:ascii="Arial" w:eastAsiaTheme="minorEastAsia" w:hAnsi="Arial" w:cs="Arial"/>
          <w:lang w:val="es-ES_tradnl" w:eastAsia="es-ES"/>
        </w:rPr>
        <w:t xml:space="preserve"> </w:t>
      </w:r>
      <w:r w:rsidR="00190C38" w:rsidRPr="00CC584E">
        <w:rPr>
          <w:rFonts w:ascii="Arial" w:eastAsiaTheme="minorEastAsia" w:hAnsi="Arial" w:cs="Arial"/>
          <w:lang w:val="es-ES_tradnl" w:eastAsia="es-ES"/>
        </w:rPr>
        <w:t xml:space="preserve">accionante </w:t>
      </w:r>
      <w:r w:rsidRPr="00CC584E">
        <w:rPr>
          <w:rFonts w:ascii="Arial" w:eastAsiaTheme="minorEastAsia" w:hAnsi="Arial" w:cs="Arial"/>
          <w:lang w:val="es-ES_tradnl" w:eastAsia="es-ES"/>
        </w:rPr>
        <w:t>para la fecha de</w:t>
      </w:r>
      <w:r w:rsidR="00190C38" w:rsidRPr="00CC584E">
        <w:rPr>
          <w:rFonts w:ascii="Arial" w:eastAsiaTheme="minorEastAsia" w:hAnsi="Arial" w:cs="Arial"/>
          <w:lang w:val="es-ES_tradnl" w:eastAsia="es-ES"/>
        </w:rPr>
        <w:t>l accidente</w:t>
      </w:r>
      <w:r w:rsidRPr="00CC584E">
        <w:rPr>
          <w:rFonts w:ascii="Arial" w:eastAsiaTheme="minorEastAsia" w:hAnsi="Arial" w:cs="Arial"/>
          <w:lang w:val="es-ES_tradnl" w:eastAsia="es-ES"/>
        </w:rPr>
        <w:t xml:space="preserve">, tampoco aportó al plenario ningún medio de convicción que dé luz sobre los ingresos que percibía </w:t>
      </w:r>
      <w:r w:rsidR="00190C38" w:rsidRPr="00CC584E">
        <w:rPr>
          <w:rFonts w:ascii="Arial" w:eastAsiaTheme="minorEastAsia" w:hAnsi="Arial" w:cs="Arial"/>
          <w:lang w:val="es-ES_tradnl" w:eastAsia="es-ES"/>
        </w:rPr>
        <w:t xml:space="preserve">la </w:t>
      </w:r>
      <w:r w:rsidRPr="00CC584E">
        <w:rPr>
          <w:rFonts w:ascii="Arial" w:eastAsiaTheme="minorEastAsia" w:hAnsi="Arial" w:cs="Arial"/>
          <w:lang w:val="es-ES_tradnl" w:eastAsia="es-ES"/>
        </w:rPr>
        <w:t>señor</w:t>
      </w:r>
      <w:r w:rsidR="00190C38" w:rsidRPr="00CC584E">
        <w:rPr>
          <w:rFonts w:ascii="Arial" w:eastAsiaTheme="minorEastAsia" w:hAnsi="Arial" w:cs="Arial"/>
          <w:lang w:val="es-ES_tradnl" w:eastAsia="es-ES"/>
        </w:rPr>
        <w:t>a</w:t>
      </w:r>
      <w:r w:rsidRPr="00CC584E">
        <w:rPr>
          <w:rFonts w:ascii="Arial" w:eastAsiaTheme="minorEastAsia" w:hAnsi="Arial" w:cs="Arial"/>
          <w:lang w:val="es-ES_tradnl" w:eastAsia="es-ES"/>
        </w:rPr>
        <w:t xml:space="preserve"> </w:t>
      </w:r>
      <w:r w:rsidR="00190C38" w:rsidRPr="00CC584E">
        <w:rPr>
          <w:rFonts w:ascii="Arial" w:eastAsiaTheme="minorEastAsia" w:hAnsi="Arial" w:cs="Arial"/>
          <w:lang w:val="es-ES_tradnl" w:eastAsia="es-ES"/>
        </w:rPr>
        <w:t xml:space="preserve">MARTHA BELÉN PÉREZ RONDÓN </w:t>
      </w:r>
      <w:r w:rsidRPr="00CC584E">
        <w:rPr>
          <w:rFonts w:ascii="Arial" w:eastAsiaTheme="minorEastAsia" w:hAnsi="Arial" w:cs="Arial"/>
          <w:lang w:val="es-ES_tradnl" w:eastAsia="es-ES"/>
        </w:rPr>
        <w:t>al 1º de noviembre de 20</w:t>
      </w:r>
      <w:r w:rsidR="00190C38" w:rsidRPr="00CC584E">
        <w:rPr>
          <w:rFonts w:ascii="Arial" w:eastAsiaTheme="minorEastAsia" w:hAnsi="Arial" w:cs="Arial"/>
          <w:lang w:val="es-ES_tradnl" w:eastAsia="es-ES"/>
        </w:rPr>
        <w:t>14</w:t>
      </w:r>
      <w:r w:rsidRPr="00CC584E">
        <w:rPr>
          <w:rFonts w:ascii="Arial" w:eastAsiaTheme="minorEastAsia" w:hAnsi="Arial" w:cs="Arial"/>
          <w:lang w:val="es-ES_tradnl" w:eastAsia="es-ES"/>
        </w:rPr>
        <w:t xml:space="preserve">, motivo por el cual el presunto lucro cesante reclamado es especulativo e incierto. </w:t>
      </w:r>
    </w:p>
    <w:p w14:paraId="136ACE31" w14:textId="77777777" w:rsidR="00476D39" w:rsidRPr="00CC584E" w:rsidRDefault="00476D39" w:rsidP="00CC584E">
      <w:pPr>
        <w:spacing w:line="360" w:lineRule="auto"/>
        <w:rPr>
          <w:rFonts w:ascii="Arial" w:eastAsiaTheme="minorEastAsia" w:hAnsi="Arial" w:cs="Arial"/>
          <w:lang w:val="es-ES_tradnl" w:eastAsia="es-ES"/>
        </w:rPr>
      </w:pPr>
    </w:p>
    <w:p w14:paraId="0374EB3F" w14:textId="77777777" w:rsidR="00476D39" w:rsidRPr="00CC584E" w:rsidRDefault="00476D39" w:rsidP="00CC584E">
      <w:pPr>
        <w:pStyle w:val="Prrafodelista"/>
        <w:widowControl/>
        <w:numPr>
          <w:ilvl w:val="0"/>
          <w:numId w:val="21"/>
        </w:numPr>
        <w:autoSpaceDE/>
        <w:autoSpaceDN/>
        <w:spacing w:line="360" w:lineRule="auto"/>
        <w:rPr>
          <w:rFonts w:ascii="Arial" w:eastAsiaTheme="minorEastAsia" w:hAnsi="Arial" w:cs="Arial"/>
          <w:u w:val="single"/>
          <w:lang w:val="es-ES_tradnl" w:eastAsia="es-ES"/>
        </w:rPr>
      </w:pPr>
      <w:r w:rsidRPr="00CC584E">
        <w:rPr>
          <w:rFonts w:ascii="Arial" w:eastAsiaTheme="minorEastAsia" w:hAnsi="Arial" w:cs="Arial"/>
          <w:u w:val="single"/>
          <w:lang w:val="es-ES_tradnl" w:eastAsia="es-ES"/>
        </w:rPr>
        <w:t xml:space="preserve">No se prueba que dejara de percibirse alguna ganancia con ocasión al accidente  </w:t>
      </w:r>
    </w:p>
    <w:p w14:paraId="37718144" w14:textId="77777777" w:rsidR="00476D39" w:rsidRPr="00CC584E" w:rsidRDefault="00476D39" w:rsidP="00CC584E">
      <w:pPr>
        <w:pStyle w:val="Prrafodelista"/>
        <w:spacing w:line="360" w:lineRule="auto"/>
        <w:rPr>
          <w:rFonts w:ascii="Arial" w:eastAsiaTheme="minorEastAsia" w:hAnsi="Arial" w:cs="Arial"/>
          <w:u w:val="single"/>
          <w:lang w:val="es-ES_tradnl" w:eastAsia="es-ES"/>
        </w:rPr>
      </w:pPr>
    </w:p>
    <w:p w14:paraId="1878DC15" w14:textId="3757C2FA" w:rsidR="00476D39" w:rsidRPr="00CC584E" w:rsidRDefault="00476D39"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Finalmente, </w:t>
      </w:r>
      <w:r w:rsidR="0067662E" w:rsidRPr="00CC584E">
        <w:rPr>
          <w:rFonts w:ascii="Arial" w:eastAsiaTheme="minorEastAsia" w:hAnsi="Arial" w:cs="Arial"/>
          <w:lang w:val="es-ES_tradnl" w:eastAsia="es-ES"/>
        </w:rPr>
        <w:t>la demandante</w:t>
      </w:r>
      <w:r w:rsidRPr="00CC584E">
        <w:rPr>
          <w:rFonts w:ascii="Arial" w:eastAsiaTheme="minorEastAsia" w:hAnsi="Arial" w:cs="Arial"/>
          <w:lang w:val="es-ES_tradnl" w:eastAsia="es-ES"/>
        </w:rPr>
        <w:t xml:space="preserve"> tampoco ha acreditado que con ocasión al accidente de tránsito </w:t>
      </w:r>
      <w:r w:rsidR="00CC3F72" w:rsidRPr="00CC584E">
        <w:rPr>
          <w:rFonts w:ascii="Arial" w:eastAsiaTheme="minorEastAsia" w:hAnsi="Arial" w:cs="Arial"/>
          <w:lang w:val="es-ES_tradnl" w:eastAsia="es-ES"/>
        </w:rPr>
        <w:t xml:space="preserve">la </w:t>
      </w:r>
      <w:r w:rsidRPr="00CC584E">
        <w:rPr>
          <w:rFonts w:ascii="Arial" w:eastAsiaTheme="minorEastAsia" w:hAnsi="Arial" w:cs="Arial"/>
          <w:lang w:val="es-ES_tradnl" w:eastAsia="es-ES"/>
        </w:rPr>
        <w:t>señor</w:t>
      </w:r>
      <w:r w:rsidR="00CC3F72" w:rsidRPr="00CC584E">
        <w:rPr>
          <w:rFonts w:ascii="Arial" w:eastAsiaTheme="minorEastAsia" w:hAnsi="Arial" w:cs="Arial"/>
          <w:lang w:val="es-ES_tradnl" w:eastAsia="es-ES"/>
        </w:rPr>
        <w:t>a</w:t>
      </w:r>
      <w:r w:rsidRPr="00CC584E">
        <w:rPr>
          <w:rFonts w:ascii="Arial" w:eastAsiaTheme="minorEastAsia" w:hAnsi="Arial" w:cs="Arial"/>
          <w:lang w:val="es-ES_tradnl" w:eastAsia="es-ES"/>
        </w:rPr>
        <w:t xml:space="preserve"> </w:t>
      </w:r>
      <w:r w:rsidR="00CC3F72" w:rsidRPr="00CC584E">
        <w:rPr>
          <w:rFonts w:ascii="Arial" w:eastAsiaTheme="minorEastAsia" w:hAnsi="Arial" w:cs="Arial"/>
          <w:lang w:val="es-ES_tradnl" w:eastAsia="es-ES"/>
        </w:rPr>
        <w:t xml:space="preserve">MARTHA BELÉN PÉREZ RONDÓN </w:t>
      </w:r>
      <w:r w:rsidRPr="00CC584E">
        <w:rPr>
          <w:rFonts w:ascii="Arial" w:eastAsiaTheme="minorEastAsia" w:hAnsi="Arial" w:cs="Arial"/>
          <w:lang w:val="es-ES_tradnl" w:eastAsia="es-ES"/>
        </w:rPr>
        <w:t xml:space="preserve">haya dejado de percibir ganancia alguna, o algún provecho económico, pues no han establecido no acreditado esa relación de dependencia económica que ha exigido la jurisprudencia en cuando se trata del lucro cesante de un fallecido en favor de sus supervivientes. </w:t>
      </w:r>
    </w:p>
    <w:p w14:paraId="05964DE8" w14:textId="77777777" w:rsidR="00476D39" w:rsidRPr="00CC584E" w:rsidRDefault="00476D39" w:rsidP="00CC584E">
      <w:pPr>
        <w:spacing w:line="360" w:lineRule="auto"/>
        <w:rPr>
          <w:rFonts w:ascii="Arial" w:eastAsiaTheme="minorEastAsia" w:hAnsi="Arial" w:cs="Arial"/>
          <w:lang w:val="es-ES_tradnl" w:eastAsia="es-ES"/>
        </w:rPr>
      </w:pPr>
    </w:p>
    <w:p w14:paraId="72375F26" w14:textId="22818D22" w:rsidR="00476D39" w:rsidRPr="00CC584E" w:rsidRDefault="00476D39" w:rsidP="00CC584E">
      <w:pPr>
        <w:spacing w:line="360" w:lineRule="auto"/>
        <w:rPr>
          <w:rFonts w:ascii="Arial" w:eastAsiaTheme="minorEastAsia" w:hAnsi="Arial" w:cs="Arial"/>
          <w:lang w:val="es-ES_tradnl" w:eastAsia="es-ES"/>
        </w:rPr>
      </w:pPr>
      <w:r w:rsidRPr="00CC584E">
        <w:rPr>
          <w:rFonts w:ascii="Arial" w:eastAsiaTheme="minorEastAsia" w:hAnsi="Arial" w:cs="Arial"/>
          <w:lang w:val="es-ES_tradnl" w:eastAsia="es-ES"/>
        </w:rPr>
        <w:t xml:space="preserve">En conclusión, no puede existir reconocimiento de lucro cesante como quiera que no se acreditó con los elementos probatorios </w:t>
      </w:r>
      <w:r w:rsidR="00CC3F72" w:rsidRPr="00CC584E">
        <w:rPr>
          <w:rFonts w:ascii="Arial" w:eastAsiaTheme="minorEastAsia" w:hAnsi="Arial" w:cs="Arial"/>
          <w:lang w:val="es-ES_tradnl" w:eastAsia="es-ES"/>
        </w:rPr>
        <w:t xml:space="preserve">los elementos que estructuran el perjuicio material reclamado, a saber, </w:t>
      </w:r>
      <w:r w:rsidRPr="00CC584E">
        <w:rPr>
          <w:rFonts w:ascii="Arial" w:eastAsiaTheme="minorEastAsia" w:hAnsi="Arial" w:cs="Arial"/>
          <w:lang w:val="es-ES_tradnl" w:eastAsia="es-ES"/>
        </w:rPr>
        <w:t xml:space="preserve">la actividad económica o laboral de </w:t>
      </w:r>
      <w:r w:rsidR="00CC3F72" w:rsidRPr="00CC584E">
        <w:rPr>
          <w:rFonts w:ascii="Arial" w:eastAsiaTheme="minorHAnsi" w:hAnsi="Arial" w:cs="Arial"/>
          <w:lang w:eastAsia="es-CO"/>
        </w:rPr>
        <w:t>MARTHA BELÉN PÉREZ RONDÓN</w:t>
      </w:r>
      <w:r w:rsidRPr="00CC584E">
        <w:rPr>
          <w:rFonts w:ascii="Arial" w:eastAsiaTheme="minorHAnsi" w:hAnsi="Arial" w:cs="Arial"/>
          <w:lang w:eastAsia="es-CO"/>
        </w:rPr>
        <w:t>, los ingresos que est</w:t>
      </w:r>
      <w:r w:rsidR="00CC3F72" w:rsidRPr="00CC584E">
        <w:rPr>
          <w:rFonts w:ascii="Arial" w:eastAsiaTheme="minorHAnsi" w:hAnsi="Arial" w:cs="Arial"/>
          <w:lang w:eastAsia="es-CO"/>
        </w:rPr>
        <w:t>a</w:t>
      </w:r>
      <w:r w:rsidRPr="00CC584E">
        <w:rPr>
          <w:rFonts w:ascii="Arial" w:eastAsiaTheme="minorHAnsi" w:hAnsi="Arial" w:cs="Arial"/>
          <w:lang w:eastAsia="es-CO"/>
        </w:rPr>
        <w:t xml:space="preserve"> recibía producto de la misma, y</w:t>
      </w:r>
      <w:r w:rsidR="00CC3F72" w:rsidRPr="00CC584E">
        <w:rPr>
          <w:rFonts w:ascii="Arial" w:eastAsiaTheme="minorHAnsi" w:hAnsi="Arial" w:cs="Arial"/>
          <w:lang w:eastAsia="es-CO"/>
        </w:rPr>
        <w:t xml:space="preserve"> que en efecto se haya visto privada de los mismos con motivo del accidente de tránsito ocurrido el 1º de noviembre de 2014</w:t>
      </w:r>
      <w:r w:rsidRPr="00CC584E">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514A2988" w14:textId="77777777" w:rsidR="00476D39" w:rsidRPr="00CC584E" w:rsidRDefault="00476D39" w:rsidP="00CC584E">
      <w:pPr>
        <w:spacing w:line="360" w:lineRule="auto"/>
        <w:rPr>
          <w:rFonts w:ascii="Arial" w:eastAsiaTheme="minorEastAsia" w:hAnsi="Arial" w:cs="Arial"/>
          <w:lang w:val="es-ES_tradnl" w:eastAsia="es-ES"/>
        </w:rPr>
      </w:pPr>
    </w:p>
    <w:p w14:paraId="25283753" w14:textId="77777777" w:rsidR="00476D39" w:rsidRPr="00CC584E" w:rsidRDefault="00476D39" w:rsidP="00CC584E">
      <w:pPr>
        <w:tabs>
          <w:tab w:val="left" w:pos="5626"/>
        </w:tabs>
        <w:spacing w:line="360" w:lineRule="auto"/>
        <w:rPr>
          <w:rFonts w:ascii="Arial" w:hAnsi="Arial" w:cs="Arial"/>
          <w:shd w:val="clear" w:color="auto" w:fill="FFFFFF"/>
          <w:lang w:eastAsia="es-CO"/>
        </w:rPr>
      </w:pPr>
      <w:r w:rsidRPr="00CC584E">
        <w:rPr>
          <w:rFonts w:ascii="Arial" w:hAnsi="Arial" w:cs="Arial"/>
          <w:shd w:val="clear" w:color="auto" w:fill="FFFFFF"/>
          <w:lang w:eastAsia="es-CO"/>
        </w:rPr>
        <w:t>El honorable Despacho no tiene otra alternativa diferente que negar las pretensiones de la demanda.</w:t>
      </w:r>
    </w:p>
    <w:p w14:paraId="48589EE1" w14:textId="77777777" w:rsidR="003A4E56" w:rsidRPr="00CC584E" w:rsidRDefault="003A4E56" w:rsidP="00CC584E">
      <w:pPr>
        <w:tabs>
          <w:tab w:val="left" w:pos="5626"/>
        </w:tabs>
        <w:spacing w:line="360" w:lineRule="auto"/>
        <w:rPr>
          <w:rFonts w:ascii="Arial" w:hAnsi="Arial" w:cs="Arial"/>
          <w:shd w:val="clear" w:color="auto" w:fill="FFFFFF"/>
          <w:lang w:eastAsia="es-CO"/>
        </w:rPr>
      </w:pPr>
    </w:p>
    <w:p w14:paraId="3C0AEABD" w14:textId="67968D99" w:rsidR="003A4E56" w:rsidRPr="00CC584E" w:rsidRDefault="003A4E56" w:rsidP="00CC584E">
      <w:pPr>
        <w:pStyle w:val="Sinespaciado"/>
        <w:numPr>
          <w:ilvl w:val="0"/>
          <w:numId w:val="29"/>
        </w:numPr>
        <w:ind w:left="709"/>
        <w:rPr>
          <w:shd w:val="clear" w:color="auto" w:fill="FFFFFF"/>
          <w:lang w:eastAsia="es-CO"/>
        </w:rPr>
      </w:pPr>
      <w:r w:rsidRPr="00CC584E">
        <w:rPr>
          <w:shd w:val="clear" w:color="auto" w:fill="FFFFFF"/>
          <w:lang w:eastAsia="es-CO"/>
        </w:rPr>
        <w:t>CUANTIFICACIÓN DEL DAÑO MORAL EXORBITANTE</w:t>
      </w:r>
    </w:p>
    <w:p w14:paraId="783CB4D8" w14:textId="77777777" w:rsidR="002F5205" w:rsidRPr="00CC584E" w:rsidRDefault="002F5205" w:rsidP="00D278F5">
      <w:pPr>
        <w:spacing w:line="360" w:lineRule="auto"/>
        <w:rPr>
          <w:rFonts w:ascii="Arial" w:hAnsi="Arial" w:cs="Arial"/>
          <w:lang w:val="es-ES_tradnl" w:bidi="es-ES"/>
        </w:rPr>
      </w:pPr>
    </w:p>
    <w:p w14:paraId="19BDC618" w14:textId="607BFF46" w:rsidR="003A4E56" w:rsidRPr="00CC584E" w:rsidRDefault="003A4E56" w:rsidP="00CC584E">
      <w:pPr>
        <w:spacing w:line="360" w:lineRule="auto"/>
        <w:rPr>
          <w:rFonts w:ascii="Arial" w:hAnsi="Arial" w:cs="Arial"/>
        </w:rPr>
      </w:pPr>
      <w:r w:rsidRPr="00CC584E">
        <w:rPr>
          <w:rFonts w:ascii="Arial" w:hAnsi="Arial" w:cs="Arial"/>
        </w:rPr>
        <w:t xml:space="preserve">Sea lo primero indicar que los perjuicios extrapatrimoniales por concepto de daño moral que pretenden los demandantes resultan a todas luces improcedentes. 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la tasación propuesta por los demandantes para su reconocimiento es exorbitante y en tal virtud, no puede ser tenida en cuenta por el Despacho. Sobre el particular, se advierte que los perjuicios extrapatrimoniales bajo la modalidad de daño moral se han solicitado por valor de 150 SMLMV. Sin embargo, la jurisprudencia de la Corte Suprema de Justicia no ha tasado en esa suma el daño moral en eventos catastróficos similares al </w:t>
      </w:r>
      <w:r w:rsidRPr="00CC584E">
        <w:rPr>
          <w:rFonts w:ascii="Arial" w:hAnsi="Arial" w:cs="Arial"/>
          <w:i/>
          <w:iCs/>
        </w:rPr>
        <w:t>sub-lite</w:t>
      </w:r>
      <w:r w:rsidRPr="00CC584E">
        <w:rPr>
          <w:rFonts w:ascii="Arial" w:hAnsi="Arial" w:cs="Arial"/>
        </w:rPr>
        <w:t xml:space="preserve"> como el fallecimiento de un ser querido, pues el tope se ha establecido en los $60.000.000, o incluso menos. E incluso, en la Sentencia SC-072 se establece que el tope de reconocimiento del daño moral se encuentra en los 100 SMLMV, lo que significa entonces que la estimación de este perjuicio hecha por la parte demandante es francamente desproporcionada. </w:t>
      </w:r>
    </w:p>
    <w:p w14:paraId="2065369A" w14:textId="77777777" w:rsidR="003A4E56" w:rsidRPr="00CC584E" w:rsidRDefault="003A4E56" w:rsidP="00CC584E">
      <w:pPr>
        <w:spacing w:line="360" w:lineRule="auto"/>
        <w:rPr>
          <w:rFonts w:ascii="Arial" w:hAnsi="Arial" w:cs="Arial"/>
        </w:rPr>
      </w:pPr>
    </w:p>
    <w:p w14:paraId="65EC680B" w14:textId="77777777" w:rsidR="003A4E56" w:rsidRPr="00CC584E" w:rsidRDefault="003A4E56" w:rsidP="00CC584E">
      <w:pPr>
        <w:spacing w:line="360" w:lineRule="auto"/>
        <w:rPr>
          <w:rFonts w:ascii="Arial" w:hAnsi="Arial" w:cs="Arial"/>
          <w:shd w:val="clear" w:color="auto" w:fill="FFFFFF"/>
        </w:rPr>
      </w:pPr>
      <w:r w:rsidRPr="00CC584E">
        <w:rPr>
          <w:rFonts w:ascii="Arial" w:eastAsia="Arial" w:hAnsi="Arial" w:cs="Arial"/>
        </w:rPr>
        <w:t xml:space="preserve">Así las cosas, es importante mencionar que la Corte Suprema de Justicia a través de sus múltiples pronunciamientos, ha dejado decantados los límites máximos de reconocimiento de perjuicios, como lo es en el caso del daño moral. En tal sentido, se resalta y reitera que los perjuicios morales solicitados por la parte Demandante resultan equivocados y exorbitantes, puesto que, siguiendo con los lineamientos jurisprudenciales, los perjuicios morales en eventos tan graves como lo es el fallecimiento de un ser querido no pueden ascender a 50 SMLMV pues </w:t>
      </w:r>
      <w:r w:rsidRPr="00CC584E">
        <w:rPr>
          <w:rFonts w:ascii="Arial" w:eastAsia="Arial" w:hAnsi="Arial" w:cs="Arial"/>
          <w:b/>
          <w:bCs/>
          <w:u w:val="single"/>
        </w:rPr>
        <w:t>el máximo que ha reconocido el órgano de cierre de esta jurisdicción en su doctrina probable es de $60.000.000</w:t>
      </w:r>
      <w:r w:rsidRPr="00CC584E">
        <w:rPr>
          <w:rFonts w:ascii="Arial" w:eastAsia="Arial" w:hAnsi="Arial" w:cs="Arial"/>
        </w:rPr>
        <w:t xml:space="preserve">. Así se observa en la Sentencia SC665-2019 del 07 de marzo de 2019 M.P. Octavio Augusto Tejeiro Duque, en la cual se reconoció el valor de $60.000.000 para cónyuge como indemnización por concepto de daño moral por la muerte de esposo, quien se desplazaba como peatón por la berma de la carretera: </w:t>
      </w:r>
    </w:p>
    <w:p w14:paraId="39604D61" w14:textId="77777777" w:rsidR="003A4E56" w:rsidRPr="00CC584E" w:rsidRDefault="003A4E56" w:rsidP="00CC584E">
      <w:pPr>
        <w:spacing w:line="360" w:lineRule="auto"/>
        <w:rPr>
          <w:rFonts w:ascii="Arial" w:hAnsi="Arial" w:cs="Arial"/>
          <w:shd w:val="clear" w:color="auto" w:fill="FFFFFF"/>
        </w:rPr>
      </w:pPr>
    </w:p>
    <w:p w14:paraId="3E8564D8" w14:textId="77777777" w:rsidR="003A4E56" w:rsidRPr="00CC584E" w:rsidRDefault="003A4E56" w:rsidP="00CC584E">
      <w:pPr>
        <w:spacing w:line="360" w:lineRule="auto"/>
        <w:ind w:left="851" w:right="850"/>
        <w:rPr>
          <w:rFonts w:ascii="Arial" w:hAnsi="Arial" w:cs="Arial"/>
          <w:i/>
          <w:iCs/>
        </w:rPr>
      </w:pPr>
      <w:r w:rsidRPr="00CC584E">
        <w:rPr>
          <w:rFonts w:ascii="Arial" w:hAnsi="Arial" w:cs="Arial"/>
          <w:i/>
          <w:iCs/>
        </w:rPr>
        <w:t xml:space="preserve">“(…) el daño moral se ubica en lo más íntimo del ser humano y por lo mismo resulta inestimable en término económicos, sin embargo, la sala ha sostenido que, solo a manera de relativa satisfacción, es factible establecer su quantum “en el marco fáctico de circunstancias, condiciones de modo, tiempo y lugar de los hechos, </w:t>
      </w:r>
      <w:r w:rsidRPr="00CC584E">
        <w:rPr>
          <w:rFonts w:ascii="Arial" w:hAnsi="Arial" w:cs="Arial"/>
          <w:i/>
          <w:iCs/>
        </w:rPr>
        <w:lastRenderedPageBreak/>
        <w:t>situación o posición de la víctima y de los perjudicados, intensidad de la lesión o los sentimientos, dolor o aflicción o pesadumbre y demás factores incidente conforme al arbitrio judicial ponderado del fallador” (SC118 Sep. 2009, rad. 2005-00406-01).</w:t>
      </w:r>
    </w:p>
    <w:p w14:paraId="1E7A8DCF" w14:textId="77777777" w:rsidR="003A4E56" w:rsidRPr="00CC584E" w:rsidRDefault="003A4E56" w:rsidP="00CC584E">
      <w:pPr>
        <w:spacing w:line="360" w:lineRule="auto"/>
        <w:ind w:left="851" w:right="850"/>
        <w:rPr>
          <w:rFonts w:ascii="Arial" w:hAnsi="Arial" w:cs="Arial"/>
          <w:i/>
          <w:iCs/>
        </w:rPr>
      </w:pPr>
    </w:p>
    <w:p w14:paraId="5E9F01C8" w14:textId="77777777" w:rsidR="003A4E56" w:rsidRPr="00CC584E" w:rsidRDefault="003A4E56" w:rsidP="00CC584E">
      <w:pPr>
        <w:spacing w:line="360" w:lineRule="auto"/>
        <w:ind w:left="851" w:right="850"/>
        <w:rPr>
          <w:rFonts w:ascii="Arial" w:hAnsi="Arial" w:cs="Arial"/>
          <w:i/>
          <w:iCs/>
          <w:u w:val="single"/>
        </w:rPr>
      </w:pPr>
      <w:r w:rsidRPr="00CC584E">
        <w:rPr>
          <w:rFonts w:ascii="Arial" w:hAnsi="Arial" w:cs="Arial"/>
          <w:i/>
          <w:iCs/>
        </w:rPr>
        <w:t xml:space="preserve">Atendiendo las pautas jurisprudenciales establecidas por esta Corporación, de cara a las trágicas e inesperadas circunstancias en que aconteció la muerte del señor Ramírez Zuluaga, </w:t>
      </w:r>
      <w:r w:rsidRPr="00CC584E">
        <w:rPr>
          <w:rFonts w:ascii="Arial" w:hAnsi="Arial" w:cs="Arial"/>
          <w:i/>
          <w:iCs/>
          <w:u w:val="single"/>
        </w:rPr>
        <w:t xml:space="preserve">se fija en la suma de sesenta millones de pesos ($60.000.000) el monto de los perjuicios morales </w:t>
      </w:r>
      <w:r w:rsidRPr="00CC584E">
        <w:rPr>
          <w:rFonts w:ascii="Arial" w:hAnsi="Arial" w:cs="Arial"/>
          <w:i/>
          <w:iCs/>
        </w:rPr>
        <w:t>que deberán ser resarcidos a la demandante en su calidad de cónyuge de la víctima (…)”:</w:t>
      </w:r>
      <w:r w:rsidRPr="00CC584E">
        <w:rPr>
          <w:rStyle w:val="Refdenotaalpie"/>
          <w:rFonts w:ascii="Arial" w:hAnsi="Arial" w:cs="Arial"/>
          <w:i/>
          <w:iCs/>
        </w:rPr>
        <w:footnoteReference w:id="15"/>
      </w:r>
      <w:r w:rsidRPr="00CC584E">
        <w:rPr>
          <w:rFonts w:ascii="Arial" w:hAnsi="Arial" w:cs="Arial"/>
          <w:i/>
          <w:iCs/>
          <w:u w:val="single"/>
        </w:rPr>
        <w:t xml:space="preserve"> </w:t>
      </w:r>
    </w:p>
    <w:p w14:paraId="15144FB8" w14:textId="77777777" w:rsidR="003A4E56" w:rsidRPr="00CC584E" w:rsidRDefault="003A4E56" w:rsidP="00CC584E">
      <w:pPr>
        <w:spacing w:line="360" w:lineRule="auto"/>
        <w:ind w:right="1127"/>
        <w:rPr>
          <w:rFonts w:ascii="Arial" w:hAnsi="Arial" w:cs="Arial"/>
          <w:i/>
          <w:iCs/>
          <w:u w:val="single"/>
        </w:rPr>
      </w:pPr>
    </w:p>
    <w:p w14:paraId="4742F533" w14:textId="77777777" w:rsidR="003A4E56" w:rsidRPr="00CC584E" w:rsidRDefault="003A4E56" w:rsidP="00CC584E">
      <w:pPr>
        <w:spacing w:line="360" w:lineRule="auto"/>
        <w:ind w:right="134"/>
        <w:rPr>
          <w:rFonts w:ascii="Arial" w:hAnsi="Arial" w:cs="Arial"/>
          <w:i/>
          <w:iCs/>
          <w:shd w:val="clear" w:color="auto" w:fill="FFFFFF"/>
        </w:rPr>
      </w:pPr>
      <w:r w:rsidRPr="00CC584E">
        <w:rPr>
          <w:rFonts w:ascii="Arial" w:hAnsi="Arial" w:cs="Arial"/>
        </w:rPr>
        <w:t xml:space="preserve">Es más, véase como, por ejemplo, en sentencia incluso más reciente, la SC 4703-2021 del 22 de octubre de 2021, el daño moral para cónyuge e hijos de esposo y padre, quien murió en un accidente aereo fue tasado en $47.472.181. </w:t>
      </w:r>
    </w:p>
    <w:p w14:paraId="6EC57792" w14:textId="77777777" w:rsidR="003A4E56" w:rsidRPr="00CC584E" w:rsidRDefault="003A4E56" w:rsidP="00CC584E">
      <w:pPr>
        <w:tabs>
          <w:tab w:val="left" w:pos="8781"/>
        </w:tabs>
        <w:spacing w:line="360" w:lineRule="auto"/>
        <w:ind w:right="851"/>
        <w:rPr>
          <w:rFonts w:ascii="Arial" w:hAnsi="Arial" w:cs="Arial"/>
          <w:i/>
          <w:iCs/>
          <w:shd w:val="clear" w:color="auto" w:fill="FFFFFF"/>
        </w:rPr>
      </w:pPr>
    </w:p>
    <w:p w14:paraId="28891846" w14:textId="4A625924" w:rsidR="003A4E56" w:rsidRPr="00CC584E" w:rsidRDefault="00B0021F" w:rsidP="00CC584E">
      <w:pPr>
        <w:tabs>
          <w:tab w:val="left" w:pos="7513"/>
        </w:tabs>
        <w:spacing w:line="360" w:lineRule="auto"/>
        <w:ind w:right="51"/>
        <w:rPr>
          <w:rFonts w:ascii="Arial" w:eastAsia="Arial" w:hAnsi="Arial" w:cs="Arial"/>
        </w:rPr>
      </w:pPr>
      <w:r w:rsidRPr="00CC584E">
        <w:rPr>
          <w:rFonts w:ascii="Arial" w:eastAsia="Arial" w:hAnsi="Arial" w:cs="Arial"/>
        </w:rPr>
        <w:t xml:space="preserve">Ahora bien, en el decurso de las calendas la Honorable Corte Suprema de Justicia profirió la Sentencia SC072 de 2025 mediante la cual buscó unificar su jurisprudencia respecto de la estimación del daño moral, y allí indicó que, el tope máximo para la estimación y reconocimiento de este perjuicio sería de 100 smlmv. Lo cual pone más en evidencia lo desproporcionado de la pretensión planteada por la parte demandante. </w:t>
      </w:r>
    </w:p>
    <w:p w14:paraId="2E74EF33" w14:textId="77777777" w:rsidR="003A4E56" w:rsidRPr="00CC584E" w:rsidRDefault="003A4E56" w:rsidP="00CC584E">
      <w:pPr>
        <w:tabs>
          <w:tab w:val="left" w:pos="7513"/>
        </w:tabs>
        <w:spacing w:line="360" w:lineRule="auto"/>
        <w:ind w:right="51"/>
        <w:rPr>
          <w:rFonts w:ascii="Arial" w:eastAsia="Arial" w:hAnsi="Arial" w:cs="Arial"/>
        </w:rPr>
      </w:pPr>
    </w:p>
    <w:p w14:paraId="57095317" w14:textId="1B4E32BA" w:rsidR="003A4E56" w:rsidRPr="00CC584E" w:rsidRDefault="003A4E56" w:rsidP="00CC584E">
      <w:pPr>
        <w:tabs>
          <w:tab w:val="left" w:pos="7513"/>
        </w:tabs>
        <w:spacing w:line="360" w:lineRule="auto"/>
        <w:ind w:right="51"/>
        <w:rPr>
          <w:rFonts w:ascii="Arial" w:eastAsia="Arial" w:hAnsi="Arial" w:cs="Arial"/>
        </w:rPr>
      </w:pPr>
      <w:r w:rsidRPr="00CC584E">
        <w:rPr>
          <w:rFonts w:ascii="Arial" w:eastAsia="Arial" w:hAnsi="Arial" w:cs="Arial"/>
        </w:rPr>
        <w:t>En conclusión, es inviable el reconocimiento del daño moral en la suma pretendida por la parte Demandante por cuanto, en primer lugar, no está demostrada la responsabilidad civil de los demandados, aunado a que la tasación propuesta es equivocada pues supera con amplitud los topes establecidos por el órgano de cierre de esta jurisdicción en su doctrina probable y no podrá haber lugar al reconocimiento de suma alguna por concepto que supere los montos fijados a partir del desarrollo jurisprudencial de la Corte Suprema de Justicia. Lo anterior, por cuanto solo en los casos más graves como el fallecimiento de un ser querido cercano sea ha reconocido como máximo la suma de $60.000.000 para los familiares de primer grado o más cercanos</w:t>
      </w:r>
      <w:r w:rsidR="00856F61" w:rsidRPr="00CC584E">
        <w:rPr>
          <w:rFonts w:ascii="Arial" w:eastAsia="Arial" w:hAnsi="Arial" w:cs="Arial"/>
        </w:rPr>
        <w:t>, e incluso en la más nueva Sentencia de Unificación respecto del tema se fijó un tope de 100 smlmv</w:t>
      </w:r>
      <w:r w:rsidRPr="00CC584E">
        <w:rPr>
          <w:rFonts w:ascii="Arial" w:eastAsia="Arial" w:hAnsi="Arial" w:cs="Arial"/>
        </w:rPr>
        <w:t xml:space="preserve">. Así las cosas, las pretensiones de la demanda que en el asunto de marras son de </w:t>
      </w:r>
      <w:r w:rsidR="00856F61" w:rsidRPr="00CC584E">
        <w:rPr>
          <w:rFonts w:ascii="Arial" w:eastAsia="Arial" w:hAnsi="Arial" w:cs="Arial"/>
        </w:rPr>
        <w:t>1</w:t>
      </w:r>
      <w:r w:rsidRPr="00CC584E">
        <w:rPr>
          <w:rFonts w:ascii="Arial" w:eastAsia="Arial" w:hAnsi="Arial" w:cs="Arial"/>
        </w:rPr>
        <w:t xml:space="preserve">50 SMLMV, superan el máximo reconocido por la Corte Suprema de Justicia por concepto de daños morales. </w:t>
      </w:r>
    </w:p>
    <w:p w14:paraId="1BC571D9" w14:textId="77777777" w:rsidR="003A4E56" w:rsidRPr="00CC584E" w:rsidRDefault="003A4E56" w:rsidP="00CC584E">
      <w:pPr>
        <w:tabs>
          <w:tab w:val="left" w:pos="7513"/>
        </w:tabs>
        <w:spacing w:line="360" w:lineRule="auto"/>
        <w:ind w:right="51"/>
        <w:rPr>
          <w:rFonts w:ascii="Arial" w:eastAsia="Arial" w:hAnsi="Arial" w:cs="Arial"/>
        </w:rPr>
      </w:pPr>
    </w:p>
    <w:p w14:paraId="00AD592B" w14:textId="77777777" w:rsidR="003A4E56" w:rsidRPr="00CC584E" w:rsidRDefault="003A4E56" w:rsidP="00CC584E">
      <w:pPr>
        <w:tabs>
          <w:tab w:val="left" w:pos="7513"/>
        </w:tabs>
        <w:spacing w:line="360" w:lineRule="auto"/>
        <w:ind w:right="51"/>
        <w:rPr>
          <w:rFonts w:ascii="Arial" w:eastAsia="Arial" w:hAnsi="Arial" w:cs="Arial"/>
        </w:rPr>
      </w:pPr>
      <w:r w:rsidRPr="00CC584E">
        <w:rPr>
          <w:rFonts w:ascii="Arial" w:eastAsia="Arial" w:hAnsi="Arial" w:cs="Arial"/>
        </w:rPr>
        <w:t xml:space="preserve">Por todo lo anterior solicito respetuosamente declarar probada esta excepción. </w:t>
      </w:r>
    </w:p>
    <w:p w14:paraId="7D67F7D0" w14:textId="77777777" w:rsidR="003A4E56" w:rsidRPr="00CC584E" w:rsidRDefault="003A4E56" w:rsidP="00D278F5">
      <w:pPr>
        <w:spacing w:line="360" w:lineRule="auto"/>
        <w:rPr>
          <w:rFonts w:ascii="Arial" w:hAnsi="Arial" w:cs="Arial"/>
          <w:lang w:val="es-ES_tradnl" w:bidi="es-ES"/>
        </w:rPr>
      </w:pPr>
    </w:p>
    <w:p w14:paraId="4447C0CD" w14:textId="5E324262" w:rsidR="00DB3C71" w:rsidRPr="00CC584E" w:rsidRDefault="00DB3C71" w:rsidP="00CC584E">
      <w:pPr>
        <w:pStyle w:val="Sinespaciado"/>
        <w:numPr>
          <w:ilvl w:val="0"/>
          <w:numId w:val="29"/>
        </w:numPr>
        <w:ind w:left="709"/>
        <w:rPr>
          <w:lang w:bidi="es-ES"/>
        </w:rPr>
      </w:pPr>
      <w:r w:rsidRPr="00CC584E">
        <w:rPr>
          <w:lang w:bidi="es-ES"/>
        </w:rPr>
        <w:t>GENÉRICA O INNOMINADA</w:t>
      </w:r>
    </w:p>
    <w:p w14:paraId="0FBC645F" w14:textId="77777777" w:rsidR="00DB3C71" w:rsidRPr="00CC584E" w:rsidRDefault="00DB3C71" w:rsidP="00CC584E">
      <w:pPr>
        <w:spacing w:line="360" w:lineRule="auto"/>
        <w:rPr>
          <w:rFonts w:ascii="Arial" w:hAnsi="Arial" w:cs="Arial"/>
          <w:b/>
          <w:bCs/>
          <w:lang w:bidi="es-ES"/>
        </w:rPr>
      </w:pPr>
    </w:p>
    <w:p w14:paraId="18DF2D79" w14:textId="0DB170ED" w:rsidR="0067662E" w:rsidRPr="00CC584E" w:rsidRDefault="0067662E" w:rsidP="00CC584E">
      <w:pPr>
        <w:spacing w:line="360" w:lineRule="auto"/>
        <w:rPr>
          <w:rFonts w:ascii="Arial" w:hAnsi="Arial" w:cs="Arial"/>
          <w:lang w:val="es-CO" w:bidi="es-ES"/>
        </w:rPr>
      </w:pPr>
      <w:r w:rsidRPr="00CC584E">
        <w:rPr>
          <w:rFonts w:ascii="Arial" w:hAnsi="Arial" w:cs="Arial"/>
          <w:lang w:val="es-CO" w:bidi="es-ES"/>
        </w:rPr>
        <w:t xml:space="preserve">En virtud del mandato contenido en el artículo 282 del CGP, solicito declarar cualquier otra excepción que resulte probada en el curso del proceso, frente a la demanda, que se origine en la Ley o en el contrato con el que se </w:t>
      </w:r>
      <w:r w:rsidR="00CF149C" w:rsidRPr="00CC584E">
        <w:rPr>
          <w:rFonts w:ascii="Arial" w:hAnsi="Arial" w:cs="Arial"/>
          <w:lang w:val="es-CO" w:bidi="es-ES"/>
        </w:rPr>
        <w:t>convocó</w:t>
      </w:r>
      <w:r w:rsidRPr="00CC584E">
        <w:rPr>
          <w:rFonts w:ascii="Arial" w:hAnsi="Arial" w:cs="Arial"/>
          <w:lang w:val="es-CO" w:bidi="es-ES"/>
        </w:rPr>
        <w:t xml:space="preserve">́ a mi poderdante, incluida la de caducidad y la de prescripción de las acciones derivadas del contrato de seguro contemplada en el </w:t>
      </w:r>
      <w:r w:rsidR="00CF149C" w:rsidRPr="00CC584E">
        <w:rPr>
          <w:rFonts w:ascii="Arial" w:hAnsi="Arial" w:cs="Arial"/>
          <w:lang w:val="es-CO" w:bidi="es-ES"/>
        </w:rPr>
        <w:t>artículo</w:t>
      </w:r>
      <w:r w:rsidRPr="00CC584E">
        <w:rPr>
          <w:rFonts w:ascii="Arial" w:hAnsi="Arial" w:cs="Arial"/>
          <w:lang w:val="es-CO" w:bidi="es-ES"/>
        </w:rPr>
        <w:t xml:space="preserve"> 1081 del </w:t>
      </w:r>
      <w:r w:rsidR="00CF149C" w:rsidRPr="00CC584E">
        <w:rPr>
          <w:rFonts w:ascii="Arial" w:hAnsi="Arial" w:cs="Arial"/>
          <w:lang w:val="es-CO" w:bidi="es-ES"/>
        </w:rPr>
        <w:t>Código</w:t>
      </w:r>
      <w:r w:rsidRPr="00CC584E">
        <w:rPr>
          <w:rFonts w:ascii="Arial" w:hAnsi="Arial" w:cs="Arial"/>
          <w:lang w:val="es-CO" w:bidi="es-ES"/>
        </w:rPr>
        <w:t xml:space="preserve"> de Comercio. </w:t>
      </w:r>
    </w:p>
    <w:p w14:paraId="1AC0A8BA" w14:textId="77777777" w:rsidR="003D2606" w:rsidRPr="00D278F5" w:rsidRDefault="003D2606" w:rsidP="00D278F5">
      <w:pPr>
        <w:spacing w:line="360" w:lineRule="auto"/>
        <w:rPr>
          <w:rFonts w:ascii="Arial" w:hAnsi="Arial" w:cs="Arial"/>
        </w:rPr>
      </w:pPr>
    </w:p>
    <w:p w14:paraId="4004B0A4" w14:textId="02BF9F21" w:rsidR="00961067" w:rsidRPr="00CC584E" w:rsidRDefault="0067662E" w:rsidP="00CC584E">
      <w:pPr>
        <w:spacing w:line="360" w:lineRule="auto"/>
        <w:jc w:val="center"/>
        <w:rPr>
          <w:rFonts w:ascii="Arial" w:hAnsi="Arial" w:cs="Arial"/>
          <w:b/>
          <w:bCs/>
          <w:u w:val="single"/>
          <w:lang w:bidi="es-ES"/>
        </w:rPr>
      </w:pPr>
      <w:r w:rsidRPr="00CC584E">
        <w:rPr>
          <w:rFonts w:ascii="Arial" w:hAnsi="Arial" w:cs="Arial"/>
          <w:b/>
          <w:bCs/>
          <w:u w:val="single"/>
          <w:lang w:bidi="es-ES"/>
        </w:rPr>
        <w:t>CAPITULO II</w:t>
      </w:r>
    </w:p>
    <w:p w14:paraId="40BA39DF" w14:textId="77777777" w:rsidR="00C34AD2" w:rsidRPr="00CC584E" w:rsidRDefault="00C34AD2" w:rsidP="00CC584E">
      <w:pPr>
        <w:spacing w:line="360" w:lineRule="auto"/>
        <w:jc w:val="center"/>
        <w:rPr>
          <w:rFonts w:ascii="Arial" w:hAnsi="Arial" w:cs="Arial"/>
          <w:lang w:bidi="es-ES"/>
        </w:rPr>
      </w:pPr>
    </w:p>
    <w:p w14:paraId="107BCF4C" w14:textId="4791D858" w:rsidR="00961067" w:rsidRPr="00CC584E" w:rsidRDefault="00961067" w:rsidP="00CC584E">
      <w:pPr>
        <w:spacing w:line="360" w:lineRule="auto"/>
        <w:jc w:val="center"/>
        <w:rPr>
          <w:rFonts w:ascii="Arial" w:hAnsi="Arial" w:cs="Arial"/>
          <w:b/>
          <w:bCs/>
          <w:u w:val="single"/>
          <w:lang w:bidi="es-ES"/>
        </w:rPr>
      </w:pPr>
      <w:r w:rsidRPr="00CC584E">
        <w:rPr>
          <w:rFonts w:ascii="Arial" w:hAnsi="Arial" w:cs="Arial"/>
          <w:b/>
          <w:bCs/>
          <w:u w:val="single"/>
          <w:lang w:bidi="es-ES"/>
        </w:rPr>
        <w:t>CONTESTACIÓN AL LLAMAMIENTO EN GARANTÍA FORMULADO POR COOPERATIVA DE TRANSPORTE COLECTIVA DE VILLA HERMOSA COOTRACOVI A EQUIDAD SEGUROS GENERALES ORGANISMO COOPERATIVO.</w:t>
      </w:r>
    </w:p>
    <w:p w14:paraId="01835B59" w14:textId="77777777" w:rsidR="00961067" w:rsidRPr="00CC584E" w:rsidRDefault="00961067" w:rsidP="00CC584E">
      <w:pPr>
        <w:spacing w:line="360" w:lineRule="auto"/>
        <w:rPr>
          <w:rFonts w:ascii="Arial" w:hAnsi="Arial" w:cs="Arial"/>
          <w:b/>
          <w:bCs/>
          <w:lang w:bidi="es-ES"/>
        </w:rPr>
      </w:pPr>
    </w:p>
    <w:p w14:paraId="61DDDCA3" w14:textId="77777777" w:rsidR="00961067" w:rsidRPr="00CC584E" w:rsidRDefault="00961067" w:rsidP="00CC584E">
      <w:pPr>
        <w:spacing w:line="360" w:lineRule="auto"/>
        <w:rPr>
          <w:rFonts w:ascii="Arial" w:hAnsi="Arial" w:cs="Arial"/>
          <w:b/>
          <w:bCs/>
          <w:lang w:bidi="es-ES"/>
        </w:rPr>
      </w:pPr>
    </w:p>
    <w:p w14:paraId="20BB5960" w14:textId="62B7BD80" w:rsidR="00961067" w:rsidRPr="00CC584E" w:rsidRDefault="00961067" w:rsidP="00CC584E">
      <w:pPr>
        <w:pStyle w:val="Prrafodelista"/>
        <w:numPr>
          <w:ilvl w:val="0"/>
          <w:numId w:val="24"/>
        </w:numPr>
        <w:spacing w:line="360" w:lineRule="auto"/>
        <w:ind w:left="709"/>
        <w:jc w:val="center"/>
        <w:rPr>
          <w:rFonts w:ascii="Arial" w:hAnsi="Arial" w:cs="Arial"/>
          <w:b/>
          <w:bCs/>
          <w:lang w:bidi="es-ES"/>
        </w:rPr>
      </w:pPr>
      <w:r w:rsidRPr="00CC584E">
        <w:rPr>
          <w:rFonts w:ascii="Arial" w:hAnsi="Arial" w:cs="Arial"/>
          <w:b/>
          <w:bCs/>
          <w:lang w:bidi="es-ES"/>
        </w:rPr>
        <w:t>PRONUNCIAMIENTO FRENTE A LOS HECHOS DEL LLAMAMIENTO EN GARANTÍA</w:t>
      </w:r>
    </w:p>
    <w:p w14:paraId="62D0273E" w14:textId="77777777" w:rsidR="00961067" w:rsidRPr="00CC584E" w:rsidRDefault="00961067" w:rsidP="00CC584E">
      <w:pPr>
        <w:spacing w:line="360" w:lineRule="auto"/>
        <w:rPr>
          <w:rFonts w:ascii="Arial" w:hAnsi="Arial" w:cs="Arial"/>
          <w:b/>
          <w:bCs/>
          <w:lang w:bidi="es-ES"/>
        </w:rPr>
      </w:pPr>
    </w:p>
    <w:p w14:paraId="18B96492" w14:textId="013C1164" w:rsidR="00961067" w:rsidRPr="00CC584E" w:rsidRDefault="00961067" w:rsidP="00CC584E">
      <w:pPr>
        <w:spacing w:line="360" w:lineRule="auto"/>
        <w:rPr>
          <w:rFonts w:ascii="Arial" w:hAnsi="Arial" w:cs="Arial"/>
          <w:lang w:bidi="es-ES"/>
        </w:rPr>
      </w:pPr>
    </w:p>
    <w:p w14:paraId="0F74C1D1" w14:textId="6E359D2A" w:rsidR="00961067" w:rsidRPr="00CC584E" w:rsidRDefault="00961067" w:rsidP="00CC584E">
      <w:pPr>
        <w:spacing w:line="360" w:lineRule="auto"/>
        <w:rPr>
          <w:rFonts w:ascii="Arial" w:hAnsi="Arial" w:cs="Arial"/>
          <w:lang w:bidi="es-ES"/>
        </w:rPr>
      </w:pPr>
      <w:r w:rsidRPr="00CC584E">
        <w:rPr>
          <w:rFonts w:ascii="Arial" w:hAnsi="Arial" w:cs="Arial"/>
          <w:b/>
          <w:bCs/>
          <w:lang w:bidi="es-ES"/>
        </w:rPr>
        <w:t xml:space="preserve">FRENTE AL HECHO PRIMERO: </w:t>
      </w:r>
      <w:r w:rsidRPr="00CC584E">
        <w:rPr>
          <w:rFonts w:ascii="Arial" w:hAnsi="Arial" w:cs="Arial"/>
          <w:lang w:bidi="es-ES"/>
        </w:rPr>
        <w:t>Es cierto</w:t>
      </w:r>
    </w:p>
    <w:p w14:paraId="09B7D912" w14:textId="77777777" w:rsidR="00961067" w:rsidRPr="00CC584E" w:rsidRDefault="00961067" w:rsidP="00CC584E">
      <w:pPr>
        <w:spacing w:line="360" w:lineRule="auto"/>
        <w:rPr>
          <w:rFonts w:ascii="Arial" w:hAnsi="Arial" w:cs="Arial"/>
          <w:lang w:bidi="es-ES"/>
        </w:rPr>
      </w:pPr>
    </w:p>
    <w:p w14:paraId="7B860390" w14:textId="76499579" w:rsidR="00961067" w:rsidRPr="00CC584E" w:rsidRDefault="00961067" w:rsidP="00CC584E">
      <w:pPr>
        <w:spacing w:line="360" w:lineRule="auto"/>
        <w:rPr>
          <w:rFonts w:ascii="Arial" w:hAnsi="Arial" w:cs="Arial"/>
          <w:lang w:bidi="es-ES"/>
        </w:rPr>
      </w:pPr>
      <w:r w:rsidRPr="00CC584E">
        <w:rPr>
          <w:rFonts w:ascii="Arial" w:hAnsi="Arial" w:cs="Arial"/>
          <w:b/>
          <w:bCs/>
          <w:lang w:bidi="es-ES"/>
        </w:rPr>
        <w:t xml:space="preserve">FRENTE AL HECHO SEGUNDO: </w:t>
      </w:r>
      <w:r w:rsidRPr="00CC584E">
        <w:rPr>
          <w:rFonts w:ascii="Arial" w:hAnsi="Arial" w:cs="Arial"/>
          <w:lang w:bidi="es-ES"/>
        </w:rPr>
        <w:t xml:space="preserve">Es cierto </w:t>
      </w:r>
    </w:p>
    <w:p w14:paraId="7257CC16" w14:textId="77777777" w:rsidR="00961067" w:rsidRPr="00CC584E" w:rsidRDefault="00961067" w:rsidP="00CC584E">
      <w:pPr>
        <w:spacing w:line="360" w:lineRule="auto"/>
        <w:rPr>
          <w:rFonts w:ascii="Arial" w:hAnsi="Arial" w:cs="Arial"/>
          <w:lang w:bidi="es-ES"/>
        </w:rPr>
      </w:pPr>
    </w:p>
    <w:p w14:paraId="27269FAC" w14:textId="3A9396FA" w:rsidR="00961067" w:rsidRPr="00CC584E" w:rsidRDefault="00961067" w:rsidP="00CC584E">
      <w:pPr>
        <w:spacing w:line="360" w:lineRule="auto"/>
        <w:rPr>
          <w:rFonts w:ascii="Arial" w:hAnsi="Arial" w:cs="Arial"/>
          <w:lang w:bidi="es-ES"/>
        </w:rPr>
      </w:pPr>
      <w:r w:rsidRPr="00CC584E">
        <w:rPr>
          <w:rFonts w:ascii="Arial" w:hAnsi="Arial" w:cs="Arial"/>
          <w:b/>
          <w:bCs/>
          <w:lang w:bidi="es-ES"/>
        </w:rPr>
        <w:t xml:space="preserve">FRENTE AL HECHO TERCERO: </w:t>
      </w:r>
      <w:r w:rsidRPr="00CC584E">
        <w:rPr>
          <w:rFonts w:ascii="Arial" w:hAnsi="Arial" w:cs="Arial"/>
          <w:lang w:bidi="es-ES"/>
        </w:rPr>
        <w:t xml:space="preserve">Es cierto </w:t>
      </w:r>
    </w:p>
    <w:p w14:paraId="515681CA" w14:textId="77777777" w:rsidR="00961067" w:rsidRPr="00CC584E" w:rsidRDefault="00961067" w:rsidP="00CC584E">
      <w:pPr>
        <w:spacing w:line="360" w:lineRule="auto"/>
        <w:rPr>
          <w:rFonts w:ascii="Arial" w:hAnsi="Arial" w:cs="Arial"/>
          <w:lang w:bidi="es-ES"/>
        </w:rPr>
      </w:pPr>
    </w:p>
    <w:p w14:paraId="4F09194E" w14:textId="02006204" w:rsidR="00CF149C" w:rsidRPr="00CC584E" w:rsidRDefault="00961067" w:rsidP="00CC584E">
      <w:pPr>
        <w:spacing w:line="360" w:lineRule="auto"/>
        <w:rPr>
          <w:rFonts w:ascii="Arial" w:hAnsi="Arial" w:cs="Arial"/>
          <w:lang w:bidi="es-ES"/>
        </w:rPr>
      </w:pPr>
      <w:r w:rsidRPr="00CC584E">
        <w:rPr>
          <w:rFonts w:ascii="Arial" w:hAnsi="Arial" w:cs="Arial"/>
          <w:b/>
          <w:bCs/>
          <w:lang w:bidi="es-ES"/>
        </w:rPr>
        <w:t xml:space="preserve">FRENTE AL HECHO CUARTO: </w:t>
      </w:r>
      <w:r w:rsidR="00CF149C" w:rsidRPr="00CC584E">
        <w:rPr>
          <w:rFonts w:ascii="Arial" w:hAnsi="Arial" w:cs="Arial"/>
          <w:lang w:bidi="es-ES"/>
        </w:rPr>
        <w:t>No es cierto como se plantea este hecho, y se explica</w:t>
      </w:r>
      <w:r w:rsidR="00215419" w:rsidRPr="00CC584E">
        <w:rPr>
          <w:rFonts w:ascii="Arial" w:hAnsi="Arial" w:cs="Arial"/>
          <w:lang w:bidi="es-ES"/>
        </w:rPr>
        <w:t>. Es cierto que la póliza RCE SERVICIO PUBLICO AA030117 tenía una vigencia pactada entre el 19 de julio de 2014 hasta el 19 de julio de 2015 asociada al vehículo de placas TPW400, y que dicha póliza fue expedida por LA EQUIDAD SEGUROS GENERALES ORGANISMO COOPERATIVO</w:t>
      </w:r>
      <w:r w:rsidR="00D87FCB" w:rsidRPr="00CC584E">
        <w:rPr>
          <w:rFonts w:ascii="Arial" w:hAnsi="Arial" w:cs="Arial"/>
          <w:lang w:bidi="es-ES"/>
        </w:rPr>
        <w:t>. Sin embargo, no es cierto que en esta póliza figure como asegurada la COOPERATIVA DE TRANSPORTE COLECTIVO DE VAILLA HERMOSA – COOTRACOVI, pues tal y como se puede observar en la caratula de la póliza el único asegurado es el señor Luis Efren Marín Zapata.</w:t>
      </w:r>
    </w:p>
    <w:p w14:paraId="79423BDE" w14:textId="77777777" w:rsidR="00D87FCB" w:rsidRPr="00CC584E" w:rsidRDefault="00D87FCB" w:rsidP="00CC584E">
      <w:pPr>
        <w:spacing w:line="360" w:lineRule="auto"/>
        <w:rPr>
          <w:rFonts w:ascii="Arial" w:hAnsi="Arial" w:cs="Arial"/>
          <w:lang w:bidi="es-ES"/>
        </w:rPr>
      </w:pPr>
    </w:p>
    <w:p w14:paraId="25861C21" w14:textId="416CC8EE" w:rsidR="00D87FCB" w:rsidRPr="00CC584E" w:rsidRDefault="00D87FCB" w:rsidP="00CC584E">
      <w:pPr>
        <w:spacing w:line="360" w:lineRule="auto"/>
        <w:rPr>
          <w:rFonts w:ascii="Arial" w:hAnsi="Arial" w:cs="Arial"/>
          <w:lang w:bidi="es-ES"/>
        </w:rPr>
      </w:pPr>
      <w:r w:rsidRPr="00CC584E">
        <w:rPr>
          <w:rFonts w:ascii="Arial" w:hAnsi="Arial" w:cs="Arial"/>
          <w:lang w:bidi="es-ES"/>
        </w:rPr>
        <w:t xml:space="preserve">Por lo anterior desde ya el Despacho debe considerar que en este caso no es posible afectar la póliza en mención con relación al llamamiento que efectúa COOPERTIVA DE TRANSPORTE COLECTIVO DE VILLA HERMOSA – COOTRACOVI (i) porque es evidente la falta de legitimación en la causa por activa por parte de COOPERATIVA DE TRANSPORTE COLECTIVO DE VILLA HERMOSA- COOTRACOVI para efectuar el llamamiento en garantía en contra de Equidad Seguros Generales O.C, (ii) consecuentemente Equidad Seguros Generales O.C, carece de legitimación en la causa por pasiva por cuanto no está llamada a resistir las pretensiones del presente llamamiento en garantía formulado por </w:t>
      </w:r>
      <w:r w:rsidR="006B1102" w:rsidRPr="00CC584E">
        <w:rPr>
          <w:rFonts w:ascii="Arial" w:hAnsi="Arial" w:cs="Arial"/>
          <w:lang w:bidi="es-ES"/>
        </w:rPr>
        <w:t>COOPERATIVA DE TRANSPORTE COLECTIVO DE VAILLA HERMOSA – COOTRACOVI</w:t>
      </w:r>
      <w:r w:rsidRPr="00CC584E">
        <w:rPr>
          <w:rFonts w:ascii="Arial" w:hAnsi="Arial" w:cs="Arial"/>
          <w:lang w:bidi="es-ES"/>
        </w:rPr>
        <w:t xml:space="preserve">, (iii) además tampoco se podrá afectar la póliza respecto a los dos llamantes en garantía porque el riesgo asegurado no se ha configurado ante el hecho de la víctima como causal que exime de responsabilidad situación que torna imposible predicar la existencia de responsabilidad civil extracontractual y (iv) aún en gracia de discusión sin que signifique aceptación de responsabilidad alguna, en este evento operó la prescripción de las acciones derivadas del contrato de seguro en los términos previstos en los artículo 1081 y 1131 del Código de Comercio. </w:t>
      </w:r>
    </w:p>
    <w:p w14:paraId="611A5782" w14:textId="77777777" w:rsidR="00961067" w:rsidRPr="00CC584E" w:rsidRDefault="00961067" w:rsidP="00CC584E">
      <w:pPr>
        <w:spacing w:line="360" w:lineRule="auto"/>
        <w:rPr>
          <w:rFonts w:ascii="Arial" w:hAnsi="Arial" w:cs="Arial"/>
          <w:lang w:bidi="es-ES"/>
        </w:rPr>
      </w:pPr>
    </w:p>
    <w:p w14:paraId="605D53E8" w14:textId="0E75CD51" w:rsidR="00961067" w:rsidRPr="00CC584E" w:rsidRDefault="00846D5D" w:rsidP="00CC584E">
      <w:pPr>
        <w:spacing w:line="360" w:lineRule="auto"/>
        <w:rPr>
          <w:rFonts w:ascii="Arial" w:hAnsi="Arial" w:cs="Arial"/>
          <w:lang w:bidi="es-ES"/>
        </w:rPr>
      </w:pPr>
      <w:r w:rsidRPr="00CC584E">
        <w:rPr>
          <w:rFonts w:ascii="Arial" w:hAnsi="Arial" w:cs="Arial"/>
          <w:b/>
          <w:bCs/>
          <w:lang w:bidi="es-ES"/>
        </w:rPr>
        <w:t xml:space="preserve">FRENTE AL HECHO QUINTO: </w:t>
      </w:r>
      <w:r w:rsidRPr="00CC584E">
        <w:rPr>
          <w:rFonts w:ascii="Arial" w:hAnsi="Arial" w:cs="Arial"/>
          <w:lang w:bidi="es-ES"/>
        </w:rPr>
        <w:t>Es cierto. Sin embargo, se reafirma, en el presente asunto se configuró la prescripción de las acciones derivadas del contrato de seguro en los términos de los artículos 1081 y 1131 del Código de Comercio.</w:t>
      </w:r>
      <w:r w:rsidR="00132154" w:rsidRPr="00CC584E">
        <w:rPr>
          <w:rFonts w:ascii="Arial" w:hAnsi="Arial" w:cs="Arial"/>
          <w:lang w:bidi="es-ES"/>
        </w:rPr>
        <w:t xml:space="preserve"> Sin embargo, se reitera, en este hecho que en todo caso la Póliza RCE SERVICIO PÚBLICO No. AA030117 no podría ser afectada en el presente asunto toda vez que la COOPERATIVA DE TRANSPORTE COLECTIVO DE VILLA HERMOSA – COOTRACOVI carece de legitimación en la causa por activa para efectuar llamamiento en garantía alguno en contra de EQUIDAD SEGUROS GENERALES ORGANISMO COOPERATIVO, además de lo anterior, esto pues no cuenta con la calidad de asegurado dentro del contrato de seguro, aunado a ello, en el presente asunto no está demostrada la ocurrencia del riesgo asegurado, a saber, la responsabilidad civil extracontractual del asegurado, pues lo que las piezas probatorias que obran en el expediente dan a entender es que se configura la causal eximente de responsabilidad de hecho de la víctima</w:t>
      </w:r>
      <w:r w:rsidR="00A55250" w:rsidRPr="00CC584E">
        <w:rPr>
          <w:rFonts w:ascii="Arial" w:hAnsi="Arial" w:cs="Arial"/>
          <w:lang w:bidi="es-ES"/>
        </w:rPr>
        <w:t xml:space="preserve">, y finalmente, en todo caso, en el presente asunto ya estarían prescritas las acciones derivadas del contrato de seguro conforme a los términos del ar´ticulo 1081 y 1131 del Código de Comercio. </w:t>
      </w:r>
      <w:r w:rsidRPr="00CC584E">
        <w:rPr>
          <w:rFonts w:ascii="Arial" w:hAnsi="Arial" w:cs="Arial"/>
          <w:lang w:bidi="es-ES"/>
        </w:rPr>
        <w:t xml:space="preserve"> </w:t>
      </w:r>
    </w:p>
    <w:p w14:paraId="194D89A7" w14:textId="77777777" w:rsidR="00846D5D" w:rsidRPr="00CC584E" w:rsidRDefault="00846D5D" w:rsidP="00CC584E">
      <w:pPr>
        <w:spacing w:line="360" w:lineRule="auto"/>
        <w:rPr>
          <w:rFonts w:ascii="Arial" w:hAnsi="Arial" w:cs="Arial"/>
          <w:lang w:bidi="es-ES"/>
        </w:rPr>
      </w:pPr>
    </w:p>
    <w:p w14:paraId="659372A9" w14:textId="51F50057" w:rsidR="00846D5D" w:rsidRPr="00CC584E" w:rsidRDefault="00846D5D" w:rsidP="00CC584E">
      <w:pPr>
        <w:pStyle w:val="Prrafodelista"/>
        <w:numPr>
          <w:ilvl w:val="0"/>
          <w:numId w:val="24"/>
        </w:numPr>
        <w:spacing w:line="360" w:lineRule="auto"/>
        <w:ind w:left="709"/>
        <w:jc w:val="center"/>
        <w:rPr>
          <w:rFonts w:ascii="Arial" w:hAnsi="Arial" w:cs="Arial"/>
          <w:b/>
          <w:bCs/>
          <w:lang w:bidi="es-ES"/>
        </w:rPr>
      </w:pPr>
      <w:r w:rsidRPr="00CC584E">
        <w:rPr>
          <w:rFonts w:ascii="Arial" w:hAnsi="Arial" w:cs="Arial"/>
          <w:b/>
          <w:bCs/>
          <w:lang w:bidi="es-ES"/>
        </w:rPr>
        <w:t>FRENTE A LAS PRETENSIONES DEL LLAMAMIENTO EN GARANTÍA</w:t>
      </w:r>
    </w:p>
    <w:p w14:paraId="04E072EE" w14:textId="77777777" w:rsidR="00846D5D" w:rsidRPr="00CC584E" w:rsidRDefault="00846D5D" w:rsidP="00CC584E">
      <w:pPr>
        <w:spacing w:line="360" w:lineRule="auto"/>
        <w:ind w:left="-11"/>
        <w:rPr>
          <w:rFonts w:ascii="Arial" w:hAnsi="Arial" w:cs="Arial"/>
          <w:b/>
          <w:bCs/>
          <w:lang w:bidi="es-ES"/>
        </w:rPr>
      </w:pPr>
    </w:p>
    <w:p w14:paraId="546282EF" w14:textId="0B07D587" w:rsidR="00846D5D" w:rsidRPr="00CC584E" w:rsidRDefault="00846D5D" w:rsidP="00CC584E">
      <w:pPr>
        <w:spacing w:line="360" w:lineRule="auto"/>
        <w:ind w:left="-11"/>
        <w:rPr>
          <w:rFonts w:ascii="Arial" w:hAnsi="Arial" w:cs="Arial"/>
          <w:lang w:bidi="es-ES"/>
        </w:rPr>
      </w:pPr>
      <w:r w:rsidRPr="00CC584E">
        <w:rPr>
          <w:rFonts w:ascii="Arial" w:hAnsi="Arial" w:cs="Arial"/>
          <w:b/>
          <w:bCs/>
          <w:lang w:bidi="es-ES"/>
        </w:rPr>
        <w:lastRenderedPageBreak/>
        <w:t xml:space="preserve">FRENTE A LA PRETENSIÓN “PRIMERA”: </w:t>
      </w:r>
      <w:r w:rsidR="00A55250" w:rsidRPr="00CC584E">
        <w:rPr>
          <w:rFonts w:ascii="Arial" w:hAnsi="Arial" w:cs="Arial"/>
          <w:b/>
          <w:bCs/>
          <w:lang w:bidi="es-ES"/>
        </w:rPr>
        <w:t>ME OPONGO</w:t>
      </w:r>
      <w:r w:rsidR="00A55250" w:rsidRPr="00CC584E">
        <w:rPr>
          <w:rFonts w:ascii="Arial" w:hAnsi="Arial" w:cs="Arial"/>
          <w:u w:val="single"/>
          <w:lang w:bidi="es-ES"/>
        </w:rPr>
        <w:t xml:space="preserve"> </w:t>
      </w:r>
      <w:r w:rsidR="00A55250" w:rsidRPr="00CC584E">
        <w:rPr>
          <w:rFonts w:ascii="Arial" w:hAnsi="Arial" w:cs="Arial"/>
          <w:lang w:bidi="es-ES"/>
        </w:rPr>
        <w:t xml:space="preserve">a la prosperidad de esta pretensión, en el entendido de que como se ha venido exponiendo, la COOPERATIVA DE TRANSPORTE COLECTIVO DE VILLA HERMOSA – COOTRACOVI carece de toda legitimación en la causa para formular llamamiento en garantía alguno a mi representada, en tanto que, no ostenta la calidad de asegurado en la póliza, y por tanto, no existe interés asegurable que ate a mi representada al presente asunto, por lo que en eventual caso de una Sentencia en donde se reconozcan las pretensiones de la demanda, no se podría enervar ninguna condena en contra de EQUIDAD SEGUROS GENERALES, pues al no tener el llamado en garantía la calidad de asegurado, bajo ningún supuesto se configuraría el siniestro, y luego entonces, no tendría lugar a exigirle ningún pago a la compañía aseguradora. </w:t>
      </w:r>
    </w:p>
    <w:p w14:paraId="54EDD63A" w14:textId="77777777" w:rsidR="00950EFD" w:rsidRPr="00CC584E" w:rsidRDefault="00950EFD" w:rsidP="00CC584E">
      <w:pPr>
        <w:spacing w:line="360" w:lineRule="auto"/>
        <w:ind w:left="-11"/>
        <w:rPr>
          <w:rFonts w:ascii="Arial" w:hAnsi="Arial" w:cs="Arial"/>
          <w:lang w:bidi="es-ES"/>
        </w:rPr>
      </w:pPr>
    </w:p>
    <w:p w14:paraId="712DE389" w14:textId="7D3EA9D0" w:rsidR="00950EFD" w:rsidRPr="00CC584E" w:rsidRDefault="00950EFD" w:rsidP="00CC584E">
      <w:pPr>
        <w:spacing w:line="360" w:lineRule="auto"/>
        <w:ind w:left="-11"/>
        <w:rPr>
          <w:rFonts w:ascii="Arial" w:hAnsi="Arial" w:cs="Arial"/>
          <w:lang w:bidi="es-ES"/>
        </w:rPr>
      </w:pPr>
      <w:r w:rsidRPr="00CC584E">
        <w:rPr>
          <w:rFonts w:ascii="Arial" w:hAnsi="Arial" w:cs="Arial"/>
          <w:b/>
          <w:bCs/>
          <w:lang w:bidi="es-ES"/>
        </w:rPr>
        <w:t xml:space="preserve">FRENTE A LA PRETENSIÓN SEGUNDA: </w:t>
      </w:r>
      <w:r w:rsidR="00A55250" w:rsidRPr="00CC584E">
        <w:rPr>
          <w:rFonts w:ascii="Arial" w:hAnsi="Arial" w:cs="Arial"/>
          <w:lang w:bidi="es-ES"/>
        </w:rPr>
        <w:t xml:space="preserve"> </w:t>
      </w:r>
      <w:r w:rsidR="00A55250" w:rsidRPr="00CC584E">
        <w:rPr>
          <w:rFonts w:ascii="Arial" w:hAnsi="Arial" w:cs="Arial"/>
          <w:b/>
          <w:bCs/>
          <w:lang w:bidi="es-ES"/>
        </w:rPr>
        <w:t xml:space="preserve">ME OPONGO </w:t>
      </w:r>
      <w:r w:rsidR="00A55250" w:rsidRPr="00CC584E">
        <w:rPr>
          <w:rFonts w:ascii="Arial" w:hAnsi="Arial" w:cs="Arial"/>
          <w:lang w:bidi="es-ES"/>
        </w:rPr>
        <w:t xml:space="preserve">a esta pretensión tal y como fue formulada, puesto que, si bien es cierto existió un contrato de seguro, la COOPERATIVA DE TRANSPORTE COLECTIVO DE VILLA HERMOSA, solo fue parte del mismo como tomador de la póliza, y quien realmente ostentaba la calidad de asegurado, </w:t>
      </w:r>
      <w:proofErr w:type="gramStart"/>
      <w:r w:rsidR="00A55250" w:rsidRPr="00CC584E">
        <w:rPr>
          <w:rFonts w:ascii="Arial" w:hAnsi="Arial" w:cs="Arial"/>
          <w:lang w:bidi="es-ES"/>
        </w:rPr>
        <w:t>y</w:t>
      </w:r>
      <w:proofErr w:type="gramEnd"/>
      <w:r w:rsidR="00A55250" w:rsidRPr="00CC584E">
        <w:rPr>
          <w:rFonts w:ascii="Arial" w:hAnsi="Arial" w:cs="Arial"/>
          <w:lang w:bidi="es-ES"/>
        </w:rPr>
        <w:t xml:space="preserve"> por tanto, la facultad de hacer el llamamiento en garantía, es el señor LUIS EFREN MARÍN ZAPATA, como asegurado.</w:t>
      </w:r>
    </w:p>
    <w:p w14:paraId="0B4FBD70" w14:textId="77777777" w:rsidR="00922D66" w:rsidRPr="00CC584E" w:rsidRDefault="00922D66" w:rsidP="00CC584E">
      <w:pPr>
        <w:spacing w:line="360" w:lineRule="auto"/>
        <w:ind w:left="-11"/>
        <w:rPr>
          <w:rFonts w:ascii="Arial" w:hAnsi="Arial" w:cs="Arial"/>
          <w:lang w:bidi="es-ES"/>
        </w:rPr>
      </w:pPr>
    </w:p>
    <w:p w14:paraId="17EB32B8" w14:textId="084A9D8D" w:rsidR="00922D66" w:rsidRPr="00CC584E" w:rsidRDefault="00922D66" w:rsidP="00CC584E">
      <w:pPr>
        <w:spacing w:line="360" w:lineRule="auto"/>
        <w:ind w:left="-11"/>
        <w:rPr>
          <w:rFonts w:ascii="Arial" w:hAnsi="Arial" w:cs="Arial"/>
          <w:lang w:bidi="es-ES"/>
        </w:rPr>
      </w:pPr>
      <w:r w:rsidRPr="00CC584E">
        <w:rPr>
          <w:rFonts w:ascii="Arial" w:hAnsi="Arial" w:cs="Arial"/>
          <w:b/>
          <w:bCs/>
          <w:lang w:bidi="es-ES"/>
        </w:rPr>
        <w:t xml:space="preserve">FRENTE A LA PRETENSIÓN TERCERA: </w:t>
      </w:r>
      <w:r w:rsidR="006B1102" w:rsidRPr="00CC584E">
        <w:rPr>
          <w:rFonts w:ascii="Arial" w:hAnsi="Arial" w:cs="Arial"/>
          <w:b/>
          <w:bCs/>
          <w:lang w:bidi="es-ES"/>
        </w:rPr>
        <w:t>ME OPONGO</w:t>
      </w:r>
      <w:r w:rsidR="006B1102" w:rsidRPr="00CC584E">
        <w:rPr>
          <w:rFonts w:ascii="Arial" w:hAnsi="Arial" w:cs="Arial"/>
          <w:lang w:bidi="es-ES"/>
        </w:rPr>
        <w:t xml:space="preserve"> </w:t>
      </w:r>
      <w:r w:rsidR="00DB5117" w:rsidRPr="00CC584E">
        <w:rPr>
          <w:rFonts w:ascii="Arial" w:hAnsi="Arial" w:cs="Arial"/>
          <w:lang w:bidi="es-ES"/>
        </w:rPr>
        <w:t xml:space="preserve">en tanto que, por un lado, COOPERATIVA DE TRANSPORTE COLECTIVO DE VILLA HERMOSA COOTRACOVI, no tiene legitimación en la causa por activa para hacer el llamamiento en garantía pues dentro del contrato de seguro solo figura como tomador, mas no como asegurado. Consecuencial a ello, en caso de una hipotética condena impuesta a quien formuló el llamamiento en garantía, </w:t>
      </w:r>
      <w:r w:rsidR="00496B68" w:rsidRPr="00CC584E">
        <w:rPr>
          <w:rFonts w:ascii="Arial" w:hAnsi="Arial" w:cs="Arial"/>
          <w:lang w:bidi="es-ES"/>
        </w:rPr>
        <w:t xml:space="preserve">EQUIDAD SEGUROS GENERALES ORGANISMO COOPERATIVO, no estaría en la obligación de asumirla ante una manifiesta carencia de interés asegurable, puesto que, en los términos descritos en las condiciones generales de la póliza, lo que se aseguró con la </w:t>
      </w:r>
      <w:proofErr w:type="gramStart"/>
      <w:r w:rsidR="00496B68" w:rsidRPr="00CC584E">
        <w:rPr>
          <w:rFonts w:ascii="Arial" w:hAnsi="Arial" w:cs="Arial"/>
          <w:lang w:bidi="es-ES"/>
        </w:rPr>
        <w:t>póliza  fue</w:t>
      </w:r>
      <w:proofErr w:type="gramEnd"/>
      <w:r w:rsidR="00496B68" w:rsidRPr="00CC584E">
        <w:rPr>
          <w:rFonts w:ascii="Arial" w:hAnsi="Arial" w:cs="Arial"/>
          <w:lang w:bidi="es-ES"/>
        </w:rPr>
        <w:t xml:space="preserve"> la eventual o posible responsabilidad civil extracontractual en que incurriera el asegurado, no el tomador de la póliza. Aunado a lo anterior, no podrá pasar por inadvertido el Despacho que según el análisis que a continuación se hará, en todo caso al momento de formularse el llamamiento en garantía se encontraban prescritas las acciones derivadas del contrato de seguro, esto, de acuerdo a lo estipulado en </w:t>
      </w:r>
      <w:r w:rsidR="009907A4" w:rsidRPr="00CC584E">
        <w:rPr>
          <w:rFonts w:ascii="Arial" w:hAnsi="Arial" w:cs="Arial"/>
          <w:lang w:bidi="es-ES"/>
        </w:rPr>
        <w:t>los artículos</w:t>
      </w:r>
      <w:r w:rsidR="00496B68" w:rsidRPr="00CC584E">
        <w:rPr>
          <w:rFonts w:ascii="Arial" w:hAnsi="Arial" w:cs="Arial"/>
          <w:lang w:bidi="es-ES"/>
        </w:rPr>
        <w:t xml:space="preserve"> 1081 y 1131 del Código de Comercio</w:t>
      </w:r>
      <w:r w:rsidRPr="00CC584E">
        <w:rPr>
          <w:rFonts w:ascii="Arial" w:hAnsi="Arial" w:cs="Arial"/>
          <w:lang w:bidi="es-ES"/>
        </w:rPr>
        <w:t xml:space="preserve">. </w:t>
      </w:r>
    </w:p>
    <w:p w14:paraId="63372D5F" w14:textId="77777777" w:rsidR="00922D66" w:rsidRPr="00CC584E" w:rsidRDefault="00922D66" w:rsidP="00CC584E">
      <w:pPr>
        <w:spacing w:line="360" w:lineRule="auto"/>
        <w:ind w:left="-11"/>
        <w:rPr>
          <w:rFonts w:ascii="Arial" w:hAnsi="Arial" w:cs="Arial"/>
          <w:lang w:bidi="es-ES"/>
        </w:rPr>
      </w:pPr>
    </w:p>
    <w:p w14:paraId="338C0A25" w14:textId="37DF1BDF" w:rsidR="00922D66" w:rsidRPr="00CC584E" w:rsidRDefault="00A12EB0" w:rsidP="00CC584E">
      <w:pPr>
        <w:pStyle w:val="Prrafodelista"/>
        <w:numPr>
          <w:ilvl w:val="0"/>
          <w:numId w:val="24"/>
        </w:numPr>
        <w:spacing w:line="360" w:lineRule="auto"/>
        <w:ind w:left="709"/>
        <w:jc w:val="center"/>
        <w:rPr>
          <w:rFonts w:ascii="Arial" w:hAnsi="Arial" w:cs="Arial"/>
          <w:b/>
          <w:bCs/>
          <w:lang w:bidi="es-ES"/>
        </w:rPr>
      </w:pPr>
      <w:r w:rsidRPr="00CC584E">
        <w:rPr>
          <w:rFonts w:ascii="Arial" w:hAnsi="Arial" w:cs="Arial"/>
          <w:b/>
          <w:bCs/>
          <w:lang w:bidi="es-ES"/>
        </w:rPr>
        <w:t>EXCEPCIONES DE MERITO FRENTE AL LLAMAMIENTO EN GARANTÍA</w:t>
      </w:r>
    </w:p>
    <w:p w14:paraId="3A79D7B8" w14:textId="77777777" w:rsidR="0067662E" w:rsidRPr="00CC584E" w:rsidRDefault="0067662E" w:rsidP="00CC584E">
      <w:pPr>
        <w:spacing w:line="360" w:lineRule="auto"/>
        <w:jc w:val="center"/>
        <w:rPr>
          <w:rFonts w:ascii="Arial" w:hAnsi="Arial" w:cs="Arial"/>
          <w:b/>
          <w:bCs/>
          <w:lang w:bidi="es-ES"/>
        </w:rPr>
      </w:pPr>
    </w:p>
    <w:p w14:paraId="1C6644F5" w14:textId="006B32E5" w:rsidR="0067662E" w:rsidRDefault="0067662E" w:rsidP="00CC584E">
      <w:pPr>
        <w:pStyle w:val="Prrafodelista"/>
        <w:widowControl/>
        <w:numPr>
          <w:ilvl w:val="0"/>
          <w:numId w:val="32"/>
        </w:numPr>
        <w:autoSpaceDE/>
        <w:autoSpaceDN/>
        <w:spacing w:line="360" w:lineRule="auto"/>
        <w:outlineLvl w:val="2"/>
        <w:rPr>
          <w:rFonts w:ascii="Arial" w:eastAsia="Times New Roman" w:hAnsi="Arial" w:cs="Arial"/>
          <w:b/>
          <w:bCs/>
          <w:lang w:val="es-CO" w:eastAsia="es-CO"/>
        </w:rPr>
      </w:pPr>
      <w:r w:rsidRPr="00CC584E">
        <w:rPr>
          <w:rFonts w:ascii="Arial" w:eastAsia="Times New Roman" w:hAnsi="Arial" w:cs="Arial"/>
          <w:b/>
          <w:bCs/>
          <w:lang w:val="es-CO" w:eastAsia="es-CO"/>
        </w:rPr>
        <w:lastRenderedPageBreak/>
        <w:t xml:space="preserve">FALTA DE LEGITIMACIÓN EN LA CAUSA PARA PROMOVER EL LLAMAMIENTO EN GARANTÍA POR PARTE DE </w:t>
      </w:r>
      <w:r w:rsidR="00204F11" w:rsidRPr="00CC584E">
        <w:rPr>
          <w:rFonts w:ascii="Arial" w:eastAsia="Times New Roman" w:hAnsi="Arial" w:cs="Arial"/>
          <w:b/>
          <w:bCs/>
          <w:lang w:val="es-CO" w:eastAsia="es-CO"/>
        </w:rPr>
        <w:t>COOPERATIVA DE TRANSPORTE COLECTIVO DE VILLA HERMOSA – COOTRACOVI EN CONTRA DE EQUIDAD SEGUROS GENERALES O.C.</w:t>
      </w:r>
      <w:r w:rsidRPr="00CC584E">
        <w:rPr>
          <w:rFonts w:ascii="Arial" w:eastAsia="Times New Roman" w:hAnsi="Arial" w:cs="Arial"/>
          <w:b/>
          <w:bCs/>
          <w:lang w:val="es-CO" w:eastAsia="es-CO"/>
        </w:rPr>
        <w:t xml:space="preserve"> </w:t>
      </w:r>
    </w:p>
    <w:p w14:paraId="6A6DBF6C" w14:textId="77777777" w:rsidR="00C304DE" w:rsidRPr="00CC584E" w:rsidRDefault="00C304DE" w:rsidP="00D278F5">
      <w:pPr>
        <w:pStyle w:val="Prrafodelista"/>
        <w:widowControl/>
        <w:autoSpaceDE/>
        <w:autoSpaceDN/>
        <w:spacing w:line="360" w:lineRule="auto"/>
        <w:outlineLvl w:val="2"/>
        <w:rPr>
          <w:rFonts w:ascii="Arial" w:eastAsia="Times New Roman" w:hAnsi="Arial" w:cs="Arial"/>
          <w:b/>
          <w:bCs/>
          <w:lang w:val="es-CO" w:eastAsia="es-CO"/>
        </w:rPr>
      </w:pPr>
    </w:p>
    <w:p w14:paraId="1A702DEB" w14:textId="2A47854A"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Desde este momento es importante que el Despacho considere que no existe legitimación en la causa por activa por parte de </w:t>
      </w:r>
      <w:r w:rsidR="00204F11" w:rsidRPr="00CC584E">
        <w:rPr>
          <w:rFonts w:ascii="Arial" w:eastAsia="Times New Roman" w:hAnsi="Arial" w:cs="Arial"/>
          <w:lang w:val="es-CO" w:eastAsia="es-CO"/>
        </w:rPr>
        <w:t>la COOPERATIVA DE TRANSPORTE COLECTIVO DE VILLA HERMOSA – COOTRACOVI en contra de Equidad Seguros Generales O.C.</w:t>
      </w:r>
      <w:r w:rsidRPr="00CC584E">
        <w:rPr>
          <w:rFonts w:ascii="Arial" w:eastAsia="Times New Roman" w:hAnsi="Arial" w:cs="Arial"/>
          <w:lang w:val="es-CO" w:eastAsia="es-CO"/>
        </w:rPr>
        <w:t xml:space="preserve">, comoquiera que no es asegurado dentro del contrato de seguro instrumentalizado en la Póliza </w:t>
      </w:r>
      <w:r w:rsidR="00204F11" w:rsidRPr="00CC584E">
        <w:rPr>
          <w:rFonts w:ascii="Arial" w:eastAsia="Times New Roman" w:hAnsi="Arial" w:cs="Arial"/>
          <w:lang w:val="es-CO" w:eastAsia="es-CO"/>
        </w:rPr>
        <w:t xml:space="preserve">RCE SERVICIO PÚBLICO No. </w:t>
      </w:r>
      <w:r w:rsidR="006B1102" w:rsidRPr="00CC584E">
        <w:rPr>
          <w:rFonts w:ascii="Arial" w:eastAsia="Times New Roman" w:hAnsi="Arial" w:cs="Arial"/>
          <w:lang w:val="es-CO" w:eastAsia="es-CO"/>
        </w:rPr>
        <w:t>AA030117</w:t>
      </w:r>
      <w:r w:rsidRPr="00CC584E">
        <w:rPr>
          <w:rFonts w:ascii="Arial" w:eastAsia="Times New Roman" w:hAnsi="Arial" w:cs="Arial"/>
          <w:lang w:val="es-CO" w:eastAsia="es-CO"/>
        </w:rPr>
        <w:t xml:space="preserve">, en dicho contrato únicamente figura como asegurado </w:t>
      </w:r>
      <w:r w:rsidR="00204F11" w:rsidRPr="00CC584E">
        <w:rPr>
          <w:rFonts w:ascii="Arial" w:eastAsia="Times New Roman" w:hAnsi="Arial" w:cs="Arial"/>
          <w:lang w:val="es-CO" w:eastAsia="es-CO"/>
        </w:rPr>
        <w:t>el señor Luis Efren Marín Zapata</w:t>
      </w:r>
      <w:r w:rsidRPr="00CC584E">
        <w:rPr>
          <w:rFonts w:ascii="Arial" w:eastAsia="Times New Roman" w:hAnsi="Arial" w:cs="Arial"/>
          <w:lang w:val="es-CO" w:eastAsia="es-CO"/>
        </w:rPr>
        <w:t>, por ende como la finalidad del llamamiento en garantía es vincular al asegurador con base en el contrato de seguro, en el cual indefectiblemente debe encontrarse como asegurado al llamante en garantía (</w:t>
      </w:r>
      <w:r w:rsidR="00A22405" w:rsidRPr="00CC584E">
        <w:rPr>
          <w:rFonts w:ascii="Arial" w:eastAsia="Times New Roman" w:hAnsi="Arial" w:cs="Arial"/>
          <w:lang w:val="es-CO" w:eastAsia="es-CO"/>
        </w:rPr>
        <w:t>COOTRACOVI</w:t>
      </w:r>
      <w:r w:rsidRPr="00CC584E">
        <w:rPr>
          <w:rFonts w:ascii="Arial" w:eastAsia="Times New Roman" w:hAnsi="Arial" w:cs="Arial"/>
          <w:lang w:val="es-CO" w:eastAsia="es-CO"/>
        </w:rPr>
        <w:t xml:space="preserve">), a fin de que sea la aseguradora quien indemnice al llamante por los perjuicios que llegaré a sufrir con ocasión a la posible declaratoria de responsabilidad, (es decir ampara el patrimonio del asegurado), de tal manera que se pueda ordenar el reembolso de lo pagado como producto de la condena. Es entonces claro que como el llamante en garantía no ostenta la calidad de asegurado, mi mandante no podría en ninguna forma concurrir a indemnizarle los perjuicios que llegue a sufrir como producto de una hipotética condena, lo que denota una clara falta de legitimación en la causa por activa lo que a la postre imposibilita que </w:t>
      </w:r>
      <w:r w:rsidR="00A97CAC" w:rsidRPr="00CC584E">
        <w:rPr>
          <w:rFonts w:ascii="Arial" w:eastAsia="Times New Roman" w:hAnsi="Arial" w:cs="Arial"/>
          <w:lang w:val="es-CO" w:eastAsia="es-CO"/>
        </w:rPr>
        <w:t>dichas pretensiones salgan avante</w:t>
      </w:r>
      <w:r w:rsidRPr="00CC584E">
        <w:rPr>
          <w:rFonts w:ascii="Arial" w:eastAsia="Times New Roman" w:hAnsi="Arial" w:cs="Arial"/>
          <w:lang w:val="es-CO" w:eastAsia="es-CO"/>
        </w:rPr>
        <w:t xml:space="preserve">. </w:t>
      </w:r>
    </w:p>
    <w:p w14:paraId="125B7785" w14:textId="77777777" w:rsidR="00C304DE" w:rsidRPr="00CC584E" w:rsidRDefault="00C304DE" w:rsidP="00D278F5">
      <w:pPr>
        <w:widowControl/>
        <w:autoSpaceDE/>
        <w:autoSpaceDN/>
        <w:spacing w:line="360" w:lineRule="auto"/>
        <w:rPr>
          <w:rFonts w:ascii="Arial" w:eastAsia="Times New Roman" w:hAnsi="Arial" w:cs="Arial"/>
          <w:lang w:val="es-CO" w:eastAsia="es-CO"/>
        </w:rPr>
      </w:pPr>
    </w:p>
    <w:p w14:paraId="5C9E4BB6" w14:textId="7777777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En línea con lo anterior, es necesario recordar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02A72BCA" w14:textId="77777777" w:rsidR="00C304DE" w:rsidRPr="00CC584E" w:rsidRDefault="00C304DE" w:rsidP="00D278F5">
      <w:pPr>
        <w:widowControl/>
        <w:autoSpaceDE/>
        <w:autoSpaceDN/>
        <w:spacing w:line="360" w:lineRule="auto"/>
        <w:rPr>
          <w:rFonts w:ascii="Arial" w:eastAsia="Times New Roman" w:hAnsi="Arial" w:cs="Arial"/>
          <w:lang w:val="es-CO" w:eastAsia="es-CO"/>
        </w:rPr>
      </w:pPr>
    </w:p>
    <w:p w14:paraId="3FCB7FED" w14:textId="77777777" w:rsidR="0067662E" w:rsidRDefault="0067662E" w:rsidP="00CC584E">
      <w:pPr>
        <w:widowControl/>
        <w:autoSpaceDE/>
        <w:autoSpaceDN/>
        <w:spacing w:line="360" w:lineRule="auto"/>
        <w:ind w:left="851" w:right="956"/>
        <w:rPr>
          <w:rFonts w:ascii="Arial" w:eastAsia="Times New Roman" w:hAnsi="Arial" w:cs="Arial"/>
          <w:i/>
          <w:iCs/>
          <w:lang w:val="es-CO" w:eastAsia="es-CO"/>
        </w:rPr>
      </w:pPr>
      <w:r w:rsidRPr="00CC584E">
        <w:rPr>
          <w:rFonts w:ascii="Arial" w:eastAsia="Times New Roman" w:hAnsi="Arial" w:cs="Arial"/>
          <w:i/>
          <w:iCs/>
          <w:lang w:val="es-CO" w:eastAsia="es-CO"/>
        </w:rPr>
        <w:t>“La prosperidad de la pretensión depende, entre otros requisitos según la jurisprudencia de esta Sala, de que «</w:t>
      </w:r>
      <w:r w:rsidRPr="00CC584E">
        <w:rPr>
          <w:rFonts w:ascii="Arial" w:eastAsia="Times New Roman" w:hAnsi="Arial" w:cs="Arial"/>
          <w:b/>
          <w:bCs/>
          <w:i/>
          <w:iCs/>
          <w:u w:val="single"/>
          <w:lang w:val="es-CO" w:eastAsia="es-CO"/>
        </w:rPr>
        <w:t xml:space="preserve">se haga valer por la persona en cuyo favor establece la ley sustancial el derecho que se reclama en la demanda, y frente a la persona respecto de la cual ese derecho puede ser reclamado </w:t>
      </w:r>
      <w:r w:rsidRPr="00CC584E">
        <w:rPr>
          <w:rFonts w:ascii="Arial" w:eastAsia="Times New Roman" w:hAnsi="Arial" w:cs="Arial"/>
          <w:i/>
          <w:iCs/>
          <w:lang w:val="es-CO" w:eastAsia="es-CO"/>
        </w:rPr>
        <w:t xml:space="preserve">(...). Si el demandante no es titular del derecho que reclama o el demandado no es persona obligada, el fallo ha de ser adverso a la pretensión de aquél, como acontece </w:t>
      </w:r>
      <w:r w:rsidRPr="00CC584E">
        <w:rPr>
          <w:rFonts w:ascii="Arial" w:eastAsia="Times New Roman" w:hAnsi="Arial" w:cs="Arial"/>
          <w:i/>
          <w:iCs/>
          <w:lang w:val="es-CO" w:eastAsia="es-CO"/>
        </w:rPr>
        <w:lastRenderedPageBreak/>
        <w:t>cuando reivindica quien no es el dueño o cuando éste demanda a quien no es poseedor</w:t>
      </w:r>
      <w:r w:rsidRPr="00CC584E">
        <w:rPr>
          <w:rFonts w:ascii="Arial" w:eastAsia="Times New Roman" w:hAnsi="Arial" w:cs="Arial"/>
          <w:i/>
          <w:iCs/>
          <w:vertAlign w:val="superscript"/>
          <w:lang w:val="es-CO" w:eastAsia="es-CO"/>
        </w:rPr>
        <w:footnoteReference w:id="16"/>
      </w:r>
      <w:r w:rsidRPr="00CC584E">
        <w:rPr>
          <w:rFonts w:ascii="Arial" w:eastAsia="Times New Roman" w:hAnsi="Arial" w:cs="Arial"/>
          <w:i/>
          <w:iCs/>
          <w:lang w:val="es-CO" w:eastAsia="es-CO"/>
        </w:rPr>
        <w:t>»”. (Subrayado y negrilla fuera del texto original).</w:t>
      </w:r>
    </w:p>
    <w:p w14:paraId="4F22CD71" w14:textId="77777777" w:rsidR="00C304DE" w:rsidRPr="00CC584E" w:rsidRDefault="00C304DE" w:rsidP="00D278F5">
      <w:pPr>
        <w:widowControl/>
        <w:autoSpaceDE/>
        <w:autoSpaceDN/>
        <w:spacing w:line="360" w:lineRule="auto"/>
        <w:ind w:left="851" w:right="956"/>
        <w:rPr>
          <w:rFonts w:ascii="Arial" w:eastAsia="Times New Roman" w:hAnsi="Arial" w:cs="Arial"/>
          <w:i/>
          <w:iCs/>
          <w:lang w:val="es-CO" w:eastAsia="es-CO"/>
        </w:rPr>
      </w:pPr>
    </w:p>
    <w:p w14:paraId="7CF775C5" w14:textId="77777777" w:rsidR="0067662E" w:rsidRDefault="0067662E" w:rsidP="00CC584E">
      <w:pPr>
        <w:widowControl/>
        <w:autoSpaceDE/>
        <w:autoSpaceDN/>
        <w:spacing w:line="360" w:lineRule="auto"/>
        <w:ind w:right="851"/>
        <w:rPr>
          <w:rFonts w:ascii="Arial" w:eastAsia="Times New Roman" w:hAnsi="Arial" w:cs="Arial"/>
          <w:lang w:val="es-CO" w:eastAsia="es-CO"/>
        </w:rPr>
      </w:pPr>
      <w:r w:rsidRPr="00CC584E">
        <w:rPr>
          <w:rFonts w:ascii="Arial" w:eastAsia="Times New Roman" w:hAnsi="Arial" w:cs="Arial"/>
          <w:lang w:val="es-CO" w:eastAsia="es-CO"/>
        </w:rPr>
        <w:t>Bien como puede verse de la anterior definición, es claro que la acción, en este caso ejercida mediante la demanda de llamamiento en garantía, debe ser ejercida por quien ostenta el derecho pretendido. Para ello es necesario entonces remitirse a la disposición del articulo 64 del CGP, para verificar cual es la finalidad detrás de dicha figura, veamos:</w:t>
      </w:r>
    </w:p>
    <w:p w14:paraId="1725FA17" w14:textId="77777777" w:rsidR="00C304DE" w:rsidRPr="00CC584E" w:rsidRDefault="00C304DE" w:rsidP="00D278F5">
      <w:pPr>
        <w:widowControl/>
        <w:autoSpaceDE/>
        <w:autoSpaceDN/>
        <w:spacing w:line="360" w:lineRule="auto"/>
        <w:ind w:right="851"/>
        <w:rPr>
          <w:rFonts w:ascii="Arial" w:eastAsia="Times New Roman" w:hAnsi="Arial" w:cs="Arial"/>
          <w:lang w:val="es-CO" w:eastAsia="es-CO"/>
        </w:rPr>
      </w:pPr>
    </w:p>
    <w:p w14:paraId="3C6DFC21" w14:textId="77777777" w:rsidR="0067662E" w:rsidRDefault="0067662E" w:rsidP="00CC584E">
      <w:pPr>
        <w:widowControl/>
        <w:autoSpaceDE/>
        <w:autoSpaceDN/>
        <w:spacing w:line="360" w:lineRule="auto"/>
        <w:ind w:left="851" w:right="1240"/>
        <w:rPr>
          <w:rFonts w:ascii="Arial" w:eastAsia="Times New Roman" w:hAnsi="Arial" w:cs="Arial"/>
          <w:i/>
          <w:iCs/>
          <w:lang w:val="es-CO" w:eastAsia="es-CO"/>
        </w:rPr>
      </w:pPr>
      <w:r w:rsidRPr="00CC584E">
        <w:rPr>
          <w:rFonts w:ascii="Arial" w:eastAsia="Times New Roman" w:hAnsi="Arial" w:cs="Arial"/>
          <w:i/>
          <w:iCs/>
          <w:lang w:val="es-CO" w:eastAsia="es-CO"/>
        </w:rPr>
        <w:t xml:space="preserve">“Artículo 64 CGP: Quien afirme tener derecho legal o </w:t>
      </w:r>
      <w:r w:rsidRPr="00CC584E">
        <w:rPr>
          <w:rFonts w:ascii="Arial" w:eastAsia="Times New Roman" w:hAnsi="Arial" w:cs="Arial"/>
          <w:b/>
          <w:bCs/>
          <w:i/>
          <w:iCs/>
          <w:u w:val="single"/>
          <w:lang w:val="es-CO" w:eastAsia="es-CO"/>
        </w:rPr>
        <w:t>contractual a exigir de otro la indemnización del perjuicio que llegare a sufrir o el reembolso total o parcial del pago que tuviere que hacer como resultado de la sentencia que se dicte en el proceso que promueva o se le promueva,</w:t>
      </w:r>
      <w:r w:rsidRPr="00CC584E">
        <w:rPr>
          <w:rFonts w:ascii="Arial" w:eastAsia="Times New Roman" w:hAnsi="Arial" w:cs="Arial"/>
          <w:i/>
          <w:iCs/>
          <w:lang w:val="es-CO" w:eastAsia="es-CO"/>
        </w:rPr>
        <w:t xml:space="preserve"> o quien de acuerdo con la ley sustancial tenga derecho al saneamiento por evicción, podrá pedir, en la demanda o dentro del término para contestarla, que en el mismo proceso se resuelva sobre tal relación.”(subrayado y negrilla fuera del texto original).</w:t>
      </w:r>
    </w:p>
    <w:p w14:paraId="1FC3D18B" w14:textId="77777777" w:rsidR="00C304DE" w:rsidRPr="00CC584E" w:rsidRDefault="00C304DE" w:rsidP="00D278F5">
      <w:pPr>
        <w:widowControl/>
        <w:autoSpaceDE/>
        <w:autoSpaceDN/>
        <w:spacing w:line="360" w:lineRule="auto"/>
        <w:ind w:left="851" w:right="1240"/>
        <w:rPr>
          <w:rFonts w:ascii="Arial" w:eastAsia="Times New Roman" w:hAnsi="Arial" w:cs="Arial"/>
          <w:i/>
          <w:iCs/>
          <w:lang w:val="es-CO" w:eastAsia="es-CO"/>
        </w:rPr>
      </w:pPr>
    </w:p>
    <w:p w14:paraId="626E57AD" w14:textId="7777777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De la definición de legitimación en la causa y la finalidad del llamamiento en garantía antes vistos, se puede afirmar que, quien efectúa un llamamiento en garantía debe ostentar el derecho a recibir la indemnización de un perjuicio que llegare a sufrir o el reembolso del pago que tuviera que efectuar; en otras palabras si el llamante en garantía llega a ser condenado a la indemnización de perjuicios perseguida con la demanda principal, el asegurador llamado en garantía debe indemnizarle los perjuicios sufridos que no es otro que el perjuicio patrimonial derivado de la condena que se le ha impuesto. De lo anterior puede concluirse que necesariamente el llamante en garantía debe ostentar el derecho a ser indemnizado por parte del asegurador, de lo contrario no podría exigir la prestación y por ende sus pretensiones deberán ser denegadas. </w:t>
      </w:r>
    </w:p>
    <w:p w14:paraId="1D45DCAF" w14:textId="77777777" w:rsidR="00C304DE" w:rsidRPr="00CC584E" w:rsidRDefault="00C304DE" w:rsidP="00D278F5">
      <w:pPr>
        <w:widowControl/>
        <w:autoSpaceDE/>
        <w:autoSpaceDN/>
        <w:spacing w:line="360" w:lineRule="auto"/>
        <w:rPr>
          <w:rFonts w:ascii="Arial" w:eastAsia="Times New Roman" w:hAnsi="Arial" w:cs="Arial"/>
          <w:lang w:val="es-CO" w:eastAsia="es-CO"/>
        </w:rPr>
      </w:pPr>
    </w:p>
    <w:p w14:paraId="3E2671F2" w14:textId="3855049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Aterrizando la teoría al caso concreto debe precisarse que en efecto existe un contrato de seguro que fue instrumentalizado bajo la póliza </w:t>
      </w:r>
      <w:r w:rsidR="005B76E8" w:rsidRPr="00CC584E">
        <w:rPr>
          <w:rFonts w:ascii="Arial" w:eastAsia="Times New Roman" w:hAnsi="Arial" w:cs="Arial"/>
          <w:lang w:val="es-CO" w:eastAsia="es-CO"/>
        </w:rPr>
        <w:t>RCE SERVICIO PÚBLICO No. AA030117</w:t>
      </w:r>
      <w:r w:rsidRPr="00CC584E">
        <w:rPr>
          <w:rFonts w:ascii="Arial" w:eastAsia="Times New Roman" w:hAnsi="Arial" w:cs="Arial"/>
          <w:lang w:val="es-CO" w:eastAsia="es-CO"/>
        </w:rPr>
        <w:t xml:space="preserve">, la misma que ampara la responsabilidad civil extracontractual en que incurra el asegurado, de ahí que </w:t>
      </w:r>
      <w:r w:rsidRPr="00CC584E">
        <w:rPr>
          <w:rFonts w:ascii="Arial" w:eastAsia="Times New Roman" w:hAnsi="Arial" w:cs="Arial"/>
          <w:lang w:val="es-CO" w:eastAsia="es-CO"/>
        </w:rPr>
        <w:lastRenderedPageBreak/>
        <w:t xml:space="preserve">remitiéndonos a las condiciones del seguro, no se encuentra que el asegurado sea </w:t>
      </w:r>
      <w:r w:rsidR="005B76E8" w:rsidRPr="00CC584E">
        <w:rPr>
          <w:rFonts w:ascii="Arial" w:eastAsia="Times New Roman" w:hAnsi="Arial" w:cs="Arial"/>
          <w:lang w:val="es-CO" w:eastAsia="es-CO"/>
        </w:rPr>
        <w:t>la COOPERATIVA DE TRANSPORTE COLECTIVO DE VILLA HERMOSA- COOTRACOVI</w:t>
      </w:r>
    </w:p>
    <w:p w14:paraId="196526BF" w14:textId="77777777" w:rsidR="00C304DE" w:rsidRPr="00CC584E" w:rsidRDefault="00C304DE" w:rsidP="00D278F5">
      <w:pPr>
        <w:widowControl/>
        <w:autoSpaceDE/>
        <w:autoSpaceDN/>
        <w:spacing w:line="360" w:lineRule="auto"/>
        <w:rPr>
          <w:rFonts w:ascii="Arial" w:eastAsia="Times New Roman" w:hAnsi="Arial" w:cs="Arial"/>
          <w:i/>
          <w:iCs/>
          <w:lang w:val="es-CO" w:eastAsia="es-CO"/>
        </w:rPr>
      </w:pPr>
    </w:p>
    <w:p w14:paraId="63EE328B" w14:textId="309DE86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De las previsiones normativas descritas y la verificación de la póliza se puede concluir </w:t>
      </w:r>
      <w:r w:rsidR="00D05C7C" w:rsidRPr="00CC584E">
        <w:rPr>
          <w:rFonts w:ascii="Arial" w:eastAsia="Times New Roman" w:hAnsi="Arial" w:cs="Arial"/>
          <w:lang w:val="es-CO" w:eastAsia="es-CO"/>
        </w:rPr>
        <w:t xml:space="preserve">entonces </w:t>
      </w:r>
      <w:r w:rsidRPr="00CC584E">
        <w:rPr>
          <w:rFonts w:ascii="Arial" w:eastAsia="Times New Roman" w:hAnsi="Arial" w:cs="Arial"/>
          <w:lang w:val="es-CO" w:eastAsia="es-CO"/>
        </w:rPr>
        <w:t xml:space="preserve">que </w:t>
      </w:r>
      <w:r w:rsidR="00D05C7C" w:rsidRPr="00CC584E">
        <w:rPr>
          <w:rFonts w:ascii="Arial" w:eastAsia="Times New Roman" w:hAnsi="Arial" w:cs="Arial"/>
          <w:lang w:val="es-CO" w:eastAsia="es-CO"/>
        </w:rPr>
        <w:t xml:space="preserve">la COOPERATIVA DE TRANSPORTE COLECTIVO DE VILLA HERMOSA- COOTRACOVI </w:t>
      </w:r>
      <w:r w:rsidRPr="00CC584E">
        <w:rPr>
          <w:rFonts w:ascii="Arial" w:eastAsia="Times New Roman" w:hAnsi="Arial" w:cs="Arial"/>
          <w:lang w:val="es-CO" w:eastAsia="es-CO"/>
        </w:rPr>
        <w:t xml:space="preserve">no está </w:t>
      </w:r>
      <w:r w:rsidR="00D05C7C" w:rsidRPr="00CC584E">
        <w:rPr>
          <w:rFonts w:ascii="Arial" w:eastAsia="Times New Roman" w:hAnsi="Arial" w:cs="Arial"/>
          <w:lang w:val="es-CO" w:eastAsia="es-CO"/>
        </w:rPr>
        <w:t xml:space="preserve">legitimada </w:t>
      </w:r>
      <w:r w:rsidRPr="00CC584E">
        <w:rPr>
          <w:rFonts w:ascii="Arial" w:eastAsia="Times New Roman" w:hAnsi="Arial" w:cs="Arial"/>
          <w:lang w:val="es-CO" w:eastAsia="es-CO"/>
        </w:rPr>
        <w:t xml:space="preserve">en la causa por activa para formular el llamamiento en garantía en contra de mi representada </w:t>
      </w:r>
      <w:r w:rsidR="00D05C7C" w:rsidRPr="00CC584E">
        <w:rPr>
          <w:rFonts w:ascii="Arial" w:eastAsia="Times New Roman" w:hAnsi="Arial" w:cs="Arial"/>
          <w:lang w:val="es-CO" w:eastAsia="es-CO"/>
        </w:rPr>
        <w:t>Equidad Seguros Generales Organismo Cooperativo</w:t>
      </w:r>
      <w:r w:rsidRPr="00CC584E">
        <w:rPr>
          <w:rFonts w:ascii="Arial" w:eastAsia="Times New Roman" w:hAnsi="Arial" w:cs="Arial"/>
          <w:lang w:val="es-CO" w:eastAsia="es-CO"/>
        </w:rPr>
        <w:t xml:space="preserve"> ya que no es asegurado en el contrato de seguro y por ende ante una eventual condena no podría exigir que mi representada le indemnice o reembolse lo pagado. Es decir existe imposibilidad de predicar los efectos previstos en el artículo 64 del CGP y por ende el Despacho no podría de ninguna manera imponer obligación alguna a cargo de </w:t>
      </w:r>
      <w:r w:rsidR="005D495D" w:rsidRPr="00CC584E">
        <w:rPr>
          <w:rFonts w:ascii="Arial" w:eastAsia="Times New Roman" w:hAnsi="Arial" w:cs="Arial"/>
          <w:lang w:val="es-CO" w:eastAsia="es-CO"/>
        </w:rPr>
        <w:t>Equidad Seguros Generales O.C.</w:t>
      </w:r>
    </w:p>
    <w:p w14:paraId="6522473F" w14:textId="77777777" w:rsidR="00C304DE" w:rsidRPr="00CC584E" w:rsidRDefault="00C304DE" w:rsidP="00D278F5">
      <w:pPr>
        <w:widowControl/>
        <w:autoSpaceDE/>
        <w:autoSpaceDN/>
        <w:spacing w:line="360" w:lineRule="auto"/>
        <w:rPr>
          <w:rFonts w:ascii="Arial" w:eastAsia="Times New Roman" w:hAnsi="Arial" w:cs="Arial"/>
          <w:lang w:val="es-CO" w:eastAsia="es-CO"/>
        </w:rPr>
      </w:pPr>
    </w:p>
    <w:p w14:paraId="4415F256" w14:textId="34E97F33"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En conclusión, en el contrato de seguro instrumentalizado en la póliza </w:t>
      </w:r>
      <w:r w:rsidR="005D495D" w:rsidRPr="00CC584E">
        <w:rPr>
          <w:rFonts w:ascii="Arial" w:eastAsia="Times New Roman" w:hAnsi="Arial" w:cs="Arial"/>
          <w:lang w:val="es-CO" w:eastAsia="es-CO"/>
        </w:rPr>
        <w:t xml:space="preserve">RCE SERVICIO PÚBLICO </w:t>
      </w:r>
      <w:r w:rsidRPr="00CC584E">
        <w:rPr>
          <w:rFonts w:ascii="Arial" w:eastAsia="Times New Roman" w:hAnsi="Arial" w:cs="Arial"/>
          <w:lang w:val="es-CO" w:eastAsia="es-CO"/>
        </w:rPr>
        <w:t xml:space="preserve">No. </w:t>
      </w:r>
      <w:r w:rsidR="005D495D" w:rsidRPr="00CC584E">
        <w:rPr>
          <w:rFonts w:ascii="Arial" w:eastAsia="Times New Roman" w:hAnsi="Arial" w:cs="Arial"/>
          <w:lang w:val="es-CO" w:eastAsia="es-CO"/>
        </w:rPr>
        <w:t>AA030117</w:t>
      </w:r>
      <w:r w:rsidRPr="00CC584E">
        <w:rPr>
          <w:rFonts w:ascii="Arial" w:eastAsia="Times New Roman" w:hAnsi="Arial" w:cs="Arial"/>
          <w:lang w:val="es-CO" w:eastAsia="es-CO"/>
        </w:rPr>
        <w:t xml:space="preserve">, </w:t>
      </w:r>
      <w:r w:rsidR="005D495D" w:rsidRPr="00CC584E">
        <w:rPr>
          <w:rFonts w:ascii="Arial" w:eastAsia="Times New Roman" w:hAnsi="Arial" w:cs="Arial"/>
          <w:lang w:val="es-CO" w:eastAsia="es-CO"/>
        </w:rPr>
        <w:t xml:space="preserve">La COOPERATIVA DE TRANSPORTE COLECTIVA DE VILLA HERMOSA – COOTRACOVI </w:t>
      </w:r>
      <w:r w:rsidRPr="00CC584E">
        <w:rPr>
          <w:rFonts w:ascii="Arial" w:eastAsia="Times New Roman" w:hAnsi="Arial" w:cs="Arial"/>
          <w:lang w:val="es-CO" w:eastAsia="es-CO"/>
        </w:rPr>
        <w:t xml:space="preserve">no ostenta la calidad de asegurado. Es decir que el llamante en garantía al no ostentar el derecho contractual a recibir del llamado en garantía la indemnización de perjuicios que llegara a sufrir, es claro que carece de legitimación en la causa por activa para formular el llamamiento en garantía porque no concurren en él los presupuestos del artículo 64 del CGP. Por </w:t>
      </w:r>
      <w:r w:rsidR="00EA298C" w:rsidRPr="00CC584E">
        <w:rPr>
          <w:rFonts w:ascii="Arial" w:eastAsia="Times New Roman" w:hAnsi="Arial" w:cs="Arial"/>
          <w:lang w:val="es-CO" w:eastAsia="es-CO"/>
        </w:rPr>
        <w:t>consiguiente,</w:t>
      </w:r>
      <w:r w:rsidRPr="00CC584E">
        <w:rPr>
          <w:rFonts w:ascii="Arial" w:eastAsia="Times New Roman" w:hAnsi="Arial" w:cs="Arial"/>
          <w:lang w:val="es-CO" w:eastAsia="es-CO"/>
        </w:rPr>
        <w:t xml:space="preserve"> ante la ausencia de tal presupuesto sustancial, no existe otra posibilidad que denegar las pretensiones del llamamiento en garantía. </w:t>
      </w:r>
    </w:p>
    <w:p w14:paraId="3DB08210" w14:textId="77777777" w:rsidR="00C304DE" w:rsidRPr="00CC584E" w:rsidRDefault="00C304DE" w:rsidP="00D278F5">
      <w:pPr>
        <w:widowControl/>
        <w:autoSpaceDE/>
        <w:autoSpaceDN/>
        <w:spacing w:line="360" w:lineRule="auto"/>
        <w:rPr>
          <w:rFonts w:ascii="Arial" w:eastAsia="Times New Roman" w:hAnsi="Arial" w:cs="Arial"/>
          <w:lang w:val="es-CO" w:eastAsia="es-CO"/>
        </w:rPr>
      </w:pPr>
    </w:p>
    <w:p w14:paraId="18FEA00A" w14:textId="77777777" w:rsidR="0067662E" w:rsidRDefault="0067662E" w:rsidP="00CC584E">
      <w:pPr>
        <w:widowControl/>
        <w:autoSpaceDE/>
        <w:autoSpaceDN/>
        <w:spacing w:line="360" w:lineRule="auto"/>
        <w:ind w:right="851"/>
        <w:rPr>
          <w:rFonts w:ascii="Arial" w:eastAsia="Times New Roman" w:hAnsi="Arial" w:cs="Arial"/>
          <w:lang w:val="es-CO" w:eastAsia="es-CO"/>
        </w:rPr>
      </w:pPr>
      <w:r w:rsidRPr="00CC584E">
        <w:rPr>
          <w:rFonts w:ascii="Arial" w:eastAsia="Times New Roman" w:hAnsi="Arial" w:cs="Arial"/>
          <w:lang w:val="es-CO" w:eastAsia="es-CO"/>
        </w:rPr>
        <w:t xml:space="preserve">Por lo anteriormente expuesto solicito declarar probada esta excepción. </w:t>
      </w:r>
    </w:p>
    <w:p w14:paraId="4EAB119D" w14:textId="77777777" w:rsidR="00C304DE" w:rsidRPr="00CC584E" w:rsidRDefault="00C304DE" w:rsidP="00D278F5">
      <w:pPr>
        <w:widowControl/>
        <w:autoSpaceDE/>
        <w:autoSpaceDN/>
        <w:spacing w:line="360" w:lineRule="auto"/>
        <w:ind w:right="851"/>
        <w:rPr>
          <w:rFonts w:ascii="Arial" w:eastAsia="Times New Roman" w:hAnsi="Arial" w:cs="Arial"/>
          <w:lang w:val="es-CO" w:eastAsia="es-CO"/>
        </w:rPr>
      </w:pPr>
    </w:p>
    <w:p w14:paraId="7B4E6E74" w14:textId="7CC1A1D0" w:rsidR="0067662E" w:rsidRDefault="0067662E" w:rsidP="00CC584E">
      <w:pPr>
        <w:pStyle w:val="Prrafodelista"/>
        <w:widowControl/>
        <w:numPr>
          <w:ilvl w:val="0"/>
          <w:numId w:val="32"/>
        </w:numPr>
        <w:autoSpaceDE/>
        <w:autoSpaceDN/>
        <w:spacing w:line="360" w:lineRule="auto"/>
        <w:outlineLvl w:val="2"/>
        <w:rPr>
          <w:rFonts w:ascii="Arial" w:eastAsia="Times New Roman" w:hAnsi="Arial" w:cs="Arial"/>
          <w:b/>
          <w:bCs/>
          <w:lang w:val="es-CO" w:eastAsia="es-CO"/>
        </w:rPr>
      </w:pPr>
      <w:r w:rsidRPr="00CC584E">
        <w:rPr>
          <w:rFonts w:ascii="Arial" w:eastAsia="Times New Roman" w:hAnsi="Arial" w:cs="Arial"/>
          <w:b/>
          <w:bCs/>
          <w:lang w:val="es-CO" w:eastAsia="es-CO"/>
        </w:rPr>
        <w:t xml:space="preserve">FALTA DE LEGITIMACIÓN EN LA CAUSA POR PASIVA DE </w:t>
      </w:r>
      <w:r w:rsidR="00EA298C" w:rsidRPr="00CC584E">
        <w:rPr>
          <w:rFonts w:ascii="Arial" w:eastAsia="Times New Roman" w:hAnsi="Arial" w:cs="Arial"/>
          <w:b/>
          <w:bCs/>
          <w:lang w:val="es-CO" w:eastAsia="es-CO"/>
        </w:rPr>
        <w:t xml:space="preserve">EQUIDAD SEGUROS GENERALES ORGANISMO COOPERATIVO </w:t>
      </w:r>
      <w:r w:rsidRPr="00CC584E">
        <w:rPr>
          <w:rFonts w:ascii="Arial" w:eastAsia="Times New Roman" w:hAnsi="Arial" w:cs="Arial"/>
          <w:b/>
          <w:bCs/>
          <w:lang w:val="es-CO" w:eastAsia="es-CO"/>
        </w:rPr>
        <w:t xml:space="preserve">RESPECTO AL LLAMAMIENTO EN GARANTÍA FORMULADO POR </w:t>
      </w:r>
      <w:r w:rsidR="006B1102" w:rsidRPr="00CC584E">
        <w:rPr>
          <w:rFonts w:ascii="Arial" w:eastAsia="Times New Roman" w:hAnsi="Arial" w:cs="Arial"/>
          <w:b/>
          <w:bCs/>
          <w:lang w:val="es-CO" w:eastAsia="es-CO"/>
        </w:rPr>
        <w:t>COOPERATIVA DE TRANSPORTE COLECTIVO DE VILLA HERMOSA - COOTRACOVI</w:t>
      </w:r>
      <w:r w:rsidR="006B1102" w:rsidRPr="00CC584E" w:rsidDel="006B1102">
        <w:rPr>
          <w:rFonts w:ascii="Arial" w:eastAsia="Times New Roman" w:hAnsi="Arial" w:cs="Arial"/>
          <w:b/>
          <w:bCs/>
          <w:lang w:val="es-CO" w:eastAsia="es-CO"/>
        </w:rPr>
        <w:t xml:space="preserve"> </w:t>
      </w:r>
    </w:p>
    <w:p w14:paraId="7F4D155A" w14:textId="77777777" w:rsidR="00C304DE" w:rsidRPr="00CC584E" w:rsidRDefault="00C304DE" w:rsidP="00D278F5">
      <w:pPr>
        <w:pStyle w:val="Prrafodelista"/>
        <w:widowControl/>
        <w:autoSpaceDE/>
        <w:autoSpaceDN/>
        <w:spacing w:line="360" w:lineRule="auto"/>
        <w:outlineLvl w:val="2"/>
        <w:rPr>
          <w:rFonts w:ascii="Arial" w:eastAsia="Times New Roman" w:hAnsi="Arial" w:cs="Arial"/>
          <w:b/>
          <w:bCs/>
          <w:lang w:val="es-CO" w:eastAsia="es-CO"/>
        </w:rPr>
      </w:pPr>
    </w:p>
    <w:p w14:paraId="0AF05BA5" w14:textId="4E2AAB5A"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En línea con la anterior excepción, debe dejarse claro que </w:t>
      </w:r>
      <w:r w:rsidR="00EA298C" w:rsidRPr="00CC584E">
        <w:rPr>
          <w:rFonts w:ascii="Arial" w:eastAsia="Times New Roman" w:hAnsi="Arial" w:cs="Arial"/>
          <w:lang w:val="es-CO" w:eastAsia="es-CO"/>
        </w:rPr>
        <w:t xml:space="preserve">Equidad Seguros Generales O.C. </w:t>
      </w:r>
      <w:r w:rsidRPr="00CC584E">
        <w:rPr>
          <w:rFonts w:ascii="Arial" w:eastAsia="Times New Roman" w:hAnsi="Arial" w:cs="Arial"/>
          <w:lang w:val="es-CO" w:eastAsia="es-CO"/>
        </w:rPr>
        <w:t xml:space="preserve">carece de legitimación en la causa por pasiva con relación al llamamiento en garantía promovido por </w:t>
      </w:r>
      <w:r w:rsidR="00EA298C" w:rsidRPr="00CC584E">
        <w:rPr>
          <w:rFonts w:ascii="Arial" w:eastAsia="Times New Roman" w:hAnsi="Arial" w:cs="Arial"/>
          <w:lang w:val="es-CO" w:eastAsia="es-CO"/>
        </w:rPr>
        <w:t>la COOPERATIVA DE TRANSPORTE COLECTIVO DE VILLA HERMOSA - COOTRACOVI</w:t>
      </w:r>
      <w:r w:rsidRPr="00CC584E">
        <w:rPr>
          <w:rFonts w:ascii="Arial" w:eastAsia="Times New Roman" w:hAnsi="Arial" w:cs="Arial"/>
          <w:lang w:val="es-CO" w:eastAsia="es-CO"/>
        </w:rPr>
        <w:t xml:space="preserve">, ya que como </w:t>
      </w:r>
      <w:r w:rsidR="00EA298C" w:rsidRPr="00CC584E">
        <w:rPr>
          <w:rFonts w:ascii="Arial" w:eastAsia="Times New Roman" w:hAnsi="Arial" w:cs="Arial"/>
          <w:lang w:val="es-CO" w:eastAsia="es-CO"/>
        </w:rPr>
        <w:t xml:space="preserve">Equidad Seguros Generales O.C., </w:t>
      </w:r>
      <w:r w:rsidRPr="00CC584E">
        <w:rPr>
          <w:rFonts w:ascii="Arial" w:eastAsia="Times New Roman" w:hAnsi="Arial" w:cs="Arial"/>
          <w:lang w:val="es-CO" w:eastAsia="es-CO"/>
        </w:rPr>
        <w:t xml:space="preserve">no aseguró al mentado señor mediante el contrato de seguro instrumentalizado mediante la póliza </w:t>
      </w:r>
      <w:r w:rsidR="00EA298C" w:rsidRPr="00CC584E">
        <w:rPr>
          <w:rFonts w:ascii="Arial" w:eastAsia="Times New Roman" w:hAnsi="Arial" w:cs="Arial"/>
          <w:lang w:val="es-CO" w:eastAsia="es-CO"/>
        </w:rPr>
        <w:t>AA030117</w:t>
      </w:r>
      <w:r w:rsidRPr="00CC584E">
        <w:rPr>
          <w:rFonts w:ascii="Arial" w:eastAsia="Times New Roman" w:hAnsi="Arial" w:cs="Arial"/>
          <w:lang w:val="es-CO" w:eastAsia="es-CO"/>
        </w:rPr>
        <w:t xml:space="preserve">, es claro que no podría en ninguna medida estar </w:t>
      </w:r>
      <w:r w:rsidRPr="00CC584E">
        <w:rPr>
          <w:rFonts w:ascii="Arial" w:eastAsia="Times New Roman" w:hAnsi="Arial" w:cs="Arial"/>
          <w:lang w:val="es-CO" w:eastAsia="es-CO"/>
        </w:rPr>
        <w:lastRenderedPageBreak/>
        <w:t xml:space="preserve">llamado a indemnizar o reembolsar los dineros que el llamante en garantía pague en el evento de imponérsele una condena a favor de los demandantes. En otras palabras como </w:t>
      </w:r>
      <w:r w:rsidR="00EA298C" w:rsidRPr="00CC584E">
        <w:rPr>
          <w:rFonts w:ascii="Arial" w:eastAsia="Times New Roman" w:hAnsi="Arial" w:cs="Arial"/>
          <w:lang w:val="es-CO" w:eastAsia="es-CO"/>
        </w:rPr>
        <w:t>Equidad Seguros Generales O.C.,</w:t>
      </w:r>
      <w:r w:rsidRPr="00CC584E">
        <w:rPr>
          <w:rFonts w:ascii="Arial" w:eastAsia="Times New Roman" w:hAnsi="Arial" w:cs="Arial"/>
          <w:lang w:val="es-CO" w:eastAsia="es-CO"/>
        </w:rPr>
        <w:t xml:space="preserve"> no aseguró </w:t>
      </w:r>
      <w:r w:rsidR="00EA298C" w:rsidRPr="00CC584E">
        <w:rPr>
          <w:rFonts w:ascii="Arial" w:eastAsia="Times New Roman" w:hAnsi="Arial" w:cs="Arial"/>
          <w:lang w:val="es-CO" w:eastAsia="es-CO"/>
        </w:rPr>
        <w:t>a la cooperativa</w:t>
      </w:r>
      <w:r w:rsidRPr="00CC584E">
        <w:rPr>
          <w:rFonts w:ascii="Arial" w:eastAsia="Times New Roman" w:hAnsi="Arial" w:cs="Arial"/>
          <w:lang w:val="es-CO" w:eastAsia="es-CO"/>
        </w:rPr>
        <w:t>, mi representada no está llamada a responder por las condenas que a él se impongan.</w:t>
      </w:r>
    </w:p>
    <w:p w14:paraId="1A2A7F30" w14:textId="77777777" w:rsidR="00B95121" w:rsidRPr="00CC584E" w:rsidRDefault="00B95121" w:rsidP="00D278F5">
      <w:pPr>
        <w:widowControl/>
        <w:autoSpaceDE/>
        <w:autoSpaceDN/>
        <w:spacing w:line="360" w:lineRule="auto"/>
        <w:rPr>
          <w:rFonts w:ascii="Arial" w:eastAsia="Times New Roman" w:hAnsi="Arial" w:cs="Arial"/>
          <w:lang w:val="es-CO" w:eastAsia="es-CO"/>
        </w:rPr>
      </w:pPr>
    </w:p>
    <w:p w14:paraId="41F87406" w14:textId="7777777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La Corte Suprema de Justicia, Sala de Casación Civil, magistrado ponente Jesús Vall de Rutén Ruiz, mediante Sentencia SC2642 del 10 de marzo de 2015, con respecto a la legitimación en la causa dispuso:</w:t>
      </w:r>
    </w:p>
    <w:p w14:paraId="054999E9" w14:textId="77777777" w:rsidR="00C37FEC" w:rsidRPr="00CC584E" w:rsidRDefault="00C37FEC" w:rsidP="00D278F5">
      <w:pPr>
        <w:widowControl/>
        <w:autoSpaceDE/>
        <w:autoSpaceDN/>
        <w:spacing w:line="360" w:lineRule="auto"/>
        <w:rPr>
          <w:rFonts w:ascii="Arial" w:eastAsia="Times New Roman" w:hAnsi="Arial" w:cs="Arial"/>
          <w:lang w:val="es-CO" w:eastAsia="es-CO"/>
        </w:rPr>
      </w:pPr>
    </w:p>
    <w:p w14:paraId="7387F506" w14:textId="77777777" w:rsidR="0067662E" w:rsidRDefault="0067662E" w:rsidP="00CC584E">
      <w:pPr>
        <w:widowControl/>
        <w:autoSpaceDE/>
        <w:autoSpaceDN/>
        <w:spacing w:line="360" w:lineRule="auto"/>
        <w:ind w:left="851" w:right="956"/>
        <w:rPr>
          <w:rFonts w:ascii="Arial" w:eastAsia="Times New Roman" w:hAnsi="Arial" w:cs="Arial"/>
          <w:i/>
          <w:iCs/>
          <w:lang w:val="es-CO" w:eastAsia="es-CO"/>
        </w:rPr>
      </w:pPr>
      <w:r w:rsidRPr="00CC584E">
        <w:rPr>
          <w:rFonts w:ascii="Arial" w:eastAsia="Times New Roman" w:hAnsi="Arial" w:cs="Arial"/>
          <w:i/>
          <w:iCs/>
          <w:lang w:val="es-CO" w:eastAsia="es-CO"/>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CC584E">
        <w:rPr>
          <w:rFonts w:ascii="Arial" w:eastAsia="Times New Roman" w:hAnsi="Arial" w:cs="Arial"/>
          <w:b/>
          <w:bCs/>
          <w:i/>
          <w:iCs/>
          <w:u w:val="single"/>
          <w:lang w:val="es-CO" w:eastAsia="es-CO"/>
        </w:rPr>
        <w:t>o porque lo exige ante quien no es el llamado a contradecirlo</w:t>
      </w:r>
      <w:r w:rsidRPr="00CC584E">
        <w:rPr>
          <w:rFonts w:ascii="Arial" w:eastAsia="Times New Roman" w:hAnsi="Arial" w:cs="Arial"/>
          <w:i/>
          <w:iCs/>
          <w:vertAlign w:val="superscript"/>
          <w:lang w:val="es-CO" w:eastAsia="es-CO"/>
        </w:rPr>
        <w:footnoteReference w:id="17"/>
      </w:r>
      <w:r w:rsidRPr="00CC584E">
        <w:rPr>
          <w:rFonts w:ascii="Arial" w:eastAsia="Times New Roman" w:hAnsi="Arial" w:cs="Arial"/>
          <w:i/>
          <w:iCs/>
          <w:lang w:val="es-CO" w:eastAsia="es-CO"/>
        </w:rPr>
        <w:t>.”(negrilla y subrayado fuera del texto original)</w:t>
      </w:r>
    </w:p>
    <w:p w14:paraId="0C1D17BC" w14:textId="77777777" w:rsidR="00C37FEC" w:rsidRPr="00CC584E" w:rsidRDefault="00C37FEC" w:rsidP="00D278F5">
      <w:pPr>
        <w:widowControl/>
        <w:autoSpaceDE/>
        <w:autoSpaceDN/>
        <w:spacing w:line="360" w:lineRule="auto"/>
        <w:ind w:left="851" w:right="956"/>
        <w:rPr>
          <w:rFonts w:ascii="Arial" w:eastAsia="Times New Roman" w:hAnsi="Arial" w:cs="Arial"/>
          <w:i/>
          <w:iCs/>
          <w:lang w:val="es-CO" w:eastAsia="es-CO"/>
        </w:rPr>
      </w:pPr>
    </w:p>
    <w:p w14:paraId="41CFE822" w14:textId="77777777"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De igual forma, la Corte Suprema de Justicia a través de sentencia del 14 de agosto de 1995 con respecto a la legitimación en la causa, se ha pronunciado de la siguiente manera:</w:t>
      </w:r>
    </w:p>
    <w:p w14:paraId="18A09381" w14:textId="77777777" w:rsidR="00C37FEC" w:rsidRPr="00CC584E" w:rsidRDefault="00C37FEC" w:rsidP="00D278F5">
      <w:pPr>
        <w:widowControl/>
        <w:autoSpaceDE/>
        <w:autoSpaceDN/>
        <w:spacing w:line="360" w:lineRule="auto"/>
        <w:rPr>
          <w:rFonts w:ascii="Arial" w:eastAsia="Times New Roman" w:hAnsi="Arial" w:cs="Arial"/>
          <w:lang w:val="es-CO" w:eastAsia="es-CO"/>
        </w:rPr>
      </w:pPr>
    </w:p>
    <w:p w14:paraId="60092B0E" w14:textId="77777777" w:rsidR="0067662E" w:rsidRDefault="0067662E" w:rsidP="00CC584E">
      <w:pPr>
        <w:widowControl/>
        <w:autoSpaceDE/>
        <w:autoSpaceDN/>
        <w:spacing w:line="360" w:lineRule="auto"/>
        <w:ind w:left="851" w:right="1240"/>
        <w:rPr>
          <w:rFonts w:ascii="Arial" w:eastAsia="Times New Roman" w:hAnsi="Arial" w:cs="Arial"/>
          <w:i/>
          <w:iCs/>
          <w:lang w:val="es-CO" w:eastAsia="es-CO"/>
        </w:rPr>
      </w:pPr>
      <w:r w:rsidRPr="00CC584E">
        <w:rPr>
          <w:rFonts w:ascii="Arial" w:eastAsia="Times New Roman" w:hAnsi="Arial" w:cs="Arial"/>
          <w:i/>
          <w:iCs/>
          <w:lang w:val="es-CO" w:eastAsia="es-CO"/>
        </w:rPr>
        <w:t xml:space="preserve">“Según concepto de Chiovenda, acogido por la Corte, la legitimatio ad causam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w:t>
      </w:r>
      <w:r w:rsidRPr="00CC584E">
        <w:rPr>
          <w:rFonts w:ascii="Arial" w:eastAsia="Times New Roman" w:hAnsi="Arial" w:cs="Arial"/>
          <w:i/>
          <w:iCs/>
          <w:lang w:val="es-CO" w:eastAsia="es-CO"/>
        </w:rPr>
        <w:lastRenderedPageBreak/>
        <w:t xml:space="preserve">sea acogida en la sentencia es menester, entre otros requisitos, que se haga valer por la persona en cuyo favor establece la ley sustancial el derecho que se reclama en la demanda, </w:t>
      </w:r>
      <w:r w:rsidRPr="00CC584E">
        <w:rPr>
          <w:rFonts w:ascii="Arial" w:eastAsia="Times New Roman" w:hAnsi="Arial" w:cs="Arial"/>
          <w:b/>
          <w:bCs/>
          <w:i/>
          <w:iCs/>
          <w:u w:val="single"/>
          <w:lang w:val="es-CO" w:eastAsia="es-CO"/>
        </w:rPr>
        <w:t>y frente a la persona respecto de la cual ese derecho puede ser reclamado</w:t>
      </w:r>
      <w:r w:rsidRPr="00CC584E">
        <w:rPr>
          <w:rFonts w:ascii="Arial" w:eastAsia="Times New Roman" w:hAnsi="Arial" w:cs="Arial"/>
          <w:i/>
          <w:iCs/>
          <w:lang w:val="es-CO" w:eastAsia="es-CO"/>
        </w:rPr>
        <w:t xml:space="preserve">. De donde se sigue que lo concerniente a la legitimación en la causa es cuestión propia del derecho sustancial y no del derecho procesal, razón por la cual </w:t>
      </w:r>
      <w:r w:rsidRPr="00CC584E">
        <w:rPr>
          <w:rFonts w:ascii="Arial" w:eastAsia="Times New Roman" w:hAnsi="Arial" w:cs="Arial"/>
          <w:b/>
          <w:bCs/>
          <w:i/>
          <w:iCs/>
          <w:u w:val="single"/>
          <w:lang w:val="es-CO" w:eastAsia="es-CO"/>
        </w:rPr>
        <w:t>su ausencia</w:t>
      </w:r>
      <w:r w:rsidRPr="00CC584E">
        <w:rPr>
          <w:rFonts w:ascii="Arial" w:eastAsia="Times New Roman" w:hAnsi="Arial" w:cs="Arial"/>
          <w:i/>
          <w:iCs/>
          <w:lang w:val="es-CO" w:eastAsia="es-CO"/>
        </w:rPr>
        <w:t xml:space="preserve"> no constituye impedimento para desatar en el fondo el litigio sino </w:t>
      </w:r>
      <w:r w:rsidRPr="00CC584E">
        <w:rPr>
          <w:rFonts w:ascii="Arial" w:eastAsia="Times New Roman" w:hAnsi="Arial" w:cs="Arial"/>
          <w:b/>
          <w:bCs/>
          <w:i/>
          <w:iCs/>
          <w:u w:val="single"/>
          <w:lang w:val="es-CO" w:eastAsia="es-CO"/>
        </w:rPr>
        <w:t>motivo para decidirlo en forma adversa al actor.</w:t>
      </w:r>
      <w:r w:rsidRPr="00CC584E">
        <w:rPr>
          <w:rFonts w:ascii="Arial" w:eastAsia="Times New Roman" w:hAnsi="Arial" w:cs="Arial"/>
          <w:i/>
          <w:iCs/>
          <w:lang w:val="es-CO" w:eastAsia="es-CO"/>
        </w:rPr>
        <w:t xml:space="preserve"> Si el demandante no es titular del derecho que reclama o el demandado no es persona obligada, el fallo ha de ser adverso a la pretensión de aquél, como acontece cuando reivindica quien no es el dueño o cuando éste demanda a quien no es poseedor</w:t>
      </w:r>
      <w:r w:rsidRPr="00CC584E">
        <w:rPr>
          <w:rFonts w:ascii="Arial" w:eastAsia="Times New Roman" w:hAnsi="Arial" w:cs="Arial"/>
          <w:i/>
          <w:iCs/>
          <w:vertAlign w:val="superscript"/>
          <w:lang w:val="es-CO" w:eastAsia="es-CO"/>
        </w:rPr>
        <w:footnoteReference w:id="18"/>
      </w:r>
      <w:r w:rsidRPr="00CC584E">
        <w:rPr>
          <w:rFonts w:ascii="Arial" w:eastAsia="Times New Roman" w:hAnsi="Arial" w:cs="Arial"/>
          <w:i/>
          <w:iCs/>
          <w:lang w:val="es-CO" w:eastAsia="es-CO"/>
        </w:rPr>
        <w:t xml:space="preserve"> (Subrayado y negrilla fuera del texto original)</w:t>
      </w:r>
    </w:p>
    <w:p w14:paraId="461E2113" w14:textId="77777777" w:rsidR="00C37FEC" w:rsidRPr="00CC584E" w:rsidRDefault="00C37FEC" w:rsidP="00D278F5">
      <w:pPr>
        <w:widowControl/>
        <w:autoSpaceDE/>
        <w:autoSpaceDN/>
        <w:spacing w:line="360" w:lineRule="auto"/>
        <w:ind w:left="851" w:right="1240"/>
        <w:rPr>
          <w:rFonts w:ascii="Arial" w:eastAsia="Times New Roman" w:hAnsi="Arial" w:cs="Arial"/>
          <w:i/>
          <w:iCs/>
          <w:lang w:val="es-CO" w:eastAsia="es-CO"/>
        </w:rPr>
      </w:pPr>
    </w:p>
    <w:p w14:paraId="5AC59598" w14:textId="77777777" w:rsidR="0067662E" w:rsidRDefault="0067662E" w:rsidP="00CC584E">
      <w:pPr>
        <w:widowControl/>
        <w:autoSpaceDE/>
        <w:autoSpaceDN/>
        <w:spacing w:line="360" w:lineRule="auto"/>
        <w:ind w:right="851"/>
        <w:rPr>
          <w:rFonts w:ascii="Arial" w:eastAsia="Times New Roman" w:hAnsi="Arial" w:cs="Arial"/>
          <w:lang w:val="es-CO" w:eastAsia="es-CO"/>
        </w:rPr>
      </w:pPr>
      <w:r w:rsidRPr="00CC584E">
        <w:rPr>
          <w:rFonts w:ascii="Arial" w:eastAsia="Times New Roman" w:hAnsi="Arial" w:cs="Arial"/>
          <w:lang w:val="es-CO" w:eastAsia="es-CO"/>
        </w:rPr>
        <w:t>De las anteriores precisiones conceptuales se destaca que el extremo pasivo debe ser aquel que este llamado a resistir la pretensión, de tal suerte que estando frente al llamamiento en garantía cabe recordar nuevamente el fin que persigue el llamamiento en garantía conforme se ha estipulado en el artículo 64 del CGP, veamos:</w:t>
      </w:r>
    </w:p>
    <w:p w14:paraId="6515929E" w14:textId="77777777" w:rsidR="00C37FEC" w:rsidRPr="00CC584E" w:rsidRDefault="00C37FEC" w:rsidP="00D278F5">
      <w:pPr>
        <w:widowControl/>
        <w:autoSpaceDE/>
        <w:autoSpaceDN/>
        <w:spacing w:line="360" w:lineRule="auto"/>
        <w:ind w:right="851"/>
        <w:rPr>
          <w:rFonts w:ascii="Arial" w:eastAsia="Times New Roman" w:hAnsi="Arial" w:cs="Arial"/>
          <w:lang w:val="es-CO" w:eastAsia="es-CO"/>
        </w:rPr>
      </w:pPr>
    </w:p>
    <w:p w14:paraId="6908DC6E" w14:textId="77777777" w:rsidR="0067662E" w:rsidRDefault="0067662E" w:rsidP="00CC584E">
      <w:pPr>
        <w:widowControl/>
        <w:autoSpaceDE/>
        <w:autoSpaceDN/>
        <w:spacing w:line="360" w:lineRule="auto"/>
        <w:ind w:left="851" w:right="956"/>
        <w:rPr>
          <w:rFonts w:ascii="Arial" w:eastAsia="Times New Roman" w:hAnsi="Arial" w:cs="Arial"/>
          <w:i/>
          <w:iCs/>
          <w:lang w:val="es-CO" w:eastAsia="es-CO"/>
        </w:rPr>
      </w:pPr>
      <w:r w:rsidRPr="00CC584E">
        <w:rPr>
          <w:rFonts w:ascii="Arial" w:eastAsia="Times New Roman" w:hAnsi="Arial" w:cs="Arial"/>
          <w:i/>
          <w:iCs/>
          <w:lang w:val="es-CO" w:eastAsia="es-CO"/>
        </w:rPr>
        <w:t xml:space="preserve">“Artículo 64 CGP: Quien afirme tener derecho legal o </w:t>
      </w:r>
      <w:r w:rsidRPr="00CC584E">
        <w:rPr>
          <w:rFonts w:ascii="Arial" w:eastAsia="Times New Roman" w:hAnsi="Arial" w:cs="Arial"/>
          <w:b/>
          <w:bCs/>
          <w:i/>
          <w:iCs/>
          <w:u w:val="single"/>
          <w:lang w:val="es-CO" w:eastAsia="es-CO"/>
        </w:rPr>
        <w:t>contractual a exigir de otro la indemnización del perjuicio que llegare a sufrir o el reembolso total o parcial del pago que tuviere que hacer como resultado de la sentencia que se dicte en el proceso que promueva o se le promueva,</w:t>
      </w:r>
      <w:r w:rsidRPr="00CC584E">
        <w:rPr>
          <w:rFonts w:ascii="Arial" w:eastAsia="Times New Roman" w:hAnsi="Arial" w:cs="Arial"/>
          <w:i/>
          <w:iCs/>
          <w:lang w:val="es-CO" w:eastAsia="es-CO"/>
        </w:rPr>
        <w:t xml:space="preserve"> o quien de acuerdo con la ley sustancial tenga derecho al saneamiento por evicción, podrá pedir, en la demanda o dentro del término para contestarla, que en el mismo proceso se resuelva sobre tal relación.”(subrayado y negrilla fuera del texto original).</w:t>
      </w:r>
    </w:p>
    <w:p w14:paraId="374998E2" w14:textId="77777777" w:rsidR="00C37FEC" w:rsidRPr="00CC584E" w:rsidRDefault="00C37FEC" w:rsidP="00D278F5">
      <w:pPr>
        <w:widowControl/>
        <w:autoSpaceDE/>
        <w:autoSpaceDN/>
        <w:spacing w:line="360" w:lineRule="auto"/>
        <w:ind w:left="851" w:right="956"/>
        <w:rPr>
          <w:rFonts w:ascii="Arial" w:eastAsia="Times New Roman" w:hAnsi="Arial" w:cs="Arial"/>
          <w:i/>
          <w:iCs/>
          <w:lang w:val="es-CO" w:eastAsia="es-CO"/>
        </w:rPr>
      </w:pPr>
    </w:p>
    <w:p w14:paraId="13FD5D9A" w14:textId="74277AC0"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De lo anterior claramente se desprende que el llamado en garantía debe ostentar la obligación de indemnizar a su llamante en garantía sea por convención legal o contractual, pues bien, para el caso en concreto es claro que cuando </w:t>
      </w:r>
      <w:r w:rsidR="00EA298C" w:rsidRPr="00CC584E">
        <w:rPr>
          <w:rFonts w:ascii="Arial" w:eastAsia="Times New Roman" w:hAnsi="Arial" w:cs="Arial"/>
          <w:lang w:val="es-CO" w:eastAsia="es-CO"/>
        </w:rPr>
        <w:t xml:space="preserve">Equidad Seguros Generales O.C. </w:t>
      </w:r>
      <w:r w:rsidRPr="00CC584E">
        <w:rPr>
          <w:rFonts w:ascii="Arial" w:eastAsia="Times New Roman" w:hAnsi="Arial" w:cs="Arial"/>
          <w:lang w:val="es-CO" w:eastAsia="es-CO"/>
        </w:rPr>
        <w:t xml:space="preserve">expidió la póliza </w:t>
      </w:r>
      <w:r w:rsidR="00EA298C" w:rsidRPr="00CC584E">
        <w:rPr>
          <w:rFonts w:ascii="Arial" w:eastAsia="Times New Roman" w:hAnsi="Arial" w:cs="Arial"/>
          <w:lang w:val="es-CO" w:eastAsia="es-CO"/>
        </w:rPr>
        <w:t xml:space="preserve">RCE SERVICIO </w:t>
      </w:r>
      <w:r w:rsidR="006013C1" w:rsidRPr="00CC584E">
        <w:rPr>
          <w:rFonts w:ascii="Arial" w:eastAsia="Times New Roman" w:hAnsi="Arial" w:cs="Arial"/>
          <w:lang w:val="es-CO" w:eastAsia="es-CO"/>
        </w:rPr>
        <w:t>PÚBLICO</w:t>
      </w:r>
      <w:r w:rsidR="00EA298C" w:rsidRPr="00CC584E">
        <w:rPr>
          <w:rFonts w:ascii="Arial" w:eastAsia="Times New Roman" w:hAnsi="Arial" w:cs="Arial"/>
          <w:lang w:val="es-CO" w:eastAsia="es-CO"/>
        </w:rPr>
        <w:t xml:space="preserve"> No. </w:t>
      </w:r>
      <w:r w:rsidR="006B1102" w:rsidRPr="00CC584E">
        <w:rPr>
          <w:rFonts w:ascii="Arial" w:eastAsia="Times New Roman" w:hAnsi="Arial" w:cs="Arial"/>
          <w:lang w:val="es-CO" w:eastAsia="es-CO"/>
        </w:rPr>
        <w:t>AA030117</w:t>
      </w:r>
      <w:r w:rsidR="00EA298C" w:rsidRPr="00CC584E">
        <w:rPr>
          <w:rFonts w:ascii="Arial" w:eastAsia="Times New Roman" w:hAnsi="Arial" w:cs="Arial"/>
          <w:lang w:val="es-CO" w:eastAsia="es-CO"/>
        </w:rPr>
        <w:t xml:space="preserve"> </w:t>
      </w:r>
      <w:r w:rsidRPr="00CC584E">
        <w:rPr>
          <w:rFonts w:ascii="Arial" w:eastAsia="Times New Roman" w:hAnsi="Arial" w:cs="Arial"/>
          <w:lang w:val="es-CO" w:eastAsia="es-CO"/>
        </w:rPr>
        <w:t xml:space="preserve">en ella se consignó que el tomador era </w:t>
      </w:r>
      <w:r w:rsidR="00EA298C" w:rsidRPr="00CC584E">
        <w:rPr>
          <w:rFonts w:ascii="Arial" w:eastAsia="Times New Roman" w:hAnsi="Arial" w:cs="Arial"/>
          <w:lang w:val="es-CO" w:eastAsia="es-CO"/>
        </w:rPr>
        <w:t xml:space="preserve">la COOPERATIVA DE TRANSPORTES COLECTIVO DE VILLA HERMOSA - COOTRACOVI </w:t>
      </w:r>
      <w:r w:rsidRPr="00CC584E">
        <w:rPr>
          <w:rFonts w:ascii="Arial" w:eastAsia="Times New Roman" w:hAnsi="Arial" w:cs="Arial"/>
          <w:lang w:val="es-CO" w:eastAsia="es-CO"/>
        </w:rPr>
        <w:t xml:space="preserve">y el asegurado </w:t>
      </w:r>
      <w:r w:rsidR="00EA298C" w:rsidRPr="00CC584E">
        <w:rPr>
          <w:rFonts w:ascii="Arial" w:eastAsia="Times New Roman" w:hAnsi="Arial" w:cs="Arial"/>
          <w:lang w:val="es-CO" w:eastAsia="es-CO"/>
        </w:rPr>
        <w:t>Luis Efren Marín Zapata</w:t>
      </w:r>
      <w:r w:rsidRPr="00CC584E">
        <w:rPr>
          <w:rFonts w:ascii="Arial" w:eastAsia="Times New Roman" w:hAnsi="Arial" w:cs="Arial"/>
          <w:lang w:val="es-CO" w:eastAsia="es-CO"/>
        </w:rPr>
        <w:t xml:space="preserve">, por ende como él llamante en garantía </w:t>
      </w:r>
      <w:r w:rsidR="00EA298C" w:rsidRPr="00CC584E">
        <w:rPr>
          <w:rFonts w:ascii="Arial" w:eastAsia="Times New Roman" w:hAnsi="Arial" w:cs="Arial"/>
          <w:lang w:val="es-CO" w:eastAsia="es-CO"/>
        </w:rPr>
        <w:t xml:space="preserve">COOPERATIVA DE TRANSPORTES </w:t>
      </w:r>
      <w:r w:rsidR="00EA298C" w:rsidRPr="00CC584E">
        <w:rPr>
          <w:rFonts w:ascii="Arial" w:eastAsia="Times New Roman" w:hAnsi="Arial" w:cs="Arial"/>
          <w:lang w:val="es-CO" w:eastAsia="es-CO"/>
        </w:rPr>
        <w:lastRenderedPageBreak/>
        <w:t xml:space="preserve">COLECTIVO DE VILLA HERMOSA – COOTRACOVI </w:t>
      </w:r>
      <w:r w:rsidRPr="00CC584E">
        <w:rPr>
          <w:rFonts w:ascii="Arial" w:eastAsia="Times New Roman" w:hAnsi="Arial" w:cs="Arial"/>
          <w:lang w:val="es-CO" w:eastAsia="es-CO"/>
        </w:rPr>
        <w:t xml:space="preserve">no fue asegurado, la compañía aseguradora no está llamada a indemnizarle el perjuicio patrimonial que sufra con ocasión a una posible condena dentro de este proceso, lo que claramente denota una falta de legitimación en la causa por pasiva, que hará nugatorias las pretensiones del llamamiento en garantía. </w:t>
      </w:r>
    </w:p>
    <w:p w14:paraId="5C910678" w14:textId="77777777" w:rsidR="00C37FEC" w:rsidRPr="00CC584E" w:rsidRDefault="00C37FEC" w:rsidP="00D278F5">
      <w:pPr>
        <w:widowControl/>
        <w:autoSpaceDE/>
        <w:autoSpaceDN/>
        <w:spacing w:line="360" w:lineRule="auto"/>
        <w:rPr>
          <w:rFonts w:ascii="Arial" w:eastAsia="Times New Roman" w:hAnsi="Arial" w:cs="Arial"/>
          <w:lang w:val="es-CO" w:eastAsia="es-CO"/>
        </w:rPr>
      </w:pPr>
    </w:p>
    <w:p w14:paraId="79FC9729" w14:textId="7B8FAA82" w:rsidR="0067662E" w:rsidRDefault="0067662E" w:rsidP="00CC584E">
      <w:pPr>
        <w:widowControl/>
        <w:autoSpaceDE/>
        <w:autoSpaceDN/>
        <w:spacing w:line="360" w:lineRule="auto"/>
        <w:rPr>
          <w:rFonts w:ascii="Arial" w:eastAsia="Times New Roman" w:hAnsi="Arial" w:cs="Arial"/>
          <w:lang w:val="es-CO" w:eastAsia="es-CO"/>
        </w:rPr>
      </w:pPr>
      <w:r w:rsidRPr="00CC584E">
        <w:rPr>
          <w:rFonts w:ascii="Arial" w:eastAsia="Times New Roman" w:hAnsi="Arial" w:cs="Arial"/>
          <w:lang w:val="es-CO" w:eastAsia="es-CO"/>
        </w:rPr>
        <w:t xml:space="preserve">En conclusión como </w:t>
      </w:r>
      <w:r w:rsidR="006013C1" w:rsidRPr="00CC584E">
        <w:rPr>
          <w:rFonts w:ascii="Arial" w:eastAsia="Times New Roman" w:hAnsi="Arial" w:cs="Arial"/>
          <w:lang w:val="es-CO" w:eastAsia="es-CO"/>
        </w:rPr>
        <w:t>Equidad Seguros Generales O.C.</w:t>
      </w:r>
      <w:r w:rsidRPr="00CC584E">
        <w:rPr>
          <w:rFonts w:ascii="Arial" w:eastAsia="Times New Roman" w:hAnsi="Arial" w:cs="Arial"/>
          <w:lang w:val="es-CO" w:eastAsia="es-CO"/>
        </w:rPr>
        <w:t xml:space="preserve">. mediante la póliza de seguro No. </w:t>
      </w:r>
      <w:r w:rsidR="006013C1" w:rsidRPr="00CC584E">
        <w:rPr>
          <w:rFonts w:ascii="Arial" w:eastAsia="Times New Roman" w:hAnsi="Arial" w:cs="Arial"/>
          <w:lang w:val="es-CO" w:eastAsia="es-CO"/>
        </w:rPr>
        <w:t xml:space="preserve">AA030117 </w:t>
      </w:r>
      <w:r w:rsidRPr="00CC584E">
        <w:rPr>
          <w:rFonts w:ascii="Arial" w:eastAsia="Times New Roman" w:hAnsi="Arial" w:cs="Arial"/>
          <w:lang w:val="es-CO" w:eastAsia="es-CO"/>
        </w:rPr>
        <w:t xml:space="preserve">no aseguró a </w:t>
      </w:r>
      <w:r w:rsidR="006013C1" w:rsidRPr="00CC584E">
        <w:rPr>
          <w:rFonts w:ascii="Arial" w:eastAsia="Times New Roman" w:hAnsi="Arial" w:cs="Arial"/>
          <w:lang w:val="es-CO" w:eastAsia="es-CO"/>
        </w:rPr>
        <w:t xml:space="preserve">la COOPERATIVA DE TRANSPORTES COLECTIVO DE VILLA HERMOSA – COOTRACOVI, y por ende </w:t>
      </w:r>
      <w:r w:rsidRPr="00CC584E">
        <w:rPr>
          <w:rFonts w:ascii="Arial" w:eastAsia="Times New Roman" w:hAnsi="Arial" w:cs="Arial"/>
          <w:lang w:val="es-CO" w:eastAsia="es-CO"/>
        </w:rPr>
        <w:t xml:space="preserve">es claro que </w:t>
      </w:r>
      <w:r w:rsidR="006013C1" w:rsidRPr="00CC584E">
        <w:rPr>
          <w:rFonts w:ascii="Arial" w:eastAsia="Times New Roman" w:hAnsi="Arial" w:cs="Arial"/>
          <w:lang w:val="es-CO" w:eastAsia="es-CO"/>
        </w:rPr>
        <w:t xml:space="preserve">mi representada </w:t>
      </w:r>
      <w:r w:rsidRPr="00CC584E">
        <w:rPr>
          <w:rFonts w:ascii="Arial" w:eastAsia="Times New Roman" w:hAnsi="Arial" w:cs="Arial"/>
          <w:lang w:val="es-CO" w:eastAsia="es-CO"/>
        </w:rPr>
        <w:t>no está legitimada en la causa por pasiva con relación al llamamiento en garantía formulado por l</w:t>
      </w:r>
      <w:r w:rsidR="000024B4" w:rsidRPr="00CC584E">
        <w:rPr>
          <w:rFonts w:ascii="Arial" w:eastAsia="Times New Roman" w:hAnsi="Arial" w:cs="Arial"/>
          <w:lang w:val="es-CO" w:eastAsia="es-CO"/>
        </w:rPr>
        <w:t>a</w:t>
      </w:r>
      <w:r w:rsidRPr="00CC584E">
        <w:rPr>
          <w:rFonts w:ascii="Arial" w:eastAsia="Times New Roman" w:hAnsi="Arial" w:cs="Arial"/>
          <w:lang w:val="es-CO" w:eastAsia="es-CO"/>
        </w:rPr>
        <w:t xml:space="preserve"> </w:t>
      </w:r>
      <w:r w:rsidR="000024B4" w:rsidRPr="00CC584E">
        <w:rPr>
          <w:rFonts w:ascii="Arial" w:eastAsia="Times New Roman" w:hAnsi="Arial" w:cs="Arial"/>
          <w:lang w:val="es-CO" w:eastAsia="es-CO"/>
        </w:rPr>
        <w:t xml:space="preserve">citada sociedad. </w:t>
      </w:r>
      <w:r w:rsidRPr="00CC584E">
        <w:rPr>
          <w:rFonts w:ascii="Arial" w:eastAsia="Times New Roman" w:hAnsi="Arial" w:cs="Arial"/>
          <w:lang w:val="es-CO" w:eastAsia="es-CO"/>
        </w:rPr>
        <w:t xml:space="preserve">ya que recuérdese </w:t>
      </w:r>
      <w:r w:rsidR="000024B4" w:rsidRPr="00CC584E">
        <w:rPr>
          <w:rFonts w:ascii="Arial" w:eastAsia="Times New Roman" w:hAnsi="Arial" w:cs="Arial"/>
          <w:lang w:val="es-CO" w:eastAsia="es-CO"/>
        </w:rPr>
        <w:t xml:space="preserve">esta no </w:t>
      </w:r>
      <w:r w:rsidRPr="00CC584E">
        <w:rPr>
          <w:rFonts w:ascii="Arial" w:eastAsia="Times New Roman" w:hAnsi="Arial" w:cs="Arial"/>
          <w:lang w:val="es-CO" w:eastAsia="es-CO"/>
        </w:rPr>
        <w:t xml:space="preserve">obra como </w:t>
      </w:r>
      <w:r w:rsidR="000024B4" w:rsidRPr="00CC584E">
        <w:rPr>
          <w:rFonts w:ascii="Arial" w:eastAsia="Times New Roman" w:hAnsi="Arial" w:cs="Arial"/>
          <w:lang w:val="es-CO" w:eastAsia="es-CO"/>
        </w:rPr>
        <w:t xml:space="preserve">asegurada </w:t>
      </w:r>
      <w:r w:rsidRPr="00CC584E">
        <w:rPr>
          <w:rFonts w:ascii="Arial" w:eastAsia="Times New Roman" w:hAnsi="Arial" w:cs="Arial"/>
          <w:lang w:val="es-CO" w:eastAsia="es-CO"/>
        </w:rPr>
        <w:t xml:space="preserve">en el contrato de seguro, siendo así imposible exigir de la aseguradora la indemnización de perjuicios que llegaren a sufrir o el reembolso de las sumas que llegaren a pagar con ocasión a una remota condena, por ende </w:t>
      </w:r>
      <w:r w:rsidR="000024B4" w:rsidRPr="00CC584E">
        <w:rPr>
          <w:rFonts w:ascii="Arial" w:eastAsia="Times New Roman" w:hAnsi="Arial" w:cs="Arial"/>
          <w:lang w:val="es-CO" w:eastAsia="es-CO"/>
        </w:rPr>
        <w:t xml:space="preserve">Equidad Seguros Generales O.C., </w:t>
      </w:r>
      <w:r w:rsidRPr="00CC584E">
        <w:rPr>
          <w:rFonts w:ascii="Arial" w:eastAsia="Times New Roman" w:hAnsi="Arial" w:cs="Arial"/>
          <w:lang w:val="es-CO" w:eastAsia="es-CO"/>
        </w:rPr>
        <w:t xml:space="preserve">no está llamada a resistir la pretensión del llamamiento en garantía por su evidente falta de legitimación en la causa por pasiva, y ante la ausencia de dicho presupuesto sustancial no existe otra posibilidad que negar las pretensiones de los llamantes en garantía. </w:t>
      </w:r>
    </w:p>
    <w:p w14:paraId="70ECC065" w14:textId="77777777" w:rsidR="00C37FEC" w:rsidRPr="00CC584E" w:rsidRDefault="00C37FEC" w:rsidP="00D278F5">
      <w:pPr>
        <w:widowControl/>
        <w:autoSpaceDE/>
        <w:autoSpaceDN/>
        <w:spacing w:line="360" w:lineRule="auto"/>
        <w:rPr>
          <w:rFonts w:ascii="Arial" w:eastAsia="Times New Roman" w:hAnsi="Arial" w:cs="Arial"/>
          <w:lang w:val="es-CO" w:eastAsia="es-CO"/>
        </w:rPr>
      </w:pPr>
    </w:p>
    <w:p w14:paraId="6A400544" w14:textId="77777777" w:rsidR="0067662E" w:rsidRDefault="0067662E" w:rsidP="00CC584E">
      <w:pPr>
        <w:widowControl/>
        <w:autoSpaceDE/>
        <w:autoSpaceDN/>
        <w:spacing w:line="360" w:lineRule="auto"/>
        <w:jc w:val="left"/>
        <w:rPr>
          <w:rFonts w:ascii="Arial" w:eastAsia="Times New Roman" w:hAnsi="Arial" w:cs="Arial"/>
          <w:lang w:val="es-CO" w:eastAsia="es-CO"/>
        </w:rPr>
      </w:pPr>
      <w:r w:rsidRPr="00CC584E">
        <w:rPr>
          <w:rFonts w:ascii="Arial" w:eastAsia="Times New Roman" w:hAnsi="Arial" w:cs="Arial"/>
          <w:lang w:val="es-CO" w:eastAsia="es-CO"/>
        </w:rPr>
        <w:t xml:space="preserve">Por lo anteriormente expuesto, solicito declarar probada esta excepción. </w:t>
      </w:r>
    </w:p>
    <w:p w14:paraId="5D54839A" w14:textId="77777777" w:rsidR="00C37FEC" w:rsidRPr="00CC584E" w:rsidRDefault="00C37FEC" w:rsidP="00D278F5">
      <w:pPr>
        <w:widowControl/>
        <w:autoSpaceDE/>
        <w:autoSpaceDN/>
        <w:spacing w:line="360" w:lineRule="auto"/>
        <w:jc w:val="left"/>
        <w:rPr>
          <w:rFonts w:ascii="Arial" w:eastAsia="Times New Roman" w:hAnsi="Arial" w:cs="Arial"/>
          <w:lang w:val="es-CO" w:eastAsia="es-CO"/>
        </w:rPr>
      </w:pPr>
    </w:p>
    <w:p w14:paraId="2ADBE8E0" w14:textId="3177C259" w:rsidR="0067662E" w:rsidRDefault="0067662E" w:rsidP="00CC584E">
      <w:pPr>
        <w:pStyle w:val="Ttulo3"/>
        <w:keepNext w:val="0"/>
        <w:keepLines w:val="0"/>
        <w:widowControl/>
        <w:numPr>
          <w:ilvl w:val="0"/>
          <w:numId w:val="32"/>
        </w:numPr>
        <w:autoSpaceDE/>
        <w:autoSpaceDN/>
        <w:spacing w:before="0" w:line="360" w:lineRule="auto"/>
        <w:rPr>
          <w:rFonts w:ascii="Arial" w:hAnsi="Arial" w:cs="Arial"/>
          <w:b/>
          <w:bCs/>
          <w:color w:val="auto"/>
          <w:sz w:val="22"/>
          <w:szCs w:val="22"/>
        </w:rPr>
      </w:pPr>
      <w:r w:rsidRPr="00CC584E">
        <w:rPr>
          <w:rFonts w:ascii="Arial" w:hAnsi="Arial" w:cs="Arial"/>
          <w:b/>
          <w:bCs/>
          <w:color w:val="auto"/>
          <w:sz w:val="22"/>
          <w:szCs w:val="22"/>
        </w:rPr>
        <w:t xml:space="preserve">EL CONTRATO DE SEGURO INSTRUMENTALIZADO MEDIANTE LA PÓLIZA </w:t>
      </w:r>
      <w:r w:rsidR="000024B4" w:rsidRPr="00CC584E">
        <w:rPr>
          <w:rFonts w:ascii="Arial" w:hAnsi="Arial" w:cs="Arial"/>
          <w:b/>
          <w:bCs/>
          <w:color w:val="auto"/>
          <w:sz w:val="22"/>
          <w:szCs w:val="22"/>
        </w:rPr>
        <w:t xml:space="preserve">AA030117 </w:t>
      </w:r>
      <w:r w:rsidRPr="00CC584E">
        <w:rPr>
          <w:rFonts w:ascii="Arial" w:hAnsi="Arial" w:cs="Arial"/>
          <w:b/>
          <w:bCs/>
          <w:color w:val="auto"/>
          <w:sz w:val="22"/>
          <w:szCs w:val="22"/>
        </w:rPr>
        <w:t xml:space="preserve">NO OFRECE COBERTURA PARA </w:t>
      </w:r>
      <w:r w:rsidR="000024B4" w:rsidRPr="00CC584E">
        <w:rPr>
          <w:rFonts w:ascii="Arial" w:hAnsi="Arial" w:cs="Arial"/>
          <w:b/>
          <w:bCs/>
          <w:color w:val="auto"/>
          <w:sz w:val="22"/>
          <w:szCs w:val="22"/>
        </w:rPr>
        <w:t>LA COOPERATIVA DE TRANSPORTES COLECTIVO DE VILLA HERMOSA - COOTRACOVI</w:t>
      </w:r>
      <w:r w:rsidRPr="00CC584E">
        <w:rPr>
          <w:rFonts w:ascii="Arial" w:hAnsi="Arial" w:cs="Arial"/>
          <w:b/>
          <w:bCs/>
          <w:color w:val="auto"/>
          <w:sz w:val="22"/>
          <w:szCs w:val="22"/>
        </w:rPr>
        <w:t>.</w:t>
      </w:r>
    </w:p>
    <w:p w14:paraId="59CB7E68" w14:textId="77777777" w:rsidR="00C37FEC" w:rsidRPr="00D278F5" w:rsidRDefault="00C37FEC" w:rsidP="00D278F5"/>
    <w:p w14:paraId="5181AA5F" w14:textId="6BDB507E" w:rsidR="0067662E" w:rsidRPr="00CC584E" w:rsidRDefault="0067662E" w:rsidP="00D278F5">
      <w:pPr>
        <w:pStyle w:val="NormalWeb"/>
        <w:spacing w:before="0" w:beforeAutospacing="0" w:after="0" w:afterAutospacing="0" w:line="360" w:lineRule="auto"/>
        <w:jc w:val="both"/>
        <w:rPr>
          <w:rFonts w:ascii="Arial" w:hAnsi="Arial" w:cs="Arial"/>
          <w:sz w:val="22"/>
          <w:szCs w:val="22"/>
        </w:rPr>
      </w:pPr>
      <w:r w:rsidRPr="00CC584E">
        <w:rPr>
          <w:rFonts w:ascii="Arial" w:hAnsi="Arial" w:cs="Arial"/>
          <w:sz w:val="22"/>
          <w:szCs w:val="22"/>
        </w:rPr>
        <w:t xml:space="preserve">Desde este momento es importante que el Despacho considere que si bien dicha compañía fue parte del contrato de seguro instrumentalizado en la Póliza </w:t>
      </w:r>
      <w:r w:rsidR="000024B4" w:rsidRPr="00CC584E">
        <w:rPr>
          <w:rFonts w:ascii="Arial" w:hAnsi="Arial" w:cs="Arial"/>
          <w:sz w:val="22"/>
          <w:szCs w:val="22"/>
        </w:rPr>
        <w:t>RCE SERVICIO PÚBLICO AA030117</w:t>
      </w:r>
      <w:r w:rsidRPr="00CC584E">
        <w:rPr>
          <w:rFonts w:ascii="Arial" w:hAnsi="Arial" w:cs="Arial"/>
          <w:sz w:val="22"/>
          <w:szCs w:val="22"/>
        </w:rPr>
        <w:t>, la misma únicamente tiene la calidad de tomadora, mientras que como asegurado se determinó a</w:t>
      </w:r>
      <w:r w:rsidR="000024B4" w:rsidRPr="00CC584E">
        <w:rPr>
          <w:rFonts w:ascii="Arial" w:hAnsi="Arial" w:cs="Arial"/>
          <w:sz w:val="22"/>
          <w:szCs w:val="22"/>
        </w:rPr>
        <w:t xml:space="preserve">l </w:t>
      </w:r>
      <w:r w:rsidR="007A080A" w:rsidRPr="00CC584E">
        <w:rPr>
          <w:rFonts w:ascii="Arial" w:hAnsi="Arial" w:cs="Arial"/>
          <w:sz w:val="22"/>
          <w:szCs w:val="22"/>
        </w:rPr>
        <w:t>señor Luis Efren Marín Zapata</w:t>
      </w:r>
      <w:r w:rsidRPr="00CC584E">
        <w:rPr>
          <w:rFonts w:ascii="Arial" w:hAnsi="Arial" w:cs="Arial"/>
          <w:sz w:val="22"/>
          <w:szCs w:val="22"/>
        </w:rPr>
        <w:t xml:space="preserve">. Por ende, como la finalidad del llamamiento en garantía es vincular al asegurador con base en el contrato de seguro, que debe amparar al llamante, del riesgo presuntamente configurado, a fin de que sea la aseguradora quien indemnice al llamante por los perjuicios que llegaré a sufrir, pudiendo ordenarse el reembolso de lo pagado como producto de una condena, es decir el contrato deberá proteger el patrimonio del asegurado de una posible condena. Es entonces claro que como </w:t>
      </w:r>
      <w:r w:rsidR="000024B4" w:rsidRPr="00CC584E">
        <w:rPr>
          <w:rFonts w:ascii="Arial" w:hAnsi="Arial" w:cs="Arial"/>
          <w:sz w:val="22"/>
          <w:szCs w:val="22"/>
        </w:rPr>
        <w:t xml:space="preserve">la COOPERATIVA DE TRANSPORTE COLECTIVO DE VILLA HERMOSA – COOTRACOVI </w:t>
      </w:r>
      <w:r w:rsidRPr="00CC584E">
        <w:rPr>
          <w:rFonts w:ascii="Arial" w:hAnsi="Arial" w:cs="Arial"/>
          <w:sz w:val="22"/>
          <w:szCs w:val="22"/>
        </w:rPr>
        <w:t xml:space="preserve">no es el asegurado, mi mandante no podría en ninguna forma concurrir a indemnizarle los perjuicios que llegue a sufrir como producto de una hipotética condena. </w:t>
      </w:r>
    </w:p>
    <w:p w14:paraId="41A0C90C" w14:textId="50A86923" w:rsidR="007A080A" w:rsidRPr="00CC584E" w:rsidRDefault="0067662E" w:rsidP="00D278F5">
      <w:pPr>
        <w:pStyle w:val="NormalWeb"/>
        <w:spacing w:before="0" w:beforeAutospacing="0" w:after="0" w:afterAutospacing="0" w:line="360" w:lineRule="auto"/>
        <w:jc w:val="both"/>
        <w:rPr>
          <w:rFonts w:ascii="Arial" w:hAnsi="Arial" w:cs="Arial"/>
          <w:sz w:val="22"/>
          <w:szCs w:val="22"/>
        </w:rPr>
      </w:pPr>
      <w:r w:rsidRPr="00CC584E">
        <w:rPr>
          <w:rFonts w:ascii="Arial" w:hAnsi="Arial" w:cs="Arial"/>
          <w:sz w:val="22"/>
          <w:szCs w:val="22"/>
        </w:rPr>
        <w:lastRenderedPageBreak/>
        <w:t xml:space="preserve">Para corroborar lo antes indicado se debe partir de las disposiciones contempladas en el contrato de </w:t>
      </w:r>
      <w:r w:rsidR="007A080A" w:rsidRPr="00CC584E">
        <w:rPr>
          <w:rFonts w:ascii="Arial" w:hAnsi="Arial" w:cs="Arial"/>
          <w:sz w:val="22"/>
          <w:szCs w:val="22"/>
        </w:rPr>
        <w:t>seguro que</w:t>
      </w:r>
      <w:r w:rsidRPr="00CC584E">
        <w:rPr>
          <w:rFonts w:ascii="Arial" w:hAnsi="Arial" w:cs="Arial"/>
          <w:sz w:val="22"/>
          <w:szCs w:val="22"/>
        </w:rPr>
        <w:t xml:space="preserve"> fue instrumentalizado bajo la póliza </w:t>
      </w:r>
      <w:r w:rsidR="007A080A" w:rsidRPr="00CC584E">
        <w:rPr>
          <w:rFonts w:ascii="Arial" w:hAnsi="Arial" w:cs="Arial"/>
          <w:sz w:val="22"/>
          <w:szCs w:val="22"/>
        </w:rPr>
        <w:t>RCE SERVICIO PÚBLICO No. AA030117</w:t>
      </w:r>
      <w:r w:rsidRPr="00CC584E">
        <w:rPr>
          <w:rFonts w:ascii="Arial" w:hAnsi="Arial" w:cs="Arial"/>
          <w:sz w:val="22"/>
          <w:szCs w:val="22"/>
        </w:rPr>
        <w:t xml:space="preserve">, la misma que ampara la responsabilidad civil extracontractual en que incurra el asegurado, de ahí </w:t>
      </w:r>
      <w:proofErr w:type="gramStart"/>
      <w:r w:rsidRPr="00CC584E">
        <w:rPr>
          <w:rFonts w:ascii="Arial" w:hAnsi="Arial" w:cs="Arial"/>
          <w:sz w:val="22"/>
          <w:szCs w:val="22"/>
        </w:rPr>
        <w:t>que</w:t>
      </w:r>
      <w:proofErr w:type="gramEnd"/>
      <w:r w:rsidRPr="00CC584E">
        <w:rPr>
          <w:rFonts w:ascii="Arial" w:hAnsi="Arial" w:cs="Arial"/>
          <w:sz w:val="22"/>
          <w:szCs w:val="22"/>
        </w:rPr>
        <w:t xml:space="preserve"> remitiéndonos a las condiciones del seguro, se encuentra que el asegurado es Luis </w:t>
      </w:r>
      <w:r w:rsidR="007A080A" w:rsidRPr="00CC584E">
        <w:rPr>
          <w:rFonts w:ascii="Arial" w:hAnsi="Arial" w:cs="Arial"/>
          <w:sz w:val="22"/>
          <w:szCs w:val="22"/>
        </w:rPr>
        <w:t>Efren Marín Zapatay no la COOPERATIVA DE TRANSPORTE COLECTIVO DE VILLA HERMOSA - COOTRACOVI</w:t>
      </w:r>
      <w:r w:rsidRPr="00CC584E">
        <w:rPr>
          <w:rFonts w:ascii="Arial" w:hAnsi="Arial" w:cs="Arial"/>
          <w:sz w:val="22"/>
          <w:szCs w:val="22"/>
        </w:rPr>
        <w:t xml:space="preserve">, ya que este último únicamente obró como tomador del </w:t>
      </w:r>
      <w:r w:rsidR="007A080A" w:rsidRPr="00CC584E">
        <w:rPr>
          <w:rFonts w:ascii="Arial" w:hAnsi="Arial" w:cs="Arial"/>
          <w:sz w:val="22"/>
          <w:szCs w:val="22"/>
        </w:rPr>
        <w:t>seguro,</w:t>
      </w:r>
      <w:r w:rsidRPr="00CC584E">
        <w:rPr>
          <w:rFonts w:ascii="Arial" w:hAnsi="Arial" w:cs="Arial"/>
          <w:sz w:val="22"/>
          <w:szCs w:val="22"/>
        </w:rPr>
        <w:t xml:space="preserve"> pero no figura como asegurado, veamos:</w:t>
      </w:r>
    </w:p>
    <w:p w14:paraId="0A8E0EF6" w14:textId="4D7C2D98" w:rsidR="0067662E" w:rsidRPr="00CC584E" w:rsidRDefault="007A080A" w:rsidP="00D278F5">
      <w:pPr>
        <w:pStyle w:val="NormalWeb"/>
        <w:spacing w:before="0" w:beforeAutospacing="0" w:after="0" w:afterAutospacing="0" w:line="360" w:lineRule="auto"/>
        <w:jc w:val="both"/>
        <w:rPr>
          <w:rFonts w:ascii="Arial" w:hAnsi="Arial" w:cs="Arial"/>
          <w:sz w:val="22"/>
          <w:szCs w:val="22"/>
        </w:rPr>
      </w:pPr>
      <w:r w:rsidRPr="00CC584E">
        <w:rPr>
          <w:rFonts w:ascii="Arial" w:hAnsi="Arial" w:cs="Arial"/>
          <w:noProof/>
          <w:sz w:val="22"/>
          <w:szCs w:val="22"/>
        </w:rPr>
        <mc:AlternateContent>
          <mc:Choice Requires="wps">
            <w:drawing>
              <wp:anchor distT="0" distB="0" distL="114300" distR="114300" simplePos="0" relativeHeight="251665408" behindDoc="0" locked="0" layoutInCell="1" allowOverlap="1" wp14:anchorId="2FEDEE85" wp14:editId="409A6DE2">
                <wp:simplePos x="0" y="0"/>
                <wp:positionH relativeFrom="column">
                  <wp:posOffset>152581</wp:posOffset>
                </wp:positionH>
                <wp:positionV relativeFrom="paragraph">
                  <wp:posOffset>348524</wp:posOffset>
                </wp:positionV>
                <wp:extent cx="3350079" cy="146957"/>
                <wp:effectExtent l="0" t="0" r="22225" b="24765"/>
                <wp:wrapNone/>
                <wp:docPr id="1405329698" name="Rectángulo 5"/>
                <wp:cNvGraphicFramePr/>
                <a:graphic xmlns:a="http://schemas.openxmlformats.org/drawingml/2006/main">
                  <a:graphicData uri="http://schemas.microsoft.com/office/word/2010/wordprocessingShape">
                    <wps:wsp>
                      <wps:cNvSpPr/>
                      <wps:spPr>
                        <a:xfrm>
                          <a:off x="0" y="0"/>
                          <a:ext cx="3350079" cy="146957"/>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E0C11" id="Rectángulo 5" o:spid="_x0000_s1026" style="position:absolute;margin-left:12pt;margin-top:27.45pt;width:263.8pt;height:1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" filled="f" strokecolor="#c00000" strokeweight="1pt"/>
            </w:pict>
          </mc:Fallback>
        </mc:AlternateContent>
      </w:r>
      <w:r w:rsidRPr="00CC584E">
        <w:rPr>
          <w:rFonts w:ascii="Arial" w:hAnsi="Arial" w:cs="Arial"/>
          <w:noProof/>
          <w:sz w:val="22"/>
          <w:szCs w:val="22"/>
        </w:rPr>
        <w:drawing>
          <wp:inline distT="0" distB="0" distL="0" distR="0" wp14:anchorId="50AD6137" wp14:editId="3A6D645C">
            <wp:extent cx="6124575" cy="1048706"/>
            <wp:effectExtent l="152400" t="152400" r="352425" b="361315"/>
            <wp:docPr id="1120968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8240" name=""/>
                    <pic:cNvPicPr/>
                  </pic:nvPicPr>
                  <pic:blipFill>
                    <a:blip r:embed="rId14"/>
                    <a:stretch>
                      <a:fillRect/>
                    </a:stretch>
                  </pic:blipFill>
                  <pic:spPr>
                    <a:xfrm>
                      <a:off x="0" y="0"/>
                      <a:ext cx="6162629" cy="1055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69259ED" w14:textId="0C6359D1" w:rsidR="0067662E" w:rsidRPr="00CC584E" w:rsidRDefault="0067662E" w:rsidP="00D278F5">
      <w:pPr>
        <w:pStyle w:val="NormalWeb"/>
        <w:spacing w:before="0" w:beforeAutospacing="0" w:after="0" w:afterAutospacing="0" w:line="360" w:lineRule="auto"/>
        <w:jc w:val="both"/>
        <w:rPr>
          <w:rFonts w:ascii="Arial" w:hAnsi="Arial" w:cs="Arial"/>
          <w:sz w:val="22"/>
          <w:szCs w:val="22"/>
        </w:rPr>
      </w:pPr>
      <w:r w:rsidRPr="00CC584E">
        <w:rPr>
          <w:rFonts w:ascii="Arial" w:hAnsi="Arial" w:cs="Arial"/>
          <w:sz w:val="22"/>
          <w:szCs w:val="22"/>
        </w:rPr>
        <w:t xml:space="preserve">De la verificación de la póliza se puede concluir que </w:t>
      </w:r>
      <w:r w:rsidR="007A080A" w:rsidRPr="00CC584E">
        <w:rPr>
          <w:rFonts w:ascii="Arial" w:hAnsi="Arial" w:cs="Arial"/>
          <w:sz w:val="22"/>
          <w:szCs w:val="22"/>
        </w:rPr>
        <w:t xml:space="preserve">la COOPERATIVA DE TRANSPORTE COLECTIVO DE VILLA HERMOSA – COOTRACOVI </w:t>
      </w:r>
      <w:r w:rsidRPr="00CC584E">
        <w:rPr>
          <w:rFonts w:ascii="Arial" w:hAnsi="Arial" w:cs="Arial"/>
          <w:sz w:val="22"/>
          <w:szCs w:val="22"/>
        </w:rPr>
        <w:t xml:space="preserve">solamente fue el tomador del seguro y no el asegurado y por ende ante una eventual condena no podría exigir que mi representada le indemnice o reembolse lo pagado. Es decir, existe imposibilidad de predicar una cobertura al patrimonio de </w:t>
      </w:r>
      <w:r w:rsidR="007A080A" w:rsidRPr="00CC584E">
        <w:rPr>
          <w:rFonts w:ascii="Arial" w:hAnsi="Arial" w:cs="Arial"/>
          <w:sz w:val="22"/>
          <w:szCs w:val="22"/>
        </w:rPr>
        <w:t>la COOPERATIVA DE TRANSPORTE COLECTIVO DE VILLA HERMOSA - COOTRACOVI</w:t>
      </w:r>
      <w:r w:rsidRPr="00CC584E">
        <w:rPr>
          <w:rFonts w:ascii="Arial" w:hAnsi="Arial" w:cs="Arial"/>
          <w:sz w:val="22"/>
          <w:szCs w:val="22"/>
        </w:rPr>
        <w:t xml:space="preserve">, porque el perjuicio que dicha sociedad sufra no puede ser asumido por </w:t>
      </w:r>
      <w:r w:rsidR="007A080A" w:rsidRPr="00CC584E">
        <w:rPr>
          <w:rFonts w:ascii="Arial" w:hAnsi="Arial" w:cs="Arial"/>
          <w:sz w:val="22"/>
          <w:szCs w:val="22"/>
        </w:rPr>
        <w:t>Equidad Seguros Generales O.C.</w:t>
      </w:r>
      <w:r w:rsidRPr="00CC584E">
        <w:rPr>
          <w:rFonts w:ascii="Arial" w:hAnsi="Arial" w:cs="Arial"/>
          <w:sz w:val="22"/>
          <w:szCs w:val="22"/>
        </w:rPr>
        <w:t>, además a esta conclusión se arriba de las mismas condiciones del contrato de seguro en donde se especificó y delimitó el riesgo asumido, veamos:</w:t>
      </w:r>
    </w:p>
    <w:p w14:paraId="6790D5DA" w14:textId="6A64FCA8" w:rsidR="0067662E" w:rsidRPr="00CC584E" w:rsidRDefault="0067662E" w:rsidP="00D278F5">
      <w:pPr>
        <w:pStyle w:val="NormalWeb"/>
        <w:spacing w:before="0" w:beforeAutospacing="0" w:after="0" w:afterAutospacing="0" w:line="360" w:lineRule="auto"/>
        <w:jc w:val="both"/>
        <w:rPr>
          <w:rFonts w:ascii="Arial" w:hAnsi="Arial" w:cs="Arial"/>
          <w:sz w:val="22"/>
          <w:szCs w:val="22"/>
        </w:rPr>
      </w:pPr>
    </w:p>
    <w:p w14:paraId="65338C91" w14:textId="23BA4BF3" w:rsidR="0067662E" w:rsidRPr="00CC584E" w:rsidRDefault="00AB544A" w:rsidP="00D278F5">
      <w:pPr>
        <w:pStyle w:val="NormalWeb"/>
        <w:spacing w:before="0" w:beforeAutospacing="0" w:after="0" w:afterAutospacing="0" w:line="360" w:lineRule="auto"/>
        <w:jc w:val="center"/>
        <w:rPr>
          <w:rFonts w:ascii="Arial" w:hAnsi="Arial" w:cs="Arial"/>
          <w:sz w:val="22"/>
          <w:szCs w:val="22"/>
        </w:rPr>
      </w:pPr>
      <w:r w:rsidRPr="00CC584E">
        <w:rPr>
          <w:rFonts w:ascii="Arial" w:hAnsi="Arial" w:cs="Arial"/>
          <w:noProof/>
          <w:sz w:val="22"/>
          <w:szCs w:val="22"/>
        </w:rPr>
        <mc:AlternateContent>
          <mc:Choice Requires="wps">
            <w:drawing>
              <wp:anchor distT="0" distB="0" distL="114300" distR="114300" simplePos="0" relativeHeight="251666432" behindDoc="0" locked="0" layoutInCell="1" allowOverlap="1" wp14:anchorId="3D00788E" wp14:editId="281CCB44">
                <wp:simplePos x="0" y="0"/>
                <wp:positionH relativeFrom="column">
                  <wp:posOffset>2377978</wp:posOffset>
                </wp:positionH>
                <wp:positionV relativeFrom="paragraph">
                  <wp:posOffset>1106463</wp:posOffset>
                </wp:positionV>
                <wp:extent cx="2498271" cy="269421"/>
                <wp:effectExtent l="0" t="0" r="16510" b="16510"/>
                <wp:wrapNone/>
                <wp:docPr id="203011393" name="Rectángulo 6"/>
                <wp:cNvGraphicFramePr/>
                <a:graphic xmlns:a="http://schemas.openxmlformats.org/drawingml/2006/main">
                  <a:graphicData uri="http://schemas.microsoft.com/office/word/2010/wordprocessingShape">
                    <wps:wsp>
                      <wps:cNvSpPr/>
                      <wps:spPr>
                        <a:xfrm>
                          <a:off x="0" y="0"/>
                          <a:ext cx="2498271" cy="26942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A303C" id="Rectángulo 6" o:spid="_x0000_s1026" style="position:absolute;margin-left:187.25pt;margin-top:87.1pt;width:196.7pt;height:2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" filled="f" strokecolor="#c00000" strokeweight="1pt"/>
            </w:pict>
          </mc:Fallback>
        </mc:AlternateContent>
      </w:r>
      <w:r w:rsidRPr="00CC584E">
        <w:rPr>
          <w:rFonts w:ascii="Arial" w:hAnsi="Arial" w:cs="Arial"/>
          <w:noProof/>
          <w:sz w:val="22"/>
          <w:szCs w:val="22"/>
        </w:rPr>
        <w:drawing>
          <wp:inline distT="0" distB="0" distL="0" distR="0" wp14:anchorId="3ABB9965" wp14:editId="7FC05961">
            <wp:extent cx="4983694" cy="1871785"/>
            <wp:effectExtent l="152400" t="152400" r="350520" b="351155"/>
            <wp:docPr id="383260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60147" name=""/>
                    <pic:cNvPicPr/>
                  </pic:nvPicPr>
                  <pic:blipFill>
                    <a:blip r:embed="rId15"/>
                    <a:stretch>
                      <a:fillRect/>
                    </a:stretch>
                  </pic:blipFill>
                  <pic:spPr>
                    <a:xfrm>
                      <a:off x="0" y="0"/>
                      <a:ext cx="5004160" cy="187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A4716B" w14:textId="05D8887E" w:rsidR="0067662E" w:rsidRPr="00CC584E" w:rsidRDefault="0067662E" w:rsidP="00D278F5">
      <w:pPr>
        <w:pStyle w:val="NormalWeb"/>
        <w:spacing w:before="0" w:beforeAutospacing="0" w:after="0" w:afterAutospacing="0" w:line="360" w:lineRule="auto"/>
        <w:jc w:val="both"/>
        <w:rPr>
          <w:rFonts w:ascii="Arial" w:hAnsi="Arial" w:cs="Arial"/>
          <w:sz w:val="22"/>
          <w:szCs w:val="22"/>
        </w:rPr>
      </w:pPr>
      <w:r w:rsidRPr="00CC584E">
        <w:rPr>
          <w:rFonts w:ascii="Arial" w:hAnsi="Arial" w:cs="Arial"/>
          <w:sz w:val="22"/>
          <w:szCs w:val="22"/>
        </w:rPr>
        <w:lastRenderedPageBreak/>
        <w:t xml:space="preserve">Ahora bien, de lo anteriormente expuesto se puede evidenciar que mi representada indemnizara los perjuicios debidamente acreditados que cause el asegurado, con motivo de la responsabilidad civil extracontractual en que incurra, por ende al tenor de lo pactado se puede afirmar que </w:t>
      </w:r>
      <w:r w:rsidR="00AB544A" w:rsidRPr="00CC584E">
        <w:rPr>
          <w:rFonts w:ascii="Arial" w:hAnsi="Arial" w:cs="Arial"/>
          <w:sz w:val="22"/>
          <w:szCs w:val="22"/>
        </w:rPr>
        <w:t xml:space="preserve">Equidad Seguros Generales O.C., </w:t>
      </w:r>
      <w:r w:rsidRPr="00CC584E">
        <w:rPr>
          <w:rFonts w:ascii="Arial" w:hAnsi="Arial" w:cs="Arial"/>
          <w:sz w:val="22"/>
          <w:szCs w:val="22"/>
        </w:rPr>
        <w:t xml:space="preserve">no está llamada a indemnizar los perjuicios atribuibles a </w:t>
      </w:r>
      <w:r w:rsidR="00AB544A" w:rsidRPr="00CC584E">
        <w:rPr>
          <w:rFonts w:ascii="Arial" w:hAnsi="Arial" w:cs="Arial"/>
          <w:sz w:val="22"/>
          <w:szCs w:val="22"/>
        </w:rPr>
        <w:t xml:space="preserve">la COOPERATIVA DE TRANSPORTE COLECTIVO DE VILLA HERMOSA – COOTRACOVI </w:t>
      </w:r>
      <w:r w:rsidRPr="00CC584E">
        <w:rPr>
          <w:rFonts w:ascii="Arial" w:hAnsi="Arial" w:cs="Arial"/>
          <w:sz w:val="22"/>
          <w:szCs w:val="22"/>
        </w:rPr>
        <w:t>como tomador del seguro, en otras palabras el contrato de seguro no presta cobertura material para la hoy llamante en garantía.</w:t>
      </w:r>
    </w:p>
    <w:p w14:paraId="32AC8BE2" w14:textId="77777777" w:rsidR="00C37FEC" w:rsidRDefault="00C37FEC" w:rsidP="00CC584E">
      <w:pPr>
        <w:pStyle w:val="NormalWeb"/>
        <w:spacing w:before="0" w:beforeAutospacing="0" w:after="0" w:afterAutospacing="0" w:line="360" w:lineRule="auto"/>
        <w:jc w:val="both"/>
        <w:rPr>
          <w:rFonts w:ascii="Arial" w:hAnsi="Arial" w:cs="Arial"/>
          <w:sz w:val="22"/>
          <w:szCs w:val="22"/>
        </w:rPr>
      </w:pPr>
    </w:p>
    <w:p w14:paraId="109FC814" w14:textId="3EB14B8F" w:rsidR="0067662E" w:rsidRDefault="0067662E" w:rsidP="00CC584E">
      <w:pPr>
        <w:pStyle w:val="NormalWeb"/>
        <w:spacing w:before="0" w:beforeAutospacing="0" w:after="0" w:afterAutospacing="0" w:line="360" w:lineRule="auto"/>
        <w:jc w:val="both"/>
        <w:rPr>
          <w:rFonts w:ascii="Arial" w:hAnsi="Arial" w:cs="Arial"/>
          <w:sz w:val="22"/>
          <w:szCs w:val="22"/>
        </w:rPr>
      </w:pPr>
      <w:r w:rsidRPr="00CC584E">
        <w:rPr>
          <w:rFonts w:ascii="Arial" w:hAnsi="Arial" w:cs="Arial"/>
          <w:sz w:val="22"/>
          <w:szCs w:val="22"/>
        </w:rPr>
        <w:t xml:space="preserve">En conclusión, en el contrato de seguro </w:t>
      </w:r>
      <w:r w:rsidR="00CD4186" w:rsidRPr="00CC584E">
        <w:rPr>
          <w:rFonts w:ascii="Arial" w:hAnsi="Arial" w:cs="Arial"/>
          <w:sz w:val="22"/>
          <w:szCs w:val="22"/>
        </w:rPr>
        <w:t xml:space="preserve">RCE SERVICIO PÚBLICO No. AA030117 </w:t>
      </w:r>
      <w:r w:rsidRPr="00CC584E">
        <w:rPr>
          <w:rFonts w:ascii="Arial" w:hAnsi="Arial" w:cs="Arial"/>
          <w:sz w:val="22"/>
          <w:szCs w:val="22"/>
        </w:rPr>
        <w:t xml:space="preserve">quien tiene la calidad de asegurado es Luis </w:t>
      </w:r>
      <w:r w:rsidR="00CD4186" w:rsidRPr="00CC584E">
        <w:rPr>
          <w:rFonts w:ascii="Arial" w:hAnsi="Arial" w:cs="Arial"/>
          <w:sz w:val="22"/>
          <w:szCs w:val="22"/>
        </w:rPr>
        <w:t>Efren Marín Zapata</w:t>
      </w:r>
      <w:r w:rsidRPr="00CC584E">
        <w:rPr>
          <w:rFonts w:ascii="Arial" w:hAnsi="Arial" w:cs="Arial"/>
          <w:sz w:val="22"/>
          <w:szCs w:val="22"/>
        </w:rPr>
        <w:t xml:space="preserve">, sin embargo el llamamiento en garantía que hoy nos ocupa fue formulado por </w:t>
      </w:r>
      <w:r w:rsidR="00CD4186" w:rsidRPr="00CC584E">
        <w:rPr>
          <w:rFonts w:ascii="Arial" w:hAnsi="Arial" w:cs="Arial"/>
          <w:sz w:val="22"/>
          <w:szCs w:val="22"/>
        </w:rPr>
        <w:t xml:space="preserve">la COOPERATIVA DE TRANSPORTE COLECTIVO DE VILLA HERMOSA – COOTRACOVI </w:t>
      </w:r>
      <w:r w:rsidRPr="00CC584E">
        <w:rPr>
          <w:rFonts w:ascii="Arial" w:hAnsi="Arial" w:cs="Arial"/>
          <w:sz w:val="22"/>
          <w:szCs w:val="22"/>
        </w:rPr>
        <w:t xml:space="preserve">quien únicamente tiene la calidad de tomador del seguro. Es </w:t>
      </w:r>
      <w:r w:rsidR="00CD4186" w:rsidRPr="00CC584E">
        <w:rPr>
          <w:rFonts w:ascii="Arial" w:hAnsi="Arial" w:cs="Arial"/>
          <w:sz w:val="22"/>
          <w:szCs w:val="22"/>
        </w:rPr>
        <w:t>decir,</w:t>
      </w:r>
      <w:r w:rsidRPr="00CC584E">
        <w:rPr>
          <w:rFonts w:ascii="Arial" w:hAnsi="Arial" w:cs="Arial"/>
          <w:sz w:val="22"/>
          <w:szCs w:val="22"/>
        </w:rPr>
        <w:t xml:space="preserve"> el llamante en garantía </w:t>
      </w:r>
      <w:r w:rsidR="00CD4186" w:rsidRPr="00CC584E">
        <w:rPr>
          <w:rFonts w:ascii="Arial" w:hAnsi="Arial" w:cs="Arial"/>
          <w:sz w:val="22"/>
          <w:szCs w:val="22"/>
        </w:rPr>
        <w:t xml:space="preserve">COOPERATIVA DE TRANSPORTE COLECTIVO DE VILA HERMOSA – COOTRACOVI </w:t>
      </w:r>
      <w:r w:rsidRPr="00CC584E">
        <w:rPr>
          <w:rFonts w:ascii="Arial" w:hAnsi="Arial" w:cs="Arial"/>
          <w:sz w:val="22"/>
          <w:szCs w:val="22"/>
        </w:rPr>
        <w:t xml:space="preserve">no ostenta el derecho contractual a recibir del llamado en garantía la indemnización de perjuicios que llegaré a sufrir, de tal manera es claro que el contrato no ofrece cobertura material para el caso del tomador, pues su patrimonio no se encuentra asegurado ante una eventual condena. Por </w:t>
      </w:r>
      <w:r w:rsidR="00CD4186" w:rsidRPr="00CC584E">
        <w:rPr>
          <w:rFonts w:ascii="Arial" w:hAnsi="Arial" w:cs="Arial"/>
          <w:sz w:val="22"/>
          <w:szCs w:val="22"/>
        </w:rPr>
        <w:t>consiguiente,</w:t>
      </w:r>
      <w:r w:rsidRPr="00CC584E">
        <w:rPr>
          <w:rFonts w:ascii="Arial" w:hAnsi="Arial" w:cs="Arial"/>
          <w:sz w:val="22"/>
          <w:szCs w:val="22"/>
        </w:rPr>
        <w:t xml:space="preserve"> no existe otra posibilidad que denegar las pretensiones del llamamiento en garantía. </w:t>
      </w:r>
    </w:p>
    <w:p w14:paraId="03971A7E" w14:textId="77777777" w:rsidR="00C37FEC" w:rsidRPr="00CC584E" w:rsidRDefault="00C37FEC" w:rsidP="00D278F5">
      <w:pPr>
        <w:pStyle w:val="NormalWeb"/>
        <w:spacing w:before="0" w:beforeAutospacing="0" w:after="0" w:afterAutospacing="0" w:line="360" w:lineRule="auto"/>
        <w:jc w:val="both"/>
        <w:rPr>
          <w:rFonts w:ascii="Arial" w:hAnsi="Arial" w:cs="Arial"/>
          <w:sz w:val="22"/>
          <w:szCs w:val="22"/>
        </w:rPr>
      </w:pPr>
    </w:p>
    <w:p w14:paraId="5AF337F8" w14:textId="08B2BDF5" w:rsidR="0067662E" w:rsidRPr="00CC584E" w:rsidRDefault="0067662E" w:rsidP="00CC584E">
      <w:pPr>
        <w:spacing w:line="360" w:lineRule="auto"/>
        <w:rPr>
          <w:rFonts w:ascii="Arial" w:hAnsi="Arial" w:cs="Arial"/>
        </w:rPr>
      </w:pPr>
      <w:r w:rsidRPr="00CC584E">
        <w:rPr>
          <w:rFonts w:ascii="Arial" w:hAnsi="Arial" w:cs="Arial"/>
        </w:rPr>
        <w:t>Por lo anteriormente expuesto solicito declarar probada esta excepción</w:t>
      </w:r>
      <w:r w:rsidR="00076AA0" w:rsidRPr="00CC584E">
        <w:rPr>
          <w:rFonts w:ascii="Arial" w:hAnsi="Arial" w:cs="Arial"/>
        </w:rPr>
        <w:t>.</w:t>
      </w:r>
    </w:p>
    <w:p w14:paraId="6D482D18" w14:textId="77777777" w:rsidR="00C37E08" w:rsidRPr="00CC584E" w:rsidRDefault="00C37E08" w:rsidP="00CC584E">
      <w:pPr>
        <w:spacing w:line="360" w:lineRule="auto"/>
        <w:rPr>
          <w:rFonts w:ascii="Arial" w:hAnsi="Arial" w:cs="Arial"/>
        </w:rPr>
      </w:pPr>
    </w:p>
    <w:p w14:paraId="0CEF74EE" w14:textId="4333D71F" w:rsidR="00076AA0" w:rsidRPr="00CC584E" w:rsidRDefault="00076AA0" w:rsidP="00CC584E">
      <w:pPr>
        <w:pStyle w:val="Prrafodelista"/>
        <w:numPr>
          <w:ilvl w:val="0"/>
          <w:numId w:val="32"/>
        </w:numPr>
        <w:spacing w:line="360" w:lineRule="auto"/>
        <w:rPr>
          <w:rFonts w:ascii="Arial" w:hAnsi="Arial" w:cs="Arial"/>
          <w:b/>
          <w:bCs/>
        </w:rPr>
      </w:pPr>
      <w:r w:rsidRPr="00CC584E">
        <w:rPr>
          <w:rFonts w:ascii="Arial" w:hAnsi="Arial" w:cs="Arial"/>
          <w:b/>
          <w:bCs/>
        </w:rPr>
        <w:t>IMPROCEDENCIA DE LA OBLIGACIÓN INDEMINIZATORIA DE EQUIDAD SEGUROS GENERALES O.C. TODA VEZ QUE LA RESPONSABILIDAD CIVIL OBJETO DE ESTUDIO NO SE PREDICA RESPECTO DEL ASEGURADO</w:t>
      </w:r>
    </w:p>
    <w:p w14:paraId="5F9E6C48" w14:textId="77777777" w:rsidR="0067662E" w:rsidRPr="00CC584E" w:rsidRDefault="0067662E" w:rsidP="00CC584E">
      <w:pPr>
        <w:spacing w:line="360" w:lineRule="auto"/>
        <w:rPr>
          <w:rFonts w:ascii="Arial" w:hAnsi="Arial" w:cs="Arial"/>
          <w:b/>
          <w:bCs/>
          <w:lang w:bidi="es-ES"/>
        </w:rPr>
      </w:pPr>
    </w:p>
    <w:p w14:paraId="5AD4E8DD" w14:textId="25E284E3"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t>Esta excepción se propone teniendo en cuenta que, conforme al artículo 1056 del Código de Comercio, la aseguradora puede, a su arbitrio, escoger los riesgos que ampara. Dicha facultad incluye la de determinar el amparo respecto de quien figura como asegurado en la carátula de la póliza, en este entendido, se evidencia que el presente proceso busca determinar la existencia de la responsabilidad civil extracontractual de</w:t>
      </w:r>
      <w:r w:rsidR="00161D75" w:rsidRPr="00CC584E">
        <w:rPr>
          <w:rFonts w:ascii="Arial" w:hAnsi="Arial" w:cs="Arial"/>
          <w:lang w:val="es-CO" w:bidi="es-ES"/>
        </w:rPr>
        <w:t>l señor Rubén Darío Avendaño Guzmán y de la COOPERATIVA DE TRANSPORTE COLECTIVO DE VILLA HERMOSA – COOTRACOVI</w:t>
      </w:r>
      <w:r w:rsidRPr="00CC584E">
        <w:rPr>
          <w:rFonts w:ascii="Arial" w:hAnsi="Arial" w:cs="Arial"/>
          <w:lang w:val="es-CO" w:bidi="es-ES"/>
        </w:rPr>
        <w:t xml:space="preserve">, no obstante, la póliza </w:t>
      </w:r>
      <w:r w:rsidR="00161D75" w:rsidRPr="00CC584E">
        <w:rPr>
          <w:rFonts w:ascii="Arial" w:hAnsi="Arial" w:cs="Arial"/>
          <w:lang w:val="es-CO" w:bidi="es-ES"/>
        </w:rPr>
        <w:t xml:space="preserve">RCE TRANSPORTE PÚBLICO </w:t>
      </w:r>
      <w:r w:rsidRPr="00CC584E">
        <w:rPr>
          <w:rFonts w:ascii="Arial" w:hAnsi="Arial" w:cs="Arial"/>
          <w:lang w:val="es-CO" w:bidi="es-ES"/>
        </w:rPr>
        <w:t xml:space="preserve">No. </w:t>
      </w:r>
      <w:r w:rsidR="00161D75" w:rsidRPr="00CC584E">
        <w:rPr>
          <w:rFonts w:ascii="Arial" w:hAnsi="Arial" w:cs="Arial"/>
          <w:lang w:val="es-CO" w:bidi="es-ES"/>
        </w:rPr>
        <w:t xml:space="preserve">AA030117 </w:t>
      </w:r>
      <w:r w:rsidRPr="00CC584E">
        <w:rPr>
          <w:rFonts w:ascii="Arial" w:hAnsi="Arial" w:cs="Arial"/>
          <w:lang w:val="es-CO" w:bidi="es-ES"/>
        </w:rPr>
        <w:t>tiene como asegurad</w:t>
      </w:r>
      <w:r w:rsidR="00161D75" w:rsidRPr="00CC584E">
        <w:rPr>
          <w:rFonts w:ascii="Arial" w:hAnsi="Arial" w:cs="Arial"/>
          <w:lang w:val="es-CO" w:bidi="es-ES"/>
        </w:rPr>
        <w:t>o</w:t>
      </w:r>
      <w:r w:rsidRPr="00CC584E">
        <w:rPr>
          <w:rFonts w:ascii="Arial" w:hAnsi="Arial" w:cs="Arial"/>
          <w:lang w:val="es-CO" w:bidi="es-ES"/>
        </w:rPr>
        <w:t xml:space="preserve"> al señor</w:t>
      </w:r>
      <w:r w:rsidR="00161D75" w:rsidRPr="00CC584E">
        <w:rPr>
          <w:rFonts w:ascii="Arial" w:hAnsi="Arial" w:cs="Arial"/>
          <w:lang w:val="es-CO" w:bidi="es-ES"/>
        </w:rPr>
        <w:t xml:space="preserve"> Luis Efrén Marín Zapata</w:t>
      </w:r>
      <w:r w:rsidRPr="00CC584E">
        <w:rPr>
          <w:rFonts w:ascii="Arial" w:hAnsi="Arial" w:cs="Arial"/>
          <w:lang w:val="es-CO" w:bidi="es-ES"/>
        </w:rPr>
        <w:t>, por lo que la responsabilidad civil amparada se depreca respecto de est</w:t>
      </w:r>
      <w:r w:rsidR="00161D75" w:rsidRPr="00CC584E">
        <w:rPr>
          <w:rFonts w:ascii="Arial" w:hAnsi="Arial" w:cs="Arial"/>
          <w:lang w:val="es-CO" w:bidi="es-ES"/>
        </w:rPr>
        <w:t>e último</w:t>
      </w:r>
      <w:r w:rsidRPr="00CC584E">
        <w:rPr>
          <w:rFonts w:ascii="Arial" w:hAnsi="Arial" w:cs="Arial"/>
          <w:lang w:val="es-CO" w:bidi="es-ES"/>
        </w:rPr>
        <w:t xml:space="preserve">. Ahora bien, el presente proceso no se dirige en contra </w:t>
      </w:r>
      <w:r w:rsidR="00C37E08" w:rsidRPr="00CC584E">
        <w:rPr>
          <w:rFonts w:ascii="Arial" w:hAnsi="Arial" w:cs="Arial"/>
          <w:lang w:val="es-CO" w:bidi="es-ES"/>
        </w:rPr>
        <w:t>del asegurado</w:t>
      </w:r>
      <w:r w:rsidRPr="00CC584E">
        <w:rPr>
          <w:rFonts w:ascii="Arial" w:hAnsi="Arial" w:cs="Arial"/>
          <w:lang w:val="es-CO" w:bidi="es-ES"/>
        </w:rPr>
        <w:t xml:space="preserve"> ya referid</w:t>
      </w:r>
      <w:r w:rsidR="00C37E08" w:rsidRPr="00CC584E">
        <w:rPr>
          <w:rFonts w:ascii="Arial" w:hAnsi="Arial" w:cs="Arial"/>
          <w:lang w:val="es-CO" w:bidi="es-ES"/>
        </w:rPr>
        <w:t>o</w:t>
      </w:r>
      <w:r w:rsidRPr="00CC584E">
        <w:rPr>
          <w:rFonts w:ascii="Arial" w:hAnsi="Arial" w:cs="Arial"/>
          <w:lang w:val="es-CO" w:bidi="es-ES"/>
        </w:rPr>
        <w:t xml:space="preserve">, por lo que su </w:t>
      </w:r>
      <w:r w:rsidRPr="00CC584E">
        <w:rPr>
          <w:rFonts w:ascii="Arial" w:hAnsi="Arial" w:cs="Arial"/>
          <w:lang w:val="es-CO" w:bidi="es-ES"/>
        </w:rPr>
        <w:lastRenderedPageBreak/>
        <w:t>responsabilidad civil extracontractual no se encuentra en discusión</w:t>
      </w:r>
      <w:r w:rsidR="00161D75" w:rsidRPr="00CC584E">
        <w:rPr>
          <w:rFonts w:ascii="Arial" w:hAnsi="Arial" w:cs="Arial"/>
          <w:lang w:val="es-CO" w:bidi="es-ES"/>
        </w:rPr>
        <w:t xml:space="preserve">. En ese entendido, </w:t>
      </w:r>
      <w:r w:rsidRPr="00CC584E">
        <w:rPr>
          <w:rFonts w:ascii="Arial" w:hAnsi="Arial" w:cs="Arial"/>
          <w:lang w:val="es-CO" w:bidi="es-ES"/>
        </w:rPr>
        <w:t>la póliza no puede afectarse toda vez que no puede declararse la responsabilidad civil de un tercero que es ajeno al proceso..</w:t>
      </w:r>
    </w:p>
    <w:p w14:paraId="34F65C60" w14:textId="77777777" w:rsidR="00DA2EA5" w:rsidRPr="00CC584E" w:rsidRDefault="00DA2EA5" w:rsidP="00CC584E">
      <w:pPr>
        <w:spacing w:line="360" w:lineRule="auto"/>
        <w:rPr>
          <w:rFonts w:ascii="Arial" w:hAnsi="Arial" w:cs="Arial"/>
          <w:lang w:val="es-CO" w:bidi="es-ES"/>
        </w:rPr>
      </w:pPr>
    </w:p>
    <w:p w14:paraId="6A428C8A" w14:textId="77777777"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t>Debe recordarse que, en materia de seguros, el artículo 1056 del Código de Comercio dispone la facultad en cabeza del asegurador para determinar los riesgos que asume y las limitaciones a los mismos, veamos:</w:t>
      </w:r>
    </w:p>
    <w:p w14:paraId="161676C8" w14:textId="77777777" w:rsidR="00DA2EA5" w:rsidRPr="00CC584E" w:rsidRDefault="00DA2EA5" w:rsidP="00CC584E">
      <w:pPr>
        <w:spacing w:line="360" w:lineRule="auto"/>
        <w:rPr>
          <w:rFonts w:ascii="Arial" w:hAnsi="Arial" w:cs="Arial"/>
          <w:lang w:val="es-CO" w:bidi="es-ES"/>
        </w:rPr>
      </w:pPr>
    </w:p>
    <w:p w14:paraId="76D798AA" w14:textId="77777777" w:rsidR="00DA2EA5" w:rsidRPr="00CC584E" w:rsidRDefault="00DA2EA5" w:rsidP="00CC584E">
      <w:pPr>
        <w:spacing w:line="360" w:lineRule="auto"/>
        <w:ind w:left="851" w:right="956"/>
        <w:rPr>
          <w:rFonts w:ascii="Arial" w:hAnsi="Arial" w:cs="Arial"/>
          <w:i/>
          <w:iCs/>
          <w:lang w:bidi="es-ES"/>
        </w:rPr>
      </w:pPr>
      <w:r w:rsidRPr="00CC584E">
        <w:rPr>
          <w:rFonts w:ascii="Arial" w:hAnsi="Arial" w:cs="Arial"/>
          <w:i/>
          <w:iCs/>
          <w:lang w:bidi="es-ES"/>
        </w:rPr>
        <w:t>“ARTÍCULO 1056. ASUNCIÓN DE RIESGOS. Con las restricciones legales, el asegurador pondrá, a su arbitrio, asumir todos o algunos de los riesgos a que estén expuestos el interés o la cosa asegurados, el patrimonio o la persona del asegurado.”</w:t>
      </w:r>
    </w:p>
    <w:p w14:paraId="4808B2EF" w14:textId="77777777" w:rsidR="00DA2EA5" w:rsidRPr="00CC584E" w:rsidRDefault="00DA2EA5" w:rsidP="00CC584E">
      <w:pPr>
        <w:spacing w:line="360" w:lineRule="auto"/>
        <w:rPr>
          <w:rFonts w:ascii="Arial" w:hAnsi="Arial" w:cs="Arial"/>
          <w:i/>
          <w:iCs/>
          <w:lang w:bidi="es-ES"/>
        </w:rPr>
      </w:pPr>
    </w:p>
    <w:p w14:paraId="10C55A5C" w14:textId="77777777" w:rsidR="00DA2EA5" w:rsidRPr="00CC584E" w:rsidRDefault="00DA2EA5" w:rsidP="00CC584E">
      <w:pPr>
        <w:spacing w:line="360" w:lineRule="auto"/>
        <w:rPr>
          <w:rFonts w:ascii="Arial" w:hAnsi="Arial" w:cs="Arial"/>
          <w:lang w:bidi="es-ES"/>
        </w:rPr>
      </w:pPr>
      <w:r w:rsidRPr="00CC584E">
        <w:rPr>
          <w:rFonts w:ascii="Arial" w:hAnsi="Arial" w:cs="Arial"/>
          <w:lang w:bidi="es-ES"/>
        </w:rPr>
        <w:t>En este sentido, la norma en cuestión dota a la empresa de seguros de la prerrogativa de establecer en el condicionado de la póliza la delimitación positiva del riesgo, la cual se expresa en las coberturas referidas en la carátula de la póliza, y en la descripción del amparo en cuestión. Así mismo, la delimitación se verá reflejada en la identificación del asegurado, pues solo respecto a esta persona puede establecerse un interés y un riesgo asegurados.</w:t>
      </w:r>
    </w:p>
    <w:p w14:paraId="7E284599" w14:textId="77777777" w:rsidR="00DA2EA5" w:rsidRPr="00CC584E" w:rsidRDefault="00DA2EA5" w:rsidP="00CC584E">
      <w:pPr>
        <w:spacing w:line="360" w:lineRule="auto"/>
        <w:rPr>
          <w:rFonts w:ascii="Arial" w:hAnsi="Arial" w:cs="Arial"/>
          <w:lang w:bidi="es-ES"/>
        </w:rPr>
      </w:pPr>
    </w:p>
    <w:p w14:paraId="0EF28269" w14:textId="67D65215" w:rsidR="00DA2EA5" w:rsidRPr="00CC584E" w:rsidRDefault="00DA2EA5" w:rsidP="00CC584E">
      <w:pPr>
        <w:spacing w:line="360" w:lineRule="auto"/>
        <w:rPr>
          <w:rFonts w:ascii="Arial" w:hAnsi="Arial" w:cs="Arial"/>
          <w:lang w:bidi="es-ES"/>
        </w:rPr>
      </w:pPr>
      <w:r w:rsidRPr="00CC584E">
        <w:rPr>
          <w:rFonts w:ascii="Arial" w:hAnsi="Arial" w:cs="Arial"/>
          <w:lang w:bidi="es-ES"/>
        </w:rPr>
        <w:t xml:space="preserve">Ahora bien, para el caso concreto se tiene que la póliza </w:t>
      </w:r>
      <w:r w:rsidR="00B6099E" w:rsidRPr="00CC584E">
        <w:rPr>
          <w:rFonts w:ascii="Arial" w:hAnsi="Arial" w:cs="Arial"/>
          <w:lang w:bidi="es-ES"/>
        </w:rPr>
        <w:t xml:space="preserve">RCE SERVICIO PÚBLICO </w:t>
      </w:r>
      <w:r w:rsidRPr="00CC584E">
        <w:rPr>
          <w:rFonts w:ascii="Arial" w:hAnsi="Arial" w:cs="Arial"/>
          <w:lang w:bidi="es-ES"/>
        </w:rPr>
        <w:t xml:space="preserve">No. </w:t>
      </w:r>
      <w:r w:rsidR="00B6099E" w:rsidRPr="00CC584E">
        <w:rPr>
          <w:rFonts w:ascii="Arial" w:hAnsi="Arial" w:cs="Arial"/>
          <w:lang w:bidi="es-ES"/>
        </w:rPr>
        <w:t xml:space="preserve">AA030117 </w:t>
      </w:r>
      <w:r w:rsidRPr="00CC584E">
        <w:rPr>
          <w:rFonts w:ascii="Arial" w:hAnsi="Arial" w:cs="Arial"/>
          <w:lang w:bidi="es-ES"/>
        </w:rPr>
        <w:t>ampara la responsabilidad civil extracontractual de quien figura como asegurado en dicha póliza, veamos:</w:t>
      </w:r>
    </w:p>
    <w:p w14:paraId="0881A368" w14:textId="213E2199" w:rsidR="00DA2EA5" w:rsidRPr="00CC584E" w:rsidRDefault="00B6099E" w:rsidP="00CC584E">
      <w:pPr>
        <w:spacing w:line="360" w:lineRule="auto"/>
        <w:jc w:val="center"/>
        <w:rPr>
          <w:rFonts w:ascii="Arial" w:hAnsi="Arial" w:cs="Arial"/>
          <w:lang w:val="es-CO" w:bidi="es-ES"/>
        </w:rPr>
      </w:pPr>
      <w:r w:rsidRPr="00CC584E">
        <w:rPr>
          <w:rFonts w:ascii="Arial" w:hAnsi="Arial" w:cs="Arial"/>
          <w:noProof/>
          <w:lang w:val="es-CO" w:bidi="es-ES"/>
        </w:rPr>
        <mc:AlternateContent>
          <mc:Choice Requires="wps">
            <w:drawing>
              <wp:anchor distT="0" distB="0" distL="114300" distR="114300" simplePos="0" relativeHeight="251667456" behindDoc="0" locked="0" layoutInCell="1" allowOverlap="1" wp14:anchorId="679BB00A" wp14:editId="5899AB91">
                <wp:simplePos x="0" y="0"/>
                <wp:positionH relativeFrom="column">
                  <wp:posOffset>1753235</wp:posOffset>
                </wp:positionH>
                <wp:positionV relativeFrom="paragraph">
                  <wp:posOffset>1340240</wp:posOffset>
                </wp:positionV>
                <wp:extent cx="3347357" cy="220435"/>
                <wp:effectExtent l="0" t="0" r="24765" b="27305"/>
                <wp:wrapNone/>
                <wp:docPr id="1292046240" name="Rectángulo 11"/>
                <wp:cNvGraphicFramePr/>
                <a:graphic xmlns:a="http://schemas.openxmlformats.org/drawingml/2006/main">
                  <a:graphicData uri="http://schemas.microsoft.com/office/word/2010/wordprocessingShape">
                    <wps:wsp>
                      <wps:cNvSpPr/>
                      <wps:spPr>
                        <a:xfrm>
                          <a:off x="0" y="0"/>
                          <a:ext cx="3347357" cy="22043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ECD2A" id="Rectángulo 11" o:spid="_x0000_s1026" style="position:absolute;margin-left:138.05pt;margin-top:105.55pt;width:263.55pt;height:17.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" filled="f" strokecolor="#c00000" strokeweight="1pt"/>
            </w:pict>
          </mc:Fallback>
        </mc:AlternateContent>
      </w:r>
      <w:r w:rsidRPr="00CC584E">
        <w:rPr>
          <w:rFonts w:ascii="Arial" w:hAnsi="Arial" w:cs="Arial"/>
          <w:noProof/>
          <w:lang w:val="es-CO" w:bidi="es-ES"/>
        </w:rPr>
        <w:drawing>
          <wp:inline distT="0" distB="0" distL="0" distR="0" wp14:anchorId="34F3EE11" wp14:editId="2C64845D">
            <wp:extent cx="3884171" cy="2114062"/>
            <wp:effectExtent l="152400" t="152400" r="358140" b="349885"/>
            <wp:docPr id="2008701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01307" name=""/>
                    <pic:cNvPicPr/>
                  </pic:nvPicPr>
                  <pic:blipFill>
                    <a:blip r:embed="rId16"/>
                    <a:stretch>
                      <a:fillRect/>
                    </a:stretch>
                  </pic:blipFill>
                  <pic:spPr>
                    <a:xfrm>
                      <a:off x="0" y="0"/>
                      <a:ext cx="3902075" cy="2123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7D88C306" w14:textId="2417DED3"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lastRenderedPageBreak/>
        <w:t xml:space="preserve">Así, la obligación indemnizatoria solo surgiría en el caso de que se declare judicialmente la responsabilidad civil extracontractual de quien ostenta la calidad de asegurada, y solo después de no encontrar configurada una causal de exclusión u otra situación que exima del pago a mi representada. Ahora bien, conforme a lo manifestado, se tiene que la asegurada conforme a la carátula de la póliza es </w:t>
      </w:r>
      <w:r w:rsidR="00044BCC" w:rsidRPr="00CC584E">
        <w:rPr>
          <w:rFonts w:ascii="Arial" w:hAnsi="Arial" w:cs="Arial"/>
          <w:lang w:val="es-CO" w:bidi="es-ES"/>
        </w:rPr>
        <w:t>el</w:t>
      </w:r>
      <w:r w:rsidRPr="00CC584E">
        <w:rPr>
          <w:rFonts w:ascii="Arial" w:hAnsi="Arial" w:cs="Arial"/>
          <w:lang w:val="es-CO" w:bidi="es-ES"/>
        </w:rPr>
        <w:t xml:space="preserve"> señor </w:t>
      </w:r>
      <w:r w:rsidR="00044BCC" w:rsidRPr="00CC584E">
        <w:rPr>
          <w:rFonts w:ascii="Arial" w:hAnsi="Arial" w:cs="Arial"/>
          <w:lang w:val="es-CO" w:bidi="es-ES"/>
        </w:rPr>
        <w:t>Luis Efrén Marín Zapata</w:t>
      </w:r>
      <w:r w:rsidRPr="00CC584E">
        <w:rPr>
          <w:rFonts w:ascii="Arial" w:hAnsi="Arial" w:cs="Arial"/>
          <w:lang w:val="es-CO" w:bidi="es-ES"/>
        </w:rPr>
        <w:t>, veamos:</w:t>
      </w:r>
    </w:p>
    <w:p w14:paraId="026DE3E8" w14:textId="42CC0D68" w:rsidR="00DA2EA5" w:rsidRPr="00CC584E" w:rsidRDefault="00B6099E" w:rsidP="00D278F5">
      <w:pPr>
        <w:spacing w:line="360" w:lineRule="auto"/>
        <w:jc w:val="center"/>
        <w:rPr>
          <w:rFonts w:ascii="Arial" w:hAnsi="Arial" w:cs="Arial"/>
          <w:lang w:val="es-CO" w:bidi="es-ES"/>
        </w:rPr>
      </w:pPr>
      <w:r w:rsidRPr="00CC584E">
        <w:rPr>
          <w:rFonts w:ascii="Arial" w:hAnsi="Arial" w:cs="Arial"/>
          <w:noProof/>
          <w:lang w:val="es-CO" w:bidi="es-ES"/>
        </w:rPr>
        <w:drawing>
          <wp:inline distT="0" distB="0" distL="0" distR="0" wp14:anchorId="21A83201" wp14:editId="2B5CCBE8">
            <wp:extent cx="3991532" cy="895475"/>
            <wp:effectExtent l="152400" t="152400" r="371475" b="361950"/>
            <wp:docPr id="460077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77384" name=""/>
                    <pic:cNvPicPr/>
                  </pic:nvPicPr>
                  <pic:blipFill>
                    <a:blip r:embed="rId17"/>
                    <a:stretch>
                      <a:fillRect/>
                    </a:stretch>
                  </pic:blipFill>
                  <pic:spPr>
                    <a:xfrm>
                      <a:off x="0" y="0"/>
                      <a:ext cx="3991532" cy="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CDC1A" w14:textId="12F73509"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t>En atención a lo aquí expuesto, es claro que solo es posible verificar el surgimiento de la obligación condicional de la aseguradora en tanto se estudie la estructuración de la responsabilidad civil extracontractual respecto de</w:t>
      </w:r>
      <w:r w:rsidR="00B6099E" w:rsidRPr="00CC584E">
        <w:rPr>
          <w:rFonts w:ascii="Arial" w:hAnsi="Arial" w:cs="Arial"/>
          <w:lang w:val="es-CO" w:bidi="es-ES"/>
        </w:rPr>
        <w:t xml:space="preserve">l </w:t>
      </w:r>
      <w:r w:rsidRPr="00CC584E">
        <w:rPr>
          <w:rFonts w:ascii="Arial" w:hAnsi="Arial" w:cs="Arial"/>
          <w:lang w:val="es-CO" w:bidi="es-ES"/>
        </w:rPr>
        <w:t xml:space="preserve">señor </w:t>
      </w:r>
      <w:r w:rsidR="00B6099E" w:rsidRPr="00CC584E">
        <w:rPr>
          <w:rFonts w:ascii="Arial" w:hAnsi="Arial" w:cs="Arial"/>
          <w:lang w:val="es-CO" w:bidi="es-ES"/>
        </w:rPr>
        <w:t>Luis Efrén Marín Zapata</w:t>
      </w:r>
      <w:r w:rsidRPr="00CC584E">
        <w:rPr>
          <w:rFonts w:ascii="Arial" w:hAnsi="Arial" w:cs="Arial"/>
          <w:lang w:val="es-CO" w:bidi="es-ES"/>
        </w:rPr>
        <w:t xml:space="preserve">. </w:t>
      </w:r>
    </w:p>
    <w:p w14:paraId="6A24B159" w14:textId="77777777" w:rsidR="00DA2EA5" w:rsidRPr="00CC584E" w:rsidRDefault="00DA2EA5" w:rsidP="00CC584E">
      <w:pPr>
        <w:spacing w:line="360" w:lineRule="auto"/>
        <w:rPr>
          <w:rFonts w:ascii="Arial" w:hAnsi="Arial" w:cs="Arial"/>
          <w:lang w:val="es-CO" w:bidi="es-ES"/>
        </w:rPr>
      </w:pPr>
    </w:p>
    <w:p w14:paraId="1CB488B6" w14:textId="39EA9BB5"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t>En concordancia con lo anterior, debe decirse que el presente proceso no se dirige en contra d</w:t>
      </w:r>
      <w:r w:rsidR="0024380D" w:rsidRPr="00CC584E">
        <w:rPr>
          <w:rFonts w:ascii="Arial" w:hAnsi="Arial" w:cs="Arial"/>
          <w:lang w:val="es-CO" w:bidi="es-ES"/>
        </w:rPr>
        <w:t>e</w:t>
      </w:r>
      <w:r w:rsidRPr="00CC584E">
        <w:rPr>
          <w:rFonts w:ascii="Arial" w:hAnsi="Arial" w:cs="Arial"/>
          <w:lang w:val="es-CO" w:bidi="es-ES"/>
        </w:rPr>
        <w:t xml:space="preserve">l señor </w:t>
      </w:r>
      <w:r w:rsidR="0024380D" w:rsidRPr="00CC584E">
        <w:rPr>
          <w:rFonts w:ascii="Arial" w:hAnsi="Arial" w:cs="Arial"/>
          <w:lang w:val="es-CO" w:bidi="es-ES"/>
        </w:rPr>
        <w:t>Luis Efrén Marín Zapata</w:t>
      </w:r>
      <w:r w:rsidRPr="00CC584E">
        <w:rPr>
          <w:rFonts w:ascii="Arial" w:hAnsi="Arial" w:cs="Arial"/>
          <w:lang w:val="es-CO" w:bidi="es-ES"/>
        </w:rPr>
        <w:t xml:space="preserve">, sino que busca determinar la responsabilidad civil del señor </w:t>
      </w:r>
      <w:r w:rsidR="0024380D" w:rsidRPr="00CC584E">
        <w:rPr>
          <w:rFonts w:ascii="Arial" w:hAnsi="Arial" w:cs="Arial"/>
          <w:lang w:val="es-CO" w:bidi="es-ES"/>
        </w:rPr>
        <w:t xml:space="preserve">Rubén Darío Avendaño Guzmán </w:t>
      </w:r>
      <w:r w:rsidRPr="00CC584E">
        <w:rPr>
          <w:rFonts w:ascii="Arial" w:hAnsi="Arial" w:cs="Arial"/>
          <w:lang w:val="es-CO" w:bidi="es-ES"/>
        </w:rPr>
        <w:t>y de</w:t>
      </w:r>
      <w:r w:rsidR="0024380D" w:rsidRPr="00CC584E">
        <w:rPr>
          <w:rFonts w:ascii="Arial" w:hAnsi="Arial" w:cs="Arial"/>
          <w:lang w:val="es-CO" w:bidi="es-ES"/>
        </w:rPr>
        <w:t xml:space="preserve"> </w:t>
      </w:r>
      <w:r w:rsidRPr="00CC584E">
        <w:rPr>
          <w:rFonts w:ascii="Arial" w:hAnsi="Arial" w:cs="Arial"/>
          <w:lang w:val="es-CO" w:bidi="es-ES"/>
        </w:rPr>
        <w:t>l</w:t>
      </w:r>
      <w:r w:rsidR="0024380D" w:rsidRPr="00CC584E">
        <w:rPr>
          <w:rFonts w:ascii="Arial" w:hAnsi="Arial" w:cs="Arial"/>
          <w:lang w:val="es-CO" w:bidi="es-ES"/>
        </w:rPr>
        <w:t>a COOPERATIVA DE TRANSPORTE COLECTIVO DE VILLA HERMOSA- COOTRACOVI</w:t>
      </w:r>
      <w:r w:rsidRPr="00CC584E">
        <w:rPr>
          <w:rFonts w:ascii="Arial" w:hAnsi="Arial" w:cs="Arial"/>
          <w:lang w:val="es-CO" w:bidi="es-ES"/>
        </w:rPr>
        <w:t xml:space="preserve">, </w:t>
      </w:r>
      <w:r w:rsidR="0024380D" w:rsidRPr="00CC584E">
        <w:rPr>
          <w:rFonts w:ascii="Arial" w:hAnsi="Arial" w:cs="Arial"/>
          <w:lang w:val="es-CO" w:bidi="es-ES"/>
        </w:rPr>
        <w:t>siendo que, si bien esta última si figura dentro del contrato de seguro, lo hace en la condición de tomadora de la póliza, más no de asegurada. El</w:t>
      </w:r>
      <w:r w:rsidRPr="00CC584E">
        <w:rPr>
          <w:rFonts w:ascii="Arial" w:hAnsi="Arial" w:cs="Arial"/>
          <w:lang w:val="es-CO" w:bidi="es-ES"/>
        </w:rPr>
        <w:t xml:space="preserve"> asegurad</w:t>
      </w:r>
      <w:r w:rsidR="0024380D" w:rsidRPr="00CC584E">
        <w:rPr>
          <w:rFonts w:ascii="Arial" w:hAnsi="Arial" w:cs="Arial"/>
          <w:lang w:val="es-CO" w:bidi="es-ES"/>
        </w:rPr>
        <w:t>o</w:t>
      </w:r>
      <w:r w:rsidRPr="00CC584E">
        <w:rPr>
          <w:rFonts w:ascii="Arial" w:hAnsi="Arial" w:cs="Arial"/>
          <w:lang w:val="es-CO" w:bidi="es-ES"/>
        </w:rPr>
        <w:t xml:space="preserve"> es un tercer</w:t>
      </w:r>
      <w:r w:rsidR="0024380D" w:rsidRPr="00CC584E">
        <w:rPr>
          <w:rFonts w:ascii="Arial" w:hAnsi="Arial" w:cs="Arial"/>
          <w:lang w:val="es-CO" w:bidi="es-ES"/>
        </w:rPr>
        <w:t>o</w:t>
      </w:r>
      <w:r w:rsidRPr="00CC584E">
        <w:rPr>
          <w:rFonts w:ascii="Arial" w:hAnsi="Arial" w:cs="Arial"/>
          <w:lang w:val="es-CO" w:bidi="es-ES"/>
        </w:rPr>
        <w:t xml:space="preserve"> extrañ</w:t>
      </w:r>
      <w:r w:rsidR="0024380D" w:rsidRPr="00CC584E">
        <w:rPr>
          <w:rFonts w:ascii="Arial" w:hAnsi="Arial" w:cs="Arial"/>
          <w:lang w:val="es-CO" w:bidi="es-ES"/>
        </w:rPr>
        <w:t>o</w:t>
      </w:r>
      <w:r w:rsidRPr="00CC584E">
        <w:rPr>
          <w:rFonts w:ascii="Arial" w:hAnsi="Arial" w:cs="Arial"/>
          <w:lang w:val="es-CO" w:bidi="es-ES"/>
        </w:rPr>
        <w:t xml:space="preserve"> al presente proceso. En esta línea, ante el hipotético y remoto evento de encontrar probada la responsabilidad civil extracontractual reglada en el artículo 2341 y s.s. del Código Civil, esto solo sucederá frente a los demandados mencionados y no respecto del asegurad</w:t>
      </w:r>
      <w:r w:rsidR="0024380D" w:rsidRPr="00CC584E">
        <w:rPr>
          <w:rFonts w:ascii="Arial" w:hAnsi="Arial" w:cs="Arial"/>
          <w:lang w:val="es-CO" w:bidi="es-ES"/>
        </w:rPr>
        <w:t>o</w:t>
      </w:r>
      <w:r w:rsidRPr="00CC584E">
        <w:rPr>
          <w:rFonts w:ascii="Arial" w:hAnsi="Arial" w:cs="Arial"/>
          <w:lang w:val="es-CO" w:bidi="es-ES"/>
        </w:rPr>
        <w:t>, ya que no es posible declarar la responsabilidad frente a quien no ha sido vinculado al proceso con el fin de resolver de forma definitiva la litis.</w:t>
      </w:r>
    </w:p>
    <w:p w14:paraId="1EAA4CB0" w14:textId="30D313CD" w:rsidR="00DA2EA5" w:rsidRPr="00CC584E" w:rsidRDefault="00DA2EA5" w:rsidP="00CC584E">
      <w:pPr>
        <w:spacing w:line="360" w:lineRule="auto"/>
        <w:rPr>
          <w:rFonts w:ascii="Arial" w:hAnsi="Arial" w:cs="Arial"/>
          <w:lang w:val="es-CO" w:bidi="es-ES"/>
        </w:rPr>
      </w:pPr>
    </w:p>
    <w:p w14:paraId="064CC273" w14:textId="46DA7856"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t>Conforme a lo anterior, se concluye que no es posible ordenar a mi representada que proceda con indemnización alguna en el hipotético y remoto caso de una condena teniendo en cuenta que: i) la póliza únicamente cubre la responsabilidad civil extracontractual de quien ostenta la calidad de asegurado; ii) Como en el presente caso no se encuentra vinculad</w:t>
      </w:r>
      <w:r w:rsidR="0024380D" w:rsidRPr="00CC584E">
        <w:rPr>
          <w:rFonts w:ascii="Arial" w:hAnsi="Arial" w:cs="Arial"/>
          <w:lang w:val="es-CO" w:bidi="es-ES"/>
        </w:rPr>
        <w:t>o</w:t>
      </w:r>
      <w:r w:rsidRPr="00CC584E">
        <w:rPr>
          <w:rFonts w:ascii="Arial" w:hAnsi="Arial" w:cs="Arial"/>
          <w:lang w:val="es-CO" w:bidi="es-ES"/>
        </w:rPr>
        <w:t xml:space="preserve"> </w:t>
      </w:r>
      <w:r w:rsidR="0024380D" w:rsidRPr="00CC584E">
        <w:rPr>
          <w:rFonts w:ascii="Arial" w:hAnsi="Arial" w:cs="Arial"/>
          <w:lang w:val="es-CO" w:bidi="es-ES"/>
        </w:rPr>
        <w:t xml:space="preserve">el </w:t>
      </w:r>
      <w:r w:rsidRPr="00CC584E">
        <w:rPr>
          <w:rFonts w:ascii="Arial" w:hAnsi="Arial" w:cs="Arial"/>
          <w:lang w:val="es-CO" w:bidi="es-ES"/>
        </w:rPr>
        <w:t xml:space="preserve">señor </w:t>
      </w:r>
      <w:r w:rsidR="0024380D" w:rsidRPr="00CC584E">
        <w:rPr>
          <w:rFonts w:ascii="Arial" w:hAnsi="Arial" w:cs="Arial"/>
          <w:lang w:val="es-CO" w:bidi="es-ES"/>
        </w:rPr>
        <w:t>Luis Efrén Marín Zapata</w:t>
      </w:r>
      <w:r w:rsidRPr="00CC584E">
        <w:rPr>
          <w:rFonts w:ascii="Arial" w:hAnsi="Arial" w:cs="Arial"/>
          <w:lang w:val="es-CO" w:bidi="es-ES"/>
        </w:rPr>
        <w:t>, quien es asegurad</w:t>
      </w:r>
      <w:r w:rsidR="0024380D" w:rsidRPr="00CC584E">
        <w:rPr>
          <w:rFonts w:ascii="Arial" w:hAnsi="Arial" w:cs="Arial"/>
          <w:lang w:val="es-CO" w:bidi="es-ES"/>
        </w:rPr>
        <w:t>o</w:t>
      </w:r>
      <w:r w:rsidRPr="00CC584E">
        <w:rPr>
          <w:rFonts w:ascii="Arial" w:hAnsi="Arial" w:cs="Arial"/>
          <w:lang w:val="es-CO" w:bidi="es-ES"/>
        </w:rPr>
        <w:t xml:space="preserve"> en la póliza </w:t>
      </w:r>
      <w:r w:rsidR="0024380D" w:rsidRPr="00CC584E">
        <w:rPr>
          <w:rFonts w:ascii="Arial" w:hAnsi="Arial" w:cs="Arial"/>
          <w:lang w:val="es-CO" w:bidi="es-ES"/>
        </w:rPr>
        <w:t>RCE TRANSPORTE PÚBLICO No. AA030117</w:t>
      </w:r>
      <w:r w:rsidRPr="00CC584E">
        <w:rPr>
          <w:rFonts w:ascii="Arial" w:hAnsi="Arial" w:cs="Arial"/>
          <w:lang w:val="es-CO" w:bidi="es-ES"/>
        </w:rPr>
        <w:t xml:space="preserve">, </w:t>
      </w:r>
      <w:r w:rsidR="0024380D" w:rsidRPr="00CC584E">
        <w:rPr>
          <w:rFonts w:ascii="Arial" w:hAnsi="Arial" w:cs="Arial"/>
          <w:lang w:val="es-CO" w:bidi="es-ES"/>
        </w:rPr>
        <w:t xml:space="preserve">y por tanto </w:t>
      </w:r>
      <w:r w:rsidRPr="00CC584E">
        <w:rPr>
          <w:rFonts w:ascii="Arial" w:hAnsi="Arial" w:cs="Arial"/>
          <w:lang w:val="es-CO" w:bidi="es-ES"/>
        </w:rPr>
        <w:t xml:space="preserve">no es posible declarar la responsabilidad civil respecto de </w:t>
      </w:r>
      <w:r w:rsidR="0024380D" w:rsidRPr="00CC584E">
        <w:rPr>
          <w:rFonts w:ascii="Arial" w:hAnsi="Arial" w:cs="Arial"/>
          <w:lang w:val="es-CO" w:bidi="es-ES"/>
        </w:rPr>
        <w:t xml:space="preserve">él </w:t>
      </w:r>
      <w:r w:rsidRPr="00CC584E">
        <w:rPr>
          <w:rFonts w:ascii="Arial" w:hAnsi="Arial" w:cs="Arial"/>
          <w:lang w:val="es-CO" w:bidi="es-ES"/>
        </w:rPr>
        <w:t>pues es un tercer</w:t>
      </w:r>
      <w:r w:rsidR="0024380D" w:rsidRPr="00CC584E">
        <w:rPr>
          <w:rFonts w:ascii="Arial" w:hAnsi="Arial" w:cs="Arial"/>
          <w:lang w:val="es-CO" w:bidi="es-ES"/>
        </w:rPr>
        <w:t>o</w:t>
      </w:r>
      <w:r w:rsidRPr="00CC584E">
        <w:rPr>
          <w:rFonts w:ascii="Arial" w:hAnsi="Arial" w:cs="Arial"/>
          <w:lang w:val="es-CO" w:bidi="es-ES"/>
        </w:rPr>
        <w:t xml:space="preserve"> ajen</w:t>
      </w:r>
      <w:r w:rsidR="0024380D" w:rsidRPr="00CC584E">
        <w:rPr>
          <w:rFonts w:ascii="Arial" w:hAnsi="Arial" w:cs="Arial"/>
          <w:lang w:val="es-CO" w:bidi="es-ES"/>
        </w:rPr>
        <w:t>o</w:t>
      </w:r>
      <w:r w:rsidRPr="00CC584E">
        <w:rPr>
          <w:rFonts w:ascii="Arial" w:hAnsi="Arial" w:cs="Arial"/>
          <w:lang w:val="es-CO" w:bidi="es-ES"/>
        </w:rPr>
        <w:t xml:space="preserve"> al proceso.</w:t>
      </w:r>
    </w:p>
    <w:p w14:paraId="49CC6655" w14:textId="77777777" w:rsidR="00DA2EA5" w:rsidRPr="00CC584E" w:rsidRDefault="00DA2EA5" w:rsidP="00CC584E">
      <w:pPr>
        <w:spacing w:line="360" w:lineRule="auto"/>
        <w:rPr>
          <w:rFonts w:ascii="Arial" w:hAnsi="Arial" w:cs="Arial"/>
          <w:lang w:val="es-CO" w:bidi="es-ES"/>
        </w:rPr>
      </w:pPr>
    </w:p>
    <w:p w14:paraId="417E9954" w14:textId="77777777" w:rsidR="00DA2EA5" w:rsidRPr="00CC584E" w:rsidRDefault="00DA2EA5" w:rsidP="00CC584E">
      <w:pPr>
        <w:spacing w:line="360" w:lineRule="auto"/>
        <w:rPr>
          <w:rFonts w:ascii="Arial" w:hAnsi="Arial" w:cs="Arial"/>
          <w:lang w:val="es-CO" w:bidi="es-ES"/>
        </w:rPr>
      </w:pPr>
      <w:r w:rsidRPr="00CC584E">
        <w:rPr>
          <w:rFonts w:ascii="Arial" w:hAnsi="Arial" w:cs="Arial"/>
          <w:lang w:val="es-CO" w:bidi="es-ES"/>
        </w:rPr>
        <w:lastRenderedPageBreak/>
        <w:t>Por lo anterior solicito declarar la presente excepción.</w:t>
      </w:r>
    </w:p>
    <w:p w14:paraId="30CD0C2D" w14:textId="77777777" w:rsidR="00DA2EA5" w:rsidRPr="00CC584E" w:rsidRDefault="00DA2EA5" w:rsidP="00CC584E">
      <w:pPr>
        <w:spacing w:line="360" w:lineRule="auto"/>
        <w:rPr>
          <w:rFonts w:ascii="Arial" w:hAnsi="Arial" w:cs="Arial"/>
          <w:b/>
          <w:bCs/>
          <w:lang w:val="es-CO" w:bidi="es-ES"/>
        </w:rPr>
      </w:pPr>
    </w:p>
    <w:p w14:paraId="437A3DD2" w14:textId="69AEA993" w:rsidR="00C26757" w:rsidRPr="00CC584E" w:rsidRDefault="00C26757" w:rsidP="00CC584E">
      <w:pPr>
        <w:pStyle w:val="Prrafodelista"/>
        <w:numPr>
          <w:ilvl w:val="0"/>
          <w:numId w:val="32"/>
        </w:numPr>
        <w:spacing w:line="360" w:lineRule="auto"/>
        <w:rPr>
          <w:rFonts w:ascii="Arial" w:hAnsi="Arial" w:cs="Arial"/>
          <w:b/>
          <w:bCs/>
          <w:lang w:val="es-CO" w:bidi="es-ES"/>
        </w:rPr>
      </w:pPr>
      <w:r w:rsidRPr="00CC584E">
        <w:rPr>
          <w:rFonts w:ascii="Arial" w:hAnsi="Arial" w:cs="Arial"/>
          <w:b/>
          <w:bCs/>
          <w:lang w:bidi="es-ES"/>
        </w:rPr>
        <w:t xml:space="preserve">FALTA DE COBERTURA MATERIAL DE LA PÓLIZA DE RESPONSABILIDAD CIVIL CONTRACTUAL NO. </w:t>
      </w:r>
      <w:r w:rsidRPr="00CC584E">
        <w:rPr>
          <w:rFonts w:ascii="Arial" w:hAnsi="Arial" w:cs="Arial"/>
          <w:b/>
          <w:bCs/>
          <w:lang w:val="es-CO" w:bidi="es-ES"/>
        </w:rPr>
        <w:t>AA030116</w:t>
      </w:r>
    </w:p>
    <w:p w14:paraId="42C26667" w14:textId="77777777" w:rsidR="00DA2EA5" w:rsidRPr="00CC584E" w:rsidRDefault="00DA2EA5" w:rsidP="00CC584E">
      <w:pPr>
        <w:spacing w:line="360" w:lineRule="auto"/>
        <w:rPr>
          <w:rFonts w:ascii="Arial" w:hAnsi="Arial" w:cs="Arial"/>
          <w:b/>
          <w:bCs/>
          <w:lang w:bidi="es-ES"/>
        </w:rPr>
      </w:pPr>
    </w:p>
    <w:p w14:paraId="5E4C31F2" w14:textId="69373E5E" w:rsidR="00E50D24" w:rsidRPr="00CC584E" w:rsidRDefault="00E50D24" w:rsidP="00CC584E">
      <w:pPr>
        <w:spacing w:line="360" w:lineRule="auto"/>
        <w:ind w:right="50"/>
        <w:rPr>
          <w:rFonts w:ascii="Arial" w:eastAsia="Arial" w:hAnsi="Arial" w:cs="Arial"/>
          <w:color w:val="000000"/>
          <w:lang w:eastAsia="es-CO"/>
        </w:rPr>
      </w:pPr>
      <w:r w:rsidRPr="00CC584E">
        <w:rPr>
          <w:rFonts w:ascii="Arial" w:eastAsia="Arial" w:hAnsi="Arial" w:cs="Arial"/>
          <w:color w:val="000000"/>
          <w:lang w:eastAsia="es-CO"/>
        </w:rPr>
        <w:t xml:space="preserve">Teniendo en cuenta que en el presente asunto se pretende vincular una póliza de responsabilidad civil contractual, la No. AA030116, es importante decir que conforme los hechos de la demanda, esta no presta cobertura para los hechos materia de litigio. En tanto que, los mismos no son objeto de cobertura material por la póliza en mención, habida cuenta que el precitado contrato de </w:t>
      </w:r>
      <w:r w:rsidR="008A54D4" w:rsidRPr="00CC584E">
        <w:rPr>
          <w:rFonts w:ascii="Arial" w:eastAsia="Arial" w:hAnsi="Arial" w:cs="Arial"/>
          <w:color w:val="000000"/>
          <w:lang w:eastAsia="es-CO"/>
        </w:rPr>
        <w:t>seguro</w:t>
      </w:r>
      <w:r w:rsidRPr="00CC584E">
        <w:rPr>
          <w:rFonts w:ascii="Arial" w:eastAsia="Arial" w:hAnsi="Arial" w:cs="Arial"/>
          <w:color w:val="000000"/>
          <w:lang w:eastAsia="es-CO"/>
        </w:rPr>
        <w:t xml:space="preserve"> ampara la responsabilidad que nazca frente a </w:t>
      </w:r>
      <w:r w:rsidRPr="00CC584E">
        <w:rPr>
          <w:rFonts w:ascii="Arial" w:eastAsia="Arial" w:hAnsi="Arial" w:cs="Arial"/>
          <w:b/>
          <w:bCs/>
          <w:color w:val="000000"/>
          <w:u w:val="single"/>
          <w:lang w:eastAsia="es-CO"/>
        </w:rPr>
        <w:t>pasajeros u ocupantes del vehículo de placas TPW400</w:t>
      </w:r>
      <w:r w:rsidRPr="00CC584E">
        <w:rPr>
          <w:rFonts w:ascii="Arial" w:eastAsia="Arial" w:hAnsi="Arial" w:cs="Arial"/>
          <w:color w:val="000000"/>
          <w:lang w:eastAsia="es-CO"/>
        </w:rPr>
        <w:t>. Circunstancia que no se cumple en el caso concreto por no ostentar la demandante la calidad de pasajera u ocupante del vehiculo, sino de tercera.</w:t>
      </w:r>
    </w:p>
    <w:p w14:paraId="2C250AF9" w14:textId="77777777" w:rsidR="00E50D24" w:rsidRPr="00CC584E" w:rsidRDefault="00E50D24" w:rsidP="00CC584E">
      <w:pPr>
        <w:spacing w:line="360" w:lineRule="auto"/>
        <w:ind w:right="50"/>
        <w:rPr>
          <w:rFonts w:ascii="Arial" w:eastAsia="Arial" w:hAnsi="Arial" w:cs="Arial"/>
          <w:color w:val="000000"/>
          <w:lang w:eastAsia="es-CO"/>
        </w:rPr>
      </w:pPr>
    </w:p>
    <w:p w14:paraId="3EBEAB81" w14:textId="77777777" w:rsidR="00F95F39" w:rsidRPr="00CC584E" w:rsidRDefault="00E50D24" w:rsidP="00CC584E">
      <w:pPr>
        <w:spacing w:line="360" w:lineRule="auto"/>
        <w:ind w:right="50"/>
        <w:rPr>
          <w:rFonts w:ascii="Arial" w:eastAsia="Arial" w:hAnsi="Arial" w:cs="Arial"/>
          <w:color w:val="000000"/>
          <w:lang w:eastAsia="es-CO"/>
        </w:rPr>
      </w:pPr>
      <w:r w:rsidRPr="00CC584E">
        <w:rPr>
          <w:rFonts w:ascii="Arial" w:eastAsia="Arial" w:hAnsi="Arial" w:cs="Arial"/>
          <w:color w:val="000000"/>
          <w:lang w:eastAsia="es-CO"/>
        </w:rPr>
        <w:t xml:space="preserve">Debe tenerse presente que el Art. 1056 del Código de Comercio, es el que establece que la aseguradora puede a su mera liberalidad asumir todos o algunos de los riesgos a que esté expuesto el interés asegurable, así </w:t>
      </w:r>
    </w:p>
    <w:p w14:paraId="5C12C96C" w14:textId="77777777" w:rsidR="00F95F39" w:rsidRPr="00CC584E" w:rsidRDefault="00F95F39" w:rsidP="00CC584E">
      <w:pPr>
        <w:spacing w:line="360" w:lineRule="auto"/>
        <w:ind w:right="50"/>
        <w:rPr>
          <w:rFonts w:ascii="Arial" w:eastAsia="Arial" w:hAnsi="Arial" w:cs="Arial"/>
          <w:color w:val="000000"/>
          <w:lang w:eastAsia="es-CO"/>
        </w:rPr>
      </w:pPr>
    </w:p>
    <w:p w14:paraId="2422C82D" w14:textId="55ACAA6C" w:rsidR="00E50D24" w:rsidRPr="00CC584E" w:rsidRDefault="00E50D24" w:rsidP="00CC584E">
      <w:pPr>
        <w:spacing w:line="360" w:lineRule="auto"/>
        <w:ind w:left="851" w:right="956"/>
        <w:rPr>
          <w:rFonts w:ascii="Arial" w:eastAsia="Arial" w:hAnsi="Arial" w:cs="Arial"/>
          <w:color w:val="000000"/>
          <w:lang w:eastAsia="es-CO"/>
        </w:rPr>
      </w:pPr>
      <w:r w:rsidRPr="00CC584E">
        <w:rPr>
          <w:rFonts w:ascii="Arial" w:eastAsia="Arial" w:hAnsi="Arial" w:cs="Arial"/>
          <w:i/>
          <w:iCs/>
          <w:color w:val="000000"/>
          <w:lang w:eastAsia="es-CO"/>
        </w:rPr>
        <w:t>“(…) Art. 1056.- Con las restricciones legales, el asegurador pondrá, a su arbitrio, asumir todos o algunos de los riesgos a que estén expuestos el interés o la cosa asegurados, el patrimonio o la persona del asegurado (…)”</w:t>
      </w:r>
      <w:r w:rsidRPr="00CC584E">
        <w:rPr>
          <w:rFonts w:ascii="Arial" w:eastAsia="Arial" w:hAnsi="Arial" w:cs="Arial"/>
          <w:color w:val="000000"/>
          <w:lang w:eastAsia="es-CO"/>
        </w:rPr>
        <w:t>.</w:t>
      </w:r>
    </w:p>
    <w:p w14:paraId="65663864" w14:textId="77777777" w:rsidR="00E50D24" w:rsidRPr="00CC584E" w:rsidRDefault="00E50D24" w:rsidP="00CC584E">
      <w:pPr>
        <w:spacing w:line="360" w:lineRule="auto"/>
        <w:ind w:right="50"/>
        <w:rPr>
          <w:rFonts w:ascii="Arial" w:eastAsia="Arial" w:hAnsi="Arial" w:cs="Arial"/>
          <w:color w:val="000000"/>
          <w:lang w:eastAsia="es-CO"/>
        </w:rPr>
      </w:pPr>
    </w:p>
    <w:p w14:paraId="1D8E5090" w14:textId="68334230" w:rsidR="00E50D24" w:rsidRPr="00CC584E" w:rsidRDefault="00E50D24" w:rsidP="00CC584E">
      <w:pPr>
        <w:spacing w:line="360" w:lineRule="auto"/>
        <w:ind w:right="50"/>
        <w:rPr>
          <w:rFonts w:ascii="Arial" w:eastAsia="Arial" w:hAnsi="Arial" w:cs="Arial"/>
          <w:b/>
          <w:bCs/>
          <w:i/>
          <w:iCs/>
          <w:color w:val="000000"/>
          <w:u w:val="single"/>
          <w:lang w:eastAsia="es-CO"/>
        </w:rPr>
      </w:pPr>
      <w:r w:rsidRPr="00CC584E">
        <w:rPr>
          <w:rFonts w:ascii="Arial" w:hAnsi="Arial" w:cs="Arial"/>
          <w:lang w:val="es-ES_tradnl"/>
        </w:rPr>
        <w:t xml:space="preserve">En virtud de la facultad referenciada en el artículo previamente citado, la Compañía Aseguradora </w:t>
      </w:r>
      <w:r w:rsidRPr="00CC584E">
        <w:rPr>
          <w:rFonts w:ascii="Arial" w:eastAsia="Arial" w:hAnsi="Arial" w:cs="Arial"/>
          <w:color w:val="000000"/>
          <w:lang w:eastAsia="es-CO"/>
        </w:rPr>
        <w:t xml:space="preserve">en las condiciones generales de la póliza antes mencionada, </w:t>
      </w:r>
      <w:r w:rsidR="00F95F39" w:rsidRPr="00CC584E">
        <w:rPr>
          <w:rFonts w:ascii="Arial" w:eastAsia="Arial" w:hAnsi="Arial" w:cs="Arial"/>
          <w:color w:val="000000"/>
          <w:lang w:eastAsia="es-CO"/>
        </w:rPr>
        <w:t xml:space="preserve">se explican los amparos de la misma donde se indica literalmente lo siguiente: </w:t>
      </w:r>
      <w:r w:rsidR="00F95F39" w:rsidRPr="00CC584E">
        <w:rPr>
          <w:rFonts w:ascii="Arial" w:eastAsia="Arial" w:hAnsi="Arial" w:cs="Arial"/>
          <w:i/>
          <w:iCs/>
          <w:color w:val="000000"/>
          <w:lang w:eastAsia="es-CO"/>
        </w:rPr>
        <w:t xml:space="preserve">“La Equidad Seguros Generales Organismo Cooperativo que en adelante se llamará La Equidad con sujeción a las condiciones de la presente póliza, indemnizará hasta la suma asegurada y por acción directa de la víctima o sus causahabientes, </w:t>
      </w:r>
      <w:r w:rsidR="00F95F39" w:rsidRPr="00CC584E">
        <w:rPr>
          <w:rFonts w:ascii="Arial" w:eastAsia="Arial" w:hAnsi="Arial" w:cs="Arial"/>
          <w:b/>
          <w:bCs/>
          <w:i/>
          <w:iCs/>
          <w:color w:val="000000"/>
          <w:u w:val="single"/>
          <w:lang w:eastAsia="es-CO"/>
        </w:rPr>
        <w:t xml:space="preserve">a los pasajeros del vehículo asegurado, que sufran lesiones corporales derivadas de la responsabilidad civil contractual en que incurra el transportador asegurado de acuerdo a la legislación colombiana (…)”. </w:t>
      </w:r>
    </w:p>
    <w:p w14:paraId="77B55DEE" w14:textId="77777777" w:rsidR="00E50D24" w:rsidRPr="00CC584E" w:rsidRDefault="00E50D24" w:rsidP="00CC584E">
      <w:pPr>
        <w:spacing w:line="360" w:lineRule="auto"/>
        <w:ind w:right="50"/>
        <w:rPr>
          <w:rFonts w:ascii="Arial" w:eastAsia="Arial" w:hAnsi="Arial" w:cs="Arial"/>
          <w:color w:val="000000"/>
          <w:lang w:eastAsia="es-CO"/>
        </w:rPr>
      </w:pPr>
    </w:p>
    <w:p w14:paraId="03E16774" w14:textId="4124099C" w:rsidR="00E50D24" w:rsidRPr="00CC584E" w:rsidRDefault="00E50D24" w:rsidP="00CC584E">
      <w:pPr>
        <w:spacing w:line="360" w:lineRule="auto"/>
        <w:ind w:right="50"/>
        <w:jc w:val="center"/>
        <w:rPr>
          <w:rFonts w:ascii="Arial" w:eastAsia="Arial" w:hAnsi="Arial" w:cs="Arial"/>
          <w:color w:val="000000"/>
          <w:lang w:eastAsia="es-CO"/>
        </w:rPr>
      </w:pPr>
    </w:p>
    <w:p w14:paraId="6A515676" w14:textId="4D99827E" w:rsidR="00F95F39" w:rsidRPr="00CC584E" w:rsidRDefault="00F95F39" w:rsidP="00CC584E">
      <w:pPr>
        <w:spacing w:line="360" w:lineRule="auto"/>
        <w:ind w:right="50"/>
        <w:jc w:val="center"/>
        <w:rPr>
          <w:rFonts w:ascii="Arial" w:eastAsia="Arial" w:hAnsi="Arial" w:cs="Arial"/>
          <w:color w:val="000000"/>
          <w:lang w:eastAsia="es-CO"/>
        </w:rPr>
      </w:pPr>
      <w:r w:rsidRPr="00CC584E">
        <w:rPr>
          <w:rFonts w:ascii="Arial" w:eastAsia="Arial" w:hAnsi="Arial" w:cs="Arial"/>
          <w:noProof/>
          <w:color w:val="000000"/>
          <w:lang w:eastAsia="es-CO"/>
        </w:rPr>
        <w:lastRenderedPageBreak/>
        <w:drawing>
          <wp:inline distT="0" distB="0" distL="0" distR="0" wp14:anchorId="152FFE28" wp14:editId="725A378B">
            <wp:extent cx="3841262" cy="2306641"/>
            <wp:effectExtent l="152400" t="152400" r="349885" b="360680"/>
            <wp:docPr id="637616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6274" name=""/>
                    <pic:cNvPicPr/>
                  </pic:nvPicPr>
                  <pic:blipFill>
                    <a:blip r:embed="rId18"/>
                    <a:stretch>
                      <a:fillRect/>
                    </a:stretch>
                  </pic:blipFill>
                  <pic:spPr>
                    <a:xfrm>
                      <a:off x="0" y="0"/>
                      <a:ext cx="3862707" cy="2319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0F66CBA1" w14:textId="53544AF9" w:rsidR="00E50D24" w:rsidRPr="00CC584E" w:rsidRDefault="00E50D24" w:rsidP="00CC584E">
      <w:pPr>
        <w:spacing w:line="360" w:lineRule="auto"/>
        <w:ind w:right="50"/>
        <w:rPr>
          <w:rFonts w:ascii="Arial" w:eastAsia="Arial" w:hAnsi="Arial" w:cs="Arial"/>
          <w:color w:val="000000"/>
          <w:lang w:eastAsia="es-CO"/>
        </w:rPr>
      </w:pPr>
      <w:r w:rsidRPr="00CC584E">
        <w:rPr>
          <w:rFonts w:ascii="Arial" w:eastAsia="Arial" w:hAnsi="Arial" w:cs="Arial"/>
          <w:color w:val="000000"/>
          <w:lang w:eastAsia="es-CO"/>
        </w:rPr>
        <w:t xml:space="preserve">En este sentido, </w:t>
      </w:r>
      <w:r w:rsidR="00F95F39" w:rsidRPr="00CC584E">
        <w:rPr>
          <w:rFonts w:ascii="Arial" w:eastAsia="Arial" w:hAnsi="Arial" w:cs="Arial"/>
          <w:color w:val="000000"/>
          <w:lang w:eastAsia="es-CO"/>
        </w:rPr>
        <w:t xml:space="preserve">tal como se puede observar, los amparos de la Póliza No. AA030116 RC CONTRACTUAL, están destinados o tienen como fin indemnizar hasta la suma asegurada a los pasajeros o sus causahabientes, del vehículo asegurado, que sufran lesiones corporales derivadas de la responsabilidad civil contractual en que incurra el transportador asegurado, </w:t>
      </w:r>
      <w:r w:rsidR="00774010" w:rsidRPr="00CC584E">
        <w:rPr>
          <w:rFonts w:ascii="Arial" w:eastAsia="Arial" w:hAnsi="Arial" w:cs="Arial"/>
          <w:color w:val="000000"/>
          <w:lang w:eastAsia="es-CO"/>
        </w:rPr>
        <w:t>cosa</w:t>
      </w:r>
      <w:r w:rsidR="00F95F39" w:rsidRPr="00CC584E">
        <w:rPr>
          <w:rFonts w:ascii="Arial" w:eastAsia="Arial" w:hAnsi="Arial" w:cs="Arial"/>
          <w:color w:val="000000"/>
          <w:lang w:eastAsia="es-CO"/>
        </w:rPr>
        <w:t xml:space="preserve"> que no ocurre en el presente asunto, pues según incluso el relato hecho en la demanda, la señora Martha Belén Pérez Rondón nunca abordó el bus. </w:t>
      </w:r>
    </w:p>
    <w:p w14:paraId="759E9F8D" w14:textId="77777777" w:rsidR="00E50D24" w:rsidRPr="00CC584E" w:rsidRDefault="00E50D24" w:rsidP="00CC584E">
      <w:pPr>
        <w:spacing w:line="360" w:lineRule="auto"/>
        <w:ind w:right="50"/>
        <w:rPr>
          <w:rFonts w:ascii="Arial" w:eastAsia="Arial" w:hAnsi="Arial" w:cs="Arial"/>
          <w:color w:val="000000"/>
          <w:lang w:eastAsia="es-CO"/>
        </w:rPr>
      </w:pPr>
    </w:p>
    <w:p w14:paraId="615BC9AD" w14:textId="3B4D5E71" w:rsidR="00E50D24" w:rsidRPr="00CC584E" w:rsidRDefault="00E50D24" w:rsidP="00CC584E">
      <w:pPr>
        <w:spacing w:line="360" w:lineRule="auto"/>
        <w:ind w:right="50"/>
        <w:rPr>
          <w:rFonts w:ascii="Arial" w:eastAsia="Arial" w:hAnsi="Arial" w:cs="Arial"/>
          <w:color w:val="000000"/>
          <w:lang w:eastAsia="es-CO"/>
        </w:rPr>
      </w:pPr>
      <w:r w:rsidRPr="00CC584E">
        <w:rPr>
          <w:rFonts w:ascii="Arial" w:eastAsia="Arial" w:hAnsi="Arial" w:cs="Arial"/>
          <w:color w:val="000000"/>
          <w:lang w:eastAsia="es-CO"/>
        </w:rPr>
        <w:t xml:space="preserve">Así las cosas, en primera medida, la póliza de responsabilidad civil </w:t>
      </w:r>
      <w:r w:rsidR="00774010" w:rsidRPr="00CC584E">
        <w:rPr>
          <w:rFonts w:ascii="Arial" w:eastAsia="Arial" w:hAnsi="Arial" w:cs="Arial"/>
          <w:color w:val="000000"/>
          <w:lang w:eastAsia="es-CO"/>
        </w:rPr>
        <w:t xml:space="preserve">R.C. CONTRACTUAL </w:t>
      </w:r>
      <w:r w:rsidRPr="00CC584E">
        <w:rPr>
          <w:rFonts w:ascii="Arial" w:eastAsia="Arial" w:hAnsi="Arial" w:cs="Arial"/>
          <w:color w:val="000000"/>
          <w:lang w:eastAsia="es-CO"/>
        </w:rPr>
        <w:t xml:space="preserve">No. </w:t>
      </w:r>
      <w:r w:rsidR="00774010" w:rsidRPr="00CC584E">
        <w:rPr>
          <w:rFonts w:ascii="Arial" w:eastAsia="Arial" w:hAnsi="Arial" w:cs="Arial"/>
          <w:color w:val="000000"/>
          <w:lang w:eastAsia="es-CO"/>
        </w:rPr>
        <w:t>AA030116</w:t>
      </w:r>
      <w:r w:rsidRPr="00CC584E">
        <w:rPr>
          <w:rFonts w:ascii="Arial" w:eastAsia="Arial" w:hAnsi="Arial" w:cs="Arial"/>
          <w:color w:val="000000"/>
          <w:lang w:eastAsia="es-CO"/>
        </w:rPr>
        <w:t xml:space="preserve"> no prestaría cobertura material a los hechos materia de litigio, pues </w:t>
      </w:r>
      <w:r w:rsidR="00774010" w:rsidRPr="00CC584E">
        <w:rPr>
          <w:rFonts w:ascii="Arial" w:eastAsia="Arial" w:hAnsi="Arial" w:cs="Arial"/>
          <w:color w:val="000000"/>
          <w:lang w:eastAsia="es-CO"/>
        </w:rPr>
        <w:t>esta póliza ampara la responsabilidad civil contractual derivada del contrato de transporte, siendo que desde el mismo libelo de la demanda se indica que la señora Martha Belén Pérez Rondón nunca llegó a ser pasajera del vehículo asegurado.</w:t>
      </w:r>
      <w:r w:rsidRPr="00CC584E">
        <w:rPr>
          <w:rFonts w:ascii="Arial" w:eastAsia="Arial" w:hAnsi="Arial" w:cs="Arial"/>
          <w:color w:val="000000"/>
          <w:lang w:eastAsia="es-CO"/>
        </w:rPr>
        <w:t xml:space="preserve"> </w:t>
      </w:r>
    </w:p>
    <w:p w14:paraId="1954C997" w14:textId="77777777" w:rsidR="00E50D24" w:rsidRPr="00CC584E" w:rsidRDefault="00E50D24" w:rsidP="00CC584E">
      <w:pPr>
        <w:spacing w:line="360" w:lineRule="auto"/>
        <w:rPr>
          <w:rFonts w:ascii="Arial" w:eastAsia="Arial" w:hAnsi="Arial" w:cs="Arial"/>
          <w:i/>
          <w:iCs/>
          <w:color w:val="000000"/>
          <w:lang w:eastAsia="es-CO"/>
        </w:rPr>
      </w:pPr>
    </w:p>
    <w:p w14:paraId="64C6743B" w14:textId="1F172B8B" w:rsidR="00E50D24" w:rsidRPr="00CC584E" w:rsidRDefault="00E50D24" w:rsidP="00CC584E">
      <w:pPr>
        <w:spacing w:line="360" w:lineRule="auto"/>
        <w:rPr>
          <w:rFonts w:ascii="Arial" w:eastAsia="Arial" w:hAnsi="Arial" w:cs="Arial"/>
          <w:lang w:eastAsia="es-MX"/>
        </w:rPr>
      </w:pPr>
      <w:r w:rsidRPr="00CC584E">
        <w:rPr>
          <w:rFonts w:ascii="Arial" w:eastAsia="Arial" w:hAnsi="Arial" w:cs="Arial"/>
          <w:lang w:eastAsia="es-MX"/>
        </w:rPr>
        <w:t>En conclusión, teniendo en cuenta que desde la delimitación positiva de la</w:t>
      </w:r>
      <w:r w:rsidR="00004D1F" w:rsidRPr="00CC584E">
        <w:rPr>
          <w:rFonts w:ascii="Arial" w:eastAsia="Arial" w:hAnsi="Arial" w:cs="Arial"/>
          <w:color w:val="000000"/>
          <w:lang w:eastAsia="es-CO"/>
        </w:rPr>
        <w:t xml:space="preserve"> </w:t>
      </w:r>
      <w:r w:rsidR="00C348F5" w:rsidRPr="00CC584E">
        <w:rPr>
          <w:rFonts w:ascii="Arial" w:eastAsia="Arial" w:hAnsi="Arial" w:cs="Arial"/>
          <w:color w:val="000000"/>
          <w:lang w:eastAsia="es-CO"/>
        </w:rPr>
        <w:t xml:space="preserve">póliza de responsabilidad civil R.C. CONTRACTUAL No. AA030116 </w:t>
      </w:r>
      <w:r w:rsidRPr="00CC584E">
        <w:rPr>
          <w:rFonts w:ascii="Arial" w:eastAsia="Arial" w:hAnsi="Arial" w:cs="Arial"/>
          <w:lang w:eastAsia="es-MX"/>
        </w:rPr>
        <w:t xml:space="preserve">contenida en sus condiciones generales, por una </w:t>
      </w:r>
      <w:r w:rsidR="00004D1F" w:rsidRPr="00CC584E">
        <w:rPr>
          <w:rFonts w:ascii="Arial" w:eastAsia="Arial" w:hAnsi="Arial" w:cs="Arial"/>
          <w:lang w:eastAsia="es-MX"/>
        </w:rPr>
        <w:t>parte,</w:t>
      </w:r>
      <w:r w:rsidRPr="00CC584E">
        <w:rPr>
          <w:rFonts w:ascii="Arial" w:eastAsia="Arial" w:hAnsi="Arial" w:cs="Arial"/>
          <w:lang w:eastAsia="es-MX"/>
        </w:rPr>
        <w:t xml:space="preserve"> esta cubre </w:t>
      </w:r>
      <w:r w:rsidR="00C348F5" w:rsidRPr="00CC584E">
        <w:rPr>
          <w:rFonts w:ascii="Arial" w:eastAsia="Arial" w:hAnsi="Arial" w:cs="Arial"/>
          <w:lang w:eastAsia="es-MX"/>
        </w:rPr>
        <w:t>a los pasajeros o sus causahabientes</w:t>
      </w:r>
      <w:r w:rsidRPr="00CC584E">
        <w:rPr>
          <w:rFonts w:ascii="Arial" w:eastAsia="Arial" w:hAnsi="Arial" w:cs="Arial"/>
          <w:lang w:eastAsia="es-MX"/>
        </w:rPr>
        <w:t xml:space="preserve">, el juez no podrá ordenar la afectación del Contrato de Seguro en comento, y </w:t>
      </w:r>
      <w:r w:rsidR="00C348F5" w:rsidRPr="00CC584E">
        <w:rPr>
          <w:rFonts w:ascii="Arial" w:eastAsia="Arial" w:hAnsi="Arial" w:cs="Arial"/>
          <w:lang w:eastAsia="es-MX"/>
        </w:rPr>
        <w:t>EQUIDAD SEGUROS GENERALES O.C.</w:t>
      </w:r>
      <w:r w:rsidRPr="00CC584E">
        <w:rPr>
          <w:rFonts w:ascii="Arial" w:eastAsia="Arial" w:hAnsi="Arial" w:cs="Arial"/>
          <w:lang w:eastAsia="es-MX"/>
        </w:rPr>
        <w:t xml:space="preserve">., deberá mantenerse indemne en lo que respecta a esta póliza; condiciones referidas que las partes acordaron expresamente pactar como parte del contrato de seguro celebrado. </w:t>
      </w:r>
    </w:p>
    <w:p w14:paraId="2C65D520" w14:textId="77777777" w:rsidR="00E50D24" w:rsidRPr="00CC584E" w:rsidRDefault="00E50D24" w:rsidP="00CC584E">
      <w:pPr>
        <w:spacing w:line="360" w:lineRule="auto"/>
        <w:rPr>
          <w:rFonts w:ascii="Arial" w:eastAsia="Arial" w:hAnsi="Arial" w:cs="Arial"/>
          <w:bCs/>
          <w:lang w:eastAsia="es-MX"/>
        </w:rPr>
      </w:pPr>
    </w:p>
    <w:p w14:paraId="247AFBAE" w14:textId="292B36EF" w:rsidR="00044BCC" w:rsidRPr="00CC584E" w:rsidRDefault="00E50D24" w:rsidP="00CC584E">
      <w:pPr>
        <w:spacing w:line="360" w:lineRule="auto"/>
        <w:rPr>
          <w:rFonts w:ascii="Arial" w:hAnsi="Arial" w:cs="Arial"/>
          <w:b/>
          <w:bCs/>
          <w:lang w:bidi="es-ES"/>
        </w:rPr>
      </w:pPr>
      <w:r w:rsidRPr="00CC584E">
        <w:rPr>
          <w:rFonts w:ascii="Arial" w:hAnsi="Arial" w:cs="Arial"/>
          <w:iCs/>
        </w:rPr>
        <w:t>Por lo anteriormente expuesto, solicito al Despacho declarar probada esta excepción.</w:t>
      </w:r>
    </w:p>
    <w:p w14:paraId="11647760" w14:textId="63323975" w:rsidR="00277858" w:rsidRPr="00CC584E" w:rsidRDefault="00277858" w:rsidP="00CC584E">
      <w:pPr>
        <w:pStyle w:val="Prrafodelista"/>
        <w:numPr>
          <w:ilvl w:val="0"/>
          <w:numId w:val="32"/>
        </w:numPr>
        <w:spacing w:line="360" w:lineRule="auto"/>
        <w:rPr>
          <w:rFonts w:ascii="Arial" w:hAnsi="Arial" w:cs="Arial"/>
          <w:b/>
          <w:bCs/>
          <w:lang w:bidi="es-ES"/>
        </w:rPr>
      </w:pPr>
      <w:r w:rsidRPr="00CC584E">
        <w:rPr>
          <w:rFonts w:ascii="Arial" w:hAnsi="Arial" w:cs="Arial"/>
          <w:b/>
          <w:bCs/>
          <w:lang w:bidi="es-ES"/>
        </w:rPr>
        <w:lastRenderedPageBreak/>
        <w:t>PRESCRIPCIÓN DE LA ACCIÓN DERIVADA DEL CONTRATO DE SEGUROS – APLICACIÓN A</w:t>
      </w:r>
      <w:r w:rsidR="0002056B" w:rsidRPr="00CC584E">
        <w:rPr>
          <w:rFonts w:ascii="Arial" w:hAnsi="Arial" w:cs="Arial"/>
          <w:b/>
          <w:bCs/>
          <w:lang w:bidi="es-ES"/>
        </w:rPr>
        <w:t xml:space="preserve"> </w:t>
      </w:r>
      <w:r w:rsidRPr="00CC584E">
        <w:rPr>
          <w:rFonts w:ascii="Arial" w:hAnsi="Arial" w:cs="Arial"/>
          <w:b/>
          <w:bCs/>
          <w:lang w:bidi="es-ES"/>
        </w:rPr>
        <w:t>L</w:t>
      </w:r>
      <w:r w:rsidR="0002056B" w:rsidRPr="00CC584E">
        <w:rPr>
          <w:rFonts w:ascii="Arial" w:hAnsi="Arial" w:cs="Arial"/>
          <w:b/>
          <w:bCs/>
          <w:lang w:bidi="es-ES"/>
        </w:rPr>
        <w:t>OS</w:t>
      </w:r>
      <w:r w:rsidRPr="00CC584E">
        <w:rPr>
          <w:rFonts w:ascii="Arial" w:hAnsi="Arial" w:cs="Arial"/>
          <w:b/>
          <w:bCs/>
          <w:lang w:bidi="es-ES"/>
        </w:rPr>
        <w:t xml:space="preserve"> </w:t>
      </w:r>
      <w:r w:rsidR="0002056B" w:rsidRPr="00CC584E">
        <w:rPr>
          <w:rFonts w:ascii="Arial" w:hAnsi="Arial" w:cs="Arial"/>
          <w:b/>
          <w:bCs/>
          <w:lang w:bidi="es-ES"/>
        </w:rPr>
        <w:t>ARTÍCULOS</w:t>
      </w:r>
      <w:r w:rsidRPr="00CC584E">
        <w:rPr>
          <w:rFonts w:ascii="Arial" w:hAnsi="Arial" w:cs="Arial"/>
          <w:b/>
          <w:bCs/>
          <w:lang w:bidi="es-ES"/>
        </w:rPr>
        <w:t xml:space="preserve"> 1081</w:t>
      </w:r>
      <w:r w:rsidR="0002056B" w:rsidRPr="00CC584E">
        <w:rPr>
          <w:rFonts w:ascii="Arial" w:hAnsi="Arial" w:cs="Arial"/>
          <w:b/>
          <w:bCs/>
          <w:lang w:bidi="es-ES"/>
        </w:rPr>
        <w:t xml:space="preserve"> Y 1131</w:t>
      </w:r>
      <w:r w:rsidRPr="00CC584E">
        <w:rPr>
          <w:rFonts w:ascii="Arial" w:hAnsi="Arial" w:cs="Arial"/>
          <w:b/>
          <w:bCs/>
          <w:lang w:bidi="es-ES"/>
        </w:rPr>
        <w:t xml:space="preserve"> DEL </w:t>
      </w:r>
      <w:r w:rsidR="0002056B" w:rsidRPr="00CC584E">
        <w:rPr>
          <w:rFonts w:ascii="Arial" w:hAnsi="Arial" w:cs="Arial"/>
          <w:b/>
          <w:bCs/>
          <w:lang w:bidi="es-ES"/>
        </w:rPr>
        <w:t>CÓDIGO</w:t>
      </w:r>
      <w:r w:rsidRPr="00CC584E">
        <w:rPr>
          <w:rFonts w:ascii="Arial" w:hAnsi="Arial" w:cs="Arial"/>
          <w:b/>
          <w:bCs/>
          <w:lang w:bidi="es-ES"/>
        </w:rPr>
        <w:t xml:space="preserve"> DE COMERCIO. </w:t>
      </w:r>
    </w:p>
    <w:p w14:paraId="564462A8" w14:textId="77777777" w:rsidR="00277858" w:rsidRPr="00CC584E" w:rsidRDefault="00277858" w:rsidP="00CC584E">
      <w:pPr>
        <w:spacing w:line="360" w:lineRule="auto"/>
        <w:ind w:left="-11"/>
        <w:rPr>
          <w:rFonts w:ascii="Arial" w:hAnsi="Arial" w:cs="Arial"/>
          <w:b/>
          <w:bCs/>
          <w:lang w:bidi="es-ES"/>
        </w:rPr>
      </w:pPr>
    </w:p>
    <w:p w14:paraId="1889BD7F" w14:textId="79E734BB" w:rsidR="00277858" w:rsidRPr="00CC584E" w:rsidRDefault="00277858" w:rsidP="00CC584E">
      <w:pPr>
        <w:spacing w:line="360" w:lineRule="auto"/>
        <w:ind w:left="-11"/>
        <w:rPr>
          <w:rFonts w:ascii="Arial" w:hAnsi="Arial" w:cs="Arial"/>
          <w:lang w:bidi="es-ES"/>
        </w:rPr>
      </w:pPr>
      <w:r w:rsidRPr="00CC584E">
        <w:rPr>
          <w:rFonts w:ascii="Arial" w:hAnsi="Arial" w:cs="Arial"/>
          <w:lang w:bidi="es-ES"/>
        </w:rPr>
        <w:t xml:space="preserve">El Despacho debe tener en consideración que, en este caso, operó la prescripción ordinaria de las acciones derivadas del contrato de seguro, conforme a lo dispuesto en el artículo 1081 del Código de Comercio. Dicho artículo establece que las acciones derivadas del contrato de seguro </w:t>
      </w:r>
      <w:r w:rsidR="00CD4186" w:rsidRPr="00CC584E">
        <w:rPr>
          <w:rFonts w:ascii="Arial" w:hAnsi="Arial" w:cs="Arial"/>
          <w:lang w:bidi="es-ES"/>
        </w:rPr>
        <w:t xml:space="preserve">tienen dos modalidades de prescripción, la primera es la ordinaria, que será de </w:t>
      </w:r>
      <w:r w:rsidRPr="00CC584E">
        <w:rPr>
          <w:rFonts w:ascii="Arial" w:hAnsi="Arial" w:cs="Arial"/>
          <w:lang w:bidi="es-ES"/>
        </w:rPr>
        <w:t xml:space="preserve">dos años, contados a partir </w:t>
      </w:r>
      <w:r w:rsidR="00CD4186" w:rsidRPr="00CC584E">
        <w:rPr>
          <w:rFonts w:ascii="Arial" w:hAnsi="Arial" w:cs="Arial"/>
          <w:lang w:bidi="es-ES"/>
        </w:rPr>
        <w:t>de la fecha en que el interesado haya tenido o debido tener conocimiento del hecho que da base a la acción, y la prescripción de carácter extraordinario que será de cinco años, y correrá contra toda clase de personas y empezará a contare desde el momento en que nace el respectivo derecho</w:t>
      </w:r>
      <w:r w:rsidR="0002056B" w:rsidRPr="00CC584E">
        <w:rPr>
          <w:rFonts w:ascii="Arial" w:hAnsi="Arial" w:cs="Arial"/>
          <w:lang w:bidi="es-ES"/>
        </w:rPr>
        <w:t xml:space="preserve">. En este sentido, téngase en cuenta que según las pruebas documentales que obran en el proceso, en un primer momento la parte hoy demandante hizo su petición extrajudicial al </w:t>
      </w:r>
      <w:r w:rsidR="00CD4186" w:rsidRPr="00CC584E">
        <w:rPr>
          <w:rFonts w:ascii="Arial" w:hAnsi="Arial" w:cs="Arial"/>
          <w:lang w:bidi="es-ES"/>
        </w:rPr>
        <w:t xml:space="preserve">llamante en </w:t>
      </w:r>
      <w:r w:rsidR="00304CBE" w:rsidRPr="00CC584E">
        <w:rPr>
          <w:rFonts w:ascii="Arial" w:hAnsi="Arial" w:cs="Arial"/>
          <w:lang w:bidi="es-ES"/>
        </w:rPr>
        <w:t>garantía</w:t>
      </w:r>
      <w:r w:rsidR="00CD4186" w:rsidRPr="00CC584E">
        <w:rPr>
          <w:rFonts w:ascii="Arial" w:hAnsi="Arial" w:cs="Arial"/>
          <w:lang w:bidi="es-ES"/>
        </w:rPr>
        <w:t xml:space="preserve"> </w:t>
      </w:r>
      <w:r w:rsidR="0002056B" w:rsidRPr="00CC584E">
        <w:rPr>
          <w:rFonts w:ascii="Arial" w:hAnsi="Arial" w:cs="Arial"/>
          <w:lang w:bidi="es-ES"/>
        </w:rPr>
        <w:t>en audiencia de conciliación surtida ante la Fiscalía General de la Nación la cual se celebró el 01 de octubre de 2015</w:t>
      </w:r>
      <w:r w:rsidRPr="00CC584E">
        <w:rPr>
          <w:rFonts w:ascii="Arial" w:hAnsi="Arial" w:cs="Arial"/>
          <w:lang w:bidi="es-ES"/>
        </w:rPr>
        <w:t xml:space="preserve">, </w:t>
      </w:r>
      <w:r w:rsidR="0002056B" w:rsidRPr="00CC584E">
        <w:rPr>
          <w:rFonts w:ascii="Arial" w:hAnsi="Arial" w:cs="Arial"/>
          <w:lang w:bidi="es-ES"/>
        </w:rPr>
        <w:t xml:space="preserve">luego entonces, </w:t>
      </w:r>
      <w:r w:rsidRPr="00CC584E">
        <w:rPr>
          <w:rFonts w:ascii="Arial" w:hAnsi="Arial" w:cs="Arial"/>
          <w:lang w:bidi="es-ES"/>
        </w:rPr>
        <w:t xml:space="preserve">los </w:t>
      </w:r>
      <w:r w:rsidR="00CD4186" w:rsidRPr="00CC584E">
        <w:rPr>
          <w:rFonts w:ascii="Arial" w:hAnsi="Arial" w:cs="Arial"/>
          <w:lang w:bidi="es-ES"/>
        </w:rPr>
        <w:t xml:space="preserve">cinco </w:t>
      </w:r>
      <w:r w:rsidRPr="00CC584E">
        <w:rPr>
          <w:rFonts w:ascii="Arial" w:hAnsi="Arial" w:cs="Arial"/>
          <w:lang w:bidi="es-ES"/>
        </w:rPr>
        <w:t xml:space="preserve">años </w:t>
      </w:r>
      <w:r w:rsidR="0002056B" w:rsidRPr="00CC584E">
        <w:rPr>
          <w:rFonts w:ascii="Arial" w:hAnsi="Arial" w:cs="Arial"/>
          <w:lang w:bidi="es-ES"/>
        </w:rPr>
        <w:t xml:space="preserve">con los que contaba </w:t>
      </w:r>
      <w:r w:rsidR="00CD4186" w:rsidRPr="00CC584E">
        <w:rPr>
          <w:rFonts w:ascii="Arial" w:hAnsi="Arial" w:cs="Arial"/>
          <w:lang w:bidi="es-ES"/>
        </w:rPr>
        <w:t xml:space="preserve">este </w:t>
      </w:r>
      <w:r w:rsidR="0002056B" w:rsidRPr="00CC584E">
        <w:rPr>
          <w:rFonts w:ascii="Arial" w:hAnsi="Arial" w:cs="Arial"/>
          <w:lang w:bidi="es-ES"/>
        </w:rPr>
        <w:t xml:space="preserve">para formular la respectiva acción de llamamiento en garantía a mi representada </w:t>
      </w:r>
      <w:r w:rsidRPr="00CC584E">
        <w:rPr>
          <w:rFonts w:ascii="Arial" w:hAnsi="Arial" w:cs="Arial"/>
          <w:lang w:bidi="es-ES"/>
        </w:rPr>
        <w:t xml:space="preserve">se consolidaron el </w:t>
      </w:r>
      <w:r w:rsidR="00CD4186" w:rsidRPr="00CC584E">
        <w:rPr>
          <w:rFonts w:ascii="Arial" w:hAnsi="Arial" w:cs="Arial"/>
          <w:lang w:bidi="es-ES"/>
        </w:rPr>
        <w:t xml:space="preserve">16 </w:t>
      </w:r>
      <w:r w:rsidRPr="00CC584E">
        <w:rPr>
          <w:rFonts w:ascii="Arial" w:hAnsi="Arial" w:cs="Arial"/>
          <w:lang w:bidi="es-ES"/>
        </w:rPr>
        <w:t xml:space="preserve">de </w:t>
      </w:r>
      <w:r w:rsidR="00CD4186" w:rsidRPr="00CC584E">
        <w:rPr>
          <w:rFonts w:ascii="Arial" w:hAnsi="Arial" w:cs="Arial"/>
          <w:lang w:bidi="es-ES"/>
        </w:rPr>
        <w:t xml:space="preserve">enero </w:t>
      </w:r>
      <w:r w:rsidRPr="00CC584E">
        <w:rPr>
          <w:rFonts w:ascii="Arial" w:hAnsi="Arial" w:cs="Arial"/>
          <w:lang w:bidi="es-ES"/>
        </w:rPr>
        <w:t xml:space="preserve">de </w:t>
      </w:r>
      <w:r w:rsidR="00CD4186" w:rsidRPr="00CC584E">
        <w:rPr>
          <w:rFonts w:ascii="Arial" w:hAnsi="Arial" w:cs="Arial"/>
          <w:lang w:bidi="es-ES"/>
        </w:rPr>
        <w:t>2021</w:t>
      </w:r>
      <w:r w:rsidR="00CD4186" w:rsidRPr="00CC584E">
        <w:rPr>
          <w:rStyle w:val="Refdenotaalpie"/>
          <w:rFonts w:ascii="Arial" w:hAnsi="Arial" w:cs="Arial"/>
          <w:lang w:bidi="es-ES"/>
        </w:rPr>
        <w:footnoteReference w:id="19"/>
      </w:r>
      <w:r w:rsidRPr="00CC584E">
        <w:rPr>
          <w:rFonts w:ascii="Arial" w:hAnsi="Arial" w:cs="Arial"/>
          <w:lang w:bidi="es-ES"/>
        </w:rPr>
        <w:t xml:space="preserve">, pese a ello, la demanda </w:t>
      </w:r>
      <w:r w:rsidR="0002056B" w:rsidRPr="00CC584E">
        <w:rPr>
          <w:rFonts w:ascii="Arial" w:hAnsi="Arial" w:cs="Arial"/>
          <w:lang w:bidi="es-ES"/>
        </w:rPr>
        <w:t xml:space="preserve">del llamamiento en garantía </w:t>
      </w:r>
      <w:r w:rsidRPr="00CC584E">
        <w:rPr>
          <w:rFonts w:ascii="Arial" w:hAnsi="Arial" w:cs="Arial"/>
          <w:lang w:bidi="es-ES"/>
        </w:rPr>
        <w:t xml:space="preserve">fue presentada </w:t>
      </w:r>
      <w:r w:rsidR="00304CBE" w:rsidRPr="00CC584E">
        <w:rPr>
          <w:rFonts w:ascii="Arial" w:hAnsi="Arial" w:cs="Arial"/>
          <w:lang w:bidi="es-ES"/>
        </w:rPr>
        <w:t xml:space="preserve">hasta </w:t>
      </w:r>
      <w:r w:rsidRPr="00CC584E">
        <w:rPr>
          <w:rFonts w:ascii="Arial" w:hAnsi="Arial" w:cs="Arial"/>
          <w:lang w:bidi="es-ES"/>
        </w:rPr>
        <w:t xml:space="preserve">el </w:t>
      </w:r>
      <w:r w:rsidR="0002056B" w:rsidRPr="00CC584E">
        <w:rPr>
          <w:rFonts w:ascii="Arial" w:hAnsi="Arial" w:cs="Arial"/>
          <w:lang w:bidi="es-ES"/>
        </w:rPr>
        <w:t xml:space="preserve">07 </w:t>
      </w:r>
      <w:r w:rsidRPr="00CC584E">
        <w:rPr>
          <w:rFonts w:ascii="Arial" w:hAnsi="Arial" w:cs="Arial"/>
          <w:lang w:bidi="es-ES"/>
        </w:rPr>
        <w:t xml:space="preserve">de </w:t>
      </w:r>
      <w:r w:rsidR="0002056B" w:rsidRPr="00CC584E">
        <w:rPr>
          <w:rFonts w:ascii="Arial" w:hAnsi="Arial" w:cs="Arial"/>
          <w:lang w:bidi="es-ES"/>
        </w:rPr>
        <w:t xml:space="preserve">abril </w:t>
      </w:r>
      <w:r w:rsidRPr="00CC584E">
        <w:rPr>
          <w:rFonts w:ascii="Arial" w:hAnsi="Arial" w:cs="Arial"/>
          <w:lang w:bidi="es-ES"/>
        </w:rPr>
        <w:t>de 202</w:t>
      </w:r>
      <w:r w:rsidR="0002056B" w:rsidRPr="00CC584E">
        <w:rPr>
          <w:rFonts w:ascii="Arial" w:hAnsi="Arial" w:cs="Arial"/>
          <w:lang w:bidi="es-ES"/>
        </w:rPr>
        <w:t>5</w:t>
      </w:r>
      <w:r w:rsidRPr="00CC584E">
        <w:rPr>
          <w:rFonts w:ascii="Arial" w:hAnsi="Arial" w:cs="Arial"/>
          <w:lang w:bidi="es-ES"/>
        </w:rPr>
        <w:t xml:space="preserve">, </w:t>
      </w:r>
      <w:r w:rsidR="00304CBE" w:rsidRPr="00CC584E">
        <w:rPr>
          <w:rFonts w:ascii="Arial" w:hAnsi="Arial" w:cs="Arial"/>
          <w:lang w:bidi="es-ES"/>
        </w:rPr>
        <w:t xml:space="preserve">es decir, casi 10 años después de que el interesado conoció del hecho que dio origen a la acción, entiéndase, la reclamación del tercero afectado, y por ende, es claro que el llamamiento en garantía fue hecho </w:t>
      </w:r>
      <w:r w:rsidRPr="00CC584E">
        <w:rPr>
          <w:rFonts w:ascii="Arial" w:hAnsi="Arial" w:cs="Arial"/>
          <w:lang w:bidi="es-ES"/>
        </w:rPr>
        <w:t xml:space="preserve">cuando el término prescriptivo </w:t>
      </w:r>
      <w:r w:rsidR="00304CBE" w:rsidRPr="00CC584E">
        <w:rPr>
          <w:rFonts w:ascii="Arial" w:hAnsi="Arial" w:cs="Arial"/>
          <w:lang w:bidi="es-ES"/>
        </w:rPr>
        <w:t xml:space="preserve">tanto </w:t>
      </w:r>
      <w:r w:rsidRPr="00CC584E">
        <w:rPr>
          <w:rFonts w:ascii="Arial" w:hAnsi="Arial" w:cs="Arial"/>
          <w:lang w:bidi="es-ES"/>
        </w:rPr>
        <w:t xml:space="preserve">ordinario </w:t>
      </w:r>
      <w:r w:rsidR="00304CBE" w:rsidRPr="00CC584E">
        <w:rPr>
          <w:rFonts w:ascii="Arial" w:hAnsi="Arial" w:cs="Arial"/>
          <w:lang w:bidi="es-ES"/>
        </w:rPr>
        <w:t xml:space="preserve">como extraordinario de las acciones derivadas del contrato de seguro </w:t>
      </w:r>
      <w:r w:rsidRPr="00CC584E">
        <w:rPr>
          <w:rFonts w:ascii="Arial" w:hAnsi="Arial" w:cs="Arial"/>
          <w:lang w:bidi="es-ES"/>
        </w:rPr>
        <w:t>ya había fenecido</w:t>
      </w:r>
      <w:r w:rsidR="0002056B" w:rsidRPr="00CC584E">
        <w:rPr>
          <w:rFonts w:ascii="Arial" w:hAnsi="Arial" w:cs="Arial"/>
          <w:lang w:bidi="es-ES"/>
        </w:rPr>
        <w:t xml:space="preserve"> con creces</w:t>
      </w:r>
      <w:r w:rsidRPr="00CC584E">
        <w:rPr>
          <w:rFonts w:ascii="Arial" w:hAnsi="Arial" w:cs="Arial"/>
          <w:lang w:bidi="es-ES"/>
        </w:rPr>
        <w:t xml:space="preserve">, situación que torna improcedente efectuar cualquier tipo de condena en contra de la aseguradora. </w:t>
      </w:r>
    </w:p>
    <w:p w14:paraId="77376B47" w14:textId="77777777" w:rsidR="00277858" w:rsidRPr="00CC584E" w:rsidRDefault="00277858" w:rsidP="00CC584E">
      <w:pPr>
        <w:spacing w:line="360" w:lineRule="auto"/>
        <w:ind w:left="-11"/>
        <w:rPr>
          <w:rFonts w:ascii="Arial" w:hAnsi="Arial" w:cs="Arial"/>
          <w:lang w:bidi="es-ES"/>
        </w:rPr>
      </w:pPr>
    </w:p>
    <w:p w14:paraId="241B8133" w14:textId="77777777" w:rsidR="00277858" w:rsidRPr="00CC584E" w:rsidRDefault="00277858" w:rsidP="00CC584E">
      <w:pPr>
        <w:spacing w:line="360" w:lineRule="auto"/>
        <w:ind w:left="-11"/>
        <w:rPr>
          <w:rFonts w:ascii="Arial" w:hAnsi="Arial" w:cs="Arial"/>
          <w:lang w:val="es-MX" w:bidi="es-ES"/>
        </w:rPr>
      </w:pPr>
      <w:r w:rsidRPr="00CC584E">
        <w:rPr>
          <w:rFonts w:ascii="Arial" w:hAnsi="Arial" w:cs="Arial"/>
          <w:lang w:val="es-ES_tradnl" w:bidi="es-ES"/>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4E38457D" w14:textId="77777777" w:rsidR="00277858" w:rsidRPr="00CC584E" w:rsidRDefault="00277858" w:rsidP="00CC584E">
      <w:pPr>
        <w:spacing w:line="360" w:lineRule="auto"/>
        <w:ind w:left="-11"/>
        <w:rPr>
          <w:rFonts w:ascii="Arial" w:hAnsi="Arial" w:cs="Arial"/>
          <w:lang w:val="es-ES_tradnl" w:bidi="es-ES"/>
        </w:rPr>
      </w:pPr>
    </w:p>
    <w:p w14:paraId="5FCE9C95" w14:textId="77777777" w:rsidR="00277858" w:rsidRPr="00CC584E" w:rsidRDefault="00277858" w:rsidP="00CC584E">
      <w:pPr>
        <w:tabs>
          <w:tab w:val="left" w:pos="7655"/>
          <w:tab w:val="left" w:pos="7938"/>
        </w:tabs>
        <w:spacing w:line="360" w:lineRule="auto"/>
        <w:ind w:left="851" w:right="1240"/>
        <w:rPr>
          <w:rFonts w:ascii="Arial" w:hAnsi="Arial" w:cs="Arial"/>
          <w:i/>
          <w:iCs/>
          <w:u w:val="single"/>
          <w:lang w:val="es-ES_tradnl" w:bidi="es-ES"/>
        </w:rPr>
      </w:pPr>
      <w:r w:rsidRPr="00CC584E">
        <w:rPr>
          <w:rFonts w:ascii="Arial" w:hAnsi="Arial" w:cs="Arial"/>
          <w:i/>
          <w:iCs/>
          <w:lang w:val="es-ES_tradnl" w:bidi="es-ES"/>
        </w:rPr>
        <w:t xml:space="preserve">“ARTÍCULO 1081. &lt;PRESCRIPCIÓN DE ACCIONES&gt;. </w:t>
      </w:r>
      <w:r w:rsidRPr="00CC584E">
        <w:rPr>
          <w:rFonts w:ascii="Arial" w:hAnsi="Arial" w:cs="Arial"/>
          <w:i/>
          <w:iCs/>
          <w:u w:val="single"/>
          <w:lang w:val="es-ES_tradnl" w:bidi="es-ES"/>
        </w:rPr>
        <w:t>La prescripción de las acciones que se derivan del contrato de seguro o de las disposiciones que lo rigen podrá ser ordinaria o extraordinaria.</w:t>
      </w:r>
    </w:p>
    <w:p w14:paraId="1459E79C" w14:textId="77777777" w:rsidR="00277858" w:rsidRPr="00CC584E" w:rsidRDefault="00277858" w:rsidP="00CC584E">
      <w:pPr>
        <w:tabs>
          <w:tab w:val="left" w:pos="7655"/>
          <w:tab w:val="left" w:pos="7938"/>
        </w:tabs>
        <w:spacing w:line="360" w:lineRule="auto"/>
        <w:ind w:left="851" w:right="1240"/>
        <w:rPr>
          <w:rFonts w:ascii="Arial" w:hAnsi="Arial" w:cs="Arial"/>
          <w:i/>
          <w:iCs/>
          <w:lang w:val="es-ES_tradnl" w:bidi="es-ES"/>
        </w:rPr>
      </w:pPr>
    </w:p>
    <w:p w14:paraId="5816F93A" w14:textId="77777777" w:rsidR="00277858" w:rsidRPr="00CC584E" w:rsidRDefault="00277858" w:rsidP="00CC584E">
      <w:pPr>
        <w:tabs>
          <w:tab w:val="left" w:pos="7655"/>
          <w:tab w:val="left" w:pos="7938"/>
        </w:tabs>
        <w:spacing w:line="360" w:lineRule="auto"/>
        <w:ind w:left="851" w:right="1240"/>
        <w:rPr>
          <w:rFonts w:ascii="Arial" w:hAnsi="Arial" w:cs="Arial"/>
          <w:i/>
          <w:iCs/>
          <w:u w:val="single"/>
          <w:lang w:bidi="es-ES"/>
        </w:rPr>
      </w:pPr>
      <w:r w:rsidRPr="00CC584E">
        <w:rPr>
          <w:rFonts w:ascii="Arial" w:hAnsi="Arial" w:cs="Arial"/>
          <w:i/>
          <w:iCs/>
          <w:lang w:bidi="es-ES"/>
        </w:rPr>
        <w:lastRenderedPageBreak/>
        <w:t xml:space="preserve">La prescripción </w:t>
      </w:r>
      <w:r w:rsidRPr="00CC584E">
        <w:rPr>
          <w:rFonts w:ascii="Arial" w:hAnsi="Arial" w:cs="Arial"/>
          <w:i/>
          <w:iCs/>
          <w:u w:val="single"/>
          <w:lang w:bidi="es-ES"/>
        </w:rPr>
        <w:t>ORDINARIA será de dos años y empezará a correr desde el momento en que el interesado haya tenido o debido tener conocimiento del hecho que da base a la acción.</w:t>
      </w:r>
    </w:p>
    <w:p w14:paraId="046410B2" w14:textId="77777777" w:rsidR="00277858" w:rsidRPr="00CC584E" w:rsidRDefault="00277858" w:rsidP="00CC584E">
      <w:pPr>
        <w:tabs>
          <w:tab w:val="left" w:pos="7655"/>
          <w:tab w:val="left" w:pos="7938"/>
        </w:tabs>
        <w:spacing w:line="360" w:lineRule="auto"/>
        <w:ind w:left="851" w:right="1240"/>
        <w:rPr>
          <w:rFonts w:ascii="Arial" w:hAnsi="Arial" w:cs="Arial"/>
          <w:i/>
          <w:iCs/>
          <w:lang w:val="es-ES_tradnl" w:bidi="es-ES"/>
        </w:rPr>
      </w:pPr>
    </w:p>
    <w:p w14:paraId="0DE1425A" w14:textId="77777777" w:rsidR="00277858" w:rsidRPr="00CC584E" w:rsidRDefault="00277858" w:rsidP="00CC584E">
      <w:pPr>
        <w:tabs>
          <w:tab w:val="left" w:pos="7655"/>
          <w:tab w:val="left" w:pos="7938"/>
        </w:tabs>
        <w:spacing w:line="360" w:lineRule="auto"/>
        <w:ind w:left="851" w:right="1240"/>
        <w:rPr>
          <w:rFonts w:ascii="Arial" w:hAnsi="Arial" w:cs="Arial"/>
          <w:lang w:val="es-ES_tradnl" w:bidi="es-ES"/>
        </w:rPr>
      </w:pPr>
      <w:r w:rsidRPr="00CC584E">
        <w:rPr>
          <w:rFonts w:ascii="Arial" w:hAnsi="Arial" w:cs="Arial"/>
          <w:i/>
          <w:iCs/>
          <w:lang w:val="es-ES_tradnl" w:bidi="es-ES"/>
        </w:rPr>
        <w:t xml:space="preserve">La prescripción </w:t>
      </w:r>
      <w:r w:rsidRPr="00CC584E">
        <w:rPr>
          <w:rFonts w:ascii="Arial" w:hAnsi="Arial" w:cs="Arial"/>
          <w:b/>
          <w:bCs/>
          <w:i/>
          <w:iCs/>
          <w:u w:val="single"/>
          <w:lang w:val="es-ES_tradnl" w:bidi="es-ES"/>
        </w:rPr>
        <w:t>EXTRAORDINARIA será de cinco años, correrá contra toda clase de personas y empezará a contarse desde el momento en que nace el respectivo derecho. Estos términos no pueden ser modificados por las partes</w:t>
      </w:r>
      <w:r w:rsidRPr="00CC584E">
        <w:rPr>
          <w:rFonts w:ascii="Arial" w:hAnsi="Arial" w:cs="Arial"/>
          <w:i/>
          <w:iCs/>
          <w:lang w:val="es-ES_tradnl" w:bidi="es-ES"/>
        </w:rPr>
        <w:t>.” (Subrayado y negrilla fuera del texto original)</w:t>
      </w:r>
    </w:p>
    <w:p w14:paraId="15BB2754" w14:textId="77777777" w:rsidR="00277858" w:rsidRPr="00CC584E" w:rsidRDefault="00277858" w:rsidP="00CC584E">
      <w:pPr>
        <w:spacing w:line="360" w:lineRule="auto"/>
        <w:ind w:left="-11"/>
        <w:rPr>
          <w:rFonts w:ascii="Arial" w:hAnsi="Arial" w:cs="Arial"/>
          <w:lang w:val="es-MX" w:bidi="es-ES"/>
        </w:rPr>
      </w:pPr>
    </w:p>
    <w:p w14:paraId="47E07092" w14:textId="77777777" w:rsidR="00277858" w:rsidRPr="00CC584E" w:rsidRDefault="00277858" w:rsidP="00CC584E">
      <w:pPr>
        <w:spacing w:line="360" w:lineRule="auto"/>
        <w:ind w:left="-11"/>
        <w:rPr>
          <w:rFonts w:ascii="Arial" w:hAnsi="Arial" w:cs="Arial"/>
          <w:lang w:val="es-MX" w:bidi="es-ES"/>
        </w:rPr>
      </w:pPr>
      <w:r w:rsidRPr="00CC584E">
        <w:rPr>
          <w:rFonts w:ascii="Arial" w:hAnsi="Arial" w:cs="Arial"/>
          <w:lang w:val="es-MX" w:bidi="es-ES"/>
        </w:rPr>
        <w:t>En cuanto a la interpretación de las expresiones “hecho que da base a la acción” y “momento en que nace el derecho” la Corte Suprema de Justicia en reiteradas oportunidades ha señalado que no son diversos los alcances, pues se trata de significar con distintas palabras la misma idea; una y otra se refieren a la ocurrencia del siniestro</w:t>
      </w:r>
      <w:r w:rsidRPr="00CC584E">
        <w:rPr>
          <w:rFonts w:ascii="Arial" w:hAnsi="Arial" w:cs="Arial"/>
          <w:vertAlign w:val="superscript"/>
          <w:lang w:val="es-MX" w:bidi="es-ES"/>
        </w:rPr>
        <w:footnoteReference w:id="20"/>
      </w:r>
      <w:r w:rsidRPr="00CC584E">
        <w:rPr>
          <w:rFonts w:ascii="Arial" w:hAnsi="Arial" w:cs="Arial"/>
          <w:lang w:val="es-MX" w:bidi="es-ES"/>
        </w:rPr>
        <w:t>:</w:t>
      </w:r>
    </w:p>
    <w:p w14:paraId="084B6D94" w14:textId="77777777" w:rsidR="00277858" w:rsidRPr="00CC584E" w:rsidRDefault="00277858" w:rsidP="00CC584E">
      <w:pPr>
        <w:spacing w:line="360" w:lineRule="auto"/>
        <w:ind w:left="851" w:right="1240"/>
        <w:rPr>
          <w:rFonts w:ascii="Arial" w:hAnsi="Arial" w:cs="Arial"/>
          <w:lang w:val="es-MX" w:bidi="es-ES"/>
        </w:rPr>
      </w:pPr>
    </w:p>
    <w:p w14:paraId="50B786C1" w14:textId="77777777" w:rsidR="00277858" w:rsidRPr="00CC584E" w:rsidRDefault="00277858" w:rsidP="00CC584E">
      <w:pPr>
        <w:spacing w:line="360" w:lineRule="auto"/>
        <w:ind w:left="851" w:right="1240"/>
        <w:rPr>
          <w:rFonts w:ascii="Arial" w:hAnsi="Arial" w:cs="Arial"/>
          <w:i/>
          <w:iCs/>
          <w:lang w:val="es-ES_tradnl" w:bidi="es-ES"/>
        </w:rPr>
      </w:pPr>
      <w:r w:rsidRPr="00CC584E">
        <w:rPr>
          <w:rFonts w:ascii="Arial" w:hAnsi="Arial" w:cs="Arial"/>
          <w:i/>
          <w:iCs/>
          <w:lang w:bidi="es-ES"/>
        </w:rPr>
        <w:t>En el contrato de seguros la prescripción tiene ciertas reglas especiales, contenidas básicamente en el artículo 1081 del Código de Comercio, la cual puede ser ordinaria o extraordinaria.</w:t>
      </w:r>
    </w:p>
    <w:p w14:paraId="2BB97899" w14:textId="77777777" w:rsidR="00277858" w:rsidRPr="00CC584E" w:rsidRDefault="00277858" w:rsidP="00CC584E">
      <w:pPr>
        <w:spacing w:line="360" w:lineRule="auto"/>
        <w:ind w:left="851" w:right="1240"/>
        <w:rPr>
          <w:rFonts w:ascii="Arial" w:hAnsi="Arial" w:cs="Arial"/>
          <w:i/>
          <w:iCs/>
          <w:lang w:bidi="es-ES"/>
        </w:rPr>
      </w:pPr>
    </w:p>
    <w:p w14:paraId="0554614C"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112560AD" w14:textId="77777777" w:rsidR="00277858" w:rsidRPr="00CC584E" w:rsidRDefault="00277858" w:rsidP="00CC584E">
      <w:pPr>
        <w:spacing w:line="360" w:lineRule="auto"/>
        <w:ind w:left="851" w:right="1240"/>
        <w:rPr>
          <w:rFonts w:ascii="Arial" w:hAnsi="Arial" w:cs="Arial"/>
          <w:i/>
          <w:iCs/>
          <w:lang w:bidi="es-ES"/>
        </w:rPr>
      </w:pPr>
    </w:p>
    <w:p w14:paraId="61FA8BEF"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CC584E">
        <w:rPr>
          <w:rFonts w:ascii="Arial" w:hAnsi="Arial" w:cs="Arial"/>
          <w:i/>
          <w:iCs/>
          <w:vertAlign w:val="superscript"/>
          <w:lang w:bidi="es-ES"/>
        </w:rPr>
        <w:footnoteReference w:id="21"/>
      </w:r>
      <w:r w:rsidRPr="00CC584E">
        <w:rPr>
          <w:rFonts w:ascii="Arial" w:hAnsi="Arial" w:cs="Arial"/>
          <w:i/>
          <w:iCs/>
          <w:lang w:bidi="es-ES"/>
        </w:rPr>
        <w:t>.</w:t>
      </w:r>
    </w:p>
    <w:p w14:paraId="63D74DC7" w14:textId="77777777" w:rsidR="00277858" w:rsidRPr="00CC584E" w:rsidRDefault="00277858" w:rsidP="00CC584E">
      <w:pPr>
        <w:spacing w:line="360" w:lineRule="auto"/>
        <w:ind w:left="851" w:right="1240"/>
        <w:rPr>
          <w:rFonts w:ascii="Arial" w:hAnsi="Arial" w:cs="Arial"/>
          <w:i/>
          <w:iCs/>
          <w:lang w:bidi="es-ES"/>
        </w:rPr>
      </w:pPr>
    </w:p>
    <w:p w14:paraId="55CFB218"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...comportan ‘una misma idea’</w:t>
      </w:r>
      <w:r w:rsidRPr="00CC584E">
        <w:rPr>
          <w:rFonts w:ascii="Arial" w:hAnsi="Arial" w:cs="Arial"/>
          <w:i/>
          <w:iCs/>
          <w:vertAlign w:val="superscript"/>
          <w:lang w:bidi="es-ES"/>
        </w:rPr>
        <w:footnoteReference w:id="22"/>
      </w:r>
      <w:r w:rsidRPr="00CC584E">
        <w:rPr>
          <w:rFonts w:ascii="Arial" w:hAnsi="Arial" w:cs="Arial"/>
          <w:i/>
          <w:iCs/>
          <w:lang w:bidi="es-ES"/>
        </w:rPr>
        <w:t xml:space="preserve">, esto es, que para el caso allí tratado no podían </w:t>
      </w:r>
      <w:r w:rsidRPr="00CC584E">
        <w:rPr>
          <w:rFonts w:ascii="Arial" w:hAnsi="Arial" w:cs="Arial"/>
          <w:i/>
          <w:iCs/>
          <w:u w:val="single"/>
          <w:lang w:bidi="es-ES"/>
        </w:rPr>
        <w:t>tener otra significación distinta que el conocimiento (real o presunto) de la ocurrencia del siniestro, o simplemente del acaecimiento de éste, según el caso, pues como se aseveró en tal oportunidad</w:t>
      </w:r>
      <w:r w:rsidRPr="00CC584E">
        <w:rPr>
          <w:rFonts w:ascii="Arial" w:hAnsi="Arial" w:cs="Arial"/>
          <w:i/>
          <w:iCs/>
          <w:lang w:bidi="es-ES"/>
        </w:rPr>
        <w:t xml:space="preserve"> ‘El legislador utilizó dos locuciones distintas para expresar una misma idea’”. En la misma providencia esta Sala concluyó que el conocimiento real o presunto del siniestro era </w:t>
      </w:r>
      <w:r w:rsidRPr="00CC584E">
        <w:rPr>
          <w:rFonts w:ascii="Arial" w:hAnsi="Arial" w:cs="Arial"/>
          <w:i/>
          <w:iCs/>
          <w:u w:val="single"/>
          <w:lang w:bidi="es-ES"/>
        </w:rPr>
        <w:t>“el punto de partida para contabilizar el término de prescripción ordinario”</w:t>
      </w:r>
      <w:r w:rsidRPr="00CC584E">
        <w:rPr>
          <w:rFonts w:ascii="Arial" w:hAnsi="Arial" w:cs="Arial"/>
          <w:i/>
          <w:iCs/>
          <w:lang w:bidi="es-ES"/>
        </w:rPr>
        <w:t>, pues, como la Corte dijo en otra oportunidad</w:t>
      </w:r>
      <w:r w:rsidRPr="00CC584E">
        <w:rPr>
          <w:rFonts w:ascii="Arial" w:hAnsi="Arial" w:cs="Arial"/>
          <w:i/>
          <w:iCs/>
          <w:vertAlign w:val="superscript"/>
          <w:lang w:bidi="es-ES"/>
        </w:rPr>
        <w:footnoteReference w:id="23"/>
      </w:r>
      <w:r w:rsidRPr="00CC584E">
        <w:rPr>
          <w:rFonts w:ascii="Arial" w:hAnsi="Arial" w:cs="Arial"/>
          <w:i/>
          <w:iCs/>
          <w:lang w:bidi="es-ES"/>
        </w:rPr>
        <w:t>, no basta el acaecimiento del hecho que da base a la acción, sino que por imperativo legal “se exige además que el titular del interés haya tenido conocimiento del mismo efectivamente, o a lo menos, debido conocer este hecho, momento a partir del cual ese término fatal que puede culminar con la extinción de la acción ‘empezará a correr’ y no antes, ni después”.</w:t>
      </w:r>
    </w:p>
    <w:p w14:paraId="1BF024A7" w14:textId="77777777" w:rsidR="00277858" w:rsidRPr="00CC584E" w:rsidRDefault="00277858" w:rsidP="00CC584E">
      <w:pPr>
        <w:spacing w:line="360" w:lineRule="auto"/>
        <w:ind w:left="-11"/>
        <w:rPr>
          <w:rFonts w:ascii="Arial" w:hAnsi="Arial" w:cs="Arial"/>
          <w:i/>
          <w:iCs/>
          <w:lang w:bidi="es-ES"/>
        </w:rPr>
      </w:pPr>
    </w:p>
    <w:p w14:paraId="66BADDA7" w14:textId="77777777" w:rsidR="00277858" w:rsidRPr="00CC584E" w:rsidRDefault="00277858" w:rsidP="00CC584E">
      <w:pPr>
        <w:spacing w:line="360" w:lineRule="auto"/>
        <w:ind w:left="-11"/>
        <w:rPr>
          <w:rFonts w:ascii="Arial" w:hAnsi="Arial" w:cs="Arial"/>
          <w:lang w:bidi="es-ES"/>
        </w:rPr>
      </w:pPr>
      <w:r w:rsidRPr="00CC584E">
        <w:rPr>
          <w:rFonts w:ascii="Arial" w:hAnsi="Arial" w:cs="Arial"/>
          <w:lang w:bidi="es-ES"/>
        </w:rPr>
        <w:t>De igual forma, Para que no quede duda del término de prescripción aplicable y el momento en que empieza su conteo es prudente referir otro pronunciamiento de la Corte Suprema de Justicia en donde ya se ha decantado este tópico:</w:t>
      </w:r>
    </w:p>
    <w:p w14:paraId="29D63858" w14:textId="77777777" w:rsidR="00277858" w:rsidRPr="00CC584E" w:rsidRDefault="00277858" w:rsidP="00CC584E">
      <w:pPr>
        <w:spacing w:line="360" w:lineRule="auto"/>
        <w:ind w:left="-11"/>
        <w:rPr>
          <w:rFonts w:ascii="Arial" w:hAnsi="Arial" w:cs="Arial"/>
          <w:lang w:bidi="es-ES"/>
        </w:rPr>
      </w:pPr>
    </w:p>
    <w:p w14:paraId="1A3C584B"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“En múltiples oportunidades la Corte ha precisado que la prescripción ordinaria se caracteriza por ser de naturaleza subjetiva, sus destinatarios son todas las personas legalmente capaces, empieza a correr desde cuando el interesado conoció o debió conocer “el hecho base de la acción” y el término para su configuración es de dos años, mientras que la extraordinaria, es de carácter objetivo, corre contra toda clase de personas incluidos los incapaces, empieza a contarse desde cuando nace el correspondiente derecho y su término de estructuración es de 5 años.</w:t>
      </w:r>
    </w:p>
    <w:p w14:paraId="1814044C"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w:t>
      </w:r>
    </w:p>
    <w:p w14:paraId="52F5A349" w14:textId="77777777" w:rsidR="00277858" w:rsidRPr="00CC584E" w:rsidRDefault="00277858" w:rsidP="00CC584E">
      <w:pPr>
        <w:spacing w:line="360" w:lineRule="auto"/>
        <w:ind w:left="851" w:right="1240"/>
        <w:rPr>
          <w:rFonts w:ascii="Arial" w:hAnsi="Arial" w:cs="Arial"/>
          <w:i/>
          <w:iCs/>
          <w:lang w:bidi="es-ES"/>
        </w:rPr>
      </w:pPr>
    </w:p>
    <w:p w14:paraId="348612E5" w14:textId="77777777" w:rsidR="00277858" w:rsidRPr="00CC584E" w:rsidRDefault="00277858" w:rsidP="00CC584E">
      <w:pPr>
        <w:spacing w:line="360" w:lineRule="auto"/>
        <w:ind w:left="851" w:right="1240"/>
        <w:rPr>
          <w:rFonts w:ascii="Arial" w:hAnsi="Arial" w:cs="Arial"/>
          <w:i/>
          <w:iCs/>
          <w:lang w:bidi="es-ES"/>
        </w:rPr>
      </w:pPr>
      <w:r w:rsidRPr="00CC584E">
        <w:rPr>
          <w:rFonts w:ascii="Arial" w:hAnsi="Arial" w:cs="Arial"/>
          <w:i/>
          <w:iCs/>
          <w:lang w:bidi="es-ES"/>
        </w:rPr>
        <w:t xml:space="preserve">En esa medida, no llama a duda que cuando la citada disposición prevé que el término para que se configure la prescripción ordinaria empieza a correr desde </w:t>
      </w:r>
      <w:r w:rsidRPr="00CC584E">
        <w:rPr>
          <w:rFonts w:ascii="Arial" w:hAnsi="Arial" w:cs="Arial"/>
          <w:i/>
          <w:iCs/>
          <w:lang w:bidi="es-ES"/>
        </w:rPr>
        <w:lastRenderedPageBreak/>
        <w:t xml:space="preserve">el momento en que el interesado haya tenido o debido tener conocimiento del «hecho que da base a la acción», se refiere al conocimiento real o presunto de la ocurrencia del siniestro, entendido este como el momento de la realización del riesgo asegurado en los términos del artículo 1072 del Código de Comercio, con independencia de la naturaleza de la acción o de la calidad de quien procura obtener la tutela judicial de sus derechos prevalido de la existencia de una relación aseguraticia, en la que pudo o no haber sido parte.” </w:t>
      </w:r>
      <w:r w:rsidRPr="00CC584E">
        <w:rPr>
          <w:rFonts w:ascii="Arial" w:hAnsi="Arial" w:cs="Arial"/>
          <w:i/>
          <w:iCs/>
          <w:vertAlign w:val="superscript"/>
          <w:lang w:bidi="es-ES"/>
        </w:rPr>
        <w:footnoteReference w:id="24"/>
      </w:r>
    </w:p>
    <w:p w14:paraId="168F99D6" w14:textId="77777777" w:rsidR="00277858" w:rsidRPr="00CC584E" w:rsidRDefault="00277858" w:rsidP="00CC584E">
      <w:pPr>
        <w:spacing w:line="360" w:lineRule="auto"/>
        <w:ind w:left="-11"/>
        <w:rPr>
          <w:rFonts w:ascii="Arial" w:hAnsi="Arial" w:cs="Arial"/>
          <w:lang w:bidi="es-ES"/>
        </w:rPr>
      </w:pPr>
    </w:p>
    <w:p w14:paraId="1E0D5487" w14:textId="44D2D204" w:rsidR="00277858" w:rsidRPr="00CC584E" w:rsidRDefault="00277858" w:rsidP="00CC584E">
      <w:pPr>
        <w:spacing w:line="360" w:lineRule="auto"/>
        <w:ind w:left="-11"/>
        <w:rPr>
          <w:rFonts w:ascii="Arial" w:hAnsi="Arial" w:cs="Arial"/>
          <w:lang w:bidi="es-ES"/>
        </w:rPr>
      </w:pPr>
      <w:r w:rsidRPr="00CC584E">
        <w:rPr>
          <w:rFonts w:ascii="Arial" w:hAnsi="Arial" w:cs="Arial"/>
          <w:lang w:bidi="es-ES"/>
        </w:rPr>
        <w:t>De conformidad con lo anterior no queda duda que el término prescriptivo empezará a contar desde el acaecimiento del hecho que da base a la acció</w:t>
      </w:r>
      <w:r w:rsidR="0041741C" w:rsidRPr="00CC584E">
        <w:rPr>
          <w:rFonts w:ascii="Arial" w:hAnsi="Arial" w:cs="Arial"/>
          <w:lang w:bidi="es-ES"/>
        </w:rPr>
        <w:t>n</w:t>
      </w:r>
      <w:r w:rsidR="00304CBE" w:rsidRPr="00CC584E">
        <w:rPr>
          <w:rFonts w:ascii="Arial" w:hAnsi="Arial" w:cs="Arial"/>
          <w:lang w:bidi="es-ES"/>
        </w:rPr>
        <w:t xml:space="preserve"> o desde el momento en que nace el derecho, y más allá de que como se ha expresado en el presente libelo, quien hizo el llamamiento en garantía no tenía real derecho a hacerlo, lo cierto es que la prescripción extraordinaria de las acciones derivadas del contrato de seguro corre contra cualquier persona desde el momento en que nace el respectivo derecho</w:t>
      </w:r>
      <w:r w:rsidR="0041741C" w:rsidRPr="00CC584E">
        <w:rPr>
          <w:rFonts w:ascii="Arial" w:hAnsi="Arial" w:cs="Arial"/>
          <w:lang w:bidi="es-ES"/>
        </w:rPr>
        <w:t xml:space="preserve">, </w:t>
      </w:r>
      <w:r w:rsidR="00304CBE" w:rsidRPr="00CC584E">
        <w:rPr>
          <w:rFonts w:ascii="Arial" w:hAnsi="Arial" w:cs="Arial"/>
          <w:lang w:bidi="es-ES"/>
        </w:rPr>
        <w:t>por ello</w:t>
      </w:r>
      <w:r w:rsidR="0041741C" w:rsidRPr="00CC584E">
        <w:rPr>
          <w:rFonts w:ascii="Arial" w:hAnsi="Arial" w:cs="Arial"/>
          <w:lang w:bidi="es-ES"/>
        </w:rPr>
        <w:t>, frente a</w:t>
      </w:r>
      <w:r w:rsidR="00304CBE" w:rsidRPr="00CC584E">
        <w:rPr>
          <w:rFonts w:ascii="Arial" w:hAnsi="Arial" w:cs="Arial"/>
          <w:lang w:bidi="es-ES"/>
        </w:rPr>
        <w:t xml:space="preserve"> quien realizó el llamamiento en garantía, </w:t>
      </w:r>
      <w:r w:rsidR="0041741C" w:rsidRPr="00CC584E">
        <w:rPr>
          <w:rFonts w:ascii="Arial" w:hAnsi="Arial" w:cs="Arial"/>
          <w:lang w:bidi="es-ES"/>
        </w:rPr>
        <w:t>COOPERATIVA DE TRANSPORTE COLECTIVO DE VILLA HERMOSA COOTRACOVI</w:t>
      </w:r>
      <w:r w:rsidRPr="00CC584E">
        <w:rPr>
          <w:rFonts w:ascii="Arial" w:hAnsi="Arial" w:cs="Arial"/>
          <w:lang w:bidi="es-ES"/>
        </w:rPr>
        <w:t xml:space="preserve">, </w:t>
      </w:r>
      <w:r w:rsidR="00304CBE" w:rsidRPr="00CC584E">
        <w:rPr>
          <w:rFonts w:ascii="Arial" w:hAnsi="Arial" w:cs="Arial"/>
          <w:lang w:bidi="es-ES"/>
        </w:rPr>
        <w:t xml:space="preserve">el presunto derecho de hacer el llamamiento en garantía nació desde el momento en que </w:t>
      </w:r>
      <w:r w:rsidRPr="00CC584E">
        <w:rPr>
          <w:rFonts w:ascii="Arial" w:hAnsi="Arial" w:cs="Arial"/>
          <w:lang w:bidi="es-ES"/>
        </w:rPr>
        <w:t xml:space="preserve">se enteró y </w:t>
      </w:r>
      <w:r w:rsidR="00304CBE" w:rsidRPr="00CC584E">
        <w:rPr>
          <w:rFonts w:ascii="Arial" w:hAnsi="Arial" w:cs="Arial"/>
          <w:lang w:bidi="es-ES"/>
        </w:rPr>
        <w:t xml:space="preserve">tuvo </w:t>
      </w:r>
      <w:r w:rsidRPr="00CC584E">
        <w:rPr>
          <w:rFonts w:ascii="Arial" w:hAnsi="Arial" w:cs="Arial"/>
          <w:lang w:bidi="es-ES"/>
        </w:rPr>
        <w:t>conocer de</w:t>
      </w:r>
      <w:r w:rsidR="0041741C" w:rsidRPr="00CC584E">
        <w:rPr>
          <w:rFonts w:ascii="Arial" w:hAnsi="Arial" w:cs="Arial"/>
          <w:lang w:bidi="es-ES"/>
        </w:rPr>
        <w:t xml:space="preserve"> </w:t>
      </w:r>
      <w:r w:rsidRPr="00CC584E">
        <w:rPr>
          <w:rFonts w:ascii="Arial" w:hAnsi="Arial" w:cs="Arial"/>
          <w:lang w:bidi="es-ES"/>
        </w:rPr>
        <w:t xml:space="preserve">la </w:t>
      </w:r>
      <w:r w:rsidR="0041741C" w:rsidRPr="00CC584E">
        <w:rPr>
          <w:rFonts w:ascii="Arial" w:hAnsi="Arial" w:cs="Arial"/>
          <w:lang w:bidi="es-ES"/>
        </w:rPr>
        <w:t>reclamación judicial o extrajudicial de la víctima de los hechos</w:t>
      </w:r>
      <w:r w:rsidR="00304CBE" w:rsidRPr="00CC584E">
        <w:rPr>
          <w:rFonts w:ascii="Arial" w:hAnsi="Arial" w:cs="Arial"/>
          <w:lang w:bidi="es-ES"/>
        </w:rPr>
        <w:t>, es decir,</w:t>
      </w:r>
      <w:r w:rsidR="0041741C" w:rsidRPr="00CC584E">
        <w:rPr>
          <w:rFonts w:ascii="Arial" w:hAnsi="Arial" w:cs="Arial"/>
          <w:lang w:bidi="es-ES"/>
        </w:rPr>
        <w:t xml:space="preserve"> el día 01 de octubre de 2015</w:t>
      </w:r>
      <w:r w:rsidRPr="00CC584E">
        <w:rPr>
          <w:rFonts w:ascii="Arial" w:hAnsi="Arial" w:cs="Arial"/>
          <w:lang w:bidi="es-ES"/>
        </w:rPr>
        <w:t xml:space="preserve">, </w:t>
      </w:r>
      <w:r w:rsidR="00304CBE" w:rsidRPr="00CC584E">
        <w:rPr>
          <w:rFonts w:ascii="Arial" w:hAnsi="Arial" w:cs="Arial"/>
          <w:lang w:bidi="es-ES"/>
        </w:rPr>
        <w:t xml:space="preserve">dado </w:t>
      </w:r>
      <w:r w:rsidRPr="00CC584E">
        <w:rPr>
          <w:rFonts w:ascii="Arial" w:hAnsi="Arial" w:cs="Arial"/>
          <w:lang w:bidi="es-ES"/>
        </w:rPr>
        <w:t xml:space="preserve">que </w:t>
      </w:r>
      <w:r w:rsidR="0041741C" w:rsidRPr="00CC584E">
        <w:rPr>
          <w:rFonts w:ascii="Arial" w:hAnsi="Arial" w:cs="Arial"/>
          <w:lang w:bidi="es-ES"/>
        </w:rPr>
        <w:t>en esa fecha se llevó a cabo audiencia de conciliación ante la Fiscalía 187 Local de Medellín, a la cual asistió el apoderado de COOTRACOVI. Luego entonces, es lógico inferir que desde esta fecha se tuvo conocimiento de la reclamación.</w:t>
      </w:r>
    </w:p>
    <w:p w14:paraId="4799E1A3" w14:textId="77777777" w:rsidR="005058EB" w:rsidRPr="00CC584E" w:rsidRDefault="005058EB" w:rsidP="00CC584E">
      <w:pPr>
        <w:spacing w:line="360" w:lineRule="auto"/>
        <w:ind w:left="-11"/>
        <w:rPr>
          <w:rFonts w:ascii="Arial" w:hAnsi="Arial" w:cs="Arial"/>
          <w:lang w:bidi="es-ES"/>
        </w:rPr>
      </w:pPr>
    </w:p>
    <w:p w14:paraId="702A7F8E" w14:textId="6E58060B" w:rsidR="005058EB" w:rsidRPr="00CC584E" w:rsidRDefault="005058EB" w:rsidP="00CC584E">
      <w:pPr>
        <w:spacing w:line="360" w:lineRule="auto"/>
        <w:ind w:left="-11"/>
        <w:rPr>
          <w:rFonts w:ascii="Arial" w:hAnsi="Arial" w:cs="Arial"/>
          <w:lang w:bidi="es-ES"/>
        </w:rPr>
      </w:pPr>
      <w:r w:rsidRPr="00CC584E">
        <w:rPr>
          <w:rFonts w:ascii="Arial" w:hAnsi="Arial" w:cs="Arial"/>
          <w:noProof/>
          <w:lang w:bidi="es-ES"/>
        </w:rPr>
        <w:drawing>
          <wp:inline distT="0" distB="0" distL="0" distR="0" wp14:anchorId="41ECC80F" wp14:editId="63706210">
            <wp:extent cx="5857876" cy="1856014"/>
            <wp:effectExtent l="152400" t="152400" r="352425" b="354330"/>
            <wp:docPr id="1286141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1361" name=""/>
                    <pic:cNvPicPr/>
                  </pic:nvPicPr>
                  <pic:blipFill>
                    <a:blip r:embed="rId19"/>
                    <a:stretch>
                      <a:fillRect/>
                    </a:stretch>
                  </pic:blipFill>
                  <pic:spPr>
                    <a:xfrm>
                      <a:off x="0" y="0"/>
                      <a:ext cx="5864910" cy="1858243"/>
                    </a:xfrm>
                    <a:prstGeom prst="rect">
                      <a:avLst/>
                    </a:prstGeom>
                    <a:ln>
                      <a:noFill/>
                    </a:ln>
                    <a:effectLst>
                      <a:outerShdw blurRad="292100" dist="139700" dir="2700000" algn="tl" rotWithShape="0">
                        <a:srgbClr val="333333">
                          <a:alpha val="65000"/>
                        </a:srgbClr>
                      </a:outerShdw>
                    </a:effectLst>
                  </pic:spPr>
                </pic:pic>
              </a:graphicData>
            </a:graphic>
          </wp:inline>
        </w:drawing>
      </w:r>
    </w:p>
    <w:p w14:paraId="3ED0DE90" w14:textId="799A63EF" w:rsidR="005058EB" w:rsidRPr="00CC584E" w:rsidRDefault="005058EB" w:rsidP="00CC584E">
      <w:pPr>
        <w:spacing w:line="360" w:lineRule="auto"/>
        <w:ind w:left="-11"/>
        <w:jc w:val="center"/>
        <w:rPr>
          <w:rFonts w:ascii="Arial" w:hAnsi="Arial" w:cs="Arial"/>
          <w:lang w:bidi="es-ES"/>
        </w:rPr>
      </w:pPr>
      <w:r w:rsidRPr="00CC584E">
        <w:rPr>
          <w:rFonts w:ascii="Arial" w:hAnsi="Arial" w:cs="Arial"/>
          <w:noProof/>
          <w:lang w:bidi="es-ES"/>
        </w:rPr>
        <w:lastRenderedPageBreak/>
        <w:drawing>
          <wp:inline distT="0" distB="0" distL="0" distR="0" wp14:anchorId="32F8D13E" wp14:editId="413D8AF6">
            <wp:extent cx="5315692" cy="1419423"/>
            <wp:effectExtent l="152400" t="152400" r="361315" b="371475"/>
            <wp:docPr id="1973483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83641" name=""/>
                    <pic:cNvPicPr/>
                  </pic:nvPicPr>
                  <pic:blipFill>
                    <a:blip r:embed="rId20"/>
                    <a:stretch>
                      <a:fillRect/>
                    </a:stretch>
                  </pic:blipFill>
                  <pic:spPr>
                    <a:xfrm>
                      <a:off x="0" y="0"/>
                      <a:ext cx="5315692" cy="1419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68FD3EDA" w14:textId="1A745A37" w:rsidR="00277858" w:rsidRPr="00CC584E" w:rsidRDefault="00277858" w:rsidP="00D278F5">
      <w:pPr>
        <w:spacing w:line="360" w:lineRule="auto"/>
        <w:rPr>
          <w:rFonts w:ascii="Arial" w:hAnsi="Arial" w:cs="Arial"/>
          <w:lang w:val="es-CO" w:bidi="es-ES"/>
        </w:rPr>
      </w:pPr>
      <w:r w:rsidRPr="00CC584E">
        <w:rPr>
          <w:rFonts w:ascii="Arial" w:hAnsi="Arial" w:cs="Arial"/>
          <w:lang w:val="es-CO" w:bidi="es-ES"/>
        </w:rPr>
        <w:t xml:space="preserve">En conclusión, la acción </w:t>
      </w:r>
      <w:r w:rsidR="005058EB" w:rsidRPr="00CC584E">
        <w:rPr>
          <w:rFonts w:ascii="Arial" w:hAnsi="Arial" w:cs="Arial"/>
          <w:lang w:val="es-CO" w:bidi="es-ES"/>
        </w:rPr>
        <w:t xml:space="preserve">de llamamiento en garantía </w:t>
      </w:r>
      <w:r w:rsidRPr="00CC584E">
        <w:rPr>
          <w:rFonts w:ascii="Arial" w:hAnsi="Arial" w:cs="Arial"/>
          <w:lang w:val="es-CO" w:bidi="es-ES"/>
        </w:rPr>
        <w:t xml:space="preserve">presentada por </w:t>
      </w:r>
      <w:r w:rsidR="005058EB" w:rsidRPr="00CC584E">
        <w:rPr>
          <w:rFonts w:ascii="Arial" w:hAnsi="Arial" w:cs="Arial"/>
          <w:lang w:val="es-CO" w:bidi="es-ES"/>
        </w:rPr>
        <w:t xml:space="preserve">COOPERATIVA DE TRANSPORTE COLECTIVO DE VILLA HERMOSA COOTRACOVI </w:t>
      </w:r>
      <w:r w:rsidRPr="00CC584E">
        <w:rPr>
          <w:rFonts w:ascii="Arial" w:hAnsi="Arial" w:cs="Arial"/>
          <w:lang w:val="es-CO" w:bidi="es-ES"/>
        </w:rPr>
        <w:t xml:space="preserve">se encuentra plenamente prescrita, conforme a lo dispuesto en </w:t>
      </w:r>
      <w:r w:rsidR="005058EB" w:rsidRPr="00CC584E">
        <w:rPr>
          <w:rFonts w:ascii="Arial" w:hAnsi="Arial" w:cs="Arial"/>
          <w:lang w:val="es-CO" w:bidi="es-ES"/>
        </w:rPr>
        <w:t>los</w:t>
      </w:r>
      <w:r w:rsidRPr="00CC584E">
        <w:rPr>
          <w:rFonts w:ascii="Arial" w:hAnsi="Arial" w:cs="Arial"/>
          <w:lang w:val="es-CO" w:bidi="es-ES"/>
        </w:rPr>
        <w:t xml:space="preserve"> artículo</w:t>
      </w:r>
      <w:r w:rsidR="005058EB" w:rsidRPr="00CC584E">
        <w:rPr>
          <w:rFonts w:ascii="Arial" w:hAnsi="Arial" w:cs="Arial"/>
          <w:lang w:val="es-CO" w:bidi="es-ES"/>
        </w:rPr>
        <w:t>s</w:t>
      </w:r>
      <w:r w:rsidRPr="00CC584E">
        <w:rPr>
          <w:rFonts w:ascii="Arial" w:hAnsi="Arial" w:cs="Arial"/>
          <w:lang w:val="es-CO" w:bidi="es-ES"/>
        </w:rPr>
        <w:t xml:space="preserve"> 1081 Código de Comercio. El término de prescripción inició su conteo el </w:t>
      </w:r>
      <w:r w:rsidR="005058EB" w:rsidRPr="00CC584E">
        <w:rPr>
          <w:rFonts w:ascii="Arial" w:hAnsi="Arial" w:cs="Arial"/>
          <w:lang w:val="es-CO" w:bidi="es-ES"/>
        </w:rPr>
        <w:t xml:space="preserve">01 </w:t>
      </w:r>
      <w:r w:rsidRPr="00CC584E">
        <w:rPr>
          <w:rFonts w:ascii="Arial" w:hAnsi="Arial" w:cs="Arial"/>
          <w:lang w:val="es-CO" w:bidi="es-ES"/>
        </w:rPr>
        <w:t xml:space="preserve">de </w:t>
      </w:r>
      <w:r w:rsidR="005058EB" w:rsidRPr="00CC584E">
        <w:rPr>
          <w:rFonts w:ascii="Arial" w:hAnsi="Arial" w:cs="Arial"/>
          <w:lang w:val="es-CO" w:bidi="es-ES"/>
        </w:rPr>
        <w:t xml:space="preserve">octubre </w:t>
      </w:r>
      <w:r w:rsidRPr="00CC584E">
        <w:rPr>
          <w:rFonts w:ascii="Arial" w:hAnsi="Arial" w:cs="Arial"/>
          <w:lang w:val="es-CO" w:bidi="es-ES"/>
        </w:rPr>
        <w:t>de 20</w:t>
      </w:r>
      <w:r w:rsidR="005058EB" w:rsidRPr="00CC584E">
        <w:rPr>
          <w:rFonts w:ascii="Arial" w:hAnsi="Arial" w:cs="Arial"/>
          <w:lang w:val="es-CO" w:bidi="es-ES"/>
        </w:rPr>
        <w:t>15</w:t>
      </w:r>
      <w:r w:rsidRPr="00CC584E">
        <w:rPr>
          <w:rFonts w:ascii="Arial" w:hAnsi="Arial" w:cs="Arial"/>
          <w:lang w:val="es-CO" w:bidi="es-ES"/>
        </w:rPr>
        <w:t>, fecha de</w:t>
      </w:r>
      <w:r w:rsidR="005058EB" w:rsidRPr="00CC584E">
        <w:rPr>
          <w:rFonts w:ascii="Arial" w:hAnsi="Arial" w:cs="Arial"/>
          <w:lang w:val="es-CO" w:bidi="es-ES"/>
        </w:rPr>
        <w:t xml:space="preserve"> </w:t>
      </w:r>
      <w:r w:rsidRPr="00CC584E">
        <w:rPr>
          <w:rFonts w:ascii="Arial" w:hAnsi="Arial" w:cs="Arial"/>
          <w:lang w:val="es-CO" w:bidi="es-ES"/>
        </w:rPr>
        <w:t>l</w:t>
      </w:r>
      <w:r w:rsidR="005058EB" w:rsidRPr="00CC584E">
        <w:rPr>
          <w:rFonts w:ascii="Arial" w:hAnsi="Arial" w:cs="Arial"/>
          <w:lang w:val="es-CO" w:bidi="es-ES"/>
        </w:rPr>
        <w:t xml:space="preserve">a audiencia de </w:t>
      </w:r>
      <w:r w:rsidR="0067662E" w:rsidRPr="00CC584E">
        <w:rPr>
          <w:rFonts w:ascii="Arial" w:hAnsi="Arial" w:cs="Arial"/>
          <w:lang w:val="es-CO" w:bidi="es-ES"/>
        </w:rPr>
        <w:t>conciliación</w:t>
      </w:r>
      <w:r w:rsidR="005058EB" w:rsidRPr="00CC584E">
        <w:rPr>
          <w:rFonts w:ascii="Arial" w:hAnsi="Arial" w:cs="Arial"/>
          <w:lang w:val="es-CO" w:bidi="es-ES"/>
        </w:rPr>
        <w:t xml:space="preserve"> ante la </w:t>
      </w:r>
      <w:r w:rsidR="00304CBE" w:rsidRPr="00CC584E">
        <w:rPr>
          <w:rFonts w:ascii="Arial" w:hAnsi="Arial" w:cs="Arial"/>
          <w:lang w:val="es-CO" w:bidi="es-ES"/>
        </w:rPr>
        <w:t>Fiscalía</w:t>
      </w:r>
      <w:r w:rsidR="005058EB" w:rsidRPr="00CC584E">
        <w:rPr>
          <w:rFonts w:ascii="Arial" w:hAnsi="Arial" w:cs="Arial"/>
          <w:lang w:val="es-CO" w:bidi="es-ES"/>
        </w:rPr>
        <w:t xml:space="preserve"> a la cual asistió el apoderado del llamante en garantía,</w:t>
      </w:r>
      <w:r w:rsidRPr="00CC584E">
        <w:rPr>
          <w:rFonts w:ascii="Arial" w:hAnsi="Arial" w:cs="Arial"/>
          <w:lang w:val="es-CO" w:bidi="es-ES"/>
        </w:rPr>
        <w:t xml:space="preserve"> momento en el cual </w:t>
      </w:r>
      <w:r w:rsidR="00304CBE" w:rsidRPr="00CC584E">
        <w:rPr>
          <w:rFonts w:ascii="Arial" w:hAnsi="Arial" w:cs="Arial"/>
          <w:u w:val="single"/>
          <w:lang w:val="es-CO" w:bidi="es-ES"/>
        </w:rPr>
        <w:t>habría nacido el derecho para ejercer la acción presuntamente derivada del contrato de seguro, en este caso, el llamamiento en garantía</w:t>
      </w:r>
      <w:r w:rsidRPr="00CC584E">
        <w:rPr>
          <w:rFonts w:ascii="Arial" w:hAnsi="Arial" w:cs="Arial"/>
          <w:lang w:val="es-CO" w:bidi="es-ES"/>
        </w:rPr>
        <w:t xml:space="preserve">. Sin embargo, lo cierto es que dicho termino se consolidó el </w:t>
      </w:r>
      <w:r w:rsidR="00304CBE" w:rsidRPr="00CC584E">
        <w:rPr>
          <w:rFonts w:ascii="Arial" w:hAnsi="Arial" w:cs="Arial"/>
          <w:lang w:val="es-CO" w:bidi="es-ES"/>
        </w:rPr>
        <w:t xml:space="preserve">15 </w:t>
      </w:r>
      <w:r w:rsidRPr="00CC584E">
        <w:rPr>
          <w:rFonts w:ascii="Arial" w:hAnsi="Arial" w:cs="Arial"/>
          <w:lang w:val="es-CO" w:bidi="es-ES"/>
        </w:rPr>
        <w:t xml:space="preserve">de </w:t>
      </w:r>
      <w:r w:rsidR="00304CBE" w:rsidRPr="00CC584E">
        <w:rPr>
          <w:rFonts w:ascii="Arial" w:hAnsi="Arial" w:cs="Arial"/>
          <w:lang w:val="es-CO" w:bidi="es-ES"/>
        </w:rPr>
        <w:t xml:space="preserve">enero </w:t>
      </w:r>
      <w:r w:rsidRPr="00CC584E">
        <w:rPr>
          <w:rFonts w:ascii="Arial" w:hAnsi="Arial" w:cs="Arial"/>
          <w:lang w:val="es-CO" w:bidi="es-ES"/>
        </w:rPr>
        <w:t xml:space="preserve">de </w:t>
      </w:r>
      <w:r w:rsidR="00304CBE" w:rsidRPr="00CC584E">
        <w:rPr>
          <w:rFonts w:ascii="Arial" w:hAnsi="Arial" w:cs="Arial"/>
          <w:lang w:val="es-CO" w:bidi="es-ES"/>
        </w:rPr>
        <w:t>2021</w:t>
      </w:r>
      <w:r w:rsidR="005058EB" w:rsidRPr="00CC584E">
        <w:rPr>
          <w:rFonts w:ascii="Arial" w:hAnsi="Arial" w:cs="Arial"/>
          <w:lang w:val="es-CO" w:bidi="es-ES"/>
        </w:rPr>
        <w:t>. P</w:t>
      </w:r>
      <w:r w:rsidRPr="00CC584E">
        <w:rPr>
          <w:rFonts w:ascii="Arial" w:hAnsi="Arial" w:cs="Arial"/>
          <w:lang w:val="es-CO" w:bidi="es-ES"/>
        </w:rPr>
        <w:t xml:space="preserve">or lo tanto, la demanda </w:t>
      </w:r>
      <w:r w:rsidR="00304CBE" w:rsidRPr="00CC584E">
        <w:rPr>
          <w:rFonts w:ascii="Arial" w:hAnsi="Arial" w:cs="Arial"/>
          <w:lang w:val="es-CO" w:bidi="es-ES"/>
        </w:rPr>
        <w:t xml:space="preserve">del llamamiento en garantía </w:t>
      </w:r>
      <w:r w:rsidRPr="00CC584E">
        <w:rPr>
          <w:rFonts w:ascii="Arial" w:hAnsi="Arial" w:cs="Arial"/>
          <w:lang w:val="es-CO" w:bidi="es-ES"/>
        </w:rPr>
        <w:t xml:space="preserve">radicada el </w:t>
      </w:r>
      <w:r w:rsidR="00072001" w:rsidRPr="00CC584E">
        <w:rPr>
          <w:rFonts w:ascii="Arial" w:hAnsi="Arial" w:cs="Arial"/>
          <w:lang w:val="es-CO" w:bidi="es-ES"/>
        </w:rPr>
        <w:t>07</w:t>
      </w:r>
      <w:r w:rsidRPr="00CC584E">
        <w:rPr>
          <w:rFonts w:ascii="Arial" w:hAnsi="Arial" w:cs="Arial"/>
          <w:lang w:val="es-CO" w:bidi="es-ES"/>
        </w:rPr>
        <w:t xml:space="preserve"> de </w:t>
      </w:r>
      <w:r w:rsidR="00072001" w:rsidRPr="00CC584E">
        <w:rPr>
          <w:rFonts w:ascii="Arial" w:hAnsi="Arial" w:cs="Arial"/>
          <w:lang w:val="es-CO" w:bidi="es-ES"/>
        </w:rPr>
        <w:t xml:space="preserve">abril </w:t>
      </w:r>
      <w:r w:rsidRPr="00CC584E">
        <w:rPr>
          <w:rFonts w:ascii="Arial" w:hAnsi="Arial" w:cs="Arial"/>
          <w:lang w:val="es-CO" w:bidi="es-ES"/>
        </w:rPr>
        <w:t xml:space="preserve">de 2025 indiscutiblemente se presentó cuando ya se habían superado más de </w:t>
      </w:r>
      <w:r w:rsidR="00304CBE" w:rsidRPr="00CC584E">
        <w:rPr>
          <w:rFonts w:ascii="Arial" w:hAnsi="Arial" w:cs="Arial"/>
          <w:lang w:val="es-CO" w:bidi="es-ES"/>
        </w:rPr>
        <w:t xml:space="preserve">cinco </w:t>
      </w:r>
      <w:r w:rsidRPr="00CC584E">
        <w:rPr>
          <w:rFonts w:ascii="Arial" w:hAnsi="Arial" w:cs="Arial"/>
          <w:lang w:val="es-CO" w:bidi="es-ES"/>
        </w:rPr>
        <w:t xml:space="preserve">años desde </w:t>
      </w:r>
      <w:r w:rsidR="00304CBE" w:rsidRPr="00CC584E">
        <w:rPr>
          <w:rFonts w:ascii="Arial" w:hAnsi="Arial" w:cs="Arial"/>
          <w:lang w:val="es-CO" w:bidi="es-ES"/>
        </w:rPr>
        <w:t>el nacimiento del derecho</w:t>
      </w:r>
      <w:r w:rsidRPr="00CC584E">
        <w:rPr>
          <w:rFonts w:ascii="Arial" w:hAnsi="Arial" w:cs="Arial"/>
          <w:lang w:val="es-CO" w:bidi="es-ES"/>
        </w:rPr>
        <w:t xml:space="preserve">, siendo este el hito el que marca el conteo del fenómeno </w:t>
      </w:r>
      <w:r w:rsidR="00304CBE" w:rsidRPr="00CC584E">
        <w:rPr>
          <w:rFonts w:ascii="Arial" w:hAnsi="Arial" w:cs="Arial"/>
          <w:lang w:val="es-CO" w:bidi="es-ES"/>
        </w:rPr>
        <w:t>de la prescripción extraordinaria de las acciones derivadas del contrato de seguro</w:t>
      </w:r>
      <w:r w:rsidRPr="00CC584E">
        <w:rPr>
          <w:rFonts w:ascii="Arial" w:hAnsi="Arial" w:cs="Arial"/>
          <w:lang w:val="es-CO" w:bidi="es-ES"/>
        </w:rPr>
        <w:t xml:space="preserve">. En este sentido, es innegable que la acción ejercida es extemporánea y, por lo tanto, no puede prosperar. </w:t>
      </w:r>
    </w:p>
    <w:p w14:paraId="5661100E" w14:textId="77777777" w:rsidR="00277858" w:rsidRPr="00CC584E" w:rsidRDefault="00277858" w:rsidP="00CC584E">
      <w:pPr>
        <w:spacing w:line="360" w:lineRule="auto"/>
        <w:ind w:left="-11"/>
        <w:rPr>
          <w:rFonts w:ascii="Arial" w:hAnsi="Arial" w:cs="Arial"/>
          <w:lang w:val="es-CO" w:bidi="es-ES"/>
        </w:rPr>
      </w:pPr>
    </w:p>
    <w:p w14:paraId="64B1C146" w14:textId="77777777" w:rsidR="00277858" w:rsidRPr="00CC584E" w:rsidRDefault="00277858" w:rsidP="00CC584E">
      <w:pPr>
        <w:spacing w:line="360" w:lineRule="auto"/>
        <w:ind w:left="-11"/>
        <w:rPr>
          <w:rFonts w:ascii="Arial" w:hAnsi="Arial" w:cs="Arial"/>
          <w:lang w:val="es-CO" w:bidi="es-ES"/>
        </w:rPr>
      </w:pPr>
      <w:r w:rsidRPr="00CC584E">
        <w:rPr>
          <w:rFonts w:ascii="Arial" w:hAnsi="Arial" w:cs="Arial"/>
          <w:lang w:val="es-CO" w:bidi="es-ES"/>
        </w:rPr>
        <w:t>En consecuencia, se solicita respetuosamente al Despacho declarar la prescripción de la acción y rechazar en su totalidad las pretensiones del demandante.</w:t>
      </w:r>
    </w:p>
    <w:p w14:paraId="4ADA6AD2" w14:textId="77777777" w:rsidR="00A24FF8" w:rsidRPr="00CC584E" w:rsidRDefault="00A24FF8" w:rsidP="00CC584E">
      <w:pPr>
        <w:spacing w:line="360" w:lineRule="auto"/>
        <w:ind w:left="-11"/>
        <w:rPr>
          <w:rFonts w:ascii="Arial" w:hAnsi="Arial" w:cs="Arial"/>
          <w:lang w:val="es-CO" w:bidi="es-ES"/>
        </w:rPr>
      </w:pPr>
    </w:p>
    <w:p w14:paraId="1FDF61C9" w14:textId="19A5BC2F" w:rsidR="00FD2F7F" w:rsidRPr="00CC584E" w:rsidRDefault="00FD2F7F" w:rsidP="00CC584E">
      <w:pPr>
        <w:pStyle w:val="Prrafodelista"/>
        <w:numPr>
          <w:ilvl w:val="0"/>
          <w:numId w:val="32"/>
        </w:numPr>
        <w:spacing w:line="360" w:lineRule="auto"/>
        <w:rPr>
          <w:rFonts w:ascii="Arial" w:hAnsi="Arial" w:cs="Arial"/>
          <w:b/>
          <w:bCs/>
          <w:lang w:val="es-CO" w:bidi="es-ES"/>
        </w:rPr>
      </w:pPr>
      <w:r w:rsidRPr="00CC584E">
        <w:rPr>
          <w:rFonts w:ascii="Arial" w:hAnsi="Arial" w:cs="Arial"/>
          <w:b/>
          <w:bCs/>
          <w:lang w:val="es-CO" w:bidi="es-ES"/>
        </w:rPr>
        <w:t xml:space="preserve">INEXISTENCIA DE OBLIGACIÓN INDEMNIZATORIA POR CUANTO NO SE HA REALIZADO EL RIESGO ASEGURADO EN LA PÓLIZA </w:t>
      </w:r>
      <w:r w:rsidRPr="00CC584E">
        <w:rPr>
          <w:rFonts w:ascii="Arial" w:hAnsi="Arial" w:cs="Arial"/>
          <w:b/>
          <w:bCs/>
        </w:rPr>
        <w:t>AA030117</w:t>
      </w:r>
      <w:r w:rsidRPr="00CC584E">
        <w:rPr>
          <w:rFonts w:ascii="Arial" w:hAnsi="Arial" w:cs="Arial"/>
          <w:b/>
          <w:bCs/>
          <w:lang w:val="es-CO" w:bidi="es-ES"/>
        </w:rPr>
        <w:t>, EN LO QUE RESPECTA AL AMPARO DE RESPONSABILIDAD CIVIL EXTRACONTRACTUAL</w:t>
      </w:r>
    </w:p>
    <w:p w14:paraId="31070BDF" w14:textId="77777777" w:rsidR="00DF4500" w:rsidRPr="00CC584E" w:rsidRDefault="00DF4500" w:rsidP="00CC584E">
      <w:pPr>
        <w:spacing w:line="360" w:lineRule="auto"/>
        <w:rPr>
          <w:rFonts w:ascii="Arial" w:hAnsi="Arial" w:cs="Arial"/>
          <w:b/>
          <w:bCs/>
          <w:lang w:val="es-CO" w:bidi="es-ES"/>
        </w:rPr>
      </w:pPr>
    </w:p>
    <w:p w14:paraId="765F35D6" w14:textId="77777777"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w:t>
      </w:r>
      <w:r w:rsidRPr="00CC584E">
        <w:rPr>
          <w:rFonts w:ascii="Arial" w:hAnsi="Arial" w:cs="Arial"/>
          <w:lang w:val="es-CO" w:bidi="es-ES"/>
        </w:rPr>
        <w:lastRenderedPageBreak/>
        <w:t>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3DA14C0D" w14:textId="77777777" w:rsidR="00DF4500" w:rsidRPr="00CC584E" w:rsidRDefault="00DF4500" w:rsidP="00CC584E">
      <w:pPr>
        <w:spacing w:line="360" w:lineRule="auto"/>
        <w:rPr>
          <w:rFonts w:ascii="Arial" w:hAnsi="Arial" w:cs="Arial"/>
          <w:lang w:val="es-CO" w:bidi="es-ES"/>
        </w:rPr>
      </w:pPr>
    </w:p>
    <w:p w14:paraId="4EFE28D0" w14:textId="7493AF44" w:rsidR="00DF4500" w:rsidRPr="00CC584E" w:rsidRDefault="00DF4500" w:rsidP="00CC584E">
      <w:pPr>
        <w:spacing w:line="360" w:lineRule="auto"/>
        <w:ind w:left="851" w:right="956"/>
        <w:rPr>
          <w:rFonts w:ascii="Arial" w:hAnsi="Arial" w:cs="Arial"/>
          <w:i/>
          <w:lang w:val="es-CO" w:bidi="es-ES"/>
        </w:rPr>
      </w:pPr>
      <w:r w:rsidRPr="00CC584E">
        <w:rPr>
          <w:rFonts w:ascii="Arial" w:hAnsi="Arial" w:cs="Arial"/>
          <w:lang w:val="es-CO" w:bidi="es-ES"/>
        </w:rPr>
        <w:t xml:space="preserve">“(...) </w:t>
      </w:r>
      <w:r w:rsidRPr="00CC584E">
        <w:rPr>
          <w:rFonts w:ascii="Arial" w:hAnsi="Arial" w:cs="Arial"/>
          <w:i/>
          <w:lang w:val="es-CO" w:bidi="es-ES"/>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C584E">
        <w:rPr>
          <w:rFonts w:ascii="Arial" w:hAnsi="Arial" w:cs="Arial"/>
          <w:i/>
          <w:u w:val="single"/>
          <w:lang w:val="es-CO" w:bidi="es-ES"/>
        </w:rPr>
        <w:t>se otorga al asegurador la facultad de asumir, a su arbitrio pero teniendo en cuenta las restricciones legales, todos o algunos de los riesgos a que están expuestos el interés o la cosa asegurados, el patrimonio o la persona del asegurado</w:t>
      </w:r>
      <w:r w:rsidRPr="00CC584E">
        <w:rPr>
          <w:rFonts w:ascii="Arial" w:hAnsi="Arial" w:cs="Arial"/>
          <w:i/>
          <w:lang w:val="es-CO" w:bidi="es-ES"/>
        </w:rPr>
        <w:t>.</w:t>
      </w:r>
    </w:p>
    <w:p w14:paraId="077081B7" w14:textId="77777777" w:rsidR="00DF4500" w:rsidRPr="00CC584E" w:rsidRDefault="00DF4500" w:rsidP="00CC584E">
      <w:pPr>
        <w:spacing w:line="360" w:lineRule="auto"/>
        <w:ind w:left="851" w:right="956"/>
        <w:rPr>
          <w:rFonts w:ascii="Arial" w:hAnsi="Arial" w:cs="Arial"/>
          <w:i/>
          <w:lang w:val="es-CO" w:bidi="es-ES"/>
        </w:rPr>
      </w:pPr>
    </w:p>
    <w:p w14:paraId="473C96FC" w14:textId="491488EA" w:rsidR="00DF4500" w:rsidRPr="00CC584E" w:rsidRDefault="00DF4500" w:rsidP="00CC584E">
      <w:pPr>
        <w:spacing w:line="360" w:lineRule="auto"/>
        <w:ind w:left="851" w:right="956"/>
        <w:rPr>
          <w:rFonts w:ascii="Arial" w:hAnsi="Arial" w:cs="Arial"/>
          <w:i/>
          <w:lang w:val="es-CO" w:bidi="es-ES"/>
        </w:rPr>
      </w:pPr>
      <w:r w:rsidRPr="00CC584E">
        <w:rPr>
          <w:rFonts w:ascii="Arial" w:hAnsi="Arial" w:cs="Arial"/>
          <w:i/>
          <w:lang w:val="es-CO" w:bidi="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CC584E">
        <w:rPr>
          <w:rFonts w:ascii="Arial" w:hAnsi="Arial" w:cs="Arial"/>
          <w:lang w:val="es-CO" w:bidi="es-ES"/>
        </w:rPr>
        <w:t>”.</w:t>
      </w:r>
      <w:r w:rsidRPr="00CC584E">
        <w:rPr>
          <w:rFonts w:ascii="Arial" w:hAnsi="Arial" w:cs="Arial"/>
          <w:vertAlign w:val="superscript"/>
          <w:lang w:val="es-CO" w:bidi="es-ES"/>
        </w:rPr>
        <w:footnoteReference w:id="25"/>
      </w:r>
      <w:r w:rsidRPr="00CC584E">
        <w:rPr>
          <w:rFonts w:ascii="Arial" w:hAnsi="Arial" w:cs="Arial"/>
          <w:lang w:val="es-CO" w:bidi="es-ES"/>
        </w:rPr>
        <w:t xml:space="preserve"> (Subrayado y negrilla fuera del texto original). </w:t>
      </w:r>
    </w:p>
    <w:p w14:paraId="7A790A39" w14:textId="77777777" w:rsidR="00DF4500" w:rsidRPr="00CC584E" w:rsidRDefault="00DF4500" w:rsidP="00CC584E">
      <w:pPr>
        <w:spacing w:line="360" w:lineRule="auto"/>
        <w:rPr>
          <w:rFonts w:ascii="Arial" w:hAnsi="Arial" w:cs="Arial"/>
          <w:lang w:val="es-CO" w:bidi="es-ES"/>
        </w:rPr>
      </w:pPr>
    </w:p>
    <w:p w14:paraId="3D8D8BE6" w14:textId="64E874A7"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 xml:space="preserve">De conformidad con la facultad otorgada por el artículo 1056 del Código de Comercio, las entidades </w:t>
      </w:r>
      <w:r w:rsidRPr="00CC584E">
        <w:rPr>
          <w:rFonts w:ascii="Arial" w:hAnsi="Arial" w:cs="Arial"/>
          <w:lang w:val="es-CO" w:bidi="es-ES"/>
        </w:rPr>
        <w:lastRenderedPageBreak/>
        <w:t xml:space="preserve">aseguradoras pueden asumir a su arbitrio con la salvedad que dispone la ley, los riesgos que le sean puestos a su consideración, pudiendo establecer las condiciones bajo las cuales asumen los mismos. Así las cosas, se evidencia que la cobertura principal de la Póliza de RCE SERVICIO PÚBLICO No. AA030117 es indemnizar a los </w:t>
      </w:r>
      <w:r w:rsidR="00044BCC" w:rsidRPr="00CC584E">
        <w:rPr>
          <w:rFonts w:ascii="Arial" w:hAnsi="Arial" w:cs="Arial"/>
          <w:lang w:val="es-CO" w:bidi="es-ES"/>
        </w:rPr>
        <w:t xml:space="preserve">terceros afectados </w:t>
      </w:r>
      <w:r w:rsidRPr="00CC584E">
        <w:rPr>
          <w:rFonts w:ascii="Arial" w:hAnsi="Arial" w:cs="Arial"/>
          <w:lang w:val="es-CO" w:bidi="es-ES"/>
        </w:rPr>
        <w:t xml:space="preserve">que sufran lesiones corporales o muerte, </w:t>
      </w:r>
      <w:r w:rsidR="00044BCC" w:rsidRPr="00CC584E">
        <w:rPr>
          <w:rFonts w:ascii="Arial" w:hAnsi="Arial" w:cs="Arial"/>
          <w:lang w:val="es-CO" w:bidi="es-ES"/>
        </w:rPr>
        <w:t xml:space="preserve">o daños en sus bienes, </w:t>
      </w:r>
      <w:r w:rsidRPr="00CC584E">
        <w:rPr>
          <w:rFonts w:ascii="Arial" w:hAnsi="Arial" w:cs="Arial"/>
          <w:lang w:val="es-CO" w:bidi="es-ES"/>
        </w:rPr>
        <w:t xml:space="preserve">derivadas de la responsabilidad civil </w:t>
      </w:r>
      <w:r w:rsidR="00044BCC" w:rsidRPr="00CC584E">
        <w:rPr>
          <w:rFonts w:ascii="Arial" w:hAnsi="Arial" w:cs="Arial"/>
          <w:lang w:val="es-CO" w:bidi="es-ES"/>
        </w:rPr>
        <w:t>extra</w:t>
      </w:r>
      <w:r w:rsidRPr="00CC584E">
        <w:rPr>
          <w:rFonts w:ascii="Arial" w:hAnsi="Arial" w:cs="Arial"/>
          <w:lang w:val="es-CO" w:bidi="es-ES"/>
        </w:rPr>
        <w:t xml:space="preserve">contractual en la que incurra el asegurado de acuerdo con la legislación colombiana, y a los términos, estipulaciones, excepciones y limitaciones contempladas en la referida Póliza. </w:t>
      </w:r>
    </w:p>
    <w:p w14:paraId="168ABD35" w14:textId="77777777" w:rsidR="00DF4500" w:rsidRPr="00CC584E" w:rsidRDefault="00DF4500" w:rsidP="00CC584E">
      <w:pPr>
        <w:spacing w:line="360" w:lineRule="auto"/>
        <w:rPr>
          <w:rFonts w:ascii="Arial" w:hAnsi="Arial" w:cs="Arial"/>
          <w:lang w:val="es-CO" w:bidi="es-ES"/>
        </w:rPr>
      </w:pPr>
    </w:p>
    <w:p w14:paraId="108A3441" w14:textId="1E20053B"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Así quedó estipulado en el condicionado general de la Póliza No. AA030117:</w:t>
      </w:r>
    </w:p>
    <w:p w14:paraId="21036BB8" w14:textId="77777777" w:rsidR="00DF4500" w:rsidRPr="00CC584E" w:rsidRDefault="00DF4500" w:rsidP="00CC584E">
      <w:pPr>
        <w:spacing w:line="360" w:lineRule="auto"/>
        <w:rPr>
          <w:rFonts w:ascii="Arial" w:hAnsi="Arial" w:cs="Arial"/>
          <w:lang w:val="es-CO" w:bidi="es-ES"/>
        </w:rPr>
      </w:pPr>
    </w:p>
    <w:p w14:paraId="1B483DF9" w14:textId="187A5F3B" w:rsidR="00DF4500" w:rsidRPr="00CC584E" w:rsidRDefault="00DF4500" w:rsidP="00CC584E">
      <w:pPr>
        <w:spacing w:line="360" w:lineRule="auto"/>
        <w:jc w:val="center"/>
        <w:rPr>
          <w:rFonts w:ascii="Arial" w:hAnsi="Arial" w:cs="Arial"/>
          <w:lang w:val="es-CO" w:bidi="es-ES"/>
        </w:rPr>
      </w:pPr>
      <w:r w:rsidRPr="00CC584E">
        <w:rPr>
          <w:rFonts w:ascii="Arial" w:hAnsi="Arial" w:cs="Arial"/>
          <w:noProof/>
          <w:lang w:val="es-CO" w:bidi="es-ES"/>
        </w:rPr>
        <w:drawing>
          <wp:inline distT="0" distB="0" distL="0" distR="0" wp14:anchorId="29A41D0C" wp14:editId="2A28E688">
            <wp:extent cx="4067743" cy="2343477"/>
            <wp:effectExtent l="152400" t="152400" r="371475" b="361950"/>
            <wp:docPr id="1124140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40343" name=""/>
                    <pic:cNvPicPr/>
                  </pic:nvPicPr>
                  <pic:blipFill>
                    <a:blip r:embed="rId21"/>
                    <a:stretch>
                      <a:fillRect/>
                    </a:stretch>
                  </pic:blipFill>
                  <pic:spPr>
                    <a:xfrm>
                      <a:off x="0" y="0"/>
                      <a:ext cx="4067743" cy="2343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3D7E41EA" w14:textId="77777777" w:rsidR="00DF4500" w:rsidRPr="00CC584E" w:rsidRDefault="00DF4500" w:rsidP="00CC584E">
      <w:pPr>
        <w:spacing w:line="360" w:lineRule="auto"/>
        <w:rPr>
          <w:rFonts w:ascii="Arial" w:hAnsi="Arial" w:cs="Arial"/>
          <w:lang w:val="es-CO" w:bidi="es-ES"/>
        </w:rPr>
      </w:pPr>
    </w:p>
    <w:p w14:paraId="5D764025" w14:textId="076243F3"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En tal virtud, la Equidad Seguros Generales O.C. se comprometió mediante la Póliza de Seguro de Responsabilidad Contractual No. AA0</w:t>
      </w:r>
      <w:r w:rsidR="00AA1081" w:rsidRPr="00CC584E">
        <w:rPr>
          <w:rFonts w:ascii="Arial" w:hAnsi="Arial" w:cs="Arial"/>
          <w:lang w:val="es-CO" w:bidi="es-ES"/>
        </w:rPr>
        <w:t xml:space="preserve">30117 </w:t>
      </w:r>
      <w:r w:rsidRPr="00CC584E">
        <w:rPr>
          <w:rFonts w:ascii="Arial" w:hAnsi="Arial" w:cs="Arial"/>
          <w:lang w:val="es-CO" w:bidi="es-ES"/>
        </w:rPr>
        <w:t xml:space="preserve">a amparar los riesgos de (i) </w:t>
      </w:r>
      <w:r w:rsidR="00AA1081" w:rsidRPr="00CC584E">
        <w:rPr>
          <w:rFonts w:ascii="Arial" w:hAnsi="Arial" w:cs="Arial"/>
          <w:lang w:val="es-CO" w:bidi="es-ES"/>
        </w:rPr>
        <w:t>Daños a bienes de terceros</w:t>
      </w:r>
      <w:r w:rsidRPr="00CC584E">
        <w:rPr>
          <w:rFonts w:ascii="Arial" w:hAnsi="Arial" w:cs="Arial"/>
          <w:lang w:val="es-CO" w:bidi="es-ES"/>
        </w:rPr>
        <w:t xml:space="preserve">, (ii) </w:t>
      </w:r>
      <w:r w:rsidR="00AA1081" w:rsidRPr="00CC584E">
        <w:rPr>
          <w:rFonts w:ascii="Arial" w:hAnsi="Arial" w:cs="Arial"/>
          <w:lang w:val="es-CO" w:bidi="es-ES"/>
        </w:rPr>
        <w:t>Lesiones o Muerte de una Persona</w:t>
      </w:r>
      <w:r w:rsidRPr="00CC584E">
        <w:rPr>
          <w:rFonts w:ascii="Arial" w:hAnsi="Arial" w:cs="Arial"/>
          <w:lang w:val="es-CO" w:bidi="es-ES"/>
        </w:rPr>
        <w:t xml:space="preserve">, (iii) </w:t>
      </w:r>
      <w:r w:rsidR="00AA1081" w:rsidRPr="00CC584E">
        <w:rPr>
          <w:rFonts w:ascii="Arial" w:hAnsi="Arial" w:cs="Arial"/>
          <w:lang w:val="es-CO" w:bidi="es-ES"/>
        </w:rPr>
        <w:t xml:space="preserve">Lesiones o Muerte de Dos o Más Personas (iii) Protección Patrimonial (iv) Asistencias jurídica en proceso penal, (v) Lesiones, y (vi) </w:t>
      </w:r>
      <w:r w:rsidR="00D52985" w:rsidRPr="00CC584E">
        <w:rPr>
          <w:rFonts w:ascii="Arial" w:hAnsi="Arial" w:cs="Arial"/>
          <w:lang w:val="es-CO" w:bidi="es-ES"/>
        </w:rPr>
        <w:t>Homicidio</w:t>
      </w:r>
      <w:r w:rsidRPr="00CC584E">
        <w:rPr>
          <w:rFonts w:ascii="Arial" w:hAnsi="Arial" w:cs="Arial"/>
          <w:lang w:val="es-CO" w:bidi="es-ES"/>
        </w:rPr>
        <w:t xml:space="preserve">. </w:t>
      </w:r>
    </w:p>
    <w:p w14:paraId="1C87A6B5" w14:textId="77777777" w:rsidR="00DF4500" w:rsidRPr="00CC584E" w:rsidRDefault="00DF4500" w:rsidP="00CC584E">
      <w:pPr>
        <w:spacing w:line="360" w:lineRule="auto"/>
        <w:rPr>
          <w:rFonts w:ascii="Arial" w:hAnsi="Arial" w:cs="Arial"/>
          <w:lang w:val="es-CO" w:bidi="es-ES"/>
        </w:rPr>
      </w:pPr>
    </w:p>
    <w:p w14:paraId="570A1B64" w14:textId="1AB08481" w:rsidR="00FC74F9" w:rsidRPr="00CC584E" w:rsidRDefault="00DF4500" w:rsidP="00CC584E">
      <w:pPr>
        <w:spacing w:line="360" w:lineRule="auto"/>
        <w:rPr>
          <w:rFonts w:ascii="Arial" w:hAnsi="Arial" w:cs="Arial"/>
          <w:iCs/>
          <w:lang w:val="es-CO" w:bidi="es-ES"/>
        </w:rPr>
      </w:pPr>
      <w:r w:rsidRPr="00CC584E">
        <w:rPr>
          <w:rFonts w:ascii="Arial" w:hAnsi="Arial" w:cs="Arial"/>
          <w:lang w:val="es-CO" w:bidi="es-ES"/>
        </w:rPr>
        <w:t>En primera medida, debe tenerse en consideración que en el presente caso la situación contemplada en la Póliza No. AA0</w:t>
      </w:r>
      <w:r w:rsidR="00D52985" w:rsidRPr="00CC584E">
        <w:rPr>
          <w:rFonts w:ascii="Arial" w:hAnsi="Arial" w:cs="Arial"/>
          <w:lang w:val="es-CO" w:bidi="es-ES"/>
        </w:rPr>
        <w:t>30117</w:t>
      </w:r>
      <w:r w:rsidRPr="00CC584E">
        <w:rPr>
          <w:rFonts w:ascii="Arial" w:hAnsi="Arial" w:cs="Arial"/>
          <w:lang w:val="es-CO" w:bidi="es-ES"/>
        </w:rPr>
        <w:t xml:space="preserve"> no se ha originado, puesto que de conformidad con las pruebas obrantes en el litigio que nos atañe, se demuestra </w:t>
      </w:r>
      <w:r w:rsidR="00D52985" w:rsidRPr="00CC584E">
        <w:rPr>
          <w:rFonts w:ascii="Arial" w:hAnsi="Arial" w:cs="Arial"/>
          <w:lang w:val="es-CO" w:bidi="es-ES"/>
        </w:rPr>
        <w:t xml:space="preserve">no solo </w:t>
      </w:r>
      <w:r w:rsidRPr="00CC584E">
        <w:rPr>
          <w:rFonts w:ascii="Arial" w:hAnsi="Arial" w:cs="Arial"/>
          <w:lang w:val="es-CO" w:bidi="es-ES"/>
        </w:rPr>
        <w:t>que no se reúnen los presupuestos fácticos y jurídicos exigidos para la declaración de responsabilidad contractual en cabeza de l</w:t>
      </w:r>
      <w:r w:rsidR="00FC74F9" w:rsidRPr="00CC584E">
        <w:rPr>
          <w:rFonts w:ascii="Arial" w:hAnsi="Arial" w:cs="Arial"/>
          <w:lang w:val="es-CO" w:bidi="es-ES"/>
        </w:rPr>
        <w:t xml:space="preserve">os </w:t>
      </w:r>
      <w:r w:rsidR="00C37E08" w:rsidRPr="00CC584E">
        <w:rPr>
          <w:rFonts w:ascii="Arial" w:hAnsi="Arial" w:cs="Arial"/>
          <w:lang w:val="es-CO" w:bidi="es-ES"/>
        </w:rPr>
        <w:t>demandados</w:t>
      </w:r>
      <w:r w:rsidR="00FC74F9" w:rsidRPr="00CC584E">
        <w:rPr>
          <w:rFonts w:ascii="Arial" w:hAnsi="Arial" w:cs="Arial"/>
          <w:lang w:val="es-CO" w:bidi="es-ES"/>
        </w:rPr>
        <w:t xml:space="preserve"> si no que, como ya se señaló por un lado, quien llamó en garantía a Equidad Seguros Generales no </w:t>
      </w:r>
      <w:r w:rsidR="00FC74F9" w:rsidRPr="00CC584E">
        <w:rPr>
          <w:rFonts w:ascii="Arial" w:hAnsi="Arial" w:cs="Arial"/>
          <w:lang w:val="es-CO" w:bidi="es-ES"/>
        </w:rPr>
        <w:lastRenderedPageBreak/>
        <w:t>tenía la legitimación en la causa para hacerlo, y por el otro, el verdadero asegurado no está vinculado al presente asunto ni su conducta es objeto de reproche alguno en la demanda</w:t>
      </w:r>
      <w:r w:rsidRPr="00CC584E">
        <w:rPr>
          <w:rFonts w:ascii="Arial" w:hAnsi="Arial" w:cs="Arial"/>
          <w:lang w:val="es-CO" w:bidi="es-ES"/>
        </w:rPr>
        <w:t xml:space="preserve">. Es decir, que en el presente asunto no se ha realizado el riesgo asegurado en los términos de la referida póliza. Lo anterior, como quiera que en el presente caso </w:t>
      </w:r>
      <w:r w:rsidRPr="00CC584E">
        <w:rPr>
          <w:rFonts w:ascii="Arial" w:hAnsi="Arial" w:cs="Arial"/>
          <w:iCs/>
          <w:lang w:val="es-CO" w:bidi="es-ES"/>
        </w:rPr>
        <w:t xml:space="preserve">el accidente que sufrió </w:t>
      </w:r>
      <w:r w:rsidR="00FC74F9" w:rsidRPr="00CC584E">
        <w:rPr>
          <w:rFonts w:ascii="Arial" w:hAnsi="Arial" w:cs="Arial"/>
          <w:iCs/>
          <w:lang w:val="es-CO" w:bidi="es-ES"/>
        </w:rPr>
        <w:t>la</w:t>
      </w:r>
      <w:r w:rsidRPr="00CC584E">
        <w:rPr>
          <w:rFonts w:ascii="Arial" w:hAnsi="Arial" w:cs="Arial"/>
          <w:iCs/>
          <w:lang w:val="es-CO" w:bidi="es-ES"/>
        </w:rPr>
        <w:t xml:space="preserve"> señor</w:t>
      </w:r>
      <w:r w:rsidR="00FC74F9" w:rsidRPr="00CC584E">
        <w:rPr>
          <w:rFonts w:ascii="Arial" w:hAnsi="Arial" w:cs="Arial"/>
          <w:iCs/>
          <w:lang w:val="es-CO" w:bidi="es-ES"/>
        </w:rPr>
        <w:t>a</w:t>
      </w:r>
      <w:r w:rsidRPr="00CC584E">
        <w:rPr>
          <w:rFonts w:ascii="Arial" w:hAnsi="Arial" w:cs="Arial"/>
          <w:iCs/>
          <w:lang w:val="es-CO" w:bidi="es-ES"/>
        </w:rPr>
        <w:t xml:space="preserve"> </w:t>
      </w:r>
      <w:r w:rsidR="00FC74F9" w:rsidRPr="00CC584E">
        <w:rPr>
          <w:rFonts w:ascii="Arial" w:hAnsi="Arial" w:cs="Arial"/>
          <w:iCs/>
          <w:lang w:val="es-CO" w:bidi="es-ES"/>
        </w:rPr>
        <w:t xml:space="preserve">Martha Belén Pérez Rondón </w:t>
      </w:r>
      <w:r w:rsidRPr="00CC584E">
        <w:rPr>
          <w:rFonts w:ascii="Arial" w:hAnsi="Arial" w:cs="Arial"/>
          <w:iCs/>
          <w:lang w:val="es-CO" w:bidi="es-ES"/>
        </w:rPr>
        <w:t>el</w:t>
      </w:r>
      <w:r w:rsidR="00FC74F9" w:rsidRPr="00CC584E">
        <w:rPr>
          <w:rFonts w:ascii="Arial" w:hAnsi="Arial" w:cs="Arial"/>
          <w:iCs/>
          <w:lang w:val="es-CO" w:bidi="es-ES"/>
        </w:rPr>
        <w:t xml:space="preserve"> 1º </w:t>
      </w:r>
      <w:r w:rsidRPr="00CC584E">
        <w:rPr>
          <w:rFonts w:ascii="Arial" w:hAnsi="Arial" w:cs="Arial"/>
          <w:iCs/>
          <w:lang w:val="es-CO" w:bidi="es-ES"/>
        </w:rPr>
        <w:t xml:space="preserve">de </w:t>
      </w:r>
      <w:r w:rsidR="00FC74F9" w:rsidRPr="00CC584E">
        <w:rPr>
          <w:rFonts w:ascii="Arial" w:hAnsi="Arial" w:cs="Arial"/>
          <w:iCs/>
          <w:lang w:val="es-CO" w:bidi="es-ES"/>
        </w:rPr>
        <w:t xml:space="preserve">noviembre </w:t>
      </w:r>
      <w:r w:rsidRPr="00CC584E">
        <w:rPr>
          <w:rFonts w:ascii="Arial" w:hAnsi="Arial" w:cs="Arial"/>
          <w:iCs/>
          <w:lang w:val="es-CO" w:bidi="es-ES"/>
        </w:rPr>
        <w:t>de 20</w:t>
      </w:r>
      <w:r w:rsidR="00FC74F9" w:rsidRPr="00CC584E">
        <w:rPr>
          <w:rFonts w:ascii="Arial" w:hAnsi="Arial" w:cs="Arial"/>
          <w:iCs/>
          <w:lang w:val="es-CO" w:bidi="es-ES"/>
        </w:rPr>
        <w:t>14</w:t>
      </w:r>
      <w:r w:rsidRPr="00CC584E">
        <w:rPr>
          <w:rFonts w:ascii="Arial" w:hAnsi="Arial" w:cs="Arial"/>
          <w:iCs/>
          <w:lang w:val="es-CO" w:bidi="es-ES"/>
        </w:rPr>
        <w:t xml:space="preserve">, no obedeció a una actuación negligente por la parte pasiva, por cuanto el suceso en mención se produjo </w:t>
      </w:r>
      <w:r w:rsidR="00FC74F9" w:rsidRPr="00CC584E">
        <w:rPr>
          <w:rFonts w:ascii="Arial" w:hAnsi="Arial" w:cs="Arial"/>
          <w:iCs/>
          <w:lang w:val="es-CO" w:bidi="es-ES"/>
        </w:rPr>
        <w:t>debido a</w:t>
      </w:r>
      <w:r w:rsidRPr="00CC584E">
        <w:rPr>
          <w:rFonts w:ascii="Arial" w:hAnsi="Arial" w:cs="Arial"/>
          <w:iCs/>
          <w:lang w:val="es-CO" w:bidi="es-ES"/>
        </w:rPr>
        <w:t xml:space="preserve"> un evento constitutivo de </w:t>
      </w:r>
      <w:r w:rsidR="00FC74F9" w:rsidRPr="00CC584E">
        <w:rPr>
          <w:rFonts w:ascii="Arial" w:hAnsi="Arial" w:cs="Arial"/>
          <w:iCs/>
          <w:lang w:val="es-CO" w:bidi="es-ES"/>
        </w:rPr>
        <w:t xml:space="preserve">hecho de la víctima, pues la hoy demandante cruzó la </w:t>
      </w:r>
      <w:r w:rsidR="00C37E08" w:rsidRPr="00CC584E">
        <w:rPr>
          <w:rFonts w:ascii="Arial" w:hAnsi="Arial" w:cs="Arial"/>
          <w:iCs/>
          <w:lang w:val="es-CO" w:bidi="es-ES"/>
        </w:rPr>
        <w:t>vía</w:t>
      </w:r>
      <w:r w:rsidR="00FC74F9" w:rsidRPr="00CC584E">
        <w:rPr>
          <w:rFonts w:ascii="Arial" w:hAnsi="Arial" w:cs="Arial"/>
          <w:iCs/>
          <w:lang w:val="es-CO" w:bidi="es-ES"/>
        </w:rPr>
        <w:t xml:space="preserve"> sin el debido cuidado, y así se señaló en el Informe Policial de Accidente de Tránsito que ya obra en el plenario</w:t>
      </w:r>
      <w:r w:rsidRPr="00CC584E">
        <w:rPr>
          <w:rFonts w:ascii="Arial" w:hAnsi="Arial" w:cs="Arial"/>
          <w:iCs/>
          <w:lang w:val="es-CO" w:bidi="es-ES"/>
        </w:rPr>
        <w:t xml:space="preserve">. </w:t>
      </w:r>
    </w:p>
    <w:p w14:paraId="494D5654" w14:textId="77777777" w:rsidR="00DF4500" w:rsidRPr="00CC584E" w:rsidRDefault="00DF4500" w:rsidP="00CC584E">
      <w:pPr>
        <w:spacing w:line="360" w:lineRule="auto"/>
        <w:rPr>
          <w:rFonts w:ascii="Arial" w:hAnsi="Arial" w:cs="Arial"/>
          <w:lang w:val="es-CO" w:bidi="es-ES"/>
        </w:rPr>
      </w:pPr>
    </w:p>
    <w:p w14:paraId="36F5A9DC" w14:textId="7B29D628"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Por otra parte, tampoco se ha configurado la situación contemplada en la Póliza No. AA0</w:t>
      </w:r>
      <w:r w:rsidR="00FC74F9" w:rsidRPr="00CC584E">
        <w:rPr>
          <w:rFonts w:ascii="Arial" w:hAnsi="Arial" w:cs="Arial"/>
          <w:lang w:val="es-CO" w:bidi="es-ES"/>
        </w:rPr>
        <w:t xml:space="preserve">30116 </w:t>
      </w:r>
      <w:r w:rsidRPr="00CC584E">
        <w:rPr>
          <w:rFonts w:ascii="Arial" w:hAnsi="Arial" w:cs="Arial"/>
          <w:lang w:val="es-CO" w:bidi="es-ES"/>
        </w:rPr>
        <w:t xml:space="preserve">con el accidente del </w:t>
      </w:r>
      <w:r w:rsidR="00FC74F9" w:rsidRPr="00CC584E">
        <w:rPr>
          <w:rFonts w:ascii="Arial" w:hAnsi="Arial" w:cs="Arial"/>
          <w:lang w:val="es-CO" w:bidi="es-ES"/>
        </w:rPr>
        <w:t xml:space="preserve">1º </w:t>
      </w:r>
      <w:r w:rsidRPr="00CC584E">
        <w:rPr>
          <w:rFonts w:ascii="Arial" w:hAnsi="Arial" w:cs="Arial"/>
          <w:lang w:val="es-CO" w:bidi="es-ES"/>
        </w:rPr>
        <w:t xml:space="preserve">de </w:t>
      </w:r>
      <w:r w:rsidR="00FC74F9" w:rsidRPr="00CC584E">
        <w:rPr>
          <w:rFonts w:ascii="Arial" w:hAnsi="Arial" w:cs="Arial"/>
          <w:lang w:val="es-CO" w:bidi="es-ES"/>
        </w:rPr>
        <w:t xml:space="preserve">noviembre </w:t>
      </w:r>
      <w:r w:rsidRPr="00CC584E">
        <w:rPr>
          <w:rFonts w:ascii="Arial" w:hAnsi="Arial" w:cs="Arial"/>
          <w:lang w:val="es-CO" w:bidi="es-ES"/>
        </w:rPr>
        <w:t>de 20</w:t>
      </w:r>
      <w:r w:rsidR="00FC74F9" w:rsidRPr="00CC584E">
        <w:rPr>
          <w:rFonts w:ascii="Arial" w:hAnsi="Arial" w:cs="Arial"/>
          <w:lang w:val="es-CO" w:bidi="es-ES"/>
        </w:rPr>
        <w:t>14</w:t>
      </w:r>
      <w:r w:rsidRPr="00CC584E">
        <w:rPr>
          <w:rFonts w:ascii="Arial" w:hAnsi="Arial" w:cs="Arial"/>
          <w:lang w:val="es-CO" w:bidi="es-ES"/>
        </w:rPr>
        <w:t xml:space="preserve">. Sobre el particular, debe tenerse en cuenta que la fuente del supuesto daño que aquí se alega </w:t>
      </w:r>
      <w:r w:rsidR="00FC74F9" w:rsidRPr="00CC584E">
        <w:rPr>
          <w:rFonts w:ascii="Arial" w:hAnsi="Arial" w:cs="Arial"/>
          <w:b/>
          <w:bCs/>
          <w:i/>
          <w:iCs/>
          <w:u w:val="single"/>
          <w:lang w:val="es-CO" w:bidi="es-ES"/>
        </w:rPr>
        <w:t xml:space="preserve">NO </w:t>
      </w:r>
      <w:r w:rsidRPr="00CC584E">
        <w:rPr>
          <w:rFonts w:ascii="Arial" w:hAnsi="Arial" w:cs="Arial"/>
          <w:lang w:val="es-CO" w:bidi="es-ES"/>
        </w:rPr>
        <w:t>es la ejecución defectuosa de las obligaciones derivadas del contrato de transporte</w:t>
      </w:r>
      <w:r w:rsidR="00FC74F9" w:rsidRPr="00CC584E">
        <w:rPr>
          <w:rFonts w:ascii="Arial" w:hAnsi="Arial" w:cs="Arial"/>
          <w:lang w:val="es-CO" w:bidi="es-ES"/>
        </w:rPr>
        <w:t>, pues desde el mismo escrito de la demanda se reconoce que la demandante nunca llegó a abordar el vehículo</w:t>
      </w:r>
      <w:r w:rsidRPr="00CC584E">
        <w:rPr>
          <w:rFonts w:ascii="Arial" w:hAnsi="Arial" w:cs="Arial"/>
          <w:lang w:val="es-CO" w:bidi="es-ES"/>
        </w:rPr>
        <w:t xml:space="preserve">. De modo que en el presente asunto tampoco se ha realizado el riesgo asegurado en los términos de la referida Póliza.  Razón por la cual, no podrá surgir obligación condicional en cabeza de la Equidad Seguros Generales O.C. </w:t>
      </w:r>
    </w:p>
    <w:p w14:paraId="0982327E" w14:textId="77777777" w:rsidR="00DF4500" w:rsidRPr="00CC584E" w:rsidRDefault="00DF4500" w:rsidP="00CC584E">
      <w:pPr>
        <w:spacing w:line="360" w:lineRule="auto"/>
        <w:rPr>
          <w:rFonts w:ascii="Arial" w:hAnsi="Arial" w:cs="Arial"/>
          <w:lang w:val="es-CO" w:bidi="es-ES"/>
        </w:rPr>
      </w:pPr>
    </w:p>
    <w:p w14:paraId="62D7CFE2" w14:textId="5C097EB6" w:rsidR="00DF4500" w:rsidRPr="00CC584E" w:rsidRDefault="00DF4500" w:rsidP="00CC584E">
      <w:pPr>
        <w:spacing w:line="360" w:lineRule="auto"/>
        <w:rPr>
          <w:rFonts w:ascii="Arial" w:hAnsi="Arial" w:cs="Arial"/>
          <w:lang w:val="es-CO" w:bidi="es-ES"/>
        </w:rPr>
      </w:pPr>
      <w:r w:rsidRPr="00CC584E">
        <w:rPr>
          <w:rFonts w:ascii="Arial" w:hAnsi="Arial" w:cs="Arial"/>
          <w:lang w:val="es-CO" w:bidi="es-ES"/>
        </w:rPr>
        <w:t xml:space="preserve">En virtud de lo expuesto, 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la Póliza </w:t>
      </w:r>
      <w:r w:rsidR="00A761DA" w:rsidRPr="00CC584E">
        <w:rPr>
          <w:rFonts w:ascii="Arial" w:hAnsi="Arial" w:cs="Arial"/>
          <w:lang w:val="es-CO" w:bidi="es-ES"/>
        </w:rPr>
        <w:t xml:space="preserve">RCE SERVICIO PÚBLICO </w:t>
      </w:r>
      <w:r w:rsidRPr="00CC584E">
        <w:rPr>
          <w:rFonts w:ascii="Arial" w:hAnsi="Arial" w:cs="Arial"/>
          <w:lang w:val="es-CO" w:bidi="es-ES"/>
        </w:rPr>
        <w:t>No. AA0</w:t>
      </w:r>
      <w:r w:rsidR="00A761DA" w:rsidRPr="00CC584E">
        <w:rPr>
          <w:rFonts w:ascii="Arial" w:hAnsi="Arial" w:cs="Arial"/>
          <w:lang w:val="es-CO" w:bidi="es-ES"/>
        </w:rPr>
        <w:t xml:space="preserve">30117 </w:t>
      </w:r>
      <w:r w:rsidRPr="00CC584E">
        <w:rPr>
          <w:rFonts w:ascii="Arial" w:hAnsi="Arial" w:cs="Arial"/>
          <w:lang w:val="es-CO" w:bidi="es-ES"/>
        </w:rPr>
        <w:t xml:space="preserve">y de la Póliza de </w:t>
      </w:r>
      <w:r w:rsidR="00A761DA" w:rsidRPr="00CC584E">
        <w:rPr>
          <w:rFonts w:ascii="Arial" w:hAnsi="Arial" w:cs="Arial"/>
          <w:lang w:val="es-CO" w:bidi="es-ES"/>
        </w:rPr>
        <w:t>RC CONTRACTUAL</w:t>
      </w:r>
      <w:r w:rsidRPr="00CC584E">
        <w:rPr>
          <w:rFonts w:ascii="Arial" w:hAnsi="Arial" w:cs="Arial"/>
          <w:lang w:val="es-CO" w:bidi="es-ES"/>
        </w:rPr>
        <w:t xml:space="preserve"> No. AA0</w:t>
      </w:r>
      <w:r w:rsidR="00A761DA" w:rsidRPr="00CC584E">
        <w:rPr>
          <w:rFonts w:ascii="Arial" w:hAnsi="Arial" w:cs="Arial"/>
          <w:lang w:val="es-CO" w:bidi="es-ES"/>
        </w:rPr>
        <w:t>30116</w:t>
      </w:r>
      <w:r w:rsidRPr="00CC584E">
        <w:rPr>
          <w:rFonts w:ascii="Arial" w:hAnsi="Arial" w:cs="Arial"/>
          <w:lang w:val="es-CO" w:bidi="es-ES"/>
        </w:rPr>
        <w:t>.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0C4EEF37" w14:textId="77777777" w:rsidR="00DF4500" w:rsidRPr="00CC584E" w:rsidRDefault="00DF4500" w:rsidP="00CC584E">
      <w:pPr>
        <w:spacing w:line="360" w:lineRule="auto"/>
        <w:rPr>
          <w:rFonts w:ascii="Arial" w:hAnsi="Arial" w:cs="Arial"/>
          <w:lang w:val="es-CO" w:bidi="es-ES"/>
        </w:rPr>
      </w:pPr>
    </w:p>
    <w:p w14:paraId="4B3BC9DA" w14:textId="00D805B6" w:rsidR="00DF4500" w:rsidRPr="00CC584E" w:rsidRDefault="00DF4500" w:rsidP="00CC584E">
      <w:pPr>
        <w:spacing w:line="360" w:lineRule="auto"/>
        <w:rPr>
          <w:rFonts w:ascii="Arial" w:hAnsi="Arial" w:cs="Arial"/>
          <w:lang w:val="es-AR" w:bidi="es-ES"/>
        </w:rPr>
      </w:pPr>
      <w:r w:rsidRPr="00CC584E">
        <w:rPr>
          <w:rFonts w:ascii="Arial" w:hAnsi="Arial" w:cs="Arial"/>
          <w:lang w:val="es-CO" w:bidi="es-ES"/>
        </w:rPr>
        <w:t>En conclusión, no se ha realizado el riesgo asegurado en el presente asunto teniendo en cuenta que no ha nacido la obligación condicional, esto es, la responsabilidad civil contractual ni responsabilidad civil extracontractual por parte de</w:t>
      </w:r>
      <w:r w:rsidR="00A761DA" w:rsidRPr="00CC584E">
        <w:rPr>
          <w:rFonts w:ascii="Arial" w:hAnsi="Arial" w:cs="Arial"/>
          <w:lang w:val="es-CO" w:bidi="es-ES"/>
        </w:rPr>
        <w:t>l asegurado, quien valga a decir, ni siquiera fue demandado</w:t>
      </w:r>
      <w:r w:rsidRPr="00CC584E">
        <w:rPr>
          <w:rFonts w:ascii="Arial" w:hAnsi="Arial" w:cs="Arial"/>
          <w:lang w:val="es-CO" w:bidi="es-ES"/>
        </w:rPr>
        <w:t xml:space="preserve">. Lo quiere decir, que no hay obligación a cargo de la Equidad Seguros Generales O.C., como quiera que </w:t>
      </w:r>
      <w:r w:rsidRPr="00CC584E">
        <w:rPr>
          <w:rFonts w:ascii="Arial" w:hAnsi="Arial" w:cs="Arial"/>
          <w:lang w:val="es-CO" w:bidi="es-ES"/>
        </w:rPr>
        <w:lastRenderedPageBreak/>
        <w:t>el riesgo asegurado no se ha realizado. Por todo lo anterior, solicito comedidamente al Despacho declarar probada la presente excepción</w:t>
      </w:r>
      <w:r w:rsidR="00A24FF8" w:rsidRPr="00CC584E">
        <w:rPr>
          <w:rFonts w:ascii="Arial" w:hAnsi="Arial" w:cs="Arial"/>
          <w:lang w:val="es-AR" w:bidi="es-ES"/>
        </w:rPr>
        <w:t>.</w:t>
      </w:r>
    </w:p>
    <w:p w14:paraId="19650AA0" w14:textId="77777777" w:rsidR="00DF4500" w:rsidRPr="00CC584E" w:rsidRDefault="00DF4500" w:rsidP="00CC584E">
      <w:pPr>
        <w:spacing w:line="360" w:lineRule="auto"/>
        <w:rPr>
          <w:rFonts w:ascii="Arial" w:hAnsi="Arial" w:cs="Arial"/>
          <w:b/>
          <w:bCs/>
          <w:lang w:val="es-AR" w:bidi="es-ES"/>
        </w:rPr>
      </w:pPr>
    </w:p>
    <w:p w14:paraId="3AAD17F1" w14:textId="21871E90" w:rsidR="00FD2F7F" w:rsidRPr="00CC584E" w:rsidRDefault="00FD2F7F" w:rsidP="00CC584E">
      <w:pPr>
        <w:pStyle w:val="Prrafodelista"/>
        <w:numPr>
          <w:ilvl w:val="0"/>
          <w:numId w:val="32"/>
        </w:numPr>
        <w:spacing w:line="360" w:lineRule="auto"/>
        <w:rPr>
          <w:rFonts w:ascii="Arial" w:hAnsi="Arial" w:cs="Arial"/>
          <w:b/>
          <w:bCs/>
          <w:lang w:val="es-CO" w:bidi="es-ES"/>
        </w:rPr>
      </w:pPr>
      <w:r w:rsidRPr="00CC584E">
        <w:rPr>
          <w:rFonts w:ascii="Arial" w:hAnsi="Arial" w:cs="Arial"/>
          <w:b/>
          <w:bCs/>
          <w:lang w:val="es-CO" w:bidi="es-ES"/>
        </w:rPr>
        <w:t xml:space="preserve">EL PERJUICIO POR LUCRO CESANTE Y DAÑO MORAL SE ENCUENTRAN PLENAMENTE EXCLUIDOS EN LA PÓLIZA </w:t>
      </w:r>
      <w:r w:rsidRPr="00CC584E">
        <w:rPr>
          <w:rFonts w:ascii="Arial" w:hAnsi="Arial" w:cs="Arial"/>
          <w:b/>
          <w:bCs/>
        </w:rPr>
        <w:t>AA030117.</w:t>
      </w:r>
    </w:p>
    <w:p w14:paraId="0ED7225C" w14:textId="77777777" w:rsidR="00770E48" w:rsidRPr="00CC584E" w:rsidRDefault="00770E48" w:rsidP="00D278F5">
      <w:pPr>
        <w:spacing w:line="360" w:lineRule="auto"/>
        <w:rPr>
          <w:rFonts w:ascii="Arial" w:hAnsi="Arial" w:cs="Arial"/>
          <w:b/>
          <w:bCs/>
          <w:lang w:bidi="es-ES"/>
        </w:rPr>
      </w:pPr>
    </w:p>
    <w:p w14:paraId="6E4DCB5B" w14:textId="544BEC25" w:rsidR="00770E48" w:rsidRPr="00CC584E" w:rsidRDefault="00770E48" w:rsidP="00CC584E">
      <w:pPr>
        <w:spacing w:line="360" w:lineRule="auto"/>
        <w:rPr>
          <w:rFonts w:ascii="Arial" w:hAnsi="Arial" w:cs="Arial"/>
          <w:lang w:val="es-CO" w:bidi="es-ES"/>
        </w:rPr>
      </w:pPr>
      <w:r w:rsidRPr="00CC584E">
        <w:rPr>
          <w:rFonts w:ascii="Arial" w:hAnsi="Arial" w:cs="Arial"/>
          <w:lang w:bidi="es-ES"/>
        </w:rPr>
        <w:t xml:space="preserve">Sin perjuicio de las excepciones precedentes, se plantea que dentro de las condiciones particulares de la Póliza RCE SERVICIO PÚBLICO No. AA030117 suscrita entre mi representada y el señor Luis Efrén Marín Zapata, se establecieron los parámetros que enmarcan la obligación condicional y la delimitación de la extensión del riesgo asumido por Equidad Seguros Generales </w:t>
      </w:r>
      <w:proofErr w:type="gramStart"/>
      <w:r w:rsidRPr="00CC584E">
        <w:rPr>
          <w:rFonts w:ascii="Arial" w:hAnsi="Arial" w:cs="Arial"/>
          <w:lang w:bidi="es-ES"/>
        </w:rPr>
        <w:t>O.C..</w:t>
      </w:r>
      <w:proofErr w:type="gramEnd"/>
      <w:r w:rsidRPr="00CC584E">
        <w:rPr>
          <w:rFonts w:ascii="Arial" w:hAnsi="Arial" w:cs="Arial"/>
          <w:lang w:bidi="es-ES"/>
        </w:rPr>
        <w:t xml:space="preserve"> En efecto, en ella se refleja la voluntad de los contratantes al momento de celebrar el contrato, y definen de manera explícita las condiciones del negocio aseguraticio. Por lo tanto, las partes decidieron excluir de la </w:t>
      </w:r>
      <w:r w:rsidRPr="00CC584E">
        <w:rPr>
          <w:rFonts w:ascii="Arial" w:hAnsi="Arial" w:cs="Arial"/>
          <w:lang w:val="es-CO" w:bidi="es-ES"/>
        </w:rPr>
        <w:t>cobertura de dicha póliza los perjuicios extrapatrimoniales, por tal razón no podrá condenarse a mi representada por este concepto.</w:t>
      </w:r>
    </w:p>
    <w:p w14:paraId="4EE4CA2D" w14:textId="77777777" w:rsidR="00770E48" w:rsidRPr="00CC584E" w:rsidRDefault="00770E48" w:rsidP="00CC584E">
      <w:pPr>
        <w:spacing w:line="360" w:lineRule="auto"/>
        <w:rPr>
          <w:rFonts w:ascii="Arial" w:hAnsi="Arial" w:cs="Arial"/>
          <w:lang w:bidi="es-ES"/>
        </w:rPr>
      </w:pPr>
    </w:p>
    <w:p w14:paraId="397F5B25" w14:textId="77777777" w:rsidR="00770E48" w:rsidRPr="00CC584E" w:rsidRDefault="00770E48" w:rsidP="00CC584E">
      <w:pPr>
        <w:spacing w:line="360" w:lineRule="auto"/>
        <w:rPr>
          <w:rFonts w:ascii="Arial" w:hAnsi="Arial" w:cs="Arial"/>
          <w:lang w:val="es-ES_tradnl" w:bidi="es-ES"/>
        </w:rPr>
      </w:pPr>
      <w:r w:rsidRPr="00CC584E">
        <w:rPr>
          <w:rFonts w:ascii="Arial" w:hAnsi="Arial" w:cs="Arial"/>
          <w:lang w:val="es-ES_tradnl" w:bidi="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65D8624C" w14:textId="77777777" w:rsidR="00770E48" w:rsidRPr="00CC584E" w:rsidRDefault="00770E48" w:rsidP="00CC584E">
      <w:pPr>
        <w:spacing w:line="360" w:lineRule="auto"/>
        <w:rPr>
          <w:rFonts w:ascii="Arial" w:hAnsi="Arial" w:cs="Arial"/>
          <w:lang w:val="es-ES_tradnl" w:bidi="es-ES"/>
        </w:rPr>
      </w:pPr>
    </w:p>
    <w:p w14:paraId="393FDEDE" w14:textId="77777777" w:rsidR="00770E48" w:rsidRPr="00CC584E" w:rsidRDefault="00770E48" w:rsidP="00CC584E">
      <w:pPr>
        <w:spacing w:line="360" w:lineRule="auto"/>
        <w:ind w:left="851" w:right="956"/>
        <w:rPr>
          <w:rFonts w:ascii="Arial" w:hAnsi="Arial" w:cs="Arial"/>
          <w:i/>
          <w:iCs/>
          <w:lang w:val="es-ES_tradnl" w:bidi="es-ES"/>
        </w:rPr>
      </w:pPr>
      <w:r w:rsidRPr="00CC584E">
        <w:rPr>
          <w:rFonts w:ascii="Arial" w:hAnsi="Arial" w:cs="Arial"/>
          <w:i/>
          <w:iCs/>
          <w:lang w:val="es-ES_tradnl" w:bidi="es-ES"/>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CC584E">
        <w:rPr>
          <w:rFonts w:ascii="Arial" w:hAnsi="Arial" w:cs="Arial"/>
          <w:i/>
          <w:iCs/>
          <w:vertAlign w:val="superscript"/>
          <w:lang w:val="es-ES_tradnl" w:bidi="es-ES"/>
        </w:rPr>
        <w:footnoteReference w:id="26"/>
      </w:r>
      <w:r w:rsidRPr="00CC584E">
        <w:rPr>
          <w:rFonts w:ascii="Arial" w:hAnsi="Arial" w:cs="Arial"/>
          <w:i/>
          <w:iCs/>
          <w:lang w:val="es-ES_tradnl" w:bidi="es-ES"/>
        </w:rPr>
        <w:t xml:space="preserve"> </w:t>
      </w:r>
    </w:p>
    <w:p w14:paraId="6255BBA5" w14:textId="77777777" w:rsidR="00770E48" w:rsidRPr="00CC584E" w:rsidRDefault="00770E48" w:rsidP="00CC584E">
      <w:pPr>
        <w:spacing w:line="360" w:lineRule="auto"/>
        <w:rPr>
          <w:rFonts w:ascii="Arial" w:hAnsi="Arial" w:cs="Arial"/>
          <w:lang w:val="es-ES_tradnl" w:bidi="es-ES"/>
        </w:rPr>
      </w:pPr>
    </w:p>
    <w:p w14:paraId="0E0C9059" w14:textId="77777777" w:rsidR="00770E48" w:rsidRPr="00CC584E" w:rsidRDefault="00770E48" w:rsidP="00CC584E">
      <w:pPr>
        <w:spacing w:line="360" w:lineRule="auto"/>
        <w:rPr>
          <w:rFonts w:ascii="Arial" w:hAnsi="Arial" w:cs="Arial"/>
          <w:lang w:val="es-ES_tradnl" w:bidi="es-ES"/>
        </w:rPr>
      </w:pPr>
      <w:r w:rsidRPr="00CC584E">
        <w:rPr>
          <w:rFonts w:ascii="Arial" w:hAnsi="Arial" w:cs="Arial"/>
          <w:lang w:val="es-ES_tradnl" w:bidi="es-ES"/>
        </w:rPr>
        <w:lastRenderedPageBreak/>
        <w:t>En tal sentido, la Corte Suprema de Justicia definió la inexistencia de responsabilidad del asegurador cuando el riesgo se encuentra expresamente excluido, así:</w:t>
      </w:r>
    </w:p>
    <w:p w14:paraId="130A4CEC" w14:textId="77777777" w:rsidR="00770E48" w:rsidRPr="00CC584E" w:rsidRDefault="00770E48" w:rsidP="00CC584E">
      <w:pPr>
        <w:spacing w:line="360" w:lineRule="auto"/>
        <w:rPr>
          <w:rFonts w:ascii="Arial" w:hAnsi="Arial" w:cs="Arial"/>
          <w:iCs/>
          <w:lang w:bidi="es-ES"/>
        </w:rPr>
      </w:pPr>
    </w:p>
    <w:p w14:paraId="0D35C21E" w14:textId="77777777" w:rsidR="00770E48" w:rsidRPr="00CC584E" w:rsidRDefault="00770E48" w:rsidP="00CC584E">
      <w:pPr>
        <w:spacing w:line="360" w:lineRule="auto"/>
        <w:ind w:left="851" w:right="956"/>
        <w:rPr>
          <w:rFonts w:ascii="Arial" w:hAnsi="Arial" w:cs="Arial"/>
          <w:i/>
          <w:iCs/>
          <w:lang w:val="es-ES_tradnl" w:bidi="es-ES"/>
        </w:rPr>
      </w:pPr>
      <w:r w:rsidRPr="00CC584E">
        <w:rPr>
          <w:rFonts w:ascii="Arial" w:hAnsi="Arial" w:cs="Arial"/>
          <w:i/>
          <w:lang w:val="es-CO" w:bidi="es-ES"/>
        </w:rPr>
        <w:t xml:space="preserve">“Este principio de la universalidad que informa al seguro de transporte, entre otros más, justifica las precisas diferencias que, en lo pertinente, existen con las demás clases de seguros. </w:t>
      </w:r>
      <w:r w:rsidRPr="00CC584E">
        <w:rPr>
          <w:rFonts w:ascii="Arial" w:hAnsi="Arial" w:cs="Arial"/>
          <w:i/>
          <w:u w:val="single"/>
          <w:lang w:val="es-CO" w:bidi="es-ES"/>
        </w:rPr>
        <w:t>Así, por vía de ejemplo, en lo tocante con la delimitación del riesgo,</w:t>
      </w:r>
      <w:r w:rsidRPr="00CC584E">
        <w:rPr>
          <w:rFonts w:ascii="Arial" w:hAnsi="Arial" w:cs="Arial"/>
          <w:i/>
          <w:lang w:val="es-CO" w:bidi="es-ES"/>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CC584E">
        <w:rPr>
          <w:rFonts w:ascii="Arial" w:hAnsi="Arial" w:cs="Arial"/>
          <w:i/>
          <w:u w:val="single"/>
          <w:lang w:val="es-CO" w:bidi="es-ES"/>
        </w:rPr>
        <w:t>luego, en este último negocio aseguraticio, el asegurador es responsable cuando la pérdida sea ocasionada por uno de los “riesgos inherentes al transporte”, salvo que el riesgo se encuentre expresa e inequívocamente excluido por las partes.”</w:t>
      </w:r>
      <w:r w:rsidRPr="00CC584E">
        <w:rPr>
          <w:rFonts w:ascii="Arial" w:hAnsi="Arial" w:cs="Arial"/>
          <w:iCs/>
          <w:vertAlign w:val="superscript"/>
          <w:lang w:val="es-CO" w:bidi="es-ES"/>
        </w:rPr>
        <w:footnoteReference w:id="27"/>
      </w:r>
      <w:r w:rsidRPr="00CC584E">
        <w:rPr>
          <w:rFonts w:ascii="Arial" w:hAnsi="Arial" w:cs="Arial"/>
          <w:lang w:val="es-ES_tradnl" w:bidi="es-ES"/>
        </w:rPr>
        <w:t xml:space="preserve"> (Subrayado y negrilla fuera del texto original)</w:t>
      </w:r>
    </w:p>
    <w:p w14:paraId="6264BE35" w14:textId="77777777" w:rsidR="00770E48" w:rsidRPr="00CC584E" w:rsidRDefault="00770E48" w:rsidP="00CC584E">
      <w:pPr>
        <w:spacing w:line="360" w:lineRule="auto"/>
        <w:rPr>
          <w:rFonts w:ascii="Arial" w:hAnsi="Arial" w:cs="Arial"/>
          <w:iCs/>
          <w:lang w:bidi="es-ES"/>
        </w:rPr>
      </w:pPr>
    </w:p>
    <w:p w14:paraId="4DE1D1C4" w14:textId="1981739F" w:rsidR="00770E48" w:rsidRPr="00CC584E" w:rsidRDefault="00770E48" w:rsidP="00CC584E">
      <w:pPr>
        <w:spacing w:line="360" w:lineRule="auto"/>
        <w:rPr>
          <w:rFonts w:ascii="Arial" w:hAnsi="Arial" w:cs="Arial"/>
          <w:iCs/>
          <w:lang w:bidi="es-ES"/>
        </w:rPr>
      </w:pPr>
      <w:r w:rsidRPr="00CC584E">
        <w:rPr>
          <w:rFonts w:ascii="Arial" w:hAnsi="Arial" w:cs="Arial"/>
          <w:iCs/>
          <w:lang w:bidi="es-ES"/>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6B393639" w14:textId="77777777" w:rsidR="00770E48" w:rsidRPr="00CC584E" w:rsidRDefault="00770E48" w:rsidP="00CC584E">
      <w:pPr>
        <w:spacing w:line="360" w:lineRule="auto"/>
        <w:rPr>
          <w:rFonts w:ascii="Arial" w:hAnsi="Arial" w:cs="Arial"/>
          <w:iCs/>
          <w:lang w:bidi="es-ES"/>
        </w:rPr>
      </w:pPr>
    </w:p>
    <w:p w14:paraId="0CE229BD" w14:textId="77777777" w:rsidR="00770E48" w:rsidRPr="00CC584E" w:rsidRDefault="00770E48" w:rsidP="00CC584E">
      <w:pPr>
        <w:spacing w:line="360" w:lineRule="auto"/>
        <w:ind w:left="851" w:right="956"/>
        <w:rPr>
          <w:rFonts w:ascii="Arial" w:hAnsi="Arial" w:cs="Arial"/>
          <w:i/>
          <w:lang w:bidi="es-ES"/>
        </w:rPr>
      </w:pPr>
      <w:r w:rsidRPr="00CC584E">
        <w:rPr>
          <w:rFonts w:ascii="Arial" w:hAnsi="Arial" w:cs="Arial"/>
          <w:i/>
          <w:lang w:bidi="es-ES"/>
        </w:rPr>
        <w:t xml:space="preserve">“Las exclusiones de tipo convencional deben entenderse, como es apenas obvio, como aquellas pactadas por las partes o, cuando menos, </w:t>
      </w:r>
      <w:r w:rsidRPr="00CC584E">
        <w:rPr>
          <w:rFonts w:ascii="Arial" w:hAnsi="Arial" w:cs="Arial"/>
          <w:i/>
          <w:u w:val="single"/>
          <w:lang w:bidi="es-ES"/>
        </w:rPr>
        <w:t>en las que existe consentimiento respecto de las indicadas en el clausulado prestablecido, en los denominados acuerdos de adhesión y que, siendo origen del siniestro o consecuencia del mismo, no comprometen la responsabilidad del asegurador.</w:t>
      </w:r>
    </w:p>
    <w:p w14:paraId="5B67E30B" w14:textId="77777777" w:rsidR="00770E48" w:rsidRPr="00CC584E" w:rsidRDefault="00770E48" w:rsidP="00CC584E">
      <w:pPr>
        <w:spacing w:line="360" w:lineRule="auto"/>
        <w:ind w:left="851" w:right="956"/>
        <w:rPr>
          <w:rFonts w:ascii="Arial" w:hAnsi="Arial" w:cs="Arial"/>
          <w:i/>
          <w:lang w:bidi="es-ES"/>
        </w:rPr>
      </w:pPr>
    </w:p>
    <w:p w14:paraId="3B7DFD5B" w14:textId="77777777" w:rsidR="00770E48" w:rsidRPr="00CC584E" w:rsidRDefault="00770E48" w:rsidP="00CC584E">
      <w:pPr>
        <w:spacing w:line="360" w:lineRule="auto"/>
        <w:ind w:left="851" w:right="956"/>
        <w:rPr>
          <w:rFonts w:ascii="Arial" w:hAnsi="Arial" w:cs="Arial"/>
          <w:i/>
          <w:lang w:bidi="es-ES"/>
        </w:rPr>
      </w:pPr>
      <w:r w:rsidRPr="00CC584E">
        <w:rPr>
          <w:rFonts w:ascii="Arial" w:hAnsi="Arial" w:cs="Arial"/>
          <w:i/>
          <w:lang w:bidi="es-ES"/>
        </w:rPr>
        <w:t xml:space="preserve">Esas cláusulas son válidas, inicialmente, en tanto se sustentan en el principio de la libre autonomía de las partes, cuyos límites son el orden público y las buenas costumbres; de ahí que el artículo 1056 consagre la posibilidad del asegurador de, </w:t>
      </w:r>
      <w:r w:rsidRPr="00CC584E">
        <w:rPr>
          <w:rFonts w:ascii="Arial" w:hAnsi="Arial" w:cs="Arial"/>
          <w:lang w:bidi="es-ES"/>
        </w:rPr>
        <w:lastRenderedPageBreak/>
        <w:t>«a su arbitrio, asumir todos o algunos de los riesgos a que estén expuestos el interés o la cosa asegurados, el patrimonio o la persona del asegurado»</w:t>
      </w:r>
      <w:r w:rsidRPr="00CC584E">
        <w:rPr>
          <w:rFonts w:ascii="Arial" w:hAnsi="Arial" w:cs="Arial"/>
          <w:vertAlign w:val="superscript"/>
          <w:lang w:bidi="es-ES"/>
        </w:rPr>
        <w:footnoteReference w:id="28"/>
      </w:r>
      <w:r w:rsidRPr="00CC584E">
        <w:rPr>
          <w:rFonts w:ascii="Arial" w:hAnsi="Arial" w:cs="Arial"/>
          <w:vertAlign w:val="superscript"/>
          <w:lang w:bidi="es-ES"/>
        </w:rPr>
        <w:t xml:space="preserve"> </w:t>
      </w:r>
      <w:r w:rsidRPr="00CC584E">
        <w:rPr>
          <w:rFonts w:ascii="Arial" w:hAnsi="Arial" w:cs="Arial"/>
          <w:lang w:bidi="es-ES"/>
        </w:rPr>
        <w:t>(Negrilla y resaltado por fuera del texto original).</w:t>
      </w:r>
    </w:p>
    <w:p w14:paraId="6B6D5629" w14:textId="77777777" w:rsidR="00770E48" w:rsidRPr="00CC584E" w:rsidRDefault="00770E48" w:rsidP="00CC584E">
      <w:pPr>
        <w:spacing w:line="360" w:lineRule="auto"/>
        <w:ind w:left="851" w:right="956"/>
        <w:rPr>
          <w:rFonts w:ascii="Arial" w:hAnsi="Arial" w:cs="Arial"/>
          <w:lang w:bidi="es-ES"/>
        </w:rPr>
      </w:pPr>
    </w:p>
    <w:p w14:paraId="5C8F5562" w14:textId="77777777" w:rsidR="00770E48" w:rsidRPr="00CC584E" w:rsidRDefault="00770E48" w:rsidP="00CC584E">
      <w:pPr>
        <w:spacing w:line="360" w:lineRule="auto"/>
        <w:ind w:left="851" w:right="956"/>
        <w:rPr>
          <w:rFonts w:ascii="Arial" w:hAnsi="Arial" w:cs="Arial"/>
          <w:lang w:bidi="es-ES"/>
        </w:rPr>
      </w:pPr>
      <w:r w:rsidRPr="00CC584E">
        <w:rPr>
          <w:rFonts w:ascii="Arial" w:hAnsi="Arial" w:cs="Arial"/>
          <w:lang w:bidi="es-ES"/>
        </w:rPr>
        <w:t xml:space="preserve">De igual forma, la jurisprudencia ha sido enfática al resaltar que las compañías aseguradoras pueden, a su arbitrio, asumir los riesgos que consideren pertinentes: </w:t>
      </w:r>
    </w:p>
    <w:p w14:paraId="01CB7F6D" w14:textId="77777777" w:rsidR="00770E48" w:rsidRPr="00CC584E" w:rsidRDefault="00770E48" w:rsidP="00CC584E">
      <w:pPr>
        <w:spacing w:line="360" w:lineRule="auto"/>
        <w:ind w:left="851" w:right="956"/>
        <w:rPr>
          <w:rFonts w:ascii="Arial" w:hAnsi="Arial" w:cs="Arial"/>
          <w:lang w:bidi="es-ES"/>
        </w:rPr>
      </w:pPr>
    </w:p>
    <w:p w14:paraId="76E41E82" w14:textId="77777777" w:rsidR="00770E48" w:rsidRPr="00CC584E" w:rsidRDefault="00770E48" w:rsidP="00CC584E">
      <w:pPr>
        <w:spacing w:line="360" w:lineRule="auto"/>
        <w:ind w:left="851" w:right="956"/>
        <w:rPr>
          <w:rFonts w:ascii="Arial" w:hAnsi="Arial" w:cs="Arial"/>
          <w:i/>
          <w:iCs/>
          <w:lang w:bidi="es-ES"/>
        </w:rPr>
      </w:pPr>
      <w:r w:rsidRPr="00CC584E">
        <w:rPr>
          <w:rFonts w:ascii="Arial" w:hAnsi="Arial" w:cs="Arial"/>
          <w:i/>
          <w:iCs/>
          <w:lang w:bidi="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C584E">
        <w:rPr>
          <w:rFonts w:ascii="Arial" w:hAnsi="Arial" w:cs="Arial"/>
          <w:i/>
          <w:iCs/>
          <w:u w:val="single"/>
          <w:lang w:bidi="es-ES"/>
        </w:rPr>
        <w:t>se otorga al asegurador la facultad de asumir, a su arbitrio pero teniendo en cuenta las restricciones legales, todos o algunos de los riesgos a que están expuestos el interés o la cosa asegurados, el patrimonio o la persona del asegurado”.</w:t>
      </w:r>
      <w:r w:rsidRPr="00CC584E">
        <w:rPr>
          <w:rFonts w:ascii="Arial" w:hAnsi="Arial" w:cs="Arial"/>
          <w:i/>
          <w:iCs/>
          <w:lang w:bidi="es-ES"/>
        </w:rPr>
        <w:t xml:space="preserve"> </w:t>
      </w:r>
    </w:p>
    <w:p w14:paraId="28735DFC" w14:textId="77777777" w:rsidR="00770E48" w:rsidRPr="00CC584E" w:rsidRDefault="00770E48" w:rsidP="00CC584E">
      <w:pPr>
        <w:spacing w:line="360" w:lineRule="auto"/>
        <w:ind w:left="851" w:right="956"/>
        <w:rPr>
          <w:rFonts w:ascii="Arial" w:hAnsi="Arial" w:cs="Arial"/>
          <w:i/>
          <w:iCs/>
          <w:lang w:bidi="es-ES"/>
        </w:rPr>
      </w:pPr>
    </w:p>
    <w:p w14:paraId="6CE96795" w14:textId="77777777" w:rsidR="00770E48" w:rsidRPr="00CC584E" w:rsidRDefault="00770E48" w:rsidP="00CC584E">
      <w:pPr>
        <w:spacing w:line="360" w:lineRule="auto"/>
        <w:ind w:left="851" w:right="956"/>
        <w:rPr>
          <w:rFonts w:ascii="Arial" w:hAnsi="Arial" w:cs="Arial"/>
          <w:i/>
          <w:iCs/>
          <w:lang w:bidi="es-ES"/>
        </w:rPr>
      </w:pPr>
      <w:r w:rsidRPr="00CC584E">
        <w:rPr>
          <w:rFonts w:ascii="Arial" w:hAnsi="Arial" w:cs="Arial"/>
          <w:i/>
          <w:iCs/>
          <w:lang w:bidi="es-E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CC584E">
        <w:rPr>
          <w:rFonts w:ascii="Arial" w:hAnsi="Arial" w:cs="Arial"/>
          <w:lang w:bidi="es-ES"/>
        </w:rPr>
        <w:t>(Subrayado y negrilla por fuera del texto original)</w:t>
      </w:r>
      <w:r w:rsidRPr="00CC584E">
        <w:rPr>
          <w:rFonts w:ascii="Arial" w:hAnsi="Arial" w:cs="Arial"/>
          <w:i/>
          <w:iCs/>
          <w:vertAlign w:val="superscript"/>
          <w:lang w:bidi="es-ES"/>
        </w:rPr>
        <w:footnoteReference w:id="29"/>
      </w:r>
    </w:p>
    <w:p w14:paraId="5137B391" w14:textId="77777777" w:rsidR="00770E48" w:rsidRPr="00CC584E" w:rsidRDefault="00770E48" w:rsidP="00CC584E">
      <w:pPr>
        <w:spacing w:line="360" w:lineRule="auto"/>
        <w:rPr>
          <w:rFonts w:ascii="Arial" w:hAnsi="Arial" w:cs="Arial"/>
          <w:i/>
          <w:lang w:bidi="es-ES"/>
        </w:rPr>
      </w:pPr>
    </w:p>
    <w:p w14:paraId="60F0A601" w14:textId="77777777" w:rsidR="00770E48" w:rsidRPr="00CC584E" w:rsidRDefault="00770E48" w:rsidP="00CC584E">
      <w:pPr>
        <w:spacing w:line="360" w:lineRule="auto"/>
        <w:rPr>
          <w:rFonts w:ascii="Arial" w:hAnsi="Arial" w:cs="Arial"/>
          <w:lang w:bidi="es-ES"/>
        </w:rPr>
      </w:pPr>
      <w:r w:rsidRPr="00CC584E">
        <w:rPr>
          <w:rFonts w:ascii="Arial" w:hAnsi="Arial" w:cs="Arial"/>
          <w:lang w:bidi="es-ES"/>
        </w:rPr>
        <w:t xml:space="preserve">En otras palabras, las compañías aseguradoras tienen la libertad de escoger cuáles son los riesgos que le son transferidos y en este sentido, solo se ven obligadas al pago de la indemnización en el </w:t>
      </w:r>
      <w:r w:rsidRPr="00CC584E">
        <w:rPr>
          <w:rFonts w:ascii="Arial" w:hAnsi="Arial" w:cs="Arial"/>
          <w:lang w:bidi="es-ES"/>
        </w:rPr>
        <w:lastRenderedPageBreak/>
        <w:t xml:space="preserve">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0B1D5686" w14:textId="77777777" w:rsidR="00770E48" w:rsidRPr="00CC584E" w:rsidRDefault="00770E48" w:rsidP="00CC584E">
      <w:pPr>
        <w:spacing w:line="360" w:lineRule="auto"/>
        <w:rPr>
          <w:rFonts w:ascii="Arial" w:hAnsi="Arial" w:cs="Arial"/>
          <w:lang w:bidi="es-ES"/>
        </w:rPr>
      </w:pPr>
    </w:p>
    <w:p w14:paraId="2D0E42BE" w14:textId="35DED5D5" w:rsidR="00C84D85" w:rsidRPr="00CC584E" w:rsidRDefault="00C84D85" w:rsidP="00CC584E">
      <w:pPr>
        <w:spacing w:line="360" w:lineRule="auto"/>
        <w:rPr>
          <w:rFonts w:ascii="Arial" w:hAnsi="Arial" w:cs="Arial"/>
          <w:lang w:bidi="es-ES"/>
        </w:rPr>
      </w:pPr>
      <w:r w:rsidRPr="00CC584E">
        <w:rPr>
          <w:rFonts w:ascii="Arial" w:hAnsi="Arial" w:cs="Arial"/>
          <w:lang w:bidi="es-ES"/>
        </w:rPr>
        <w:t xml:space="preserve">Colofón de lo anterior y descendiendo al caso concreto, debe señalarse que en las condiciones generales de la Póliza No. AA030117 se señalaron cuales eran no solo los riesgos objeto de cobertura, sino también cuales eran los eventos que se constituían en exclusión, es decir, aquellos en donde por más que se configurara el riesgo asegurado, la compañía estaría indemne de cualquier obligación de pago. Llama la atención para le presente litigio el numeral 2.21 de dicho acápite el cual señala lo siguiente: </w:t>
      </w:r>
    </w:p>
    <w:p w14:paraId="2036E7C6" w14:textId="40BE156F" w:rsidR="00770E48" w:rsidRPr="00CC584E" w:rsidRDefault="00C84D85" w:rsidP="00CC584E">
      <w:pPr>
        <w:spacing w:line="360" w:lineRule="auto"/>
        <w:rPr>
          <w:rFonts w:ascii="Arial" w:hAnsi="Arial" w:cs="Arial"/>
          <w:lang w:bidi="es-ES"/>
        </w:rPr>
      </w:pPr>
      <w:r w:rsidRPr="00CC584E">
        <w:rPr>
          <w:rFonts w:ascii="Arial" w:hAnsi="Arial" w:cs="Arial"/>
          <w:noProof/>
          <w:lang w:bidi="es-ES"/>
        </w:rPr>
        <w:drawing>
          <wp:inline distT="0" distB="0" distL="0" distR="0" wp14:anchorId="5DDFDE29" wp14:editId="3B404860">
            <wp:extent cx="5772150" cy="1249923"/>
            <wp:effectExtent l="152400" t="152400" r="361950" b="369570"/>
            <wp:docPr id="84171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1763" name=""/>
                    <pic:cNvPicPr/>
                  </pic:nvPicPr>
                  <pic:blipFill>
                    <a:blip r:embed="rId22"/>
                    <a:stretch>
                      <a:fillRect/>
                    </a:stretch>
                  </pic:blipFill>
                  <pic:spPr>
                    <a:xfrm>
                      <a:off x="0" y="0"/>
                      <a:ext cx="5787997" cy="1253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B8EB2E" w14:textId="2A42564C" w:rsidR="00C84D85" w:rsidRPr="00CC584E" w:rsidRDefault="00C84D85" w:rsidP="00CC584E">
      <w:pPr>
        <w:spacing w:line="360" w:lineRule="auto"/>
        <w:rPr>
          <w:rFonts w:ascii="Arial" w:hAnsi="Arial" w:cs="Arial"/>
          <w:lang w:bidi="es-ES"/>
        </w:rPr>
      </w:pPr>
      <w:r w:rsidRPr="00CC584E">
        <w:rPr>
          <w:rFonts w:ascii="Arial" w:hAnsi="Arial" w:cs="Arial"/>
          <w:lang w:bidi="es-ES"/>
        </w:rPr>
        <w:t xml:space="preserve">Como puede verse, como parte de las condiciones generales se pactó que no habría cobertura para el lucro cesante ni los perjuicios morales, siendo que, al tenor del libelo de la demanda y su subsanación, son estos precisamente los perjuicios sobre los cuales solicita resarcimiento la parte actora. </w:t>
      </w:r>
    </w:p>
    <w:p w14:paraId="5632A612" w14:textId="77777777" w:rsidR="00C84D85" w:rsidRPr="00CC584E" w:rsidRDefault="00C84D85" w:rsidP="00CC584E">
      <w:pPr>
        <w:spacing w:line="360" w:lineRule="auto"/>
        <w:rPr>
          <w:rFonts w:ascii="Arial" w:hAnsi="Arial" w:cs="Arial"/>
          <w:lang w:bidi="es-ES"/>
        </w:rPr>
      </w:pPr>
    </w:p>
    <w:p w14:paraId="70892638" w14:textId="574920FC" w:rsidR="00770E48" w:rsidRPr="00CC584E" w:rsidRDefault="00770E48" w:rsidP="00D278F5">
      <w:pPr>
        <w:spacing w:line="360" w:lineRule="auto"/>
        <w:rPr>
          <w:rFonts w:ascii="Arial" w:hAnsi="Arial" w:cs="Arial"/>
          <w:b/>
          <w:bCs/>
          <w:iCs/>
          <w:lang w:bidi="es-ES"/>
        </w:rPr>
      </w:pPr>
      <w:r w:rsidRPr="00CC584E">
        <w:rPr>
          <w:rFonts w:ascii="Arial" w:hAnsi="Arial" w:cs="Arial"/>
          <w:iCs/>
          <w:lang w:bidi="es-ES"/>
        </w:rPr>
        <w:t xml:space="preserve">En conclusión, teniendo en cuenta lo anterior, es menester señalar que, no se cubre el daño moral </w:t>
      </w:r>
      <w:r w:rsidR="00356C98" w:rsidRPr="00CC584E">
        <w:rPr>
          <w:rFonts w:ascii="Arial" w:hAnsi="Arial" w:cs="Arial"/>
          <w:iCs/>
          <w:lang w:bidi="es-ES"/>
        </w:rPr>
        <w:t>ni el lucro cesante</w:t>
      </w:r>
      <w:r w:rsidRPr="00CC584E">
        <w:rPr>
          <w:rFonts w:ascii="Arial" w:hAnsi="Arial" w:cs="Arial"/>
          <w:iCs/>
          <w:lang w:bidi="es-ES"/>
        </w:rPr>
        <w:t xml:space="preserve"> en esta póliza y no podrá existir responsabilidad en cabeza de la </w:t>
      </w:r>
      <w:r w:rsidR="00356C98" w:rsidRPr="00CC584E">
        <w:rPr>
          <w:rFonts w:ascii="Arial" w:hAnsi="Arial" w:cs="Arial"/>
          <w:iCs/>
          <w:lang w:bidi="es-ES"/>
        </w:rPr>
        <w:t>Equidad Seguros Generales O.C</w:t>
      </w:r>
      <w:r w:rsidRPr="00CC584E">
        <w:rPr>
          <w:rFonts w:ascii="Arial" w:hAnsi="Arial" w:cs="Arial"/>
          <w:iCs/>
          <w:lang w:bidi="es-ES"/>
        </w:rPr>
        <w:t xml:space="preserve">, por cuanto el juez no podrá ordenar la afectación de la </w:t>
      </w:r>
      <w:r w:rsidRPr="00CC584E">
        <w:rPr>
          <w:rFonts w:ascii="Arial" w:hAnsi="Arial" w:cs="Arial"/>
          <w:lang w:val="es-ES_tradnl" w:bidi="es-ES"/>
        </w:rPr>
        <w:t xml:space="preserve">Póliza por este concepto </w:t>
      </w:r>
      <w:r w:rsidRPr="00CC584E">
        <w:rPr>
          <w:rFonts w:ascii="Arial" w:hAnsi="Arial" w:cs="Arial"/>
          <w:lang w:bidi="es-ES"/>
        </w:rPr>
        <w:t>pues las partes acordaron pactar tales exclusiones. En consecuencia, la póliza no cubriría ninguna solicitud de indemnización bajo este concepto.</w:t>
      </w:r>
    </w:p>
    <w:p w14:paraId="558FA89A" w14:textId="77777777" w:rsidR="00530D2F" w:rsidRPr="00CC584E" w:rsidRDefault="00530D2F" w:rsidP="00D278F5">
      <w:pPr>
        <w:spacing w:line="360" w:lineRule="auto"/>
        <w:rPr>
          <w:rFonts w:ascii="Arial" w:hAnsi="Arial" w:cs="Arial"/>
          <w:b/>
          <w:bCs/>
          <w:lang w:bidi="es-ES"/>
        </w:rPr>
      </w:pPr>
    </w:p>
    <w:p w14:paraId="2D1922E7" w14:textId="77777777" w:rsidR="00D30FC7" w:rsidRPr="00CC584E" w:rsidRDefault="00D30FC7" w:rsidP="00CC584E">
      <w:pPr>
        <w:pStyle w:val="Prrafodelista"/>
        <w:numPr>
          <w:ilvl w:val="0"/>
          <w:numId w:val="32"/>
        </w:numPr>
        <w:overflowPunct w:val="0"/>
        <w:adjustRightInd w:val="0"/>
        <w:spacing w:line="360" w:lineRule="auto"/>
        <w:rPr>
          <w:rFonts w:ascii="Arial" w:hAnsi="Arial" w:cs="Arial"/>
          <w:b/>
          <w:kern w:val="28"/>
          <w:lang w:val="es-419" w:eastAsia="es-ES"/>
        </w:rPr>
      </w:pPr>
      <w:r w:rsidRPr="00CC584E">
        <w:rPr>
          <w:rFonts w:ascii="Arial" w:hAnsi="Arial" w:cs="Arial"/>
          <w:b/>
          <w:kern w:val="28"/>
          <w:lang w:val="es-419" w:eastAsia="es-ES"/>
        </w:rPr>
        <w:t>EL SEGURO CONTENIDO EN LA PÓLIZA No. AA030117 EMITIDA POR LA COMPAÑÍA LA EQUIDAD SEGUROS GENERALES O.C. ES DE CARÁCTER MERAMENTE INDEMNIZATORIO.</w:t>
      </w:r>
    </w:p>
    <w:p w14:paraId="385CB3C9" w14:textId="77777777" w:rsidR="00D30FC7" w:rsidRPr="00CC584E" w:rsidRDefault="00D30FC7" w:rsidP="00CC584E">
      <w:pPr>
        <w:overflowPunct w:val="0"/>
        <w:adjustRightInd w:val="0"/>
        <w:spacing w:line="360" w:lineRule="auto"/>
        <w:rPr>
          <w:rFonts w:ascii="Arial" w:hAnsi="Arial" w:cs="Arial"/>
          <w:b/>
          <w:kern w:val="28"/>
          <w:lang w:val="es-419" w:eastAsia="es-ES"/>
        </w:rPr>
      </w:pPr>
    </w:p>
    <w:p w14:paraId="576A04E1" w14:textId="09F9B8CC"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 xml:space="preserve">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r w:rsidR="009F1384" w:rsidRPr="00CC584E">
        <w:rPr>
          <w:rFonts w:ascii="Arial" w:hAnsi="Arial" w:cs="Arial"/>
        </w:rPr>
        <w:t>se enmarca en el</w:t>
      </w:r>
      <w:r w:rsidRPr="00CC584E">
        <w:rPr>
          <w:rFonts w:ascii="Arial" w:hAnsi="Arial" w:cs="Arial"/>
        </w:rPr>
        <w:t xml:space="preserve"> límite máximo asegurado, consistente en la obligación de pagar la indemnización, alcanzará solo hasta el monto efectivo del perjuicio patrimonial sufrido por el asegurado, como lo ordena el artículo 1089 ibidem, también infringida por la parte activa de esta acción.</w:t>
      </w:r>
    </w:p>
    <w:p w14:paraId="194A03EE" w14:textId="77777777" w:rsidR="00D30FC7" w:rsidRPr="00CC584E" w:rsidRDefault="00D30FC7" w:rsidP="00CC584E">
      <w:pPr>
        <w:widowControl/>
        <w:shd w:val="clear" w:color="auto" w:fill="FFFFFF"/>
        <w:autoSpaceDE/>
        <w:autoSpaceDN/>
        <w:spacing w:line="360" w:lineRule="auto"/>
        <w:rPr>
          <w:rFonts w:ascii="Arial" w:hAnsi="Arial" w:cs="Arial"/>
        </w:rPr>
      </w:pPr>
    </w:p>
    <w:p w14:paraId="47859348"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Respecto al carácter indemnizatorio del contrato de seguro, la Honorable Corte Suprema de Justicia, en sentencia de 22 de julio de 1999, se ha referido de la siguiente manera:</w:t>
      </w:r>
    </w:p>
    <w:p w14:paraId="6A70187B" w14:textId="77777777" w:rsidR="00D30FC7" w:rsidRPr="00CC584E" w:rsidRDefault="00D30FC7" w:rsidP="00CC584E">
      <w:pPr>
        <w:widowControl/>
        <w:shd w:val="clear" w:color="auto" w:fill="FFFFFF"/>
        <w:autoSpaceDE/>
        <w:autoSpaceDN/>
        <w:spacing w:line="360" w:lineRule="auto"/>
        <w:rPr>
          <w:rFonts w:ascii="Arial" w:hAnsi="Arial" w:cs="Arial"/>
        </w:rPr>
      </w:pPr>
    </w:p>
    <w:p w14:paraId="69681307" w14:textId="77777777" w:rsidR="00D30FC7" w:rsidRPr="00CC584E" w:rsidRDefault="00D30FC7" w:rsidP="00CC584E">
      <w:pPr>
        <w:widowControl/>
        <w:shd w:val="clear" w:color="auto" w:fill="FFFFFF"/>
        <w:autoSpaceDE/>
        <w:autoSpaceDN/>
        <w:spacing w:line="360" w:lineRule="auto"/>
        <w:ind w:left="851" w:right="1240"/>
        <w:rPr>
          <w:rFonts w:ascii="Arial" w:hAnsi="Arial" w:cs="Arial"/>
        </w:rPr>
      </w:pPr>
      <w:r w:rsidRPr="00CC584E">
        <w:rPr>
          <w:rFonts w:ascii="Arial" w:hAnsi="Arial" w:cs="Arial"/>
          <w:i/>
        </w:rPr>
        <w:t xml:space="preserve">“(…) </w:t>
      </w:r>
      <w:r w:rsidRPr="00CC584E">
        <w:rPr>
          <w:rFonts w:ascii="Arial" w:hAnsi="Arial" w:cs="Arial"/>
          <w:b/>
          <w:i/>
        </w:rPr>
        <w:t>Este contrato no puede ser fuente de ganancias y menos de riqueza, sino que se caracteriza por ser indemnizatorio.</w:t>
      </w:r>
      <w:r w:rsidRPr="00CC584E">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CC584E">
        <w:rPr>
          <w:rFonts w:ascii="Arial" w:hAnsi="Arial" w:cs="Arial"/>
          <w:i/>
          <w:vertAlign w:val="superscript"/>
        </w:rPr>
        <w:footnoteReference w:id="30"/>
      </w:r>
      <w:r w:rsidRPr="00CC584E">
        <w:rPr>
          <w:rFonts w:ascii="Arial" w:hAnsi="Arial" w:cs="Arial"/>
        </w:rPr>
        <w:t xml:space="preserve"> (Negrita por fuera de texto). </w:t>
      </w:r>
    </w:p>
    <w:p w14:paraId="58AEE668" w14:textId="77777777" w:rsidR="00D30FC7" w:rsidRPr="00CC584E" w:rsidRDefault="00D30FC7" w:rsidP="00CC584E">
      <w:pPr>
        <w:widowControl/>
        <w:shd w:val="clear" w:color="auto" w:fill="FFFFFF"/>
        <w:autoSpaceDE/>
        <w:autoSpaceDN/>
        <w:spacing w:line="360" w:lineRule="auto"/>
        <w:rPr>
          <w:rFonts w:ascii="Arial" w:hAnsi="Arial" w:cs="Arial"/>
        </w:rPr>
      </w:pPr>
    </w:p>
    <w:p w14:paraId="48CA0F14"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w:t>
      </w:r>
      <w:r w:rsidRPr="00CC584E">
        <w:rPr>
          <w:rFonts w:ascii="Arial" w:hAnsi="Arial" w:cs="Arial"/>
        </w:rPr>
        <w:lastRenderedPageBreak/>
        <w:t>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0AB1504E" w14:textId="77777777" w:rsidR="00D30FC7" w:rsidRPr="00CC584E" w:rsidRDefault="00D30FC7" w:rsidP="00CC584E">
      <w:pPr>
        <w:widowControl/>
        <w:shd w:val="clear" w:color="auto" w:fill="FFFFFF"/>
        <w:autoSpaceDE/>
        <w:autoSpaceDN/>
        <w:spacing w:line="360" w:lineRule="auto"/>
        <w:rPr>
          <w:rFonts w:ascii="Arial" w:hAnsi="Arial" w:cs="Arial"/>
        </w:rPr>
      </w:pPr>
    </w:p>
    <w:p w14:paraId="4F62723D"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0EC566F4" w14:textId="77777777" w:rsidR="00D30FC7" w:rsidRPr="00CC584E" w:rsidRDefault="00D30FC7" w:rsidP="00CC584E">
      <w:pPr>
        <w:widowControl/>
        <w:shd w:val="clear" w:color="auto" w:fill="FFFFFF"/>
        <w:autoSpaceDE/>
        <w:autoSpaceDN/>
        <w:spacing w:line="360" w:lineRule="auto"/>
        <w:rPr>
          <w:rFonts w:ascii="Arial" w:hAnsi="Arial" w:cs="Arial"/>
        </w:rPr>
      </w:pPr>
    </w:p>
    <w:p w14:paraId="460B5B7B" w14:textId="77777777" w:rsidR="00D30FC7" w:rsidRPr="00CC584E" w:rsidRDefault="00D30FC7" w:rsidP="00CC584E">
      <w:pPr>
        <w:pStyle w:val="Prrafodelista"/>
        <w:numPr>
          <w:ilvl w:val="0"/>
          <w:numId w:val="23"/>
        </w:numPr>
        <w:spacing w:line="360" w:lineRule="auto"/>
        <w:rPr>
          <w:rFonts w:ascii="Arial" w:hAnsi="Arial" w:cs="Arial"/>
        </w:rPr>
      </w:pPr>
      <w:r w:rsidRPr="00CC584E">
        <w:rPr>
          <w:rFonts w:ascii="Arial" w:hAnsi="Arial" w:cs="Arial"/>
          <w:bCs/>
        </w:rPr>
        <w:t>150 SMLMV por concepto de daño moral</w:t>
      </w:r>
      <w:r w:rsidRPr="00CC584E">
        <w:rPr>
          <w:rFonts w:ascii="Arial" w:hAnsi="Arial" w:cs="Arial"/>
        </w:rPr>
        <w:t xml:space="preserve">, los cuales son improcedentes toda vez que no obra en el plenario prueba sobre congoja causada a las demandantes con ocasión al hecho acontecido el 1º de noviembre de 2014 e, igualmente, </w:t>
      </w:r>
      <w:proofErr w:type="gramStart"/>
      <w:r w:rsidRPr="00CC584E">
        <w:rPr>
          <w:rFonts w:ascii="Arial" w:hAnsi="Arial" w:cs="Arial"/>
        </w:rPr>
        <w:t>los montos pretendidos por la parte activa</w:t>
      </w:r>
      <w:proofErr w:type="gramEnd"/>
      <w:r w:rsidRPr="00CC584E">
        <w:rPr>
          <w:rFonts w:ascii="Arial" w:hAnsi="Arial" w:cs="Arial"/>
        </w:rPr>
        <w:t xml:space="preserve"> desconocen los baremos jurisprudenciales.</w:t>
      </w:r>
    </w:p>
    <w:p w14:paraId="3CC16A68" w14:textId="77777777" w:rsidR="00D30FC7" w:rsidRPr="00CC584E" w:rsidRDefault="00D30FC7" w:rsidP="00CC584E">
      <w:pPr>
        <w:pStyle w:val="Prrafodelista"/>
        <w:spacing w:line="360" w:lineRule="auto"/>
        <w:ind w:left="360"/>
        <w:rPr>
          <w:rFonts w:ascii="Arial" w:hAnsi="Arial" w:cs="Arial"/>
        </w:rPr>
      </w:pPr>
    </w:p>
    <w:p w14:paraId="631BE0C2" w14:textId="77777777" w:rsidR="00D30FC7" w:rsidRPr="00CC584E" w:rsidRDefault="00D30FC7" w:rsidP="00CC584E">
      <w:pPr>
        <w:pStyle w:val="Prrafodelista"/>
        <w:numPr>
          <w:ilvl w:val="0"/>
          <w:numId w:val="23"/>
        </w:numPr>
        <w:spacing w:line="360" w:lineRule="auto"/>
        <w:rPr>
          <w:rFonts w:ascii="Arial" w:eastAsia="Arial" w:hAnsi="Arial" w:cs="Arial"/>
        </w:rPr>
      </w:pPr>
      <w:r w:rsidRPr="00CC584E">
        <w:rPr>
          <w:rFonts w:ascii="Arial" w:hAnsi="Arial" w:cs="Arial"/>
          <w:bCs/>
        </w:rPr>
        <w:t xml:space="preserve">$339.360.000 por concepto de lucro cesante consolidado y futuro, cuando en el proceso no obra ninguna prueba que acredite una actividad económica ejercida por la demandante a la fecha de los hechos, que esta tuviera unos ingresos, y que se haya visto privado de los mismos como consecuencia del accidente de tránsito. </w:t>
      </w:r>
    </w:p>
    <w:p w14:paraId="3F8A6F88" w14:textId="77777777" w:rsidR="00D30FC7" w:rsidRPr="00CC584E" w:rsidRDefault="00D30FC7" w:rsidP="00CC584E">
      <w:pPr>
        <w:widowControl/>
        <w:shd w:val="clear" w:color="auto" w:fill="FFFFFF"/>
        <w:autoSpaceDE/>
        <w:autoSpaceDN/>
        <w:spacing w:line="360" w:lineRule="auto"/>
        <w:rPr>
          <w:rFonts w:ascii="Arial" w:hAnsi="Arial" w:cs="Arial"/>
        </w:rPr>
      </w:pPr>
    </w:p>
    <w:p w14:paraId="3CE59451"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Esto supone a todas luces un enriquecimiento injustificado de la demandante. En consecuencia, al encontrarse una indebida pretensión de enriquecimiento con base en un contrato de seguro, se vulnera la disposición que establece el carácter meramente indemnizatorio del mismo.</w:t>
      </w:r>
    </w:p>
    <w:p w14:paraId="4E77AE15" w14:textId="77777777" w:rsidR="00D30FC7" w:rsidRPr="00CC584E" w:rsidRDefault="00D30FC7" w:rsidP="00CC584E">
      <w:pPr>
        <w:widowControl/>
        <w:shd w:val="clear" w:color="auto" w:fill="FFFFFF"/>
        <w:autoSpaceDE/>
        <w:autoSpaceDN/>
        <w:spacing w:line="360" w:lineRule="auto"/>
        <w:rPr>
          <w:rFonts w:ascii="Arial" w:hAnsi="Arial" w:cs="Arial"/>
        </w:rPr>
      </w:pPr>
    </w:p>
    <w:p w14:paraId="605E407B" w14:textId="71C6A3D8"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 lucro cesante consolidado y futuro, es evidente la pretensión indebida de enriquecimiento con base en el contrato de seguro, vulnerando el carácter indemnizatorio que reviste al contrato de seguros.</w:t>
      </w:r>
    </w:p>
    <w:p w14:paraId="1ADC9B42" w14:textId="77777777" w:rsidR="00D30FC7" w:rsidRPr="00CC584E" w:rsidRDefault="00D30FC7" w:rsidP="00CC584E">
      <w:pPr>
        <w:widowControl/>
        <w:shd w:val="clear" w:color="auto" w:fill="FFFFFF"/>
        <w:autoSpaceDE/>
        <w:autoSpaceDN/>
        <w:spacing w:line="360" w:lineRule="auto"/>
        <w:rPr>
          <w:rFonts w:ascii="Arial" w:hAnsi="Arial" w:cs="Arial"/>
        </w:rPr>
      </w:pPr>
    </w:p>
    <w:p w14:paraId="1C3CEE06"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En tal medida, solicito respetuosamente que se declare probada la presente excepción.</w:t>
      </w:r>
    </w:p>
    <w:p w14:paraId="688414C0" w14:textId="77777777" w:rsidR="00D30FC7" w:rsidRPr="00CC584E" w:rsidRDefault="00D30FC7" w:rsidP="00CC584E">
      <w:pPr>
        <w:widowControl/>
        <w:shd w:val="clear" w:color="auto" w:fill="FFFFFF"/>
        <w:autoSpaceDE/>
        <w:autoSpaceDN/>
        <w:spacing w:line="360" w:lineRule="auto"/>
        <w:rPr>
          <w:rFonts w:ascii="Arial" w:hAnsi="Arial" w:cs="Arial"/>
        </w:rPr>
      </w:pPr>
    </w:p>
    <w:p w14:paraId="2E1CE8E9" w14:textId="77777777" w:rsidR="00D30FC7" w:rsidRPr="00CC584E" w:rsidRDefault="00D30FC7" w:rsidP="00CC584E">
      <w:pPr>
        <w:pStyle w:val="Prrafodelista"/>
        <w:widowControl/>
        <w:numPr>
          <w:ilvl w:val="0"/>
          <w:numId w:val="32"/>
        </w:numPr>
        <w:shd w:val="clear" w:color="auto" w:fill="FFFFFF"/>
        <w:autoSpaceDE/>
        <w:autoSpaceDN/>
        <w:spacing w:line="360" w:lineRule="auto"/>
        <w:rPr>
          <w:rFonts w:ascii="Arial" w:hAnsi="Arial" w:cs="Arial"/>
          <w:b/>
          <w:bCs/>
        </w:rPr>
      </w:pPr>
      <w:r w:rsidRPr="00CC584E">
        <w:rPr>
          <w:rFonts w:ascii="Arial" w:hAnsi="Arial" w:cs="Arial"/>
          <w:b/>
          <w:bCs/>
        </w:rPr>
        <w:t xml:space="preserve">RIESGOS EXPRESAMENTE EXCLUIDOS EN LA PÓLIZA No. AA030117 EMITIDA POR LA COMPAÑÍA LA EQUIDAD SEGUROS GENERALES O.C. </w:t>
      </w:r>
    </w:p>
    <w:p w14:paraId="26200059" w14:textId="77777777" w:rsidR="00D30FC7" w:rsidRPr="00CC584E" w:rsidRDefault="00D30FC7" w:rsidP="00CC584E">
      <w:pPr>
        <w:widowControl/>
        <w:shd w:val="clear" w:color="auto" w:fill="FFFFFF"/>
        <w:autoSpaceDE/>
        <w:autoSpaceDN/>
        <w:spacing w:line="360" w:lineRule="auto"/>
        <w:rPr>
          <w:rFonts w:ascii="Arial" w:hAnsi="Arial" w:cs="Arial"/>
          <w:b/>
          <w:bCs/>
        </w:rPr>
      </w:pPr>
    </w:p>
    <w:p w14:paraId="34BA17AC"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Por medio de la presente, se solicita al despacho que, en caso de que en el curso del proceso se configure alguna exclusión contemplada en las condiciones particulares o generales del contrato de seguro, la declare probada, por cuanto hizo parte del negocio contractual que celebraron las partes.</w:t>
      </w:r>
    </w:p>
    <w:p w14:paraId="622AE3F2" w14:textId="77777777" w:rsidR="00D30FC7" w:rsidRPr="00CC584E" w:rsidRDefault="00D30FC7" w:rsidP="00CC584E">
      <w:pPr>
        <w:widowControl/>
        <w:shd w:val="clear" w:color="auto" w:fill="FFFFFF"/>
        <w:autoSpaceDE/>
        <w:autoSpaceDN/>
        <w:spacing w:line="360" w:lineRule="auto"/>
        <w:rPr>
          <w:rFonts w:ascii="Arial" w:hAnsi="Arial" w:cs="Arial"/>
        </w:rPr>
      </w:pPr>
    </w:p>
    <w:p w14:paraId="2277992D"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613C1A27" w14:textId="77777777" w:rsidR="00D30FC7" w:rsidRPr="00CC584E" w:rsidRDefault="00D30FC7" w:rsidP="00CC584E">
      <w:pPr>
        <w:widowControl/>
        <w:shd w:val="clear" w:color="auto" w:fill="FFFFFF"/>
        <w:autoSpaceDE/>
        <w:autoSpaceDN/>
        <w:spacing w:line="360" w:lineRule="auto"/>
        <w:rPr>
          <w:rFonts w:ascii="Arial" w:hAnsi="Arial" w:cs="Arial"/>
        </w:rPr>
      </w:pPr>
    </w:p>
    <w:p w14:paraId="59C43CF5"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58636755" w14:textId="77777777" w:rsidR="00D30FC7" w:rsidRPr="00CC584E" w:rsidRDefault="00D30FC7" w:rsidP="00CC584E">
      <w:pPr>
        <w:widowControl/>
        <w:shd w:val="clear" w:color="auto" w:fill="FFFFFF"/>
        <w:autoSpaceDE/>
        <w:autoSpaceDN/>
        <w:spacing w:line="360" w:lineRule="auto"/>
        <w:rPr>
          <w:rFonts w:ascii="Arial" w:hAnsi="Arial" w:cs="Arial"/>
        </w:rPr>
      </w:pPr>
    </w:p>
    <w:p w14:paraId="78800A08"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Pr="00CC584E">
        <w:rPr>
          <w:rFonts w:ascii="Arial" w:hAnsi="Arial" w:cs="Arial"/>
          <w:bCs/>
        </w:rPr>
        <w:t>AA030117</w:t>
      </w:r>
      <w:r w:rsidRPr="00CC584E">
        <w:rPr>
          <w:rFonts w:ascii="Arial" w:hAnsi="Arial" w:cs="Arial"/>
        </w:rPr>
        <w:t xml:space="preserve"> pues las partes acordaron expresamente pactar tales exclusiones. En consecuencia, si se evidencia </w:t>
      </w:r>
      <w:r w:rsidRPr="00CC584E">
        <w:rPr>
          <w:rFonts w:ascii="Arial" w:hAnsi="Arial" w:cs="Arial"/>
        </w:rPr>
        <w:lastRenderedPageBreak/>
        <w:t xml:space="preserve">dentro del proceso alguna de ellas, la póliza no cubriría ninguna solicitud de indemnización por lo que deberán denegarse las pretensiones de la demanda. </w:t>
      </w:r>
    </w:p>
    <w:p w14:paraId="630DD329" w14:textId="77777777" w:rsidR="00D30FC7" w:rsidRPr="00CC584E" w:rsidRDefault="00D30FC7" w:rsidP="00CC584E">
      <w:pPr>
        <w:widowControl/>
        <w:shd w:val="clear" w:color="auto" w:fill="FFFFFF"/>
        <w:autoSpaceDE/>
        <w:autoSpaceDN/>
        <w:spacing w:line="360" w:lineRule="auto"/>
        <w:rPr>
          <w:rFonts w:ascii="Arial" w:hAnsi="Arial" w:cs="Arial"/>
        </w:rPr>
      </w:pPr>
    </w:p>
    <w:p w14:paraId="246AA848" w14:textId="77777777" w:rsidR="00D30FC7" w:rsidRPr="00CC584E" w:rsidRDefault="00D30FC7" w:rsidP="00CC584E">
      <w:pPr>
        <w:widowControl/>
        <w:shd w:val="clear" w:color="auto" w:fill="FFFFFF"/>
        <w:autoSpaceDE/>
        <w:autoSpaceDN/>
        <w:spacing w:line="360" w:lineRule="auto"/>
        <w:rPr>
          <w:rFonts w:ascii="Arial" w:hAnsi="Arial" w:cs="Arial"/>
        </w:rPr>
      </w:pPr>
      <w:r w:rsidRPr="00CC584E">
        <w:rPr>
          <w:rFonts w:ascii="Arial" w:hAnsi="Arial" w:cs="Arial"/>
        </w:rPr>
        <w:t>Por las razones expuestas, solicito respetuosamente declarar probada esta excepción.</w:t>
      </w:r>
    </w:p>
    <w:p w14:paraId="273AFE4F" w14:textId="77777777" w:rsidR="00A12EB0" w:rsidRPr="00CC584E" w:rsidRDefault="00A12EB0" w:rsidP="00CC584E">
      <w:pPr>
        <w:overflowPunct w:val="0"/>
        <w:adjustRightInd w:val="0"/>
        <w:spacing w:line="360" w:lineRule="auto"/>
        <w:rPr>
          <w:rFonts w:ascii="Arial" w:hAnsi="Arial" w:cs="Arial"/>
          <w:b/>
          <w:kern w:val="28"/>
          <w:lang w:val="es-CO" w:eastAsia="es-ES"/>
        </w:rPr>
      </w:pPr>
    </w:p>
    <w:p w14:paraId="75684519" w14:textId="522A5ED1" w:rsidR="00A12EB0" w:rsidRPr="00CC584E" w:rsidRDefault="00A12EB0" w:rsidP="00CC584E">
      <w:pPr>
        <w:pStyle w:val="Prrafodelista"/>
        <w:numPr>
          <w:ilvl w:val="0"/>
          <w:numId w:val="32"/>
        </w:numPr>
        <w:spacing w:line="360" w:lineRule="auto"/>
        <w:jc w:val="left"/>
        <w:rPr>
          <w:rFonts w:ascii="Arial" w:hAnsi="Arial" w:cs="Arial"/>
          <w:b/>
          <w:bCs/>
        </w:rPr>
      </w:pPr>
      <w:r w:rsidRPr="00CC584E">
        <w:rPr>
          <w:rFonts w:ascii="Arial" w:hAnsi="Arial" w:cs="Arial"/>
          <w:b/>
          <w:bCs/>
        </w:rPr>
        <w:t>EN TODO CASO NO SE PODRÁ SUPERAR EL LÍMITE ASEGURADO DE LA PÓLIZA No. AA030117 EMITIDA POR LA COMPAÑÍA LA EQUIDAD SEGUROS GENERALES O.C.</w:t>
      </w:r>
    </w:p>
    <w:p w14:paraId="3C2FB469" w14:textId="77777777" w:rsidR="00A12EB0" w:rsidRPr="00CC584E" w:rsidRDefault="00A12EB0" w:rsidP="00CC584E">
      <w:pPr>
        <w:spacing w:line="360" w:lineRule="auto"/>
        <w:rPr>
          <w:rFonts w:ascii="Arial" w:hAnsi="Arial" w:cs="Arial"/>
          <w:b/>
          <w:bCs/>
        </w:rPr>
      </w:pPr>
    </w:p>
    <w:p w14:paraId="0D290261" w14:textId="50D9C0F4"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Se plantea esta excepción con el fin de demostrar en el presente proceso que, dentro de las condiciones generales del contrato de seguro </w:t>
      </w:r>
      <w:r w:rsidRPr="00CC584E">
        <w:rPr>
          <w:rFonts w:ascii="Arial" w:hAnsi="Arial" w:cs="Arial"/>
          <w:bCs/>
        </w:rPr>
        <w:t>No. AA030117</w:t>
      </w:r>
      <w:r w:rsidRPr="00CC584E">
        <w:rPr>
          <w:rFonts w:ascii="Arial" w:hAnsi="Arial" w:cs="Arial"/>
        </w:rPr>
        <w:t xml:space="preserve">, por medio del cual se vincula a mi representada al presente proceso, se pactó el límite asegurado por lesiones o muerte a una persona en la suma de 60 SMLMV, razón por la cual ante una eventual condena mi representada no estará obligada a pagar suma superior al límite referido. </w:t>
      </w:r>
    </w:p>
    <w:p w14:paraId="794CFBBB" w14:textId="77777777" w:rsidR="00A12EB0" w:rsidRPr="00CC584E" w:rsidRDefault="00A12EB0" w:rsidP="00CC584E">
      <w:pPr>
        <w:widowControl/>
        <w:shd w:val="clear" w:color="auto" w:fill="FFFFFF"/>
        <w:autoSpaceDE/>
        <w:autoSpaceDN/>
        <w:spacing w:line="360" w:lineRule="auto"/>
        <w:rPr>
          <w:rFonts w:ascii="Arial" w:hAnsi="Arial" w:cs="Arial"/>
        </w:rPr>
      </w:pPr>
    </w:p>
    <w:p w14:paraId="1962337D" w14:textId="77777777"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75E144E" w14:textId="77777777" w:rsidR="00A12EB0" w:rsidRPr="00CC584E" w:rsidRDefault="00A12EB0" w:rsidP="00CC584E">
      <w:pPr>
        <w:widowControl/>
        <w:shd w:val="clear" w:color="auto" w:fill="FFFFFF"/>
        <w:autoSpaceDE/>
        <w:autoSpaceDN/>
        <w:spacing w:line="360" w:lineRule="auto"/>
        <w:rPr>
          <w:rFonts w:ascii="Arial" w:hAnsi="Arial" w:cs="Arial"/>
        </w:rPr>
      </w:pPr>
    </w:p>
    <w:p w14:paraId="1F3DE2A2" w14:textId="77777777" w:rsidR="00A12EB0" w:rsidRPr="00CC584E" w:rsidRDefault="00A12EB0" w:rsidP="00CC584E">
      <w:pPr>
        <w:widowControl/>
        <w:shd w:val="clear" w:color="auto" w:fill="FFFFFF"/>
        <w:autoSpaceDE/>
        <w:autoSpaceDN/>
        <w:spacing w:line="360" w:lineRule="auto"/>
        <w:ind w:left="851" w:right="1240"/>
        <w:rPr>
          <w:rFonts w:ascii="Arial" w:hAnsi="Arial" w:cs="Arial"/>
        </w:rPr>
      </w:pPr>
      <w:r w:rsidRPr="00CC584E">
        <w:rPr>
          <w:rFonts w:ascii="Arial" w:hAnsi="Arial" w:cs="Arial"/>
        </w:rPr>
        <w:t>“</w:t>
      </w:r>
      <w:r w:rsidRPr="00CC584E">
        <w:rPr>
          <w:rFonts w:ascii="Arial" w:hAnsi="Arial" w:cs="Arial"/>
          <w:i/>
        </w:rPr>
        <w:t xml:space="preserve">(…) </w:t>
      </w:r>
      <w:r w:rsidRPr="00CC584E">
        <w:rPr>
          <w:rFonts w:ascii="Arial" w:hAnsi="Arial" w:cs="Arial"/>
          <w:b/>
          <w:bCs/>
          <w:i/>
        </w:rPr>
        <w:t>ARTÍCULO 1079. RESPONSABILIDAD HASTA LA CONCURRENCIA DE LA SUMA ASEGURADA.</w:t>
      </w:r>
      <w:r w:rsidRPr="00CC584E">
        <w:rPr>
          <w:rFonts w:ascii="Arial" w:hAnsi="Arial" w:cs="Arial"/>
          <w:i/>
        </w:rPr>
        <w:t xml:space="preserve"> El asegurador no estará obligado a responder si no hasta concurrencia de la suma asegurada, sin perjuicio de lo dispuesto en el inciso segundo del artículo 1074 (…)</w:t>
      </w:r>
      <w:r w:rsidRPr="00CC584E">
        <w:rPr>
          <w:rFonts w:ascii="Arial" w:hAnsi="Arial" w:cs="Arial"/>
        </w:rPr>
        <w:t>”</w:t>
      </w:r>
    </w:p>
    <w:p w14:paraId="242C22B7" w14:textId="77777777" w:rsidR="00A12EB0" w:rsidRPr="00CC584E" w:rsidRDefault="00A12EB0" w:rsidP="00CC584E">
      <w:pPr>
        <w:widowControl/>
        <w:shd w:val="clear" w:color="auto" w:fill="FFFFFF"/>
        <w:autoSpaceDE/>
        <w:autoSpaceDN/>
        <w:spacing w:line="360" w:lineRule="auto"/>
        <w:ind w:left="708"/>
        <w:rPr>
          <w:rFonts w:ascii="Arial" w:hAnsi="Arial" w:cs="Arial"/>
        </w:rPr>
      </w:pPr>
    </w:p>
    <w:p w14:paraId="4C3C935B" w14:textId="77777777"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AEDF1D5" w14:textId="77777777" w:rsidR="00A12EB0" w:rsidRPr="00CC584E" w:rsidRDefault="00A12EB0" w:rsidP="00CC584E">
      <w:pPr>
        <w:widowControl/>
        <w:shd w:val="clear" w:color="auto" w:fill="FFFFFF"/>
        <w:autoSpaceDE/>
        <w:autoSpaceDN/>
        <w:spacing w:line="360" w:lineRule="auto"/>
        <w:rPr>
          <w:rFonts w:ascii="Arial" w:hAnsi="Arial" w:cs="Arial"/>
        </w:rPr>
      </w:pPr>
    </w:p>
    <w:p w14:paraId="2563682D" w14:textId="77777777" w:rsidR="00A12EB0" w:rsidRPr="00CC584E" w:rsidRDefault="00A12EB0" w:rsidP="00CC584E">
      <w:pPr>
        <w:widowControl/>
        <w:shd w:val="clear" w:color="auto" w:fill="FFFFFF"/>
        <w:autoSpaceDE/>
        <w:autoSpaceDN/>
        <w:spacing w:line="360" w:lineRule="auto"/>
        <w:ind w:left="851" w:right="1240"/>
        <w:rPr>
          <w:rFonts w:ascii="Arial" w:hAnsi="Arial" w:cs="Arial"/>
        </w:rPr>
      </w:pPr>
      <w:r w:rsidRPr="00CC584E">
        <w:rPr>
          <w:rFonts w:ascii="Arial" w:hAnsi="Arial" w:cs="Arial"/>
        </w:rPr>
        <w:t>“</w:t>
      </w:r>
      <w:r w:rsidRPr="00CC584E">
        <w:rPr>
          <w:rFonts w:ascii="Arial" w:hAnsi="Arial" w:cs="Arial"/>
          <w:i/>
        </w:rPr>
        <w:t xml:space="preserve">(…)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w:t>
      </w:r>
      <w:r w:rsidRPr="00CC584E">
        <w:rPr>
          <w:rFonts w:ascii="Arial" w:hAnsi="Arial" w:cs="Arial"/>
          <w:i/>
        </w:rPr>
        <w:lastRenderedPageBreak/>
        <w:t>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CC584E">
        <w:rPr>
          <w:rFonts w:ascii="Arial" w:hAnsi="Arial" w:cs="Arial"/>
        </w:rPr>
        <w:t>”</w:t>
      </w:r>
      <w:r w:rsidRPr="00CC584E">
        <w:rPr>
          <w:rFonts w:ascii="Arial" w:hAnsi="Arial" w:cs="Arial"/>
          <w:vertAlign w:val="superscript"/>
        </w:rPr>
        <w:footnoteReference w:id="31"/>
      </w:r>
      <w:r w:rsidRPr="00CC584E">
        <w:rPr>
          <w:rFonts w:ascii="Arial" w:hAnsi="Arial" w:cs="Arial"/>
        </w:rPr>
        <w:t>.</w:t>
      </w:r>
    </w:p>
    <w:p w14:paraId="71A03A1F" w14:textId="77777777" w:rsidR="00A12EB0" w:rsidRPr="00CC584E" w:rsidRDefault="00A12EB0" w:rsidP="00CC584E">
      <w:pPr>
        <w:widowControl/>
        <w:shd w:val="clear" w:color="auto" w:fill="FFFFFF"/>
        <w:autoSpaceDE/>
        <w:autoSpaceDN/>
        <w:spacing w:line="360" w:lineRule="auto"/>
        <w:ind w:left="708"/>
        <w:rPr>
          <w:rFonts w:ascii="Arial" w:hAnsi="Arial" w:cs="Arial"/>
        </w:rPr>
      </w:pPr>
    </w:p>
    <w:p w14:paraId="2AE2A4CF" w14:textId="6E6894A6"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Téngase en cuenta que expresamente en el certificado de la póliza </w:t>
      </w:r>
      <w:r w:rsidRPr="00CC584E">
        <w:rPr>
          <w:rFonts w:ascii="Arial" w:eastAsia="Arial Unicode MS" w:hAnsi="Arial" w:cs="Arial"/>
          <w:bCs/>
        </w:rPr>
        <w:t xml:space="preserve">No. </w:t>
      </w:r>
      <w:r w:rsidRPr="00CC584E">
        <w:rPr>
          <w:rFonts w:ascii="Arial" w:hAnsi="Arial" w:cs="Arial"/>
          <w:bCs/>
        </w:rPr>
        <w:t>AA03</w:t>
      </w:r>
      <w:r w:rsidR="005901DC" w:rsidRPr="00CC584E">
        <w:rPr>
          <w:rFonts w:ascii="Arial" w:hAnsi="Arial" w:cs="Arial"/>
          <w:bCs/>
        </w:rPr>
        <w:t>0117</w:t>
      </w:r>
      <w:r w:rsidRPr="00CC584E">
        <w:rPr>
          <w:rFonts w:ascii="Arial" w:hAnsi="Arial" w:cs="Arial"/>
        </w:rPr>
        <w:t>,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53D96241" w14:textId="77777777" w:rsidR="00A12EB0" w:rsidRPr="00CC584E" w:rsidRDefault="00A12EB0" w:rsidP="00CC584E">
      <w:pPr>
        <w:widowControl/>
        <w:shd w:val="clear" w:color="auto" w:fill="FFFFFF"/>
        <w:autoSpaceDE/>
        <w:autoSpaceDN/>
        <w:spacing w:line="360" w:lineRule="auto"/>
        <w:rPr>
          <w:rFonts w:ascii="Arial" w:hAnsi="Arial" w:cs="Arial"/>
        </w:rPr>
      </w:pPr>
    </w:p>
    <w:p w14:paraId="3E579A38" w14:textId="2B833F56"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exclusivamente en gracia de discusión, sin ánimo de que implique el reconocimiento de responsabilidad en contra de mi representada, se debe manifestar que, en la póliza </w:t>
      </w:r>
      <w:r w:rsidRPr="00CC584E">
        <w:rPr>
          <w:rFonts w:ascii="Arial" w:eastAsia="Arial Unicode MS" w:hAnsi="Arial" w:cs="Arial"/>
          <w:bCs/>
        </w:rPr>
        <w:t xml:space="preserve">No. </w:t>
      </w:r>
      <w:r w:rsidRPr="00CC584E">
        <w:rPr>
          <w:rFonts w:ascii="Arial" w:hAnsi="Arial" w:cs="Arial"/>
          <w:bCs/>
        </w:rPr>
        <w:t>AA03</w:t>
      </w:r>
      <w:r w:rsidR="00CA2A83" w:rsidRPr="00CC584E">
        <w:rPr>
          <w:rFonts w:ascii="Arial" w:hAnsi="Arial" w:cs="Arial"/>
          <w:bCs/>
        </w:rPr>
        <w:t>0117</w:t>
      </w:r>
      <w:r w:rsidRPr="00CC584E">
        <w:rPr>
          <w:rFonts w:ascii="Arial" w:hAnsi="Arial" w:cs="Arial"/>
          <w:bCs/>
        </w:rPr>
        <w:t xml:space="preserve"> </w:t>
      </w:r>
      <w:r w:rsidRPr="00CC584E">
        <w:rPr>
          <w:rFonts w:ascii="Arial" w:hAnsi="Arial" w:cs="Arial"/>
        </w:rPr>
        <w:t>se indicaron los límites para los diversos amparos pactados, de la siguiente manera:</w:t>
      </w:r>
    </w:p>
    <w:p w14:paraId="17DE1191" w14:textId="0ABDFA7A" w:rsidR="00CA2A83" w:rsidRPr="00CC584E" w:rsidRDefault="00CA2A83" w:rsidP="00CC584E">
      <w:pPr>
        <w:spacing w:line="360" w:lineRule="auto"/>
        <w:rPr>
          <w:rFonts w:ascii="Arial" w:eastAsia="Arial Unicode MS" w:hAnsi="Arial" w:cs="Arial"/>
          <w:bCs/>
        </w:rPr>
      </w:pPr>
      <w:r w:rsidRPr="00CC584E">
        <w:rPr>
          <w:rFonts w:ascii="Arial" w:eastAsia="Arial Unicode MS" w:hAnsi="Arial" w:cs="Arial"/>
          <w:bCs/>
          <w:noProof/>
        </w:rPr>
        <mc:AlternateContent>
          <mc:Choice Requires="wps">
            <w:drawing>
              <wp:anchor distT="0" distB="0" distL="114300" distR="114300" simplePos="0" relativeHeight="251661312" behindDoc="0" locked="0" layoutInCell="1" allowOverlap="1" wp14:anchorId="627F0BC6" wp14:editId="62051711">
                <wp:simplePos x="0" y="0"/>
                <wp:positionH relativeFrom="column">
                  <wp:posOffset>151919</wp:posOffset>
                </wp:positionH>
                <wp:positionV relativeFrom="paragraph">
                  <wp:posOffset>884383</wp:posOffset>
                </wp:positionV>
                <wp:extent cx="4277498" cy="123568"/>
                <wp:effectExtent l="0" t="0" r="27940" b="10160"/>
                <wp:wrapNone/>
                <wp:docPr id="391828918" name="Rectángulo 7"/>
                <wp:cNvGraphicFramePr/>
                <a:graphic xmlns:a="http://schemas.openxmlformats.org/drawingml/2006/main">
                  <a:graphicData uri="http://schemas.microsoft.com/office/word/2010/wordprocessingShape">
                    <wps:wsp>
                      <wps:cNvSpPr/>
                      <wps:spPr>
                        <a:xfrm>
                          <a:off x="0" y="0"/>
                          <a:ext cx="4277498" cy="12356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806B6" id="Rectángulo 7" o:spid="_x0000_s1026" style="position:absolute;margin-left:11.95pt;margin-top:69.65pt;width:336.8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" filled="f" strokecolor="#c00000" strokeweight="1pt"/>
            </w:pict>
          </mc:Fallback>
        </mc:AlternateContent>
      </w:r>
      <w:r w:rsidRPr="00CC584E">
        <w:rPr>
          <w:rFonts w:ascii="Arial" w:eastAsia="Arial Unicode MS" w:hAnsi="Arial" w:cs="Arial"/>
          <w:bCs/>
          <w:noProof/>
        </w:rPr>
        <w:drawing>
          <wp:inline distT="0" distB="0" distL="0" distR="0" wp14:anchorId="204966FD" wp14:editId="6CA91916">
            <wp:extent cx="6383365" cy="1753674"/>
            <wp:effectExtent l="152400" t="152400" r="360680" b="361315"/>
            <wp:docPr id="937527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27022" name=""/>
                    <pic:cNvPicPr/>
                  </pic:nvPicPr>
                  <pic:blipFill>
                    <a:blip r:embed="rId23"/>
                    <a:stretch>
                      <a:fillRect/>
                    </a:stretch>
                  </pic:blipFill>
                  <pic:spPr>
                    <a:xfrm>
                      <a:off x="0" y="0"/>
                      <a:ext cx="6409656" cy="1760897"/>
                    </a:xfrm>
                    <a:prstGeom prst="rect">
                      <a:avLst/>
                    </a:prstGeom>
                    <a:ln>
                      <a:noFill/>
                    </a:ln>
                    <a:effectLst>
                      <a:outerShdw blurRad="292100" dist="139700" dir="2700000" algn="tl" rotWithShape="0">
                        <a:srgbClr val="333333">
                          <a:alpha val="65000"/>
                        </a:srgbClr>
                      </a:outerShdw>
                    </a:effectLst>
                  </pic:spPr>
                </pic:pic>
              </a:graphicData>
            </a:graphic>
          </wp:inline>
        </w:drawing>
      </w:r>
    </w:p>
    <w:p w14:paraId="75B0AC38" w14:textId="77777777" w:rsidR="00CA2A83" w:rsidRPr="00CC584E" w:rsidRDefault="00CA2A83" w:rsidP="00CC584E">
      <w:pPr>
        <w:spacing w:line="360" w:lineRule="auto"/>
        <w:rPr>
          <w:rFonts w:ascii="Arial" w:eastAsia="Arial Unicode MS" w:hAnsi="Arial" w:cs="Arial"/>
          <w:bCs/>
        </w:rPr>
      </w:pPr>
    </w:p>
    <w:p w14:paraId="1BA7CD36" w14:textId="6922421D" w:rsidR="00A12EB0" w:rsidRPr="00CC584E" w:rsidRDefault="00A12EB0" w:rsidP="00CC584E">
      <w:pPr>
        <w:pStyle w:val="Prrafodelista"/>
        <w:spacing w:line="360" w:lineRule="auto"/>
        <w:ind w:left="360"/>
        <w:jc w:val="center"/>
        <w:rPr>
          <w:rFonts w:ascii="Arial" w:eastAsia="Arial Unicode MS" w:hAnsi="Arial" w:cs="Arial"/>
          <w:bCs/>
          <w:i/>
          <w:iCs/>
        </w:rPr>
      </w:pPr>
      <w:r w:rsidRPr="00CC584E">
        <w:rPr>
          <w:rFonts w:ascii="Arial" w:eastAsia="Arial Unicode MS" w:hAnsi="Arial" w:cs="Arial"/>
          <w:bCs/>
          <w:i/>
          <w:iCs/>
        </w:rPr>
        <w:lastRenderedPageBreak/>
        <w:t xml:space="preserve">Fotografía: Póliza </w:t>
      </w:r>
      <w:r w:rsidR="00CA2A83" w:rsidRPr="00CC584E">
        <w:rPr>
          <w:rFonts w:ascii="Arial" w:eastAsia="Arial Unicode MS" w:hAnsi="Arial" w:cs="Arial"/>
          <w:bCs/>
          <w:i/>
          <w:iCs/>
        </w:rPr>
        <w:t xml:space="preserve">RCE SERVICIO PUBL </w:t>
      </w:r>
      <w:r w:rsidRPr="00CC584E">
        <w:rPr>
          <w:rFonts w:ascii="Arial" w:eastAsia="Arial Unicode MS" w:hAnsi="Arial" w:cs="Arial"/>
          <w:bCs/>
          <w:i/>
          <w:iCs/>
        </w:rPr>
        <w:t xml:space="preserve">No. </w:t>
      </w:r>
      <w:r w:rsidR="00CA2A83" w:rsidRPr="00CC584E">
        <w:rPr>
          <w:rFonts w:ascii="Arial" w:hAnsi="Arial" w:cs="Arial"/>
          <w:bCs/>
          <w:i/>
          <w:iCs/>
        </w:rPr>
        <w:t>AA030117</w:t>
      </w:r>
    </w:p>
    <w:p w14:paraId="0F784239" w14:textId="77777777" w:rsidR="00A12EB0" w:rsidRPr="00CC584E" w:rsidRDefault="00A12EB0" w:rsidP="00CC584E">
      <w:pPr>
        <w:widowControl/>
        <w:shd w:val="clear" w:color="auto" w:fill="FFFFFF"/>
        <w:autoSpaceDE/>
        <w:autoSpaceDN/>
        <w:spacing w:line="360" w:lineRule="auto"/>
        <w:rPr>
          <w:rFonts w:ascii="Arial" w:hAnsi="Arial" w:cs="Arial"/>
        </w:rPr>
      </w:pPr>
    </w:p>
    <w:p w14:paraId="139141A0" w14:textId="2CAB6861"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De esta manera, se precisa que el </w:t>
      </w:r>
      <w:r w:rsidR="003D7A8A" w:rsidRPr="00CC584E">
        <w:rPr>
          <w:rFonts w:ascii="Arial" w:hAnsi="Arial" w:cs="Arial"/>
        </w:rPr>
        <w:t xml:space="preserve">anterior, </w:t>
      </w:r>
      <w:r w:rsidRPr="00CC584E">
        <w:rPr>
          <w:rFonts w:ascii="Arial" w:hAnsi="Arial" w:cs="Arial"/>
        </w:rPr>
        <w:t xml:space="preserve">es el límite máximo asegurado por la vigencia de la póliza, es decir, es el valor máximo por el que estaría llamada a responder mi representada en la totalidad de siniestros o pagos que se deban hacer con ocasión a la vigencia comprendida entre el </w:t>
      </w:r>
      <w:r w:rsidR="00CA2A83" w:rsidRPr="00CC584E">
        <w:rPr>
          <w:rFonts w:ascii="Arial" w:hAnsi="Arial" w:cs="Arial"/>
        </w:rPr>
        <w:t>1</w:t>
      </w:r>
      <w:r w:rsidRPr="00CC584E">
        <w:rPr>
          <w:rFonts w:ascii="Arial" w:hAnsi="Arial" w:cs="Arial"/>
        </w:rPr>
        <w:t xml:space="preserve">9 de </w:t>
      </w:r>
      <w:r w:rsidR="00CA2A83" w:rsidRPr="00CC584E">
        <w:rPr>
          <w:rFonts w:ascii="Arial" w:hAnsi="Arial" w:cs="Arial"/>
        </w:rPr>
        <w:t xml:space="preserve">julio </w:t>
      </w:r>
      <w:r w:rsidRPr="00CC584E">
        <w:rPr>
          <w:rFonts w:ascii="Arial" w:hAnsi="Arial" w:cs="Arial"/>
        </w:rPr>
        <w:t>de 20</w:t>
      </w:r>
      <w:r w:rsidR="00CA2A83" w:rsidRPr="00CC584E">
        <w:rPr>
          <w:rFonts w:ascii="Arial" w:hAnsi="Arial" w:cs="Arial"/>
        </w:rPr>
        <w:t>14</w:t>
      </w:r>
      <w:r w:rsidRPr="00CC584E">
        <w:rPr>
          <w:rFonts w:ascii="Arial" w:hAnsi="Arial" w:cs="Arial"/>
        </w:rPr>
        <w:t xml:space="preserve"> hasta el </w:t>
      </w:r>
      <w:r w:rsidR="00CA2A83" w:rsidRPr="00CC584E">
        <w:rPr>
          <w:rFonts w:ascii="Arial" w:hAnsi="Arial" w:cs="Arial"/>
        </w:rPr>
        <w:t>1</w:t>
      </w:r>
      <w:r w:rsidRPr="00CC584E">
        <w:rPr>
          <w:rFonts w:ascii="Arial" w:hAnsi="Arial" w:cs="Arial"/>
        </w:rPr>
        <w:t xml:space="preserve">9 de </w:t>
      </w:r>
      <w:r w:rsidR="00CA2A83" w:rsidRPr="00CC584E">
        <w:rPr>
          <w:rFonts w:ascii="Arial" w:hAnsi="Arial" w:cs="Arial"/>
        </w:rPr>
        <w:t xml:space="preserve">julio </w:t>
      </w:r>
      <w:r w:rsidRPr="00CC584E">
        <w:rPr>
          <w:rFonts w:ascii="Arial" w:hAnsi="Arial" w:cs="Arial"/>
        </w:rPr>
        <w:t>de 20</w:t>
      </w:r>
      <w:r w:rsidR="00CA2A83" w:rsidRPr="00CC584E">
        <w:rPr>
          <w:rFonts w:ascii="Arial" w:hAnsi="Arial" w:cs="Arial"/>
        </w:rPr>
        <w:t>15</w:t>
      </w:r>
      <w:r w:rsidRPr="00CC584E">
        <w:rPr>
          <w:rFonts w:ascii="Arial" w:hAnsi="Arial" w:cs="Arial"/>
        </w:rPr>
        <w:t>.</w:t>
      </w:r>
    </w:p>
    <w:p w14:paraId="468F6473" w14:textId="77777777" w:rsidR="00A12EB0" w:rsidRPr="00CC584E" w:rsidRDefault="00A12EB0" w:rsidP="00CC584E">
      <w:pPr>
        <w:widowControl/>
        <w:shd w:val="clear" w:color="auto" w:fill="FFFFFF"/>
        <w:autoSpaceDE/>
        <w:autoSpaceDN/>
        <w:spacing w:line="360" w:lineRule="auto"/>
        <w:rPr>
          <w:rFonts w:ascii="Arial" w:hAnsi="Arial" w:cs="Arial"/>
        </w:rPr>
      </w:pPr>
    </w:p>
    <w:p w14:paraId="43DFC392" w14:textId="2B49C395" w:rsidR="003939F5" w:rsidRPr="00CC584E" w:rsidRDefault="003939F5" w:rsidP="00CC584E">
      <w:pPr>
        <w:widowControl/>
        <w:shd w:val="clear" w:color="auto" w:fill="FFFFFF"/>
        <w:autoSpaceDE/>
        <w:autoSpaceDN/>
        <w:spacing w:line="360" w:lineRule="auto"/>
        <w:rPr>
          <w:rFonts w:ascii="Arial" w:hAnsi="Arial" w:cs="Arial"/>
        </w:rPr>
      </w:pPr>
      <w:r w:rsidRPr="00CC584E">
        <w:rPr>
          <w:rFonts w:ascii="Arial" w:hAnsi="Arial" w:cs="Arial"/>
        </w:rPr>
        <w:t xml:space="preserve">Es decir, en el hipotético e improbable evento en que prosperen las pretensiones de la demanda y del llamamiento en garantía, el amparo que se afectaría es el de lesiones o muerte de una persona, lo que significa que la aseguradora en ningún caso estará obligada a pagar una indemnización que excede el equivalente a 60 smlmv para la fecha de los hechos, los cuales equivaldrían a TREINTA Y SEIS MILLONES </w:t>
      </w:r>
      <w:r w:rsidR="004F2518" w:rsidRPr="00CC584E">
        <w:rPr>
          <w:rFonts w:ascii="Arial" w:hAnsi="Arial" w:cs="Arial"/>
        </w:rPr>
        <w:t>NOVECIENTOS SESENTA MIL PESOS M/CTE ($36.960.000 MC/TE).</w:t>
      </w:r>
    </w:p>
    <w:p w14:paraId="400C7132" w14:textId="77777777" w:rsidR="00C37E08" w:rsidRPr="00CC584E" w:rsidRDefault="00C37E08" w:rsidP="00CC584E">
      <w:pPr>
        <w:widowControl/>
        <w:shd w:val="clear" w:color="auto" w:fill="FFFFFF"/>
        <w:autoSpaceDE/>
        <w:autoSpaceDN/>
        <w:spacing w:line="360" w:lineRule="auto"/>
        <w:rPr>
          <w:rFonts w:ascii="Arial" w:hAnsi="Arial" w:cs="Arial"/>
        </w:rPr>
      </w:pPr>
    </w:p>
    <w:p w14:paraId="060D7B01" w14:textId="77777777"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De manera que ruego a su señoría proceder de conformidad en el momento en el que decida de fondo lo relativo a la relación sustancial que vincula a mi prohijada en esta causa.  </w:t>
      </w:r>
    </w:p>
    <w:p w14:paraId="4E348611" w14:textId="77777777" w:rsidR="00A12EB0" w:rsidRPr="00CC584E" w:rsidRDefault="00A12EB0" w:rsidP="00CC584E">
      <w:pPr>
        <w:widowControl/>
        <w:shd w:val="clear" w:color="auto" w:fill="FFFFFF"/>
        <w:autoSpaceDE/>
        <w:autoSpaceDN/>
        <w:spacing w:line="360" w:lineRule="auto"/>
        <w:rPr>
          <w:rFonts w:ascii="Arial" w:hAnsi="Arial" w:cs="Arial"/>
        </w:rPr>
      </w:pPr>
    </w:p>
    <w:p w14:paraId="50081690" w14:textId="77777777" w:rsidR="00A12EB0" w:rsidRPr="00CC584E" w:rsidRDefault="00A12EB0" w:rsidP="00CC584E">
      <w:pPr>
        <w:pStyle w:val="Prrafodelista"/>
        <w:widowControl/>
        <w:numPr>
          <w:ilvl w:val="0"/>
          <w:numId w:val="32"/>
        </w:numPr>
        <w:shd w:val="clear" w:color="auto" w:fill="FFFFFF"/>
        <w:autoSpaceDE/>
        <w:autoSpaceDN/>
        <w:spacing w:line="360" w:lineRule="auto"/>
        <w:rPr>
          <w:rFonts w:ascii="Arial" w:hAnsi="Arial" w:cs="Arial"/>
          <w:b/>
          <w:bCs/>
        </w:rPr>
      </w:pPr>
      <w:r w:rsidRPr="00CC584E">
        <w:rPr>
          <w:rFonts w:ascii="Arial" w:hAnsi="Arial" w:cs="Arial"/>
          <w:b/>
          <w:bCs/>
        </w:rPr>
        <w:t xml:space="preserve">SUJECIÓN A LAS CONDICIONES PARTICULARES Y GENERALES DEL CONTRATO DE SEGURO. </w:t>
      </w:r>
    </w:p>
    <w:p w14:paraId="61566ABA" w14:textId="77777777" w:rsidR="00A12EB0" w:rsidRPr="00CC584E" w:rsidRDefault="00A12EB0" w:rsidP="00CC584E">
      <w:pPr>
        <w:widowControl/>
        <w:shd w:val="clear" w:color="auto" w:fill="FFFFFF"/>
        <w:autoSpaceDE/>
        <w:autoSpaceDN/>
        <w:spacing w:line="360" w:lineRule="auto"/>
        <w:rPr>
          <w:rFonts w:ascii="Arial" w:hAnsi="Arial" w:cs="Arial"/>
          <w:b/>
          <w:bCs/>
        </w:rPr>
      </w:pPr>
    </w:p>
    <w:p w14:paraId="4B49484C" w14:textId="77777777"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y continuando con la exposición de los medios exceptivos de defensa de mi representada frente al llamamiento en garantía, se ha de precisar que conforme al artículo 1044 del C.Co., la Equidad Seguros Generales O.C., podrá proponer a los beneficiarios, las excepciones que pueda alegar en contra del tomador y el asegurado cuando son persona distinta, por tanto, en caso de un fallo contra este deberá ajustar de acuerdo con las condiciones pactadas dentro del contrato de seguro, y dicha condena no podrá exceder los parámetros acordados por los contratantes. </w:t>
      </w:r>
    </w:p>
    <w:p w14:paraId="55676692" w14:textId="77777777" w:rsidR="00A12EB0" w:rsidRPr="00CC584E" w:rsidRDefault="00A12EB0" w:rsidP="00CC584E">
      <w:pPr>
        <w:widowControl/>
        <w:shd w:val="clear" w:color="auto" w:fill="FFFFFF"/>
        <w:autoSpaceDE/>
        <w:autoSpaceDN/>
        <w:spacing w:line="360" w:lineRule="auto"/>
        <w:rPr>
          <w:rFonts w:ascii="Arial" w:hAnsi="Arial" w:cs="Arial"/>
        </w:rPr>
      </w:pPr>
    </w:p>
    <w:p w14:paraId="7AD6DC82" w14:textId="533597C3" w:rsidR="00A12EB0" w:rsidRPr="00CC584E" w:rsidRDefault="00A12EB0" w:rsidP="00CC584E">
      <w:pPr>
        <w:widowControl/>
        <w:shd w:val="clear" w:color="auto" w:fill="FFFFFF"/>
        <w:autoSpaceDE/>
        <w:autoSpaceDN/>
        <w:spacing w:line="360" w:lineRule="auto"/>
        <w:rPr>
          <w:rFonts w:ascii="Arial" w:hAnsi="Arial" w:cs="Arial"/>
          <w:b/>
          <w:bCs/>
        </w:rPr>
      </w:pPr>
      <w:r w:rsidRPr="00CC584E">
        <w:rPr>
          <w:rFonts w:ascii="Arial" w:hAnsi="Arial" w:cs="Arial"/>
        </w:rPr>
        <w:t xml:space="preserve">Por tanto, en caso de que prosperen las pretensiones de responsabilidad civil de los demandantes contra el llamante en garantía, </w:t>
      </w:r>
      <w:r w:rsidR="00F67A62" w:rsidRPr="00CC584E">
        <w:rPr>
          <w:rFonts w:ascii="Arial" w:hAnsi="Arial" w:cs="Arial"/>
        </w:rPr>
        <w:t xml:space="preserve">la Equidad Seguros Generales O.C., </w:t>
      </w:r>
      <w:r w:rsidRPr="00CC584E">
        <w:rPr>
          <w:rFonts w:ascii="Arial" w:hAnsi="Arial" w:cs="Arial"/>
        </w:rPr>
        <w:t xml:space="preserve">en ejercicio de la acción de reclamación directa de la víctima contra la aseguradora, tal relación deberá estar de acuerdo con el contrato de seguro denominado </w:t>
      </w:r>
      <w:r w:rsidRPr="00CC584E">
        <w:rPr>
          <w:rFonts w:ascii="Arial" w:hAnsi="Arial" w:cs="Arial"/>
          <w:b/>
          <w:bCs/>
        </w:rPr>
        <w:t>SEGURO R.C.</w:t>
      </w:r>
      <w:r w:rsidR="005D125C">
        <w:rPr>
          <w:rFonts w:ascii="Arial" w:hAnsi="Arial" w:cs="Arial"/>
          <w:b/>
          <w:bCs/>
        </w:rPr>
        <w:t>E</w:t>
      </w:r>
      <w:r w:rsidRPr="00CC584E">
        <w:rPr>
          <w:rFonts w:ascii="Arial" w:hAnsi="Arial" w:cs="Arial"/>
          <w:b/>
          <w:bCs/>
        </w:rPr>
        <w:t xml:space="preserve"> </w:t>
      </w:r>
      <w:r w:rsidR="00274C41">
        <w:rPr>
          <w:rFonts w:ascii="Arial" w:hAnsi="Arial" w:cs="Arial"/>
          <w:b/>
          <w:bCs/>
        </w:rPr>
        <w:t>SERVICIO PÚBLICO</w:t>
      </w:r>
      <w:r w:rsidR="00274C41" w:rsidRPr="00CC584E">
        <w:rPr>
          <w:rFonts w:ascii="Arial" w:hAnsi="Arial" w:cs="Arial"/>
          <w:b/>
          <w:bCs/>
        </w:rPr>
        <w:t xml:space="preserve"> </w:t>
      </w:r>
      <w:r w:rsidRPr="00CC584E">
        <w:rPr>
          <w:rFonts w:ascii="Arial" w:hAnsi="Arial" w:cs="Arial"/>
          <w:b/>
          <w:bCs/>
        </w:rPr>
        <w:t>NO. AA003</w:t>
      </w:r>
      <w:r w:rsidR="00F14EB5" w:rsidRPr="00CC584E">
        <w:rPr>
          <w:rFonts w:ascii="Arial" w:hAnsi="Arial" w:cs="Arial"/>
          <w:b/>
          <w:bCs/>
        </w:rPr>
        <w:t>0117</w:t>
      </w:r>
      <w:r w:rsidRPr="00CC584E">
        <w:rPr>
          <w:rFonts w:ascii="Arial" w:hAnsi="Arial" w:cs="Arial"/>
          <w:b/>
          <w:bCs/>
        </w:rPr>
        <w:t xml:space="preserve">, con vigencia desde el </w:t>
      </w:r>
      <w:r w:rsidR="00F14EB5" w:rsidRPr="00CC584E">
        <w:rPr>
          <w:rFonts w:ascii="Arial" w:hAnsi="Arial" w:cs="Arial"/>
          <w:b/>
          <w:bCs/>
        </w:rPr>
        <w:t>19</w:t>
      </w:r>
      <w:r w:rsidRPr="00CC584E">
        <w:rPr>
          <w:rFonts w:ascii="Arial" w:hAnsi="Arial" w:cs="Arial"/>
          <w:b/>
          <w:bCs/>
        </w:rPr>
        <w:t>/0</w:t>
      </w:r>
      <w:r w:rsidR="00F14EB5" w:rsidRPr="00CC584E">
        <w:rPr>
          <w:rFonts w:ascii="Arial" w:hAnsi="Arial" w:cs="Arial"/>
          <w:b/>
          <w:bCs/>
        </w:rPr>
        <w:t>7</w:t>
      </w:r>
      <w:r w:rsidRPr="00CC584E">
        <w:rPr>
          <w:rFonts w:ascii="Arial" w:hAnsi="Arial" w:cs="Arial"/>
          <w:b/>
          <w:bCs/>
        </w:rPr>
        <w:t>/20</w:t>
      </w:r>
      <w:r w:rsidR="00F14EB5" w:rsidRPr="00CC584E">
        <w:rPr>
          <w:rFonts w:ascii="Arial" w:hAnsi="Arial" w:cs="Arial"/>
          <w:b/>
          <w:bCs/>
        </w:rPr>
        <w:t>14</w:t>
      </w:r>
      <w:r w:rsidRPr="00CC584E">
        <w:rPr>
          <w:rFonts w:ascii="Arial" w:hAnsi="Arial" w:cs="Arial"/>
          <w:b/>
          <w:bCs/>
        </w:rPr>
        <w:t>-</w:t>
      </w:r>
      <w:r w:rsidR="00F14EB5" w:rsidRPr="00CC584E">
        <w:rPr>
          <w:rFonts w:ascii="Arial" w:hAnsi="Arial" w:cs="Arial"/>
          <w:b/>
          <w:bCs/>
        </w:rPr>
        <w:t>24:</w:t>
      </w:r>
      <w:r w:rsidRPr="00CC584E">
        <w:rPr>
          <w:rFonts w:ascii="Arial" w:hAnsi="Arial" w:cs="Arial"/>
          <w:b/>
          <w:bCs/>
        </w:rPr>
        <w:t xml:space="preserve">00 horas hasta el </w:t>
      </w:r>
      <w:r w:rsidR="00F14EB5" w:rsidRPr="00CC584E">
        <w:rPr>
          <w:rFonts w:ascii="Arial" w:hAnsi="Arial" w:cs="Arial"/>
          <w:b/>
          <w:bCs/>
        </w:rPr>
        <w:t>19</w:t>
      </w:r>
      <w:r w:rsidRPr="00CC584E">
        <w:rPr>
          <w:rFonts w:ascii="Arial" w:hAnsi="Arial" w:cs="Arial"/>
          <w:b/>
          <w:bCs/>
        </w:rPr>
        <w:t>/0</w:t>
      </w:r>
      <w:r w:rsidR="00F14EB5" w:rsidRPr="00CC584E">
        <w:rPr>
          <w:rFonts w:ascii="Arial" w:hAnsi="Arial" w:cs="Arial"/>
          <w:b/>
          <w:bCs/>
        </w:rPr>
        <w:t>7</w:t>
      </w:r>
      <w:r w:rsidRPr="00CC584E">
        <w:rPr>
          <w:rFonts w:ascii="Arial" w:hAnsi="Arial" w:cs="Arial"/>
          <w:b/>
          <w:bCs/>
        </w:rPr>
        <w:t>/20</w:t>
      </w:r>
      <w:r w:rsidR="00F14EB5" w:rsidRPr="00CC584E">
        <w:rPr>
          <w:rFonts w:ascii="Arial" w:hAnsi="Arial" w:cs="Arial"/>
          <w:b/>
          <w:bCs/>
        </w:rPr>
        <w:t>15</w:t>
      </w:r>
      <w:r w:rsidRPr="00CC584E">
        <w:rPr>
          <w:rFonts w:ascii="Arial" w:hAnsi="Arial" w:cs="Arial"/>
          <w:b/>
          <w:bCs/>
        </w:rPr>
        <w:t xml:space="preserve"> 24:00 horas, certificado No. </w:t>
      </w:r>
      <w:r w:rsidR="00F14EB5" w:rsidRPr="00CC584E">
        <w:rPr>
          <w:rFonts w:ascii="Arial" w:hAnsi="Arial" w:cs="Arial"/>
          <w:b/>
          <w:bCs/>
        </w:rPr>
        <w:t>AA105954</w:t>
      </w:r>
      <w:r w:rsidRPr="00CC584E">
        <w:rPr>
          <w:rFonts w:ascii="Arial" w:hAnsi="Arial" w:cs="Arial"/>
          <w:b/>
          <w:bCs/>
        </w:rPr>
        <w:t xml:space="preserve"> orden</w:t>
      </w:r>
      <w:r w:rsidR="00F14EB5" w:rsidRPr="00CC584E">
        <w:rPr>
          <w:rFonts w:ascii="Arial" w:hAnsi="Arial" w:cs="Arial"/>
          <w:b/>
          <w:bCs/>
        </w:rPr>
        <w:t xml:space="preserve"> 6</w:t>
      </w:r>
      <w:r w:rsidRPr="00CC584E">
        <w:rPr>
          <w:rFonts w:ascii="Arial" w:hAnsi="Arial" w:cs="Arial"/>
          <w:b/>
          <w:bCs/>
        </w:rPr>
        <w:t xml:space="preserve">, </w:t>
      </w:r>
      <w:r w:rsidRPr="00CC584E">
        <w:rPr>
          <w:rFonts w:ascii="Arial" w:hAnsi="Arial" w:cs="Arial"/>
        </w:rPr>
        <w:t xml:space="preserve">en la cual se encuentran contenidas las condiciones particulares de la póliza y por las condiciones generales contenidas en la forma </w:t>
      </w:r>
      <w:r w:rsidR="00F14EB5" w:rsidRPr="00CC584E">
        <w:rPr>
          <w:rFonts w:ascii="Arial" w:hAnsi="Arial" w:cs="Arial"/>
          <w:b/>
          <w:bCs/>
        </w:rPr>
        <w:t>01062010-1501-P-03-0000000000000103</w:t>
      </w:r>
      <w:r w:rsidRPr="00CC584E">
        <w:rPr>
          <w:rFonts w:ascii="Arial" w:hAnsi="Arial" w:cs="Arial"/>
          <w:b/>
          <w:bCs/>
        </w:rPr>
        <w:t>I.</w:t>
      </w:r>
    </w:p>
    <w:p w14:paraId="1FD64F87" w14:textId="77777777" w:rsidR="00A12EB0" w:rsidRPr="00CC584E" w:rsidRDefault="00A12EB0" w:rsidP="00CC584E">
      <w:pPr>
        <w:widowControl/>
        <w:shd w:val="clear" w:color="auto" w:fill="FFFFFF"/>
        <w:autoSpaceDE/>
        <w:autoSpaceDN/>
        <w:spacing w:line="360" w:lineRule="auto"/>
        <w:rPr>
          <w:rFonts w:ascii="Arial" w:hAnsi="Arial" w:cs="Arial"/>
          <w:b/>
          <w:bCs/>
        </w:rPr>
      </w:pPr>
    </w:p>
    <w:p w14:paraId="7BB5C1E2" w14:textId="4662211E" w:rsidR="00A12EB0" w:rsidRPr="00CC584E" w:rsidRDefault="00A12EB0"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si bien es cierto con el llamamiento en garantía también se vinculó la Póliza RC </w:t>
      </w:r>
      <w:r w:rsidR="00304CBE" w:rsidRPr="00CC584E">
        <w:rPr>
          <w:rFonts w:ascii="Arial" w:hAnsi="Arial" w:cs="Arial"/>
        </w:rPr>
        <w:t xml:space="preserve">CONTRACTUAL </w:t>
      </w:r>
      <w:r w:rsidRPr="00CC584E">
        <w:rPr>
          <w:rFonts w:ascii="Arial" w:hAnsi="Arial" w:cs="Arial"/>
        </w:rPr>
        <w:t xml:space="preserve">NO. </w:t>
      </w:r>
      <w:r w:rsidR="00304CBE" w:rsidRPr="00CC584E">
        <w:rPr>
          <w:rFonts w:ascii="Arial" w:hAnsi="Arial" w:cs="Arial"/>
        </w:rPr>
        <w:t xml:space="preserve">AA030116 </w:t>
      </w:r>
      <w:r w:rsidRPr="00CC584E">
        <w:rPr>
          <w:rFonts w:ascii="Arial" w:hAnsi="Arial" w:cs="Arial"/>
        </w:rPr>
        <w:t xml:space="preserve">con vigencia entre el </w:t>
      </w:r>
      <w:r w:rsidR="00943C38" w:rsidRPr="00CC584E">
        <w:rPr>
          <w:rFonts w:ascii="Arial" w:hAnsi="Arial" w:cs="Arial"/>
        </w:rPr>
        <w:t>19/07/2014 y 19/07/2015</w:t>
      </w:r>
      <w:r w:rsidRPr="00CC584E">
        <w:rPr>
          <w:rFonts w:ascii="Arial" w:hAnsi="Arial" w:cs="Arial"/>
        </w:rPr>
        <w:t xml:space="preserve">, certificado No. </w:t>
      </w:r>
      <w:r w:rsidR="00943C38" w:rsidRPr="00CC584E">
        <w:rPr>
          <w:rFonts w:ascii="Arial" w:hAnsi="Arial" w:cs="Arial"/>
        </w:rPr>
        <w:t xml:space="preserve">AA105950 </w:t>
      </w:r>
      <w:r w:rsidRPr="00CC584E">
        <w:rPr>
          <w:rFonts w:ascii="Arial" w:hAnsi="Arial" w:cs="Arial"/>
        </w:rPr>
        <w:t xml:space="preserve">orden </w:t>
      </w:r>
      <w:r w:rsidR="00943C38" w:rsidRPr="00CC584E">
        <w:rPr>
          <w:rFonts w:ascii="Arial" w:hAnsi="Arial" w:cs="Arial"/>
        </w:rPr>
        <w:t>6</w:t>
      </w:r>
      <w:r w:rsidRPr="00CC584E">
        <w:rPr>
          <w:rFonts w:ascii="Arial" w:hAnsi="Arial" w:cs="Arial"/>
        </w:rPr>
        <w:t xml:space="preserve">, según ya se explicó líneas atrás, esta póliza no podría ser afectada en tanto que, los hechos materia de litigio no contaría con cobertura material según lo previsto en las condiciones generales contenidas en la forma </w:t>
      </w:r>
      <w:r w:rsidR="00943C38" w:rsidRPr="00CC584E">
        <w:rPr>
          <w:rFonts w:ascii="Arial" w:hAnsi="Arial" w:cs="Arial"/>
        </w:rPr>
        <w:t>03062011-1501-P-06-000000000001005</w:t>
      </w:r>
      <w:r w:rsidRPr="00CC584E">
        <w:rPr>
          <w:rFonts w:ascii="Arial" w:hAnsi="Arial" w:cs="Arial"/>
        </w:rPr>
        <w:t>, se configura una de las exclusiones pactadas, es decir, uno de aquellos eventos en los cuales la</w:t>
      </w:r>
      <w:r w:rsidR="00F67A62" w:rsidRPr="00CC584E">
        <w:rPr>
          <w:rFonts w:ascii="Arial" w:hAnsi="Arial" w:cs="Arial"/>
        </w:rPr>
        <w:t xml:space="preserve"> Equidad Seguros Generales O.C.</w:t>
      </w:r>
      <w:proofErr w:type="gramStart"/>
      <w:r w:rsidR="00F67A62" w:rsidRPr="00CC584E">
        <w:rPr>
          <w:rFonts w:ascii="Arial" w:hAnsi="Arial" w:cs="Arial"/>
        </w:rPr>
        <w:t xml:space="preserve">, </w:t>
      </w:r>
      <w:r w:rsidRPr="00CC584E">
        <w:rPr>
          <w:rFonts w:ascii="Arial" w:hAnsi="Arial" w:cs="Arial"/>
        </w:rPr>
        <w:t xml:space="preserve"> queda</w:t>
      </w:r>
      <w:proofErr w:type="gramEnd"/>
      <w:r w:rsidRPr="00CC584E">
        <w:rPr>
          <w:rFonts w:ascii="Arial" w:hAnsi="Arial" w:cs="Arial"/>
        </w:rPr>
        <w:t xml:space="preserve"> exonerada de toda responsabilidad. </w:t>
      </w:r>
    </w:p>
    <w:p w14:paraId="06DC0520" w14:textId="77777777" w:rsidR="00A12EB0" w:rsidRPr="00CC584E" w:rsidRDefault="00A12EB0" w:rsidP="00CC584E">
      <w:pPr>
        <w:spacing w:line="360" w:lineRule="auto"/>
        <w:rPr>
          <w:rFonts w:ascii="Arial" w:hAnsi="Arial" w:cs="Arial"/>
          <w:b/>
          <w:bCs/>
        </w:rPr>
      </w:pPr>
    </w:p>
    <w:p w14:paraId="27AF648C" w14:textId="77777777" w:rsidR="00A12EB0" w:rsidRPr="00CC584E" w:rsidRDefault="00A12EB0" w:rsidP="00CC584E">
      <w:pPr>
        <w:pStyle w:val="Sinespaciado"/>
        <w:numPr>
          <w:ilvl w:val="0"/>
          <w:numId w:val="32"/>
        </w:numPr>
      </w:pPr>
      <w:r w:rsidRPr="00CC584E">
        <w:t>DISPONIBILIDAD DEL VALOR ASEGURADO</w:t>
      </w:r>
    </w:p>
    <w:p w14:paraId="0EB120E9" w14:textId="77777777" w:rsidR="00A12EB0" w:rsidRPr="00CC584E" w:rsidRDefault="00A12EB0" w:rsidP="00CC584E">
      <w:pPr>
        <w:widowControl/>
        <w:shd w:val="clear" w:color="auto" w:fill="FFFFFF"/>
        <w:autoSpaceDE/>
        <w:autoSpaceDN/>
        <w:spacing w:line="360" w:lineRule="auto"/>
        <w:rPr>
          <w:rFonts w:ascii="Arial" w:hAnsi="Arial" w:cs="Arial"/>
        </w:rPr>
      </w:pPr>
    </w:p>
    <w:p w14:paraId="3C483A26" w14:textId="77777777" w:rsidR="00A12EB0" w:rsidRPr="00CC584E" w:rsidRDefault="00A12EB0" w:rsidP="00CC584E">
      <w:pPr>
        <w:widowControl/>
        <w:shd w:val="clear" w:color="auto" w:fill="FFFFFF"/>
        <w:autoSpaceDE/>
        <w:autoSpaceDN/>
        <w:spacing w:line="360" w:lineRule="auto"/>
        <w:rPr>
          <w:rFonts w:ascii="Arial" w:hAnsi="Arial" w:cs="Arial"/>
          <w:lang w:val="es-ES_tradnl"/>
        </w:rPr>
      </w:pPr>
      <w:r w:rsidRPr="00CC584E">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39EBA3CA" w14:textId="77777777" w:rsidR="00A12EB0" w:rsidRPr="00CC584E" w:rsidRDefault="00A12EB0" w:rsidP="00CC584E">
      <w:pPr>
        <w:widowControl/>
        <w:shd w:val="clear" w:color="auto" w:fill="FFFFFF"/>
        <w:autoSpaceDE/>
        <w:autoSpaceDN/>
        <w:spacing w:line="360" w:lineRule="auto"/>
        <w:rPr>
          <w:rFonts w:ascii="Arial" w:hAnsi="Arial" w:cs="Arial"/>
          <w:lang w:val="es-ES_tradnl"/>
        </w:rPr>
      </w:pPr>
    </w:p>
    <w:p w14:paraId="1FF74A03" w14:textId="77777777" w:rsidR="00A12EB0" w:rsidRPr="00CC584E" w:rsidRDefault="00A12EB0" w:rsidP="00CC584E">
      <w:pPr>
        <w:pStyle w:val="Sinespaciado"/>
        <w:numPr>
          <w:ilvl w:val="0"/>
          <w:numId w:val="32"/>
        </w:numPr>
        <w:rPr>
          <w:lang w:val="es-CO"/>
        </w:rPr>
      </w:pPr>
      <w:r w:rsidRPr="00CC584E">
        <w:rPr>
          <w:lang w:val="es-CO"/>
        </w:rPr>
        <w:t>GENÉRICA O INNOMINADA Y OTRAS</w:t>
      </w:r>
    </w:p>
    <w:p w14:paraId="6CDF0F75" w14:textId="77777777" w:rsidR="00A12EB0" w:rsidRPr="00CC584E" w:rsidRDefault="00A12EB0" w:rsidP="00CC584E">
      <w:pPr>
        <w:spacing w:line="360" w:lineRule="auto"/>
        <w:rPr>
          <w:rFonts w:ascii="Arial" w:hAnsi="Arial" w:cs="Arial"/>
          <w:lang w:val="es-CO"/>
        </w:rPr>
      </w:pPr>
    </w:p>
    <w:p w14:paraId="42000E11" w14:textId="4460E873" w:rsidR="00A12EB0" w:rsidRPr="00CC584E" w:rsidRDefault="00A12EB0" w:rsidP="00CC584E">
      <w:pPr>
        <w:spacing w:line="360" w:lineRule="auto"/>
        <w:ind w:left="-11"/>
        <w:rPr>
          <w:rFonts w:ascii="Arial" w:hAnsi="Arial" w:cs="Arial"/>
        </w:rPr>
      </w:pPr>
      <w:r w:rsidRPr="00CC584E">
        <w:rPr>
          <w:rFonts w:ascii="Arial" w:hAnsi="Arial" w:cs="Arial"/>
        </w:rPr>
        <w:t>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w:t>
      </w:r>
    </w:p>
    <w:p w14:paraId="001BCEAC" w14:textId="77777777" w:rsidR="003D2606" w:rsidRPr="00CC584E" w:rsidRDefault="003D2606" w:rsidP="00CC584E">
      <w:pPr>
        <w:spacing w:line="360" w:lineRule="auto"/>
        <w:rPr>
          <w:rFonts w:ascii="Arial" w:hAnsi="Arial" w:cs="Arial"/>
        </w:rPr>
      </w:pPr>
    </w:p>
    <w:p w14:paraId="7EC70E1F" w14:textId="5EF01E59" w:rsidR="003D2606" w:rsidRPr="00CC584E" w:rsidRDefault="003D2606" w:rsidP="00CC584E">
      <w:pPr>
        <w:spacing w:line="360" w:lineRule="auto"/>
        <w:ind w:left="-11"/>
        <w:jc w:val="center"/>
        <w:rPr>
          <w:rFonts w:ascii="Arial" w:hAnsi="Arial" w:cs="Arial"/>
          <w:b/>
          <w:bCs/>
          <w:u w:val="single"/>
        </w:rPr>
      </w:pPr>
      <w:r w:rsidRPr="00CC584E">
        <w:rPr>
          <w:rFonts w:ascii="Arial" w:hAnsi="Arial" w:cs="Arial"/>
          <w:b/>
          <w:bCs/>
          <w:u w:val="single"/>
        </w:rPr>
        <w:t>CAPITULO 3</w:t>
      </w:r>
    </w:p>
    <w:p w14:paraId="0AD3E433" w14:textId="77777777" w:rsidR="003D2606" w:rsidRPr="00CC584E" w:rsidRDefault="003D2606" w:rsidP="00CC584E">
      <w:pPr>
        <w:spacing w:line="360" w:lineRule="auto"/>
        <w:ind w:left="-11"/>
        <w:jc w:val="center"/>
        <w:rPr>
          <w:rFonts w:ascii="Arial" w:hAnsi="Arial" w:cs="Arial"/>
          <w:b/>
          <w:bCs/>
          <w:u w:val="single"/>
        </w:rPr>
      </w:pPr>
    </w:p>
    <w:p w14:paraId="4702E08E" w14:textId="1AB2706F" w:rsidR="003D2606" w:rsidRPr="00CC584E" w:rsidRDefault="003D2606" w:rsidP="00CC584E">
      <w:pPr>
        <w:spacing w:line="360" w:lineRule="auto"/>
        <w:jc w:val="center"/>
        <w:rPr>
          <w:rFonts w:ascii="Arial" w:hAnsi="Arial" w:cs="Arial"/>
          <w:b/>
          <w:bCs/>
          <w:u w:val="single"/>
          <w:lang w:bidi="es-ES"/>
        </w:rPr>
      </w:pPr>
      <w:r w:rsidRPr="00CC584E">
        <w:rPr>
          <w:rFonts w:ascii="Arial" w:hAnsi="Arial" w:cs="Arial"/>
          <w:b/>
          <w:bCs/>
          <w:u w:val="single"/>
          <w:lang w:bidi="es-ES"/>
        </w:rPr>
        <w:t>CONTESTACIÓN AL LLAMAMIENTO EN GARANTÍA FORMULADO POR LUIS EFREN MARIN ZAPATA A EQUIDAD SEGUROS GENERALES ORGANISMO COOPERATIVO.</w:t>
      </w:r>
    </w:p>
    <w:p w14:paraId="0AA0996F" w14:textId="77777777" w:rsidR="003D2606" w:rsidRPr="00CC584E" w:rsidRDefault="003D2606" w:rsidP="00CC584E">
      <w:pPr>
        <w:spacing w:line="360" w:lineRule="auto"/>
        <w:ind w:left="-11"/>
        <w:jc w:val="center"/>
        <w:rPr>
          <w:rFonts w:ascii="Arial" w:hAnsi="Arial" w:cs="Arial"/>
          <w:b/>
          <w:bCs/>
          <w:u w:val="single"/>
        </w:rPr>
      </w:pPr>
    </w:p>
    <w:p w14:paraId="1C5DBD3E" w14:textId="54E90AC9" w:rsidR="00004D1F" w:rsidRPr="00CC584E" w:rsidRDefault="00004D1F" w:rsidP="00CC584E">
      <w:pPr>
        <w:pStyle w:val="Prrafodelista"/>
        <w:numPr>
          <w:ilvl w:val="0"/>
          <w:numId w:val="36"/>
        </w:numPr>
        <w:spacing w:line="360" w:lineRule="auto"/>
        <w:ind w:left="709"/>
        <w:jc w:val="center"/>
        <w:rPr>
          <w:rFonts w:ascii="Arial" w:hAnsi="Arial" w:cs="Arial"/>
          <w:b/>
          <w:bCs/>
          <w:lang w:bidi="es-ES"/>
        </w:rPr>
      </w:pPr>
      <w:r w:rsidRPr="00CC584E">
        <w:rPr>
          <w:rFonts w:ascii="Arial" w:hAnsi="Arial" w:cs="Arial"/>
          <w:b/>
          <w:bCs/>
          <w:lang w:bidi="es-ES"/>
        </w:rPr>
        <w:t>PRONUNCIAMIENTO FRENTE A LOS HECHOS DEL LLAMAMIENTO EN GARANTÍA</w:t>
      </w:r>
    </w:p>
    <w:p w14:paraId="60C26306" w14:textId="77777777" w:rsidR="00004D1F" w:rsidRPr="00CC584E" w:rsidRDefault="00004D1F" w:rsidP="00CC584E">
      <w:pPr>
        <w:spacing w:line="360" w:lineRule="auto"/>
        <w:ind w:left="-11"/>
        <w:jc w:val="center"/>
        <w:rPr>
          <w:rFonts w:ascii="Arial" w:hAnsi="Arial" w:cs="Arial"/>
          <w:b/>
          <w:bCs/>
          <w:u w:val="single"/>
        </w:rPr>
      </w:pPr>
    </w:p>
    <w:p w14:paraId="607B80C3" w14:textId="7F4B66F2" w:rsidR="003D2606" w:rsidRPr="00CC584E" w:rsidRDefault="00004D1F" w:rsidP="00CC584E">
      <w:pPr>
        <w:spacing w:line="360" w:lineRule="auto"/>
        <w:ind w:left="-11"/>
        <w:rPr>
          <w:rFonts w:ascii="Arial" w:hAnsi="Arial" w:cs="Arial"/>
        </w:rPr>
      </w:pPr>
      <w:r w:rsidRPr="00CC584E">
        <w:rPr>
          <w:rFonts w:ascii="Arial" w:hAnsi="Arial" w:cs="Arial"/>
          <w:b/>
          <w:bCs/>
        </w:rPr>
        <w:t>FRENTE AL HECHO PRIMERO.</w:t>
      </w:r>
      <w:r w:rsidR="00A649AD" w:rsidRPr="00CC584E">
        <w:rPr>
          <w:rFonts w:ascii="Arial" w:hAnsi="Arial" w:cs="Arial"/>
          <w:b/>
          <w:bCs/>
        </w:rPr>
        <w:t xml:space="preserve"> </w:t>
      </w:r>
      <w:r w:rsidR="00A649AD" w:rsidRPr="00CC584E">
        <w:rPr>
          <w:rFonts w:ascii="Arial" w:hAnsi="Arial" w:cs="Arial"/>
        </w:rPr>
        <w:t xml:space="preserve">Es cierto. </w:t>
      </w:r>
    </w:p>
    <w:p w14:paraId="077CCA68" w14:textId="77777777" w:rsidR="00004D1F" w:rsidRPr="00CC584E" w:rsidRDefault="00004D1F" w:rsidP="00CC584E">
      <w:pPr>
        <w:spacing w:line="360" w:lineRule="auto"/>
        <w:ind w:left="-11"/>
        <w:rPr>
          <w:rFonts w:ascii="Arial" w:hAnsi="Arial" w:cs="Arial"/>
          <w:b/>
          <w:bCs/>
        </w:rPr>
      </w:pPr>
    </w:p>
    <w:p w14:paraId="32DA3E0D" w14:textId="3D9D493A" w:rsidR="00E937FB" w:rsidRPr="00CC584E" w:rsidRDefault="00004D1F" w:rsidP="00E937FB">
      <w:pPr>
        <w:spacing w:line="360" w:lineRule="auto"/>
        <w:rPr>
          <w:rFonts w:ascii="Arial" w:hAnsi="Arial" w:cs="Arial"/>
          <w:lang w:val="es-CO" w:eastAsia="x-none"/>
        </w:rPr>
      </w:pPr>
      <w:r w:rsidRPr="00CC584E">
        <w:rPr>
          <w:rFonts w:ascii="Arial" w:hAnsi="Arial" w:cs="Arial"/>
          <w:b/>
          <w:bCs/>
        </w:rPr>
        <w:t>FRENTE AL HECHO SEGUNDO.</w:t>
      </w:r>
      <w:r w:rsidR="007F55D4" w:rsidRPr="00CC584E">
        <w:rPr>
          <w:rFonts w:ascii="Arial" w:hAnsi="Arial" w:cs="Arial"/>
          <w:b/>
          <w:bCs/>
        </w:rPr>
        <w:t xml:space="preserve"> </w:t>
      </w:r>
      <w:r w:rsidR="007F55D4" w:rsidRPr="00CC584E">
        <w:rPr>
          <w:rFonts w:ascii="Arial" w:hAnsi="Arial" w:cs="Arial"/>
        </w:rPr>
        <w:t>Es cierto.</w:t>
      </w:r>
      <w:r w:rsidR="00E937FB">
        <w:rPr>
          <w:rFonts w:ascii="Arial" w:hAnsi="Arial" w:cs="Arial"/>
          <w:b/>
          <w:bCs/>
        </w:rPr>
        <w:t xml:space="preserve"> </w:t>
      </w:r>
      <w:r w:rsidR="00E937FB">
        <w:rPr>
          <w:rFonts w:ascii="Arial" w:hAnsi="Arial" w:cs="Arial"/>
        </w:rPr>
        <w:t xml:space="preserve">Sin embargo, el Despacho debe tener en consideración que </w:t>
      </w:r>
      <w:r w:rsidR="00E937FB" w:rsidRPr="00CC584E">
        <w:rPr>
          <w:rFonts w:ascii="Arial" w:hAnsi="Arial" w:cs="Arial"/>
          <w:lang w:val="es-CO" w:eastAsia="x-none"/>
        </w:rPr>
        <w:t>no podrá imputarse responsabilidad alguna a los Demandados, como quiera que operó la causal eximente de la responsabilidad relativa al hecho exclusivo de la víctima</w:t>
      </w:r>
      <w:r w:rsidR="00E937FB">
        <w:rPr>
          <w:rFonts w:ascii="Arial" w:hAnsi="Arial" w:cs="Arial"/>
          <w:lang w:val="es-CO" w:eastAsia="x-none"/>
        </w:rPr>
        <w:t>, pues la presunta o</w:t>
      </w:r>
      <w:r w:rsidR="00E937FB" w:rsidRPr="00CC584E">
        <w:rPr>
          <w:rFonts w:ascii="Arial" w:hAnsi="Arial" w:cs="Arial"/>
          <w:lang w:val="es-CO" w:eastAsia="x-none"/>
        </w:rPr>
        <w:t xml:space="preserve">currencia del accidente de tránsito, así como las lesiones que presuntamente de este se derivaron, son atribuibles exclusivamente a la conducta desplegada por parte de la víctima y hoy demandante Martha Belén Pérez Rondón, quien según el Informe Policial de Accidente de Tránsito aportado con la contestación de la demanda de COOPERATIVA DE TRANSPORTE COLECTIVO DE VILLA HERMOSA COOTRACOVI  fue codificada con el código 409 </w:t>
      </w:r>
      <w:r w:rsidR="00E937FB" w:rsidRPr="00CC584E">
        <w:rPr>
          <w:rFonts w:ascii="Arial" w:hAnsi="Arial" w:cs="Arial"/>
          <w:i/>
          <w:iCs/>
          <w:lang w:val="es-CO" w:eastAsia="x-none"/>
        </w:rPr>
        <w:t>“Cruzar sin observar. No mirar a lado y lado de la vía para atravesarla”</w:t>
      </w:r>
      <w:r w:rsidR="00E937FB" w:rsidRPr="00CC584E">
        <w:rPr>
          <w:rFonts w:ascii="Arial" w:hAnsi="Arial" w:cs="Arial"/>
          <w:lang w:val="es-CO" w:eastAsia="x-none"/>
        </w:rPr>
        <w:t xml:space="preserve">. En ese orden de ideas, la configuración y aplicación de esta causal exonerativa de responsabilidad tiene por efecto la imposibilidad de imputación del daño a al extremo pasivo de la litis.   </w:t>
      </w:r>
    </w:p>
    <w:p w14:paraId="4D22B250" w14:textId="77777777" w:rsidR="00004D1F" w:rsidRPr="00CC584E" w:rsidRDefault="00004D1F" w:rsidP="00D278F5">
      <w:pPr>
        <w:spacing w:line="360" w:lineRule="auto"/>
        <w:rPr>
          <w:rFonts w:ascii="Arial" w:hAnsi="Arial" w:cs="Arial"/>
          <w:b/>
          <w:bCs/>
        </w:rPr>
      </w:pPr>
    </w:p>
    <w:p w14:paraId="66209E04" w14:textId="560EFAEE" w:rsidR="00E628D2" w:rsidRPr="00CC584E" w:rsidRDefault="00004D1F" w:rsidP="00E628D2">
      <w:pPr>
        <w:spacing w:line="360" w:lineRule="auto"/>
        <w:rPr>
          <w:rFonts w:ascii="Arial" w:hAnsi="Arial" w:cs="Arial"/>
          <w:lang w:val="es-CO" w:eastAsia="x-none"/>
        </w:rPr>
      </w:pPr>
      <w:r w:rsidRPr="00CC584E">
        <w:rPr>
          <w:rFonts w:ascii="Arial" w:hAnsi="Arial" w:cs="Arial"/>
          <w:b/>
          <w:bCs/>
        </w:rPr>
        <w:t>FRENTE AL HECHO TERCERO.</w:t>
      </w:r>
      <w:r w:rsidR="007F55D4" w:rsidRPr="00CC584E">
        <w:rPr>
          <w:rFonts w:ascii="Arial" w:hAnsi="Arial" w:cs="Arial"/>
          <w:b/>
          <w:bCs/>
        </w:rPr>
        <w:t xml:space="preserve"> </w:t>
      </w:r>
      <w:r w:rsidR="00E628D2">
        <w:rPr>
          <w:rFonts w:ascii="Arial" w:hAnsi="Arial" w:cs="Arial"/>
        </w:rPr>
        <w:t xml:space="preserve">No me consta ninguna de las afirmaciones descritas en el presente hecho. No obstante, </w:t>
      </w:r>
      <w:r w:rsidR="00E628D2">
        <w:rPr>
          <w:rFonts w:ascii="Arial" w:hAnsi="Arial" w:cs="Arial"/>
          <w:lang w:val="es-CO" w:eastAsia="x-none"/>
        </w:rPr>
        <w:t>como se explicó previamente e</w:t>
      </w:r>
      <w:r w:rsidR="00E628D2" w:rsidRPr="00CC584E">
        <w:rPr>
          <w:rFonts w:ascii="Arial" w:hAnsi="Arial" w:cs="Arial"/>
          <w:lang w:val="es-CO" w:eastAsia="x-none"/>
        </w:rPr>
        <w:t xml:space="preserve">n el presente caso no podrá imputarse responsabilidad alguna a los Demandados por los hechos acaecidos el 1º de noviembre de 2014 en el accidente de tránsito en el que se vio involucrado el vehículo de placas TPW400. Lo anterior, como quiera que operó la causal eximente de la responsabilidad relativa al hecho exclusivo de la víctima. </w:t>
      </w:r>
    </w:p>
    <w:p w14:paraId="13487AC8" w14:textId="17BD5388" w:rsidR="00004D1F" w:rsidRPr="00CC584E" w:rsidRDefault="007F55D4" w:rsidP="00E628D2">
      <w:pPr>
        <w:spacing w:line="360" w:lineRule="auto"/>
        <w:ind w:left="-11"/>
        <w:rPr>
          <w:rFonts w:ascii="Arial" w:hAnsi="Arial" w:cs="Arial"/>
          <w:b/>
          <w:bCs/>
        </w:rPr>
      </w:pPr>
      <w:r w:rsidRPr="00CC584E">
        <w:rPr>
          <w:rFonts w:ascii="Arial" w:hAnsi="Arial" w:cs="Arial"/>
          <w:b/>
          <w:bCs/>
        </w:rPr>
        <w:t xml:space="preserve"> </w:t>
      </w:r>
    </w:p>
    <w:p w14:paraId="7C5061CB" w14:textId="553A3E6E" w:rsidR="00004D1F" w:rsidRPr="00CC584E" w:rsidRDefault="00004D1F" w:rsidP="00CC584E">
      <w:pPr>
        <w:spacing w:line="360" w:lineRule="auto"/>
        <w:ind w:left="-11"/>
        <w:rPr>
          <w:rFonts w:ascii="Arial" w:hAnsi="Arial" w:cs="Arial"/>
        </w:rPr>
      </w:pPr>
      <w:r w:rsidRPr="00CC584E">
        <w:rPr>
          <w:rFonts w:ascii="Arial" w:hAnsi="Arial" w:cs="Arial"/>
          <w:b/>
          <w:bCs/>
        </w:rPr>
        <w:t xml:space="preserve">FRENTE AL HECHO CUARTO. </w:t>
      </w:r>
      <w:r w:rsidR="007F55D4" w:rsidRPr="00CC584E">
        <w:rPr>
          <w:rFonts w:ascii="Arial" w:hAnsi="Arial" w:cs="Arial"/>
        </w:rPr>
        <w:t xml:space="preserve">Es cierto. Sin embargo, dicha póliza no puede verse afectada en este proceso, pues la obligación indemnizatoria de </w:t>
      </w:r>
      <w:r w:rsidR="007F55D4" w:rsidRPr="00CC584E">
        <w:rPr>
          <w:rFonts w:ascii="Arial" w:hAnsi="Arial" w:cs="Arial"/>
          <w:lang w:bidi="es-ES"/>
        </w:rPr>
        <w:t>EQUIDAD SEGUROS GENERALES O.C</w:t>
      </w:r>
      <w:r w:rsidR="007F55D4" w:rsidRPr="00CC584E">
        <w:rPr>
          <w:rFonts w:ascii="Arial" w:hAnsi="Arial" w:cs="Arial"/>
        </w:rPr>
        <w:t>. solo surge cuando se acredita la realización del riesgo asegurado, esto es, la responsabilidad civil extracontractual atribuible al asegurado. En este caso, tal responsabilidad no se configuró al no acreditar los elementos de la Responsabilidad civil extracontractual, al no existir entre otras cosas nexo causal entre la conducta del conductor del vehículo asegurado y el daño reclamado. Al respecto, las pruebas no demuestran de manera fehaciente la responsabilidad del conductor del vehículo asegurado.</w:t>
      </w:r>
    </w:p>
    <w:p w14:paraId="0406D47A" w14:textId="77777777" w:rsidR="00004D1F" w:rsidRPr="00CC584E" w:rsidRDefault="00004D1F" w:rsidP="00CC584E">
      <w:pPr>
        <w:spacing w:line="360" w:lineRule="auto"/>
        <w:rPr>
          <w:rFonts w:ascii="Arial" w:hAnsi="Arial" w:cs="Arial"/>
          <w:b/>
          <w:bCs/>
        </w:rPr>
      </w:pPr>
    </w:p>
    <w:p w14:paraId="05780D4C" w14:textId="7BBB7B99" w:rsidR="00DC09ED" w:rsidRPr="00CC584E" w:rsidRDefault="00004D1F" w:rsidP="00DC09ED">
      <w:pPr>
        <w:spacing w:line="360" w:lineRule="auto"/>
        <w:rPr>
          <w:rFonts w:ascii="Arial" w:hAnsi="Arial" w:cs="Arial"/>
          <w:lang w:val="es-CO" w:eastAsia="x-none"/>
        </w:rPr>
      </w:pPr>
      <w:r w:rsidRPr="00CC584E">
        <w:rPr>
          <w:rFonts w:ascii="Arial" w:hAnsi="Arial" w:cs="Arial"/>
          <w:b/>
          <w:bCs/>
        </w:rPr>
        <w:t xml:space="preserve">FRENTE AL HECHO QUINTO. </w:t>
      </w:r>
      <w:r w:rsidR="00175F5E">
        <w:rPr>
          <w:rFonts w:ascii="Arial" w:hAnsi="Arial" w:cs="Arial"/>
        </w:rPr>
        <w:t>Si bien, la póliza</w:t>
      </w:r>
      <w:r w:rsidR="00DC09ED">
        <w:rPr>
          <w:rFonts w:ascii="Arial" w:hAnsi="Arial" w:cs="Arial"/>
        </w:rPr>
        <w:t xml:space="preserve"> </w:t>
      </w:r>
      <w:r w:rsidR="00DC09ED" w:rsidRPr="00DC09ED">
        <w:rPr>
          <w:rFonts w:ascii="Arial" w:hAnsi="Arial" w:cs="Arial"/>
        </w:rPr>
        <w:t>de Responsabilidad Civil Extracontractual N°AA030117</w:t>
      </w:r>
      <w:r w:rsidR="00DC09ED">
        <w:rPr>
          <w:rFonts w:ascii="Arial" w:hAnsi="Arial" w:cs="Arial"/>
        </w:rPr>
        <w:t xml:space="preserve"> se encontraba vigente para el día 1 de noviembre de 2014. Lo cierto es que, </w:t>
      </w:r>
      <w:r w:rsidR="00DC09ED" w:rsidRPr="00CC584E">
        <w:rPr>
          <w:rFonts w:ascii="Arial" w:hAnsi="Arial" w:cs="Arial"/>
        </w:rPr>
        <w:t xml:space="preserve">dicha póliza no puede verse afectada en este proceso, pues la obligación indemnizatoria de </w:t>
      </w:r>
      <w:r w:rsidR="00DC09ED" w:rsidRPr="00CC584E">
        <w:rPr>
          <w:rFonts w:ascii="Arial" w:hAnsi="Arial" w:cs="Arial"/>
          <w:lang w:bidi="es-ES"/>
        </w:rPr>
        <w:t>EQUIDAD SEGUROS GENERALES O.C</w:t>
      </w:r>
      <w:r w:rsidR="00DC09ED" w:rsidRPr="00CC584E">
        <w:rPr>
          <w:rFonts w:ascii="Arial" w:hAnsi="Arial" w:cs="Arial"/>
        </w:rPr>
        <w:t>. solo surge cuando se acredita la realización del riesgo asegurado, esto es, la responsabilidad civil extracontractual atribuible al asegurado</w:t>
      </w:r>
      <w:r w:rsidR="00DC09ED">
        <w:rPr>
          <w:rFonts w:ascii="Arial" w:hAnsi="Arial" w:cs="Arial"/>
        </w:rPr>
        <w:t xml:space="preserve">. Lo anterior debido a </w:t>
      </w:r>
      <w:r w:rsidR="00DC09ED" w:rsidRPr="00CC584E">
        <w:rPr>
          <w:rFonts w:ascii="Arial" w:hAnsi="Arial" w:cs="Arial"/>
          <w:lang w:val="es-CO" w:eastAsia="x-none"/>
        </w:rPr>
        <w:t xml:space="preserve">que </w:t>
      </w:r>
      <w:r w:rsidR="00DC09ED" w:rsidRPr="00CC584E">
        <w:rPr>
          <w:rFonts w:ascii="Arial" w:hAnsi="Arial" w:cs="Arial"/>
          <w:lang w:val="es-CO" w:eastAsia="x-none"/>
        </w:rPr>
        <w:lastRenderedPageBreak/>
        <w:t>operó la causal eximente de la responsabilidad relativa al hecho exclusivo de la víctima</w:t>
      </w:r>
      <w:r w:rsidR="00DC09ED">
        <w:rPr>
          <w:rFonts w:ascii="Arial" w:hAnsi="Arial" w:cs="Arial"/>
          <w:lang w:val="es-CO" w:eastAsia="x-none"/>
        </w:rPr>
        <w:t>, pues la presunta o</w:t>
      </w:r>
      <w:r w:rsidR="00DC09ED" w:rsidRPr="00CC584E">
        <w:rPr>
          <w:rFonts w:ascii="Arial" w:hAnsi="Arial" w:cs="Arial"/>
          <w:lang w:val="es-CO" w:eastAsia="x-none"/>
        </w:rPr>
        <w:t xml:space="preserve">currencia del accidente de tránsito, así como las lesiones que presuntamente de este se derivaron, son atribuibles exclusivamente a la conducta desplegada por parte de la víctima y hoy demandante Martha Belén Pérez Rondón, quien según el Informe Policial de Accidente de Tránsito aportado con la contestación de la demanda de COOPERATIVA DE TRANSPORTE COLECTIVO DE VILLA HERMOSA COOTRACOVI  fue codificada con el código 409 </w:t>
      </w:r>
      <w:r w:rsidR="00DC09ED" w:rsidRPr="00CC584E">
        <w:rPr>
          <w:rFonts w:ascii="Arial" w:hAnsi="Arial" w:cs="Arial"/>
          <w:i/>
          <w:iCs/>
          <w:lang w:val="es-CO" w:eastAsia="x-none"/>
        </w:rPr>
        <w:t>“Cruzar sin observar. No mirar a lado y lado de la vía para atravesarla”</w:t>
      </w:r>
      <w:r w:rsidR="00DC09ED" w:rsidRPr="00CC584E">
        <w:rPr>
          <w:rFonts w:ascii="Arial" w:hAnsi="Arial" w:cs="Arial"/>
          <w:lang w:val="es-CO" w:eastAsia="x-none"/>
        </w:rPr>
        <w:t xml:space="preserve">. En ese orden de ideas, la configuración y aplicación de esta causal exonerativa de responsabilidad tiene por efecto la imposibilidad de imputación del daño a al extremo pasivo de la litis.   </w:t>
      </w:r>
    </w:p>
    <w:p w14:paraId="1ECA298C" w14:textId="77777777" w:rsidR="00004D1F" w:rsidRPr="00CC584E" w:rsidRDefault="00004D1F" w:rsidP="00CC584E">
      <w:pPr>
        <w:spacing w:line="360" w:lineRule="auto"/>
        <w:rPr>
          <w:rFonts w:ascii="Arial" w:hAnsi="Arial" w:cs="Arial"/>
          <w:b/>
          <w:bCs/>
        </w:rPr>
      </w:pPr>
    </w:p>
    <w:p w14:paraId="7AC0051F" w14:textId="2E5B0F3A" w:rsidR="00004D1F" w:rsidRPr="00CC584E" w:rsidRDefault="00004D1F" w:rsidP="00CC584E">
      <w:pPr>
        <w:pStyle w:val="Prrafodelista"/>
        <w:numPr>
          <w:ilvl w:val="0"/>
          <w:numId w:val="36"/>
        </w:numPr>
        <w:spacing w:line="360" w:lineRule="auto"/>
        <w:ind w:left="709"/>
        <w:jc w:val="center"/>
        <w:rPr>
          <w:rFonts w:ascii="Arial" w:hAnsi="Arial" w:cs="Arial"/>
          <w:b/>
          <w:bCs/>
        </w:rPr>
      </w:pPr>
      <w:r w:rsidRPr="00CC584E">
        <w:rPr>
          <w:rFonts w:ascii="Arial" w:hAnsi="Arial" w:cs="Arial"/>
          <w:b/>
          <w:bCs/>
        </w:rPr>
        <w:t>FRENTE A LAS PRETENSIONES DEL LLAMAMINETO EN GARANTIA</w:t>
      </w:r>
    </w:p>
    <w:p w14:paraId="02CE457C" w14:textId="77777777" w:rsidR="00004D1F" w:rsidRPr="00CC584E" w:rsidRDefault="00004D1F" w:rsidP="00CC584E">
      <w:pPr>
        <w:spacing w:line="360" w:lineRule="auto"/>
        <w:rPr>
          <w:rFonts w:ascii="Arial" w:hAnsi="Arial" w:cs="Arial"/>
          <w:b/>
          <w:bCs/>
        </w:rPr>
      </w:pPr>
    </w:p>
    <w:p w14:paraId="1429E34D" w14:textId="56290912" w:rsidR="00004D1F" w:rsidRPr="00CC584E" w:rsidRDefault="00004D1F" w:rsidP="00CC584E">
      <w:pPr>
        <w:spacing w:line="360" w:lineRule="auto"/>
        <w:rPr>
          <w:rFonts w:ascii="Arial" w:hAnsi="Arial" w:cs="Arial"/>
        </w:rPr>
      </w:pPr>
      <w:r w:rsidRPr="00CC584E">
        <w:rPr>
          <w:rFonts w:ascii="Arial" w:hAnsi="Arial" w:cs="Arial"/>
          <w:b/>
          <w:bCs/>
        </w:rPr>
        <w:t>FRENTE A LA PRETENSION “PRIMERA”.</w:t>
      </w:r>
      <w:r w:rsidR="00C4654B" w:rsidRPr="00CC584E">
        <w:rPr>
          <w:rFonts w:ascii="Arial" w:hAnsi="Arial" w:cs="Arial"/>
          <w:b/>
          <w:bCs/>
        </w:rPr>
        <w:t xml:space="preserve"> ME OPONGO. </w:t>
      </w:r>
      <w:r w:rsidR="00C4654B" w:rsidRPr="00CC584E">
        <w:rPr>
          <w:rFonts w:ascii="Arial" w:hAnsi="Arial" w:cs="Arial"/>
        </w:rPr>
        <w:t xml:space="preserve">Si bien se admite </w:t>
      </w:r>
      <w:r w:rsidR="00C4654B" w:rsidRPr="00CC584E">
        <w:rPr>
          <w:rFonts w:ascii="Arial" w:hAnsi="Arial" w:cs="Arial"/>
          <w:lang w:bidi="es-ES"/>
        </w:rPr>
        <w:t>EQUIDAD SEGUROS GENERALES O.C</w:t>
      </w:r>
      <w:r w:rsidR="00C4654B" w:rsidRPr="00CC584E">
        <w:rPr>
          <w:rFonts w:ascii="Arial" w:hAnsi="Arial" w:cs="Arial"/>
        </w:rPr>
        <w:t>. ha sido vinculada al presente proceso en calidad de llamada en garantía, tal como lo resolvió el Despacho mediante auto del 2</w:t>
      </w:r>
      <w:r w:rsidR="00837E7A" w:rsidRPr="00CC584E">
        <w:rPr>
          <w:rFonts w:ascii="Arial" w:hAnsi="Arial" w:cs="Arial"/>
        </w:rPr>
        <w:t>9</w:t>
      </w:r>
      <w:r w:rsidR="00C4654B" w:rsidRPr="00CC584E">
        <w:rPr>
          <w:rFonts w:ascii="Arial" w:hAnsi="Arial" w:cs="Arial"/>
        </w:rPr>
        <w:t xml:space="preserve"> de julio de 2025</w:t>
      </w:r>
      <w:r w:rsidR="00837E7A" w:rsidRPr="00CC584E">
        <w:rPr>
          <w:rFonts w:ascii="Arial" w:hAnsi="Arial" w:cs="Arial"/>
        </w:rPr>
        <w:t xml:space="preserve">, </w:t>
      </w:r>
      <w:r w:rsidR="00C4654B" w:rsidRPr="00CC584E">
        <w:rPr>
          <w:rFonts w:ascii="Arial" w:hAnsi="Arial" w:cs="Arial"/>
        </w:rPr>
        <w:t xml:space="preserve">esta vinculación no implica de modo alguno la existencia de responsabilidad. Por consiguiente, y sin perjuicio de la admisión del llamamiento, se sostiene que ninguna de las pretensiones incoadas tiene vocación de prosperidad. Esto se debe a que no ha nacido una obligación indemnizatoria a cargo de nuestra representada, razón por la cual no es posible afectar ninguna de las coberturas previstas en la póliza de </w:t>
      </w:r>
      <w:r w:rsidR="00837E7A" w:rsidRPr="00CC584E">
        <w:rPr>
          <w:rFonts w:ascii="Arial" w:hAnsi="Arial" w:cs="Arial"/>
        </w:rPr>
        <w:t xml:space="preserve">responsabilidad civil extracontractual servicio público </w:t>
      </w:r>
      <w:r w:rsidR="00C4654B" w:rsidRPr="00CC584E">
        <w:rPr>
          <w:rFonts w:ascii="Arial" w:hAnsi="Arial" w:cs="Arial"/>
        </w:rPr>
        <w:t>No.</w:t>
      </w:r>
      <w:r w:rsidR="00837E7A" w:rsidRPr="00CC584E">
        <w:rPr>
          <w:rFonts w:ascii="Arial" w:hAnsi="Arial" w:cs="Arial"/>
        </w:rPr>
        <w:t xml:space="preserve"> AA030117</w:t>
      </w:r>
      <w:r w:rsidR="00DC09ED">
        <w:rPr>
          <w:rFonts w:ascii="Arial" w:hAnsi="Arial" w:cs="Arial"/>
        </w:rPr>
        <w:t>.</w:t>
      </w:r>
    </w:p>
    <w:p w14:paraId="49C4570E" w14:textId="77777777" w:rsidR="00004D1F" w:rsidRPr="00CC584E" w:rsidRDefault="00004D1F" w:rsidP="00CC584E">
      <w:pPr>
        <w:spacing w:line="360" w:lineRule="auto"/>
        <w:rPr>
          <w:rFonts w:ascii="Arial" w:hAnsi="Arial" w:cs="Arial"/>
          <w:b/>
          <w:bCs/>
        </w:rPr>
      </w:pPr>
    </w:p>
    <w:p w14:paraId="6E04E4C1" w14:textId="20361F37" w:rsidR="00004D1F" w:rsidRPr="00CC584E" w:rsidRDefault="00004D1F" w:rsidP="00CC584E">
      <w:pPr>
        <w:spacing w:line="360" w:lineRule="auto"/>
        <w:rPr>
          <w:rFonts w:ascii="Arial" w:hAnsi="Arial" w:cs="Arial"/>
        </w:rPr>
      </w:pPr>
      <w:r w:rsidRPr="00CC584E">
        <w:rPr>
          <w:rFonts w:ascii="Arial" w:hAnsi="Arial" w:cs="Arial"/>
          <w:b/>
          <w:bCs/>
        </w:rPr>
        <w:t>FRENTE A LA PRETENSION “SEGUNDA”.</w:t>
      </w:r>
      <w:r w:rsidR="00DC09ED">
        <w:rPr>
          <w:rFonts w:ascii="Arial" w:hAnsi="Arial" w:cs="Arial"/>
          <w:b/>
          <w:bCs/>
        </w:rPr>
        <w:t xml:space="preserve"> </w:t>
      </w:r>
      <w:r w:rsidR="00837E7A" w:rsidRPr="00CC584E">
        <w:rPr>
          <w:rFonts w:ascii="Arial" w:hAnsi="Arial" w:cs="Arial"/>
          <w:b/>
          <w:bCs/>
        </w:rPr>
        <w:t xml:space="preserve">ME OPONGO. </w:t>
      </w:r>
      <w:r w:rsidR="0098062F" w:rsidRPr="00CC584E">
        <w:rPr>
          <w:rFonts w:ascii="Arial" w:hAnsi="Arial" w:cs="Arial"/>
        </w:rPr>
        <w:t xml:space="preserve">En todo caso, no corresponde al juez declarar la existencia y validez del contrato de seguro celebrado entre la COOPERATIVA DE TRANSPORTE COLECTIVO DE VILLA HERMOSA COOTRACOVI, LUIS EFREN MARIN ZAPATA y LA EQUIDAD SEGUROS GENERALES ORGANISMO COOPERATIVO contenido en la Póliza N°AA030117 con vigencia entre el 19 de julio de 2014 hasta el 19 de julio del 2015, toda vez que en lo que se refiere a este proceso, versa sobre la presunta responsabilidad civil extracontractual.  </w:t>
      </w:r>
    </w:p>
    <w:p w14:paraId="5B00FFE2" w14:textId="77777777" w:rsidR="00004D1F" w:rsidRPr="00CC584E" w:rsidRDefault="00004D1F" w:rsidP="00CC584E">
      <w:pPr>
        <w:spacing w:line="360" w:lineRule="auto"/>
        <w:rPr>
          <w:rFonts w:ascii="Arial" w:hAnsi="Arial" w:cs="Arial"/>
          <w:b/>
          <w:bCs/>
        </w:rPr>
      </w:pPr>
    </w:p>
    <w:p w14:paraId="5DA0673A" w14:textId="4D2614CB" w:rsidR="00004D1F" w:rsidRPr="00CC584E" w:rsidRDefault="00004D1F" w:rsidP="00CC584E">
      <w:pPr>
        <w:spacing w:line="360" w:lineRule="auto"/>
        <w:rPr>
          <w:rFonts w:ascii="Arial" w:hAnsi="Arial" w:cs="Arial"/>
        </w:rPr>
      </w:pPr>
      <w:r w:rsidRPr="00CC584E">
        <w:rPr>
          <w:rFonts w:ascii="Arial" w:hAnsi="Arial" w:cs="Arial"/>
          <w:b/>
          <w:bCs/>
        </w:rPr>
        <w:t>FRENTE A LA PRETENSION “TERCERA”.</w:t>
      </w:r>
      <w:r w:rsidR="0098062F" w:rsidRPr="00CC584E">
        <w:rPr>
          <w:rFonts w:ascii="Arial" w:hAnsi="Arial" w:cs="Arial"/>
          <w:b/>
          <w:bCs/>
        </w:rPr>
        <w:t xml:space="preserve"> ME OPONGO</w:t>
      </w:r>
      <w:r w:rsidR="0098062F" w:rsidRPr="00CC584E">
        <w:rPr>
          <w:rFonts w:ascii="Arial" w:hAnsi="Arial" w:cs="Arial"/>
        </w:rPr>
        <w:t xml:space="preserve"> a que mi representada sea condenada a responder por los perjuicios que llegaren a declararse en el remoto caso que las pretensiones de la demanda sean satisfactorias. Lo anterior debido a que de la mera existencia de la póliza No. AA030117, no implica de manera alguna que esta ópera automáticamente, toda vez que según lo dispone el artículo 1072 del Código de Comercio, y conforme lo ha indicado reiteradamente la Corte </w:t>
      </w:r>
      <w:r w:rsidR="0098062F" w:rsidRPr="00CC584E">
        <w:rPr>
          <w:rFonts w:ascii="Arial" w:hAnsi="Arial" w:cs="Arial"/>
        </w:rPr>
        <w:lastRenderedPageBreak/>
        <w:t>Suprema de Justicia, para que exista la obligación de indemnizar por parte de la compañía aseguradora derivada del contrato de seguro-, es requisito sine qua non la realización del riesgo asegurado, porque sin daño o sin detrimento patrimonial no puede operar el contrato. Dicho lo anterior, teniendo en cuenta que en el presente caso no se demostró la responsabilidad del asegurado o del conductor del vehículo amparado, es decir, no se configura el presupuesto básico del contrato de seguro. En consecuencia, al no estar demostrada la obligación principal del asegurado, tampoco puede prosperar ninguna obligación indemnizatoria en cabeza de la aseguradora.</w:t>
      </w:r>
    </w:p>
    <w:p w14:paraId="1C73B6C2" w14:textId="77777777" w:rsidR="00EF5225" w:rsidRPr="00CC584E" w:rsidRDefault="00EF5225" w:rsidP="00CC584E">
      <w:pPr>
        <w:spacing w:line="360" w:lineRule="auto"/>
        <w:rPr>
          <w:rFonts w:ascii="Arial" w:hAnsi="Arial" w:cs="Arial"/>
          <w:b/>
          <w:bCs/>
        </w:rPr>
      </w:pPr>
    </w:p>
    <w:p w14:paraId="01C06429" w14:textId="49044020" w:rsidR="00004D1F" w:rsidRPr="00CC584E" w:rsidRDefault="00004D1F" w:rsidP="00CC584E">
      <w:pPr>
        <w:pStyle w:val="Prrafodelista"/>
        <w:numPr>
          <w:ilvl w:val="0"/>
          <w:numId w:val="36"/>
        </w:numPr>
        <w:spacing w:line="360" w:lineRule="auto"/>
        <w:ind w:left="709"/>
        <w:jc w:val="center"/>
        <w:rPr>
          <w:rFonts w:ascii="Arial" w:hAnsi="Arial" w:cs="Arial"/>
          <w:b/>
          <w:bCs/>
        </w:rPr>
      </w:pPr>
      <w:r w:rsidRPr="00CC584E">
        <w:rPr>
          <w:rFonts w:ascii="Arial" w:hAnsi="Arial" w:cs="Arial"/>
          <w:b/>
          <w:bCs/>
        </w:rPr>
        <w:t>EXCEPCIONES DE MERITO FRENTE AL LLAMAMIENTO EN GARANTÍA</w:t>
      </w:r>
    </w:p>
    <w:p w14:paraId="6BF2A14E" w14:textId="77777777" w:rsidR="006925C8" w:rsidRPr="00CC584E" w:rsidRDefault="006925C8" w:rsidP="00CC584E">
      <w:pPr>
        <w:spacing w:line="360" w:lineRule="auto"/>
        <w:rPr>
          <w:rFonts w:ascii="Arial" w:hAnsi="Arial" w:cs="Arial"/>
          <w:b/>
          <w:bCs/>
          <w:lang w:val="es-CO" w:bidi="es-ES"/>
        </w:rPr>
      </w:pPr>
    </w:p>
    <w:p w14:paraId="0C0FE98B" w14:textId="77777777" w:rsidR="002F5949" w:rsidRPr="00683FF2" w:rsidRDefault="002F5949" w:rsidP="002F5949">
      <w:pPr>
        <w:pStyle w:val="Prrafodelista"/>
        <w:numPr>
          <w:ilvl w:val="0"/>
          <w:numId w:val="41"/>
        </w:numPr>
        <w:spacing w:line="360" w:lineRule="auto"/>
        <w:rPr>
          <w:rFonts w:ascii="Arial" w:hAnsi="Arial" w:cs="Arial"/>
          <w:b/>
          <w:bCs/>
          <w:lang w:bidi="es-ES"/>
        </w:rPr>
      </w:pPr>
      <w:r w:rsidRPr="00683FF2">
        <w:rPr>
          <w:rFonts w:ascii="Arial" w:hAnsi="Arial" w:cs="Arial"/>
          <w:b/>
          <w:bCs/>
          <w:lang w:bidi="es-ES"/>
        </w:rPr>
        <w:t xml:space="preserve">PRESCRIPCIÓN DE LA ACCIÓN DERIVADA DEL CONTRATO DE SEGUROS – APLICACIÓN A LOS ARTÍCULOS 1081 Y 1131 DEL CÓDIGO DE COMERCIO. </w:t>
      </w:r>
    </w:p>
    <w:p w14:paraId="597F3CDB" w14:textId="77777777" w:rsidR="002F5949" w:rsidRPr="00771D0A" w:rsidRDefault="002F5949" w:rsidP="002F5949">
      <w:pPr>
        <w:spacing w:line="360" w:lineRule="auto"/>
        <w:ind w:left="-11"/>
        <w:rPr>
          <w:rFonts w:ascii="Arial" w:hAnsi="Arial" w:cs="Arial"/>
          <w:b/>
          <w:bCs/>
          <w:lang w:bidi="es-ES"/>
        </w:rPr>
      </w:pPr>
    </w:p>
    <w:p w14:paraId="014E82B7" w14:textId="2BEC2480" w:rsidR="002F5949" w:rsidRPr="00771D0A" w:rsidRDefault="002F5949" w:rsidP="002F5949">
      <w:pPr>
        <w:spacing w:line="360" w:lineRule="auto"/>
        <w:ind w:left="-11"/>
        <w:rPr>
          <w:rFonts w:ascii="Arial" w:hAnsi="Arial" w:cs="Arial"/>
          <w:lang w:bidi="es-ES"/>
        </w:rPr>
      </w:pPr>
      <w:r w:rsidRPr="00771D0A">
        <w:rPr>
          <w:rFonts w:ascii="Arial" w:hAnsi="Arial" w:cs="Arial"/>
          <w:lang w:bidi="es-ES"/>
        </w:rPr>
        <w:t>El Despacho debe tener en consideración que, en este caso, operó la prescripción ordinaria de las acciones derivadas del contrato de seguro, conforme a lo dispuesto en el artículo 1081 del Código de Comercio</w:t>
      </w:r>
      <w:r>
        <w:rPr>
          <w:rFonts w:ascii="Arial" w:hAnsi="Arial" w:cs="Arial"/>
          <w:lang w:bidi="es-ES"/>
        </w:rPr>
        <w:t xml:space="preserve">, debido a que conforme a </w:t>
      </w:r>
      <w:r w:rsidRPr="00771D0A">
        <w:rPr>
          <w:rFonts w:ascii="Arial" w:hAnsi="Arial" w:cs="Arial"/>
          <w:lang w:bidi="es-ES"/>
        </w:rPr>
        <w:t xml:space="preserve">las pruebas documentales que obran en el proceso, </w:t>
      </w:r>
      <w:r>
        <w:rPr>
          <w:rFonts w:ascii="Arial" w:hAnsi="Arial" w:cs="Arial"/>
          <w:lang w:bidi="es-ES"/>
        </w:rPr>
        <w:t>se evidencia</w:t>
      </w:r>
      <w:r w:rsidRPr="00771D0A">
        <w:rPr>
          <w:rFonts w:ascii="Arial" w:hAnsi="Arial" w:cs="Arial"/>
          <w:lang w:bidi="es-ES"/>
        </w:rPr>
        <w:t xml:space="preserve"> </w:t>
      </w:r>
      <w:r>
        <w:rPr>
          <w:rFonts w:ascii="Arial" w:hAnsi="Arial" w:cs="Arial"/>
          <w:lang w:bidi="es-ES"/>
        </w:rPr>
        <w:t>una</w:t>
      </w:r>
      <w:r w:rsidRPr="00771D0A">
        <w:rPr>
          <w:rFonts w:ascii="Arial" w:hAnsi="Arial" w:cs="Arial"/>
          <w:lang w:bidi="es-ES"/>
        </w:rPr>
        <w:t xml:space="preserve"> petición extrajudicial al </w:t>
      </w:r>
      <w:r>
        <w:rPr>
          <w:rFonts w:ascii="Arial" w:hAnsi="Arial" w:cs="Arial"/>
          <w:lang w:bidi="es-ES"/>
        </w:rPr>
        <w:t>llamante en garantía</w:t>
      </w:r>
      <w:r w:rsidRPr="00771D0A">
        <w:rPr>
          <w:rFonts w:ascii="Arial" w:hAnsi="Arial" w:cs="Arial"/>
          <w:lang w:bidi="es-ES"/>
        </w:rPr>
        <w:t xml:space="preserve"> en audiencia de conciliación surtida ante la Fiscalía General de la Nación la cual se celebró el 01 de octubre de 2015, luego entonces, los </w:t>
      </w:r>
      <w:r>
        <w:rPr>
          <w:rFonts w:ascii="Arial" w:hAnsi="Arial" w:cs="Arial"/>
          <w:lang w:bidi="es-ES"/>
        </w:rPr>
        <w:t xml:space="preserve">dos </w:t>
      </w:r>
      <w:r w:rsidRPr="00771D0A">
        <w:rPr>
          <w:rFonts w:ascii="Arial" w:hAnsi="Arial" w:cs="Arial"/>
          <w:lang w:bidi="es-ES"/>
        </w:rPr>
        <w:t xml:space="preserve">años con los que contaba </w:t>
      </w:r>
      <w:r>
        <w:rPr>
          <w:rFonts w:ascii="Arial" w:hAnsi="Arial" w:cs="Arial"/>
          <w:lang w:bidi="es-ES"/>
        </w:rPr>
        <w:t xml:space="preserve">este </w:t>
      </w:r>
      <w:r w:rsidRPr="00771D0A">
        <w:rPr>
          <w:rFonts w:ascii="Arial" w:hAnsi="Arial" w:cs="Arial"/>
          <w:lang w:bidi="es-ES"/>
        </w:rPr>
        <w:t>para formular la respectiva acción de llamamiento en garantía a mi representada se consolidaron el</w:t>
      </w:r>
      <w:r w:rsidR="004D1941">
        <w:rPr>
          <w:rFonts w:ascii="Arial" w:hAnsi="Arial" w:cs="Arial"/>
          <w:lang w:bidi="es-ES"/>
        </w:rPr>
        <w:t xml:space="preserve"> 01 de octubre de 2017 o incluso si tuviéramos en cuenta </w:t>
      </w:r>
      <w:r w:rsidR="00EE66E0">
        <w:rPr>
          <w:rFonts w:ascii="Arial" w:hAnsi="Arial" w:cs="Arial"/>
          <w:lang w:bidi="es-ES"/>
        </w:rPr>
        <w:t>la prescripción extraordinaria, esta se consolidó</w:t>
      </w:r>
      <w:r w:rsidR="00BE3ADA">
        <w:rPr>
          <w:rFonts w:ascii="Arial" w:hAnsi="Arial" w:cs="Arial"/>
          <w:lang w:bidi="es-ES"/>
        </w:rPr>
        <w:t xml:space="preserve"> </w:t>
      </w:r>
      <w:r w:rsidR="00BE3ADA" w:rsidRPr="00771D0A">
        <w:rPr>
          <w:rFonts w:ascii="Arial" w:hAnsi="Arial" w:cs="Arial"/>
          <w:lang w:bidi="es-ES"/>
        </w:rPr>
        <w:t xml:space="preserve">el </w:t>
      </w:r>
      <w:r w:rsidR="00BE3ADA">
        <w:rPr>
          <w:rFonts w:ascii="Arial" w:hAnsi="Arial" w:cs="Arial"/>
          <w:lang w:bidi="es-ES"/>
        </w:rPr>
        <w:t>16</w:t>
      </w:r>
      <w:r w:rsidR="00BE3ADA" w:rsidRPr="00771D0A">
        <w:rPr>
          <w:rFonts w:ascii="Arial" w:hAnsi="Arial" w:cs="Arial"/>
          <w:lang w:bidi="es-ES"/>
        </w:rPr>
        <w:t xml:space="preserve"> de </w:t>
      </w:r>
      <w:r w:rsidR="00BE3ADA">
        <w:rPr>
          <w:rFonts w:ascii="Arial" w:hAnsi="Arial" w:cs="Arial"/>
          <w:lang w:bidi="es-ES"/>
        </w:rPr>
        <w:t xml:space="preserve">enero </w:t>
      </w:r>
      <w:r w:rsidR="00BE3ADA" w:rsidRPr="00771D0A">
        <w:rPr>
          <w:rFonts w:ascii="Arial" w:hAnsi="Arial" w:cs="Arial"/>
          <w:lang w:bidi="es-ES"/>
        </w:rPr>
        <w:t>de 20</w:t>
      </w:r>
      <w:r w:rsidR="00BE3ADA">
        <w:rPr>
          <w:rFonts w:ascii="Arial" w:hAnsi="Arial" w:cs="Arial"/>
          <w:lang w:bidi="es-ES"/>
        </w:rPr>
        <w:t>21</w:t>
      </w:r>
      <w:r w:rsidR="00BE3ADA">
        <w:rPr>
          <w:rStyle w:val="Refdenotaalpie"/>
          <w:rFonts w:ascii="Arial" w:hAnsi="Arial" w:cs="Arial"/>
          <w:lang w:bidi="es-ES"/>
        </w:rPr>
        <w:footnoteReference w:id="32"/>
      </w:r>
      <w:r w:rsidRPr="00771D0A">
        <w:rPr>
          <w:rFonts w:ascii="Arial" w:hAnsi="Arial" w:cs="Arial"/>
          <w:lang w:bidi="es-ES"/>
        </w:rPr>
        <w:t xml:space="preserve">, pese a ello, la demanda del llamamiento en garantía fue presentada </w:t>
      </w:r>
      <w:r>
        <w:rPr>
          <w:rFonts w:ascii="Arial" w:hAnsi="Arial" w:cs="Arial"/>
          <w:lang w:bidi="es-ES"/>
        </w:rPr>
        <w:t xml:space="preserve">hasta </w:t>
      </w:r>
      <w:r w:rsidRPr="00771D0A">
        <w:rPr>
          <w:rFonts w:ascii="Arial" w:hAnsi="Arial" w:cs="Arial"/>
          <w:lang w:bidi="es-ES"/>
        </w:rPr>
        <w:t xml:space="preserve">el </w:t>
      </w:r>
      <w:r w:rsidR="00BE3ADA">
        <w:rPr>
          <w:rFonts w:ascii="Arial" w:hAnsi="Arial" w:cs="Arial"/>
          <w:lang w:bidi="es-ES"/>
        </w:rPr>
        <w:t>17</w:t>
      </w:r>
      <w:r w:rsidRPr="00771D0A">
        <w:rPr>
          <w:rFonts w:ascii="Arial" w:hAnsi="Arial" w:cs="Arial"/>
          <w:lang w:bidi="es-ES"/>
        </w:rPr>
        <w:t xml:space="preserve"> de </w:t>
      </w:r>
      <w:r w:rsidR="00BE3ADA">
        <w:rPr>
          <w:rFonts w:ascii="Arial" w:hAnsi="Arial" w:cs="Arial"/>
          <w:lang w:bidi="es-ES"/>
        </w:rPr>
        <w:t>junio</w:t>
      </w:r>
      <w:r w:rsidRPr="00771D0A">
        <w:rPr>
          <w:rFonts w:ascii="Arial" w:hAnsi="Arial" w:cs="Arial"/>
          <w:lang w:bidi="es-ES"/>
        </w:rPr>
        <w:t xml:space="preserve"> de 2025, </w:t>
      </w:r>
      <w:r>
        <w:rPr>
          <w:rFonts w:ascii="Arial" w:hAnsi="Arial" w:cs="Arial"/>
          <w:lang w:bidi="es-ES"/>
        </w:rPr>
        <w:t xml:space="preserve">es decir, casi 10 años después de que el interesado conoció del hecho que dio origen a la acción, entiéndase, la reclamación del tercero afectado, y por ende, es claro que el llamamiento en garantía fue hecho </w:t>
      </w:r>
      <w:r w:rsidRPr="00771D0A">
        <w:rPr>
          <w:rFonts w:ascii="Arial" w:hAnsi="Arial" w:cs="Arial"/>
          <w:lang w:bidi="es-ES"/>
        </w:rPr>
        <w:t xml:space="preserve">cuando el término prescriptivo </w:t>
      </w:r>
      <w:r>
        <w:rPr>
          <w:rFonts w:ascii="Arial" w:hAnsi="Arial" w:cs="Arial"/>
          <w:lang w:bidi="es-ES"/>
        </w:rPr>
        <w:t xml:space="preserve">tanto </w:t>
      </w:r>
      <w:r w:rsidRPr="00771D0A">
        <w:rPr>
          <w:rFonts w:ascii="Arial" w:hAnsi="Arial" w:cs="Arial"/>
          <w:lang w:bidi="es-ES"/>
        </w:rPr>
        <w:t xml:space="preserve">ordinario </w:t>
      </w:r>
      <w:r>
        <w:rPr>
          <w:rFonts w:ascii="Arial" w:hAnsi="Arial" w:cs="Arial"/>
          <w:lang w:bidi="es-ES"/>
        </w:rPr>
        <w:t xml:space="preserve">como extraordinario de las acciones derivadas del contrato de seguro </w:t>
      </w:r>
      <w:r w:rsidRPr="00771D0A">
        <w:rPr>
          <w:rFonts w:ascii="Arial" w:hAnsi="Arial" w:cs="Arial"/>
          <w:lang w:bidi="es-ES"/>
        </w:rPr>
        <w:t xml:space="preserve">ya había fenecido con creces, situación que torna improcedente efectuar cualquier tipo de condena en contra de la aseguradora. </w:t>
      </w:r>
    </w:p>
    <w:p w14:paraId="3BF96233" w14:textId="77777777" w:rsidR="002F5949" w:rsidRPr="00771D0A" w:rsidRDefault="002F5949" w:rsidP="002F5949">
      <w:pPr>
        <w:spacing w:line="360" w:lineRule="auto"/>
        <w:ind w:left="-11"/>
        <w:rPr>
          <w:rFonts w:ascii="Arial" w:hAnsi="Arial" w:cs="Arial"/>
          <w:lang w:bidi="es-ES"/>
        </w:rPr>
      </w:pPr>
    </w:p>
    <w:p w14:paraId="69390F73" w14:textId="77777777" w:rsidR="002F5949" w:rsidRPr="00771D0A" w:rsidRDefault="002F5949" w:rsidP="002F5949">
      <w:pPr>
        <w:spacing w:line="360" w:lineRule="auto"/>
        <w:ind w:left="-11"/>
        <w:rPr>
          <w:rFonts w:ascii="Arial" w:hAnsi="Arial" w:cs="Arial"/>
          <w:lang w:val="es-MX" w:bidi="es-ES"/>
        </w:rPr>
      </w:pPr>
      <w:r w:rsidRPr="00771D0A">
        <w:rPr>
          <w:rFonts w:ascii="Arial" w:hAnsi="Arial" w:cs="Arial"/>
          <w:lang w:val="es-ES_tradnl" w:bidi="es-ES"/>
        </w:rPr>
        <w:t xml:space="preserve">El Código de Comercio consagra un régimen especial de prescripción en materia de seguros y en su artículo 1081 establece previsiones no sólo en relación con el tiempo que debe transcurrir para que </w:t>
      </w:r>
      <w:r w:rsidRPr="00771D0A">
        <w:rPr>
          <w:rFonts w:ascii="Arial" w:hAnsi="Arial" w:cs="Arial"/>
          <w:lang w:val="es-ES_tradnl" w:bidi="es-ES"/>
        </w:rPr>
        <w:lastRenderedPageBreak/>
        <w:t>se produzca el fenómeno extintivo, sino también respecto del momento en que el período debe empezar a contarse. Dicho precepto establece lo siguiente:</w:t>
      </w:r>
    </w:p>
    <w:p w14:paraId="4D129AAC" w14:textId="77777777" w:rsidR="002F5949" w:rsidRPr="00771D0A" w:rsidRDefault="002F5949" w:rsidP="002F5949">
      <w:pPr>
        <w:spacing w:line="360" w:lineRule="auto"/>
        <w:ind w:left="-11"/>
        <w:rPr>
          <w:rFonts w:ascii="Arial" w:hAnsi="Arial" w:cs="Arial"/>
          <w:lang w:val="es-ES_tradnl" w:bidi="es-ES"/>
        </w:rPr>
      </w:pPr>
    </w:p>
    <w:p w14:paraId="5DC4A7E7" w14:textId="77777777" w:rsidR="002F5949" w:rsidRPr="00771D0A" w:rsidRDefault="002F5949" w:rsidP="002F5949">
      <w:pPr>
        <w:tabs>
          <w:tab w:val="left" w:pos="7655"/>
          <w:tab w:val="left" w:pos="7938"/>
        </w:tabs>
        <w:spacing w:line="360" w:lineRule="auto"/>
        <w:ind w:left="851" w:right="1240"/>
        <w:rPr>
          <w:rFonts w:ascii="Arial" w:hAnsi="Arial" w:cs="Arial"/>
          <w:i/>
          <w:iCs/>
          <w:u w:val="single"/>
          <w:lang w:val="es-ES_tradnl" w:bidi="es-ES"/>
        </w:rPr>
      </w:pPr>
      <w:r w:rsidRPr="00771D0A">
        <w:rPr>
          <w:rFonts w:ascii="Arial" w:hAnsi="Arial" w:cs="Arial"/>
          <w:i/>
          <w:iCs/>
          <w:lang w:val="es-ES_tradnl" w:bidi="es-ES"/>
        </w:rPr>
        <w:t xml:space="preserve">“ARTÍCULO 1081. &lt;PRESCRIPCIÓN DE ACCIONES&gt;. </w:t>
      </w:r>
      <w:r w:rsidRPr="00771D0A">
        <w:rPr>
          <w:rFonts w:ascii="Arial" w:hAnsi="Arial" w:cs="Arial"/>
          <w:i/>
          <w:iCs/>
          <w:u w:val="single"/>
          <w:lang w:val="es-ES_tradnl" w:bidi="es-ES"/>
        </w:rPr>
        <w:t>La prescripción de las acciones que se derivan del contrato de seguro o de las disposiciones que lo rigen podrá ser ordinaria o extraordinaria.</w:t>
      </w:r>
    </w:p>
    <w:p w14:paraId="5C6A2694" w14:textId="77777777" w:rsidR="002F5949" w:rsidRPr="00771D0A" w:rsidRDefault="002F5949" w:rsidP="002F5949">
      <w:pPr>
        <w:tabs>
          <w:tab w:val="left" w:pos="7655"/>
          <w:tab w:val="left" w:pos="7938"/>
        </w:tabs>
        <w:spacing w:line="360" w:lineRule="auto"/>
        <w:ind w:left="851" w:right="1240"/>
        <w:rPr>
          <w:rFonts w:ascii="Arial" w:hAnsi="Arial" w:cs="Arial"/>
          <w:i/>
          <w:iCs/>
          <w:lang w:val="es-ES_tradnl" w:bidi="es-ES"/>
        </w:rPr>
      </w:pPr>
    </w:p>
    <w:p w14:paraId="6F56D78D" w14:textId="77777777" w:rsidR="002F5949" w:rsidRPr="00771D0A" w:rsidRDefault="002F5949" w:rsidP="002F5949">
      <w:pPr>
        <w:tabs>
          <w:tab w:val="left" w:pos="7655"/>
          <w:tab w:val="left" w:pos="7938"/>
        </w:tabs>
        <w:spacing w:line="360" w:lineRule="auto"/>
        <w:ind w:left="851" w:right="1240"/>
        <w:rPr>
          <w:rFonts w:ascii="Arial" w:hAnsi="Arial" w:cs="Arial"/>
          <w:i/>
          <w:iCs/>
          <w:u w:val="single"/>
          <w:lang w:bidi="es-ES"/>
        </w:rPr>
      </w:pPr>
      <w:r w:rsidRPr="00771D0A">
        <w:rPr>
          <w:rFonts w:ascii="Arial" w:hAnsi="Arial" w:cs="Arial"/>
          <w:i/>
          <w:iCs/>
          <w:lang w:bidi="es-ES"/>
        </w:rPr>
        <w:t xml:space="preserve">La prescripción </w:t>
      </w:r>
      <w:r w:rsidRPr="00D278F5">
        <w:rPr>
          <w:rFonts w:ascii="Arial" w:hAnsi="Arial" w:cs="Arial"/>
          <w:b/>
          <w:bCs/>
          <w:i/>
          <w:iCs/>
          <w:lang w:bidi="es-ES"/>
        </w:rPr>
        <w:t>ORDINARIA será de dos años y empezará a correr desde el momento en que el interesado haya tenido o debido tener conocimiento del hecho que da base a la acción.</w:t>
      </w:r>
    </w:p>
    <w:p w14:paraId="7198299E" w14:textId="77777777" w:rsidR="002F5949" w:rsidRPr="00771D0A" w:rsidRDefault="002F5949" w:rsidP="002F5949">
      <w:pPr>
        <w:tabs>
          <w:tab w:val="left" w:pos="7655"/>
          <w:tab w:val="left" w:pos="7938"/>
        </w:tabs>
        <w:spacing w:line="360" w:lineRule="auto"/>
        <w:ind w:left="851" w:right="1240"/>
        <w:rPr>
          <w:rFonts w:ascii="Arial" w:hAnsi="Arial" w:cs="Arial"/>
          <w:i/>
          <w:iCs/>
          <w:lang w:val="es-ES_tradnl" w:bidi="es-ES"/>
        </w:rPr>
      </w:pPr>
    </w:p>
    <w:p w14:paraId="758173BA" w14:textId="77777777" w:rsidR="002F5949" w:rsidRPr="00771D0A" w:rsidRDefault="002F5949" w:rsidP="002F5949">
      <w:pPr>
        <w:tabs>
          <w:tab w:val="left" w:pos="7655"/>
          <w:tab w:val="left" w:pos="7938"/>
        </w:tabs>
        <w:spacing w:line="360" w:lineRule="auto"/>
        <w:ind w:left="851" w:right="1240"/>
        <w:rPr>
          <w:rFonts w:ascii="Arial" w:hAnsi="Arial" w:cs="Arial"/>
          <w:lang w:val="es-ES_tradnl" w:bidi="es-ES"/>
        </w:rPr>
      </w:pPr>
      <w:r w:rsidRPr="00771D0A">
        <w:rPr>
          <w:rFonts w:ascii="Arial" w:hAnsi="Arial" w:cs="Arial"/>
          <w:i/>
          <w:iCs/>
          <w:lang w:val="es-ES_tradnl" w:bidi="es-ES"/>
        </w:rPr>
        <w:t xml:space="preserve">La prescripción </w:t>
      </w:r>
      <w:r w:rsidRPr="008A54D4">
        <w:rPr>
          <w:rFonts w:ascii="Arial" w:hAnsi="Arial" w:cs="Arial"/>
          <w:b/>
          <w:bCs/>
          <w:i/>
          <w:iCs/>
          <w:u w:val="single"/>
          <w:lang w:val="es-ES_tradnl" w:bidi="es-ES"/>
        </w:rPr>
        <w:t>EXTRAORDINARIA será de cinco años, correrá contra toda clase de personas y empezará a contarse desde el momento en que nace el respectivo derecho. Estos términos no pueden ser modificados por las partes</w:t>
      </w:r>
      <w:r w:rsidRPr="00771D0A">
        <w:rPr>
          <w:rFonts w:ascii="Arial" w:hAnsi="Arial" w:cs="Arial"/>
          <w:i/>
          <w:iCs/>
          <w:lang w:val="es-ES_tradnl" w:bidi="es-ES"/>
        </w:rPr>
        <w:t>.” (Subrayado y negrilla fuera del texto original)</w:t>
      </w:r>
    </w:p>
    <w:p w14:paraId="0241A4FA" w14:textId="77777777" w:rsidR="002F5949" w:rsidRPr="00771D0A" w:rsidRDefault="002F5949" w:rsidP="002F5949">
      <w:pPr>
        <w:spacing w:line="360" w:lineRule="auto"/>
        <w:ind w:left="-11"/>
        <w:rPr>
          <w:rFonts w:ascii="Arial" w:hAnsi="Arial" w:cs="Arial"/>
          <w:lang w:val="es-MX" w:bidi="es-ES"/>
        </w:rPr>
      </w:pPr>
    </w:p>
    <w:p w14:paraId="0A668ACA" w14:textId="16BC7264" w:rsidR="00757247" w:rsidRPr="005559B3" w:rsidRDefault="00757247" w:rsidP="00757247">
      <w:pPr>
        <w:tabs>
          <w:tab w:val="left" w:pos="10312"/>
        </w:tabs>
        <w:spacing w:line="360" w:lineRule="auto"/>
        <w:rPr>
          <w:rFonts w:ascii="Arial" w:hAnsi="Arial" w:cs="Arial"/>
        </w:rPr>
      </w:pPr>
      <w:r>
        <w:rPr>
          <w:rFonts w:ascii="Arial" w:hAnsi="Arial" w:cs="Arial"/>
        </w:rPr>
        <w:t xml:space="preserve">Igualmente, </w:t>
      </w:r>
      <w:r w:rsidRPr="005559B3">
        <w:rPr>
          <w:rFonts w:ascii="Arial" w:hAnsi="Arial" w:cs="Arial"/>
        </w:rPr>
        <w:t>deb</w:t>
      </w:r>
      <w:r>
        <w:rPr>
          <w:rFonts w:ascii="Arial" w:hAnsi="Arial" w:cs="Arial"/>
        </w:rPr>
        <w:t>e</w:t>
      </w:r>
      <w:r w:rsidRPr="005559B3">
        <w:rPr>
          <w:rFonts w:ascii="Arial" w:hAnsi="Arial" w:cs="Arial"/>
        </w:rPr>
        <w:t xml:space="preserve"> tenerse en consideración el artículo 1131 del Código de Comercio, en donde se establece que</w:t>
      </w:r>
      <w:r>
        <w:rPr>
          <w:rFonts w:ascii="Arial" w:hAnsi="Arial" w:cs="Arial"/>
        </w:rPr>
        <w:t xml:space="preserve"> e</w:t>
      </w:r>
      <w:r w:rsidRPr="00145AD0">
        <w:rPr>
          <w:rFonts w:ascii="Arial" w:hAnsi="Arial" w:cs="Arial"/>
        </w:rPr>
        <w:t>n el seguro de responsabilidad </w:t>
      </w:r>
      <w:r>
        <w:rPr>
          <w:rFonts w:ascii="Arial" w:hAnsi="Arial" w:cs="Arial"/>
        </w:rPr>
        <w:t>la f</w:t>
      </w:r>
      <w:r w:rsidRPr="00946604">
        <w:rPr>
          <w:rFonts w:ascii="Arial" w:hAnsi="Arial" w:cs="Arial"/>
        </w:rPr>
        <w:t>echa a partir de la cual correrá la prescripción respecto de la víctima</w:t>
      </w:r>
      <w:r>
        <w:rPr>
          <w:rFonts w:ascii="Arial" w:hAnsi="Arial" w:cs="Arial"/>
        </w:rPr>
        <w:t xml:space="preserve"> ocurre desde cuando </w:t>
      </w:r>
      <w:r w:rsidRPr="00946604">
        <w:rPr>
          <w:rFonts w:ascii="Arial" w:hAnsi="Arial" w:cs="Arial"/>
        </w:rPr>
        <w:t>la víctima le formula la petición judicial o extrajudicial</w:t>
      </w:r>
      <w:r>
        <w:rPr>
          <w:rFonts w:ascii="Arial" w:hAnsi="Arial" w:cs="Arial"/>
        </w:rPr>
        <w:t>, en los siguientes términos:</w:t>
      </w:r>
    </w:p>
    <w:p w14:paraId="1AE71A7D" w14:textId="77777777" w:rsidR="00757247" w:rsidRDefault="00757247" w:rsidP="00757247">
      <w:pPr>
        <w:tabs>
          <w:tab w:val="left" w:pos="10312"/>
        </w:tabs>
        <w:spacing w:line="360" w:lineRule="auto"/>
        <w:rPr>
          <w:rFonts w:ascii="Arial" w:hAnsi="Arial" w:cs="Arial"/>
        </w:rPr>
      </w:pPr>
    </w:p>
    <w:p w14:paraId="2EEFDC3E" w14:textId="77777777" w:rsidR="00757247" w:rsidRPr="00946604" w:rsidRDefault="00757247" w:rsidP="00757247">
      <w:pPr>
        <w:tabs>
          <w:tab w:val="left" w:pos="10312"/>
        </w:tabs>
        <w:spacing w:line="360" w:lineRule="auto"/>
        <w:ind w:left="709" w:right="709"/>
        <w:rPr>
          <w:rFonts w:ascii="Arial" w:hAnsi="Arial" w:cs="Arial"/>
          <w:b/>
          <w:bCs/>
          <w:i/>
          <w:iCs/>
          <w:lang w:val="es-CO"/>
        </w:rPr>
      </w:pPr>
      <w:r w:rsidRPr="00946604">
        <w:rPr>
          <w:rFonts w:ascii="Arial" w:hAnsi="Arial" w:cs="Arial"/>
          <w:b/>
          <w:bCs/>
          <w:i/>
          <w:iCs/>
          <w:lang w:val="es-CO"/>
        </w:rPr>
        <w:t>Artículo 1131. Ocurrencia del siniestro</w:t>
      </w:r>
    </w:p>
    <w:p w14:paraId="42E0FE28" w14:textId="77777777" w:rsidR="00757247" w:rsidRPr="00946604" w:rsidRDefault="00757247" w:rsidP="00757247">
      <w:pPr>
        <w:tabs>
          <w:tab w:val="left" w:pos="10312"/>
        </w:tabs>
        <w:spacing w:line="360" w:lineRule="auto"/>
        <w:ind w:left="709" w:right="709"/>
        <w:rPr>
          <w:rFonts w:ascii="Arial" w:hAnsi="Arial" w:cs="Arial"/>
          <w:i/>
          <w:iCs/>
        </w:rPr>
      </w:pPr>
      <w:r w:rsidRPr="00946604">
        <w:rPr>
          <w:rFonts w:ascii="Arial" w:hAnsi="Arial" w:cs="Arial"/>
          <w:i/>
          <w:iCs/>
          <w:lang w:val="es-CO"/>
        </w:rPr>
        <w:t>En el seguro de responsabilidad se entenderá ocurrido el siniestro en el momento en que acaezca el hecho externo imputable al asegurado, fecha a partir de la cual correrá la prescripción respecto de la víctima. Frente al asegurado ello ocurrirá desde cuando la víctima le formula la petición judicial o extrajudicial.</w:t>
      </w:r>
    </w:p>
    <w:p w14:paraId="4C8310E2" w14:textId="77777777" w:rsidR="00757247" w:rsidRDefault="00757247" w:rsidP="00757247">
      <w:pPr>
        <w:tabs>
          <w:tab w:val="left" w:pos="10312"/>
        </w:tabs>
        <w:spacing w:line="360" w:lineRule="auto"/>
        <w:rPr>
          <w:rFonts w:ascii="Arial" w:hAnsi="Arial" w:cs="Arial"/>
        </w:rPr>
      </w:pPr>
    </w:p>
    <w:p w14:paraId="5B2B8B76" w14:textId="77777777" w:rsidR="00757247" w:rsidRDefault="00757247" w:rsidP="00757247">
      <w:pPr>
        <w:tabs>
          <w:tab w:val="left" w:pos="10312"/>
        </w:tabs>
        <w:spacing w:line="360" w:lineRule="auto"/>
        <w:rPr>
          <w:rFonts w:ascii="Arial" w:hAnsi="Arial" w:cs="Arial"/>
        </w:rPr>
      </w:pPr>
      <w:r w:rsidRPr="00946604">
        <w:rPr>
          <w:rFonts w:ascii="Arial" w:hAnsi="Arial" w:cs="Arial"/>
        </w:rPr>
        <w:t>Ello quiere decir que, respecto del asegurado, le resulta aplicable la prescripción ordinaria, la cual, conforme al artículo 1081 del Código de Comercio, es de dos años y empezará a correr desde el momento en que el interesado haya tenido o debido tener conocimiento del hecho que da base a la acción</w:t>
      </w:r>
      <w:r>
        <w:rPr>
          <w:rFonts w:ascii="Arial" w:hAnsi="Arial" w:cs="Arial"/>
        </w:rPr>
        <w:t xml:space="preserve">. </w:t>
      </w:r>
      <w:r w:rsidRPr="00946604">
        <w:rPr>
          <w:rFonts w:ascii="Arial" w:hAnsi="Arial" w:cs="Arial"/>
        </w:rPr>
        <w:t>En consecuencia, habiendo transcurrido con creces dicho término sin que el demandante ejerciera la acción, es claro que la misma se encuentra prescrita, lo cual impide cualquier pronunciamiento de fondo en el presente asunto.</w:t>
      </w:r>
    </w:p>
    <w:p w14:paraId="30921425" w14:textId="77777777" w:rsidR="00757247" w:rsidRDefault="00757247" w:rsidP="00757247">
      <w:pPr>
        <w:tabs>
          <w:tab w:val="left" w:pos="10312"/>
        </w:tabs>
        <w:spacing w:line="360" w:lineRule="auto"/>
        <w:rPr>
          <w:rFonts w:ascii="Arial" w:hAnsi="Arial" w:cs="Arial"/>
        </w:rPr>
      </w:pPr>
    </w:p>
    <w:p w14:paraId="6F1BA6F5" w14:textId="77777777" w:rsidR="00757247" w:rsidRPr="005559B3" w:rsidRDefault="00757247" w:rsidP="00757247">
      <w:pPr>
        <w:tabs>
          <w:tab w:val="left" w:pos="10312"/>
        </w:tabs>
        <w:spacing w:line="360" w:lineRule="auto"/>
        <w:rPr>
          <w:rFonts w:ascii="Arial" w:hAnsi="Arial" w:cs="Arial"/>
          <w:bCs/>
        </w:rPr>
      </w:pPr>
      <w:r w:rsidRPr="005559B3">
        <w:rPr>
          <w:rFonts w:ascii="Arial" w:hAnsi="Arial" w:cs="Arial"/>
        </w:rPr>
        <w:t>Sobre este particular, debe tenerse en cuenta que la Sala de Casación Civil de la Corte Suprema de Justicia en sentencia del 04 de noviembre de 2021</w:t>
      </w:r>
      <w:r w:rsidRPr="005559B3">
        <w:rPr>
          <w:rStyle w:val="Refdenotaalpie"/>
          <w:rFonts w:ascii="Arial" w:hAnsi="Arial" w:cs="Arial"/>
        </w:rPr>
        <w:footnoteReference w:id="33"/>
      </w:r>
      <w:r w:rsidRPr="005559B3">
        <w:rPr>
          <w:rFonts w:ascii="Arial" w:hAnsi="Arial" w:cs="Arial"/>
        </w:rPr>
        <w:t xml:space="preserve"> estableció que el término prescriptivo aplicable es el ordinario y el mismo se cuenta a partir del conocimiento del hecho que da base a la acción. </w:t>
      </w:r>
    </w:p>
    <w:p w14:paraId="12E0E4D7" w14:textId="77777777" w:rsidR="00757247" w:rsidRPr="005559B3" w:rsidRDefault="00757247" w:rsidP="00757247">
      <w:pPr>
        <w:tabs>
          <w:tab w:val="left" w:pos="10312"/>
        </w:tabs>
        <w:spacing w:line="360" w:lineRule="auto"/>
        <w:ind w:left="850" w:right="1523"/>
        <w:rPr>
          <w:rFonts w:ascii="Arial" w:hAnsi="Arial" w:cs="Arial"/>
        </w:rPr>
      </w:pPr>
    </w:p>
    <w:p w14:paraId="58B7CBDE" w14:textId="77777777" w:rsidR="00757247" w:rsidRPr="005559B3" w:rsidRDefault="00757247" w:rsidP="00757247">
      <w:pPr>
        <w:tabs>
          <w:tab w:val="left" w:pos="10312"/>
        </w:tabs>
        <w:spacing w:line="360" w:lineRule="auto"/>
        <w:rPr>
          <w:rFonts w:ascii="Arial" w:eastAsia="Times New Roman" w:hAnsi="Arial" w:cs="Arial"/>
          <w:lang w:eastAsia="es-CO"/>
        </w:rPr>
      </w:pPr>
      <w:r w:rsidRPr="005559B3">
        <w:rPr>
          <w:rFonts w:ascii="Arial" w:hAnsi="Arial" w:cs="Arial"/>
        </w:rPr>
        <w:t xml:space="preserve">Ahora bien, la sentencia del MP. </w:t>
      </w:r>
      <w:r w:rsidRPr="005559B3">
        <w:rPr>
          <w:rFonts w:ascii="Arial" w:eastAsia="Times New Roman" w:hAnsi="Arial" w:cs="Arial"/>
          <w:lang w:eastAsia="es-CO"/>
        </w:rPr>
        <w:t xml:space="preserve">OCTAVIO AUGUSTO TEJEIRO, STC13948-2019, Radicación n.° 11001-02-03-000-2019-02764-00 del once (11) de octubre de dos mil diecinueve (2019), tuvo en cuenta específicamente lo relativo al inicio del hito temporal de esta figura para los casos de llamamientos en garantía en los cuales el llamante ya tenía conocimiento del hecho por causa de la reclamación extrajudicial que la “víctima” le hiciere, por lo que debe el superior analizar lo esgrimido por la Corte Suprema de Justicia en el asunto: </w:t>
      </w:r>
    </w:p>
    <w:p w14:paraId="1E14F398" w14:textId="77777777" w:rsidR="00757247" w:rsidRPr="005559B3" w:rsidRDefault="00757247" w:rsidP="00757247">
      <w:pPr>
        <w:tabs>
          <w:tab w:val="left" w:pos="10312"/>
        </w:tabs>
        <w:spacing w:line="360" w:lineRule="auto"/>
        <w:rPr>
          <w:rFonts w:ascii="Arial" w:eastAsia="Times New Roman" w:hAnsi="Arial" w:cs="Arial"/>
          <w:lang w:eastAsia="es-CO"/>
        </w:rPr>
      </w:pPr>
    </w:p>
    <w:p w14:paraId="24D1CFEF" w14:textId="77777777" w:rsidR="00757247" w:rsidRPr="005559B3" w:rsidRDefault="00757247" w:rsidP="00757247">
      <w:pPr>
        <w:pStyle w:val="Textoindependiente"/>
        <w:tabs>
          <w:tab w:val="left" w:pos="10312"/>
        </w:tabs>
        <w:spacing w:line="360" w:lineRule="auto"/>
        <w:ind w:left="851" w:right="1523"/>
        <w:rPr>
          <w:rFonts w:ascii="Arial" w:hAnsi="Arial" w:cs="Arial"/>
          <w:spacing w:val="-1"/>
          <w:sz w:val="22"/>
          <w:szCs w:val="22"/>
          <w:lang w:val="es-CO"/>
        </w:rPr>
      </w:pPr>
      <w:r w:rsidRPr="005559B3">
        <w:rPr>
          <w:rFonts w:ascii="Arial" w:hAnsi="Arial" w:cs="Arial"/>
          <w:sz w:val="22"/>
          <w:szCs w:val="22"/>
          <w:lang w:val="es-CO"/>
        </w:rPr>
        <w:t>“No</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 xml:space="preserve">obstante, </w:t>
      </w:r>
      <w:r w:rsidRPr="005559B3">
        <w:rPr>
          <w:rFonts w:ascii="Arial" w:hAnsi="Arial" w:cs="Arial"/>
          <w:sz w:val="22"/>
          <w:szCs w:val="22"/>
          <w:lang w:val="es-CO"/>
        </w:rPr>
        <w:t>esa</w:t>
      </w:r>
      <w:r w:rsidRPr="005559B3">
        <w:rPr>
          <w:rFonts w:ascii="Arial" w:hAnsi="Arial" w:cs="Arial"/>
          <w:spacing w:val="3"/>
          <w:sz w:val="22"/>
          <w:szCs w:val="22"/>
          <w:lang w:val="es-CO"/>
        </w:rPr>
        <w:t xml:space="preserve"> </w:t>
      </w:r>
      <w:r w:rsidRPr="005559B3">
        <w:rPr>
          <w:rFonts w:ascii="Arial" w:hAnsi="Arial" w:cs="Arial"/>
          <w:spacing w:val="-1"/>
          <w:sz w:val="22"/>
          <w:szCs w:val="22"/>
          <w:lang w:val="es-CO"/>
        </w:rPr>
        <w:t>célula</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pasó</w:t>
      </w:r>
      <w:r w:rsidRPr="005559B3">
        <w:rPr>
          <w:rFonts w:ascii="Arial" w:hAnsi="Arial" w:cs="Arial"/>
          <w:spacing w:val="5"/>
          <w:sz w:val="22"/>
          <w:szCs w:val="22"/>
          <w:lang w:val="es-CO"/>
        </w:rPr>
        <w:t xml:space="preserve"> </w:t>
      </w:r>
      <w:r w:rsidRPr="005559B3">
        <w:rPr>
          <w:rFonts w:ascii="Arial" w:hAnsi="Arial" w:cs="Arial"/>
          <w:spacing w:val="-1"/>
          <w:sz w:val="22"/>
          <w:szCs w:val="22"/>
          <w:lang w:val="es-CO"/>
        </w:rPr>
        <w:t>por</w:t>
      </w:r>
      <w:r w:rsidRPr="005559B3">
        <w:rPr>
          <w:rFonts w:ascii="Arial" w:hAnsi="Arial" w:cs="Arial"/>
          <w:spacing w:val="2"/>
          <w:sz w:val="22"/>
          <w:szCs w:val="22"/>
          <w:lang w:val="es-CO"/>
        </w:rPr>
        <w:t xml:space="preserve"> </w:t>
      </w:r>
      <w:r w:rsidRPr="005559B3">
        <w:rPr>
          <w:rFonts w:ascii="Arial" w:hAnsi="Arial" w:cs="Arial"/>
          <w:spacing w:val="-1"/>
          <w:sz w:val="22"/>
          <w:szCs w:val="22"/>
          <w:lang w:val="es-CO"/>
        </w:rPr>
        <w:t>alto</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10"/>
          <w:sz w:val="22"/>
          <w:szCs w:val="22"/>
          <w:lang w:val="es-CO"/>
        </w:rPr>
        <w:t xml:space="preserve"> </w:t>
      </w:r>
      <w:r w:rsidRPr="005559B3">
        <w:rPr>
          <w:rFonts w:ascii="Arial" w:hAnsi="Arial" w:cs="Arial"/>
          <w:spacing w:val="-1"/>
          <w:sz w:val="22"/>
          <w:szCs w:val="22"/>
          <w:lang w:val="es-CO"/>
        </w:rPr>
        <w:t>tal</w:t>
      </w:r>
      <w:r w:rsidRPr="005559B3">
        <w:rPr>
          <w:rFonts w:ascii="Arial" w:hAnsi="Arial" w:cs="Arial"/>
          <w:spacing w:val="3"/>
          <w:sz w:val="22"/>
          <w:szCs w:val="22"/>
          <w:lang w:val="es-CO"/>
        </w:rPr>
        <w:t xml:space="preserve"> </w:t>
      </w:r>
      <w:r w:rsidRPr="005559B3">
        <w:rPr>
          <w:rFonts w:ascii="Arial" w:hAnsi="Arial" w:cs="Arial"/>
          <w:spacing w:val="-1"/>
          <w:sz w:val="22"/>
          <w:szCs w:val="22"/>
          <w:lang w:val="es-CO"/>
        </w:rPr>
        <w:t>discusión</w:t>
      </w:r>
      <w:r w:rsidRPr="005559B3">
        <w:rPr>
          <w:rFonts w:ascii="Arial" w:hAnsi="Arial" w:cs="Arial"/>
          <w:spacing w:val="37"/>
          <w:sz w:val="22"/>
          <w:szCs w:val="22"/>
          <w:lang w:val="es-CO"/>
        </w:rPr>
        <w:t xml:space="preserve"> </w:t>
      </w:r>
      <w:r w:rsidRPr="005559B3">
        <w:rPr>
          <w:rFonts w:ascii="Arial" w:hAnsi="Arial" w:cs="Arial"/>
          <w:spacing w:val="-1"/>
          <w:sz w:val="22"/>
          <w:szCs w:val="22"/>
          <w:lang w:val="es-CO"/>
        </w:rPr>
        <w:t>se</w:t>
      </w:r>
      <w:r w:rsidRPr="005559B3">
        <w:rPr>
          <w:rFonts w:ascii="Arial" w:hAnsi="Arial" w:cs="Arial"/>
          <w:spacing w:val="8"/>
          <w:sz w:val="22"/>
          <w:szCs w:val="22"/>
          <w:lang w:val="es-CO"/>
        </w:rPr>
        <w:t xml:space="preserve"> </w:t>
      </w:r>
      <w:r w:rsidRPr="005559B3">
        <w:rPr>
          <w:rFonts w:ascii="Arial" w:hAnsi="Arial" w:cs="Arial"/>
          <w:spacing w:val="-1"/>
          <w:sz w:val="22"/>
          <w:szCs w:val="22"/>
          <w:lang w:val="es-CO"/>
        </w:rPr>
        <w:t>subsumía</w:t>
      </w:r>
      <w:r w:rsidRPr="005559B3">
        <w:rPr>
          <w:rFonts w:ascii="Arial" w:hAnsi="Arial" w:cs="Arial"/>
          <w:spacing w:val="3"/>
          <w:sz w:val="22"/>
          <w:szCs w:val="22"/>
          <w:lang w:val="es-CO"/>
        </w:rPr>
        <w:t xml:space="preserve"> </w:t>
      </w:r>
      <w:r w:rsidRPr="005559B3">
        <w:rPr>
          <w:rFonts w:ascii="Arial" w:hAnsi="Arial" w:cs="Arial"/>
          <w:spacing w:val="1"/>
          <w:sz w:val="22"/>
          <w:szCs w:val="22"/>
          <w:lang w:val="es-CO"/>
        </w:rPr>
        <w:t>en</w:t>
      </w:r>
      <w:r w:rsidRPr="005559B3">
        <w:rPr>
          <w:rFonts w:ascii="Arial" w:hAnsi="Arial" w:cs="Arial"/>
          <w:spacing w:val="6"/>
          <w:sz w:val="22"/>
          <w:szCs w:val="22"/>
          <w:lang w:val="es-CO"/>
        </w:rPr>
        <w:t xml:space="preserve"> </w:t>
      </w:r>
      <w:r w:rsidRPr="005559B3">
        <w:rPr>
          <w:rFonts w:ascii="Arial" w:hAnsi="Arial" w:cs="Arial"/>
          <w:sz w:val="22"/>
          <w:szCs w:val="22"/>
          <w:lang w:val="es-CO"/>
        </w:rPr>
        <w:t>la</w:t>
      </w:r>
      <w:r w:rsidRPr="005559B3">
        <w:rPr>
          <w:rFonts w:ascii="Arial" w:hAnsi="Arial" w:cs="Arial"/>
          <w:spacing w:val="5"/>
          <w:sz w:val="22"/>
          <w:szCs w:val="22"/>
          <w:lang w:val="es-CO"/>
        </w:rPr>
        <w:t xml:space="preserve"> </w:t>
      </w:r>
      <w:r w:rsidRPr="005559B3">
        <w:rPr>
          <w:rFonts w:ascii="Arial" w:hAnsi="Arial" w:cs="Arial"/>
          <w:spacing w:val="-1"/>
          <w:sz w:val="22"/>
          <w:szCs w:val="22"/>
          <w:lang w:val="es-CO"/>
        </w:rPr>
        <w:t>regla</w:t>
      </w:r>
      <w:r w:rsidRPr="005559B3">
        <w:rPr>
          <w:rFonts w:ascii="Arial" w:hAnsi="Arial" w:cs="Arial"/>
          <w:spacing w:val="6"/>
          <w:sz w:val="22"/>
          <w:szCs w:val="22"/>
          <w:lang w:val="es-CO"/>
        </w:rPr>
        <w:t xml:space="preserve"> </w:t>
      </w:r>
      <w:r w:rsidRPr="005559B3">
        <w:rPr>
          <w:rFonts w:ascii="Arial" w:hAnsi="Arial" w:cs="Arial"/>
          <w:spacing w:val="-1"/>
          <w:sz w:val="22"/>
          <w:szCs w:val="22"/>
          <w:lang w:val="es-CO"/>
        </w:rPr>
        <w:t>prevista</w:t>
      </w:r>
      <w:r w:rsidRPr="005559B3">
        <w:rPr>
          <w:rFonts w:ascii="Arial" w:hAnsi="Arial" w:cs="Arial"/>
          <w:spacing w:val="3"/>
          <w:sz w:val="22"/>
          <w:szCs w:val="22"/>
          <w:lang w:val="es-CO"/>
        </w:rPr>
        <w:t xml:space="preserve"> </w:t>
      </w:r>
      <w:r w:rsidRPr="005559B3">
        <w:rPr>
          <w:rFonts w:ascii="Arial" w:hAnsi="Arial" w:cs="Arial"/>
          <w:sz w:val="22"/>
          <w:szCs w:val="22"/>
          <w:lang w:val="es-CO"/>
        </w:rPr>
        <w:t>en</w:t>
      </w:r>
      <w:r w:rsidRPr="005559B3">
        <w:rPr>
          <w:rFonts w:ascii="Arial" w:hAnsi="Arial" w:cs="Arial"/>
          <w:spacing w:val="10"/>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7"/>
          <w:sz w:val="22"/>
          <w:szCs w:val="22"/>
          <w:lang w:val="es-CO"/>
        </w:rPr>
        <w:t xml:space="preserve"> </w:t>
      </w:r>
      <w:r w:rsidRPr="005559B3">
        <w:rPr>
          <w:rFonts w:ascii="Arial" w:hAnsi="Arial" w:cs="Arial"/>
          <w:i/>
          <w:spacing w:val="-1"/>
          <w:sz w:val="22"/>
          <w:szCs w:val="22"/>
          <w:lang w:val="es-CO"/>
        </w:rPr>
        <w:t>«artículo»</w:t>
      </w:r>
      <w:r w:rsidRPr="005559B3">
        <w:rPr>
          <w:rFonts w:ascii="Arial" w:hAnsi="Arial" w:cs="Arial"/>
          <w:i/>
          <w:spacing w:val="12"/>
          <w:sz w:val="22"/>
          <w:szCs w:val="22"/>
          <w:lang w:val="es-CO"/>
        </w:rPr>
        <w:t xml:space="preserve"> </w:t>
      </w:r>
      <w:r w:rsidRPr="005559B3">
        <w:rPr>
          <w:rFonts w:ascii="Arial" w:hAnsi="Arial" w:cs="Arial"/>
          <w:spacing w:val="-1"/>
          <w:sz w:val="22"/>
          <w:szCs w:val="22"/>
          <w:lang w:val="es-CO"/>
        </w:rPr>
        <w:t>1131</w:t>
      </w:r>
      <w:r w:rsidRPr="005559B3">
        <w:rPr>
          <w:rFonts w:ascii="Arial" w:hAnsi="Arial" w:cs="Arial"/>
          <w:spacing w:val="6"/>
          <w:sz w:val="22"/>
          <w:szCs w:val="22"/>
          <w:lang w:val="es-CO"/>
        </w:rPr>
        <w:t xml:space="preserve"> </w:t>
      </w:r>
      <w:r w:rsidRPr="005559B3">
        <w:rPr>
          <w:rFonts w:ascii="Arial" w:hAnsi="Arial" w:cs="Arial"/>
          <w:spacing w:val="-1"/>
          <w:sz w:val="22"/>
          <w:szCs w:val="22"/>
          <w:lang w:val="es-CO"/>
        </w:rPr>
        <w:t>de</w:t>
      </w:r>
      <w:r w:rsidRPr="005559B3">
        <w:rPr>
          <w:rFonts w:ascii="Arial" w:hAnsi="Arial" w:cs="Arial"/>
          <w:spacing w:val="9"/>
          <w:sz w:val="22"/>
          <w:szCs w:val="22"/>
          <w:lang w:val="es-CO"/>
        </w:rPr>
        <w:t xml:space="preserve"> </w:t>
      </w:r>
      <w:r w:rsidRPr="005559B3">
        <w:rPr>
          <w:rFonts w:ascii="Arial" w:hAnsi="Arial" w:cs="Arial"/>
          <w:spacing w:val="-1"/>
          <w:sz w:val="22"/>
          <w:szCs w:val="22"/>
          <w:lang w:val="es-CO"/>
        </w:rPr>
        <w:t>ese</w:t>
      </w:r>
      <w:r w:rsidRPr="005559B3">
        <w:rPr>
          <w:rFonts w:ascii="Arial" w:hAnsi="Arial" w:cs="Arial"/>
          <w:spacing w:val="43"/>
          <w:sz w:val="22"/>
          <w:szCs w:val="22"/>
          <w:lang w:val="es-CO"/>
        </w:rPr>
        <w:t xml:space="preserve"> </w:t>
      </w:r>
      <w:r w:rsidRPr="005559B3">
        <w:rPr>
          <w:rFonts w:ascii="Arial" w:hAnsi="Arial" w:cs="Arial"/>
          <w:spacing w:val="-1"/>
          <w:sz w:val="22"/>
          <w:szCs w:val="22"/>
          <w:lang w:val="es-CO"/>
        </w:rPr>
        <w:t>mismo</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 xml:space="preserve">régimen, </w:t>
      </w:r>
      <w:r w:rsidRPr="005559B3">
        <w:rPr>
          <w:rFonts w:ascii="Arial" w:hAnsi="Arial" w:cs="Arial"/>
          <w:spacing w:val="-2"/>
          <w:sz w:val="22"/>
          <w:szCs w:val="22"/>
          <w:lang w:val="es-CO"/>
        </w:rPr>
        <w:t>que</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prevé</w:t>
      </w:r>
      <w:r w:rsidRPr="005559B3">
        <w:rPr>
          <w:rFonts w:ascii="Arial" w:hAnsi="Arial" w:cs="Arial"/>
          <w:spacing w:val="3"/>
          <w:sz w:val="22"/>
          <w:szCs w:val="22"/>
          <w:lang w:val="es-CO"/>
        </w:rPr>
        <w:t xml:space="preserve"> </w:t>
      </w:r>
      <w:r w:rsidRPr="005559B3">
        <w:rPr>
          <w:rFonts w:ascii="Arial" w:hAnsi="Arial" w:cs="Arial"/>
          <w:sz w:val="22"/>
          <w:szCs w:val="22"/>
          <w:lang w:val="es-CO"/>
        </w:rPr>
        <w:t>un</w:t>
      </w:r>
      <w:r w:rsidRPr="005559B3">
        <w:rPr>
          <w:rFonts w:ascii="Arial" w:hAnsi="Arial" w:cs="Arial"/>
          <w:spacing w:val="4"/>
          <w:sz w:val="22"/>
          <w:szCs w:val="22"/>
          <w:lang w:val="es-CO"/>
        </w:rPr>
        <w:t xml:space="preserve"> </w:t>
      </w:r>
      <w:r w:rsidRPr="005559B3">
        <w:rPr>
          <w:rFonts w:ascii="Arial" w:hAnsi="Arial" w:cs="Arial"/>
          <w:spacing w:val="-2"/>
          <w:sz w:val="22"/>
          <w:szCs w:val="22"/>
          <w:lang w:val="es-CO"/>
        </w:rPr>
        <w:t>cómputo</w:t>
      </w:r>
      <w:r w:rsidRPr="005559B3">
        <w:rPr>
          <w:rFonts w:ascii="Arial" w:hAnsi="Arial" w:cs="Arial"/>
          <w:spacing w:val="2"/>
          <w:sz w:val="22"/>
          <w:szCs w:val="22"/>
          <w:lang w:val="es-CO"/>
        </w:rPr>
        <w:t xml:space="preserve"> </w:t>
      </w:r>
      <w:r w:rsidRPr="005559B3">
        <w:rPr>
          <w:rFonts w:ascii="Arial" w:hAnsi="Arial" w:cs="Arial"/>
          <w:spacing w:val="-1"/>
          <w:sz w:val="22"/>
          <w:szCs w:val="22"/>
          <w:lang w:val="es-CO"/>
        </w:rPr>
        <w:t>especial</w:t>
      </w:r>
      <w:r w:rsidRPr="005559B3">
        <w:rPr>
          <w:rFonts w:ascii="Arial" w:hAnsi="Arial" w:cs="Arial"/>
          <w:spacing w:val="2"/>
          <w:sz w:val="22"/>
          <w:szCs w:val="22"/>
          <w:lang w:val="es-CO"/>
        </w:rPr>
        <w:t xml:space="preserve"> </w:t>
      </w:r>
      <w:r w:rsidRPr="005559B3">
        <w:rPr>
          <w:rFonts w:ascii="Arial" w:hAnsi="Arial" w:cs="Arial"/>
          <w:sz w:val="22"/>
          <w:szCs w:val="22"/>
          <w:lang w:val="es-CO"/>
        </w:rPr>
        <w:t>del</w:t>
      </w:r>
      <w:r w:rsidRPr="005559B3">
        <w:rPr>
          <w:rFonts w:ascii="Arial" w:hAnsi="Arial" w:cs="Arial"/>
          <w:spacing w:val="2"/>
          <w:sz w:val="22"/>
          <w:szCs w:val="22"/>
          <w:lang w:val="es-CO"/>
        </w:rPr>
        <w:t xml:space="preserve"> </w:t>
      </w:r>
      <w:r w:rsidRPr="005559B3">
        <w:rPr>
          <w:rFonts w:ascii="Arial" w:hAnsi="Arial" w:cs="Arial"/>
          <w:i/>
          <w:spacing w:val="-2"/>
          <w:sz w:val="22"/>
          <w:szCs w:val="22"/>
          <w:lang w:val="es-CO"/>
        </w:rPr>
        <w:t>«término</w:t>
      </w:r>
      <w:r w:rsidRPr="005559B3">
        <w:rPr>
          <w:rFonts w:ascii="Arial" w:hAnsi="Arial" w:cs="Arial"/>
          <w:i/>
          <w:spacing w:val="59"/>
          <w:sz w:val="22"/>
          <w:szCs w:val="22"/>
          <w:lang w:val="es-CO"/>
        </w:rPr>
        <w:t xml:space="preserve"> </w:t>
      </w:r>
      <w:r w:rsidRPr="005559B3">
        <w:rPr>
          <w:rFonts w:ascii="Arial" w:hAnsi="Arial" w:cs="Arial"/>
          <w:i/>
          <w:spacing w:val="-2"/>
          <w:sz w:val="22"/>
          <w:szCs w:val="22"/>
          <w:lang w:val="es-CO"/>
        </w:rPr>
        <w:t>prescriptivo»</w:t>
      </w:r>
      <w:r w:rsidRPr="005559B3">
        <w:rPr>
          <w:rFonts w:ascii="Arial" w:hAnsi="Arial" w:cs="Arial"/>
          <w:i/>
          <w:sz w:val="22"/>
          <w:szCs w:val="22"/>
          <w:lang w:val="es-CO"/>
        </w:rPr>
        <w:t xml:space="preserve"> </w:t>
      </w:r>
      <w:r w:rsidRPr="005559B3">
        <w:rPr>
          <w:rFonts w:ascii="Arial" w:hAnsi="Arial" w:cs="Arial"/>
          <w:i/>
          <w:spacing w:val="79"/>
          <w:sz w:val="22"/>
          <w:szCs w:val="22"/>
          <w:lang w:val="es-CO"/>
        </w:rPr>
        <w:t xml:space="preserve"> </w:t>
      </w:r>
      <w:r w:rsidRPr="005559B3">
        <w:rPr>
          <w:rFonts w:ascii="Arial" w:hAnsi="Arial" w:cs="Arial"/>
          <w:sz w:val="22"/>
          <w:szCs w:val="22"/>
          <w:lang w:val="es-CO"/>
        </w:rPr>
        <w:t xml:space="preserve">de </w:t>
      </w:r>
      <w:r w:rsidRPr="005559B3">
        <w:rPr>
          <w:rFonts w:ascii="Arial" w:hAnsi="Arial" w:cs="Arial"/>
          <w:spacing w:val="64"/>
          <w:sz w:val="22"/>
          <w:szCs w:val="22"/>
          <w:lang w:val="es-CO"/>
        </w:rPr>
        <w:t xml:space="preserve"> </w:t>
      </w:r>
      <w:r w:rsidRPr="005559B3">
        <w:rPr>
          <w:rFonts w:ascii="Arial" w:hAnsi="Arial" w:cs="Arial"/>
          <w:sz w:val="22"/>
          <w:szCs w:val="22"/>
          <w:lang w:val="es-CO"/>
        </w:rPr>
        <w:t xml:space="preserve">las </w:t>
      </w:r>
      <w:r w:rsidRPr="005559B3">
        <w:rPr>
          <w:rFonts w:ascii="Arial" w:hAnsi="Arial" w:cs="Arial"/>
          <w:spacing w:val="59"/>
          <w:sz w:val="22"/>
          <w:szCs w:val="22"/>
          <w:lang w:val="es-CO"/>
        </w:rPr>
        <w:t xml:space="preserve"> </w:t>
      </w:r>
      <w:r w:rsidRPr="005559B3">
        <w:rPr>
          <w:rFonts w:ascii="Arial" w:hAnsi="Arial" w:cs="Arial"/>
          <w:i/>
          <w:spacing w:val="-1"/>
          <w:sz w:val="22"/>
          <w:szCs w:val="22"/>
          <w:lang w:val="es-CO"/>
        </w:rPr>
        <w:t>«acciones»</w:t>
      </w:r>
      <w:r w:rsidRPr="005559B3">
        <w:rPr>
          <w:rFonts w:ascii="Arial" w:hAnsi="Arial" w:cs="Arial"/>
          <w:i/>
          <w:sz w:val="22"/>
          <w:szCs w:val="22"/>
          <w:lang w:val="es-CO"/>
        </w:rPr>
        <w:t xml:space="preserve"> </w:t>
      </w:r>
      <w:r w:rsidRPr="005559B3">
        <w:rPr>
          <w:rFonts w:ascii="Arial" w:hAnsi="Arial" w:cs="Arial"/>
          <w:i/>
          <w:spacing w:val="69"/>
          <w:sz w:val="22"/>
          <w:szCs w:val="22"/>
          <w:lang w:val="es-CO"/>
        </w:rPr>
        <w:t xml:space="preserve"> </w:t>
      </w:r>
      <w:r w:rsidRPr="005559B3">
        <w:rPr>
          <w:rFonts w:ascii="Arial" w:hAnsi="Arial" w:cs="Arial"/>
          <w:spacing w:val="-1"/>
          <w:sz w:val="22"/>
          <w:szCs w:val="22"/>
          <w:lang w:val="es-CO"/>
        </w:rPr>
        <w:t>que</w:t>
      </w:r>
      <w:r w:rsidRPr="005559B3">
        <w:rPr>
          <w:rFonts w:ascii="Arial" w:hAnsi="Arial" w:cs="Arial"/>
          <w:sz w:val="22"/>
          <w:szCs w:val="22"/>
          <w:lang w:val="es-CO"/>
        </w:rPr>
        <w:t xml:space="preserve"> </w:t>
      </w:r>
      <w:r w:rsidRPr="005559B3">
        <w:rPr>
          <w:rFonts w:ascii="Arial" w:hAnsi="Arial" w:cs="Arial"/>
          <w:spacing w:val="68"/>
          <w:sz w:val="22"/>
          <w:szCs w:val="22"/>
          <w:lang w:val="es-CO"/>
        </w:rPr>
        <w:t xml:space="preserve"> </w:t>
      </w:r>
      <w:r w:rsidRPr="005559B3">
        <w:rPr>
          <w:rFonts w:ascii="Arial" w:hAnsi="Arial" w:cs="Arial"/>
          <w:spacing w:val="-1"/>
          <w:sz w:val="22"/>
          <w:szCs w:val="22"/>
          <w:lang w:val="es-CO"/>
        </w:rPr>
        <w:t>puede</w:t>
      </w:r>
      <w:r w:rsidRPr="005559B3">
        <w:rPr>
          <w:rFonts w:ascii="Arial" w:hAnsi="Arial" w:cs="Arial"/>
          <w:sz w:val="22"/>
          <w:szCs w:val="22"/>
          <w:lang w:val="es-CO"/>
        </w:rPr>
        <w:t xml:space="preserve"> </w:t>
      </w:r>
      <w:r w:rsidRPr="005559B3">
        <w:rPr>
          <w:rFonts w:ascii="Arial" w:hAnsi="Arial" w:cs="Arial"/>
          <w:spacing w:val="69"/>
          <w:sz w:val="22"/>
          <w:szCs w:val="22"/>
          <w:lang w:val="es-CO"/>
        </w:rPr>
        <w:t xml:space="preserve"> </w:t>
      </w:r>
      <w:r w:rsidRPr="005559B3">
        <w:rPr>
          <w:rFonts w:ascii="Arial" w:hAnsi="Arial" w:cs="Arial"/>
          <w:spacing w:val="-1"/>
          <w:sz w:val="22"/>
          <w:szCs w:val="22"/>
          <w:lang w:val="es-CO"/>
        </w:rPr>
        <w:t>desplegar</w:t>
      </w:r>
      <w:r w:rsidRPr="005559B3">
        <w:rPr>
          <w:rFonts w:ascii="Arial" w:hAnsi="Arial" w:cs="Arial"/>
          <w:sz w:val="22"/>
          <w:szCs w:val="22"/>
          <w:lang w:val="es-CO"/>
        </w:rPr>
        <w:t xml:space="preserve"> </w:t>
      </w:r>
      <w:r w:rsidRPr="005559B3">
        <w:rPr>
          <w:rFonts w:ascii="Arial" w:hAnsi="Arial" w:cs="Arial"/>
          <w:spacing w:val="65"/>
          <w:sz w:val="22"/>
          <w:szCs w:val="22"/>
          <w:lang w:val="es-CO"/>
        </w:rPr>
        <w:t xml:space="preserve"> </w:t>
      </w:r>
      <w:r w:rsidRPr="005559B3">
        <w:rPr>
          <w:rFonts w:ascii="Arial" w:hAnsi="Arial" w:cs="Arial"/>
          <w:spacing w:val="1"/>
          <w:sz w:val="22"/>
          <w:szCs w:val="22"/>
          <w:lang w:val="es-CO"/>
        </w:rPr>
        <w:t xml:space="preserve">el </w:t>
      </w:r>
      <w:r w:rsidRPr="005559B3">
        <w:rPr>
          <w:rFonts w:ascii="Arial" w:hAnsi="Arial" w:cs="Arial"/>
          <w:i/>
          <w:spacing w:val="-1"/>
          <w:sz w:val="22"/>
          <w:szCs w:val="22"/>
          <w:lang w:val="es-CO"/>
        </w:rPr>
        <w:t>«asegurado»</w:t>
      </w:r>
      <w:r w:rsidRPr="005559B3">
        <w:rPr>
          <w:rFonts w:ascii="Arial" w:hAnsi="Arial" w:cs="Arial"/>
          <w:i/>
          <w:spacing w:val="28"/>
          <w:sz w:val="22"/>
          <w:szCs w:val="22"/>
          <w:lang w:val="es-CO"/>
        </w:rPr>
        <w:t xml:space="preserve"> </w:t>
      </w:r>
      <w:r w:rsidRPr="005559B3">
        <w:rPr>
          <w:rFonts w:ascii="Arial" w:hAnsi="Arial" w:cs="Arial"/>
          <w:spacing w:val="-1"/>
          <w:sz w:val="22"/>
          <w:szCs w:val="22"/>
          <w:lang w:val="es-CO"/>
        </w:rPr>
        <w:t>contra</w:t>
      </w:r>
      <w:r w:rsidRPr="005559B3">
        <w:rPr>
          <w:rFonts w:ascii="Arial" w:hAnsi="Arial" w:cs="Arial"/>
          <w:spacing w:val="30"/>
          <w:sz w:val="22"/>
          <w:szCs w:val="22"/>
          <w:lang w:val="es-CO"/>
        </w:rPr>
        <w:t xml:space="preserve"> </w:t>
      </w:r>
      <w:r w:rsidRPr="005559B3">
        <w:rPr>
          <w:rFonts w:ascii="Arial" w:hAnsi="Arial" w:cs="Arial"/>
          <w:sz w:val="22"/>
          <w:szCs w:val="22"/>
          <w:lang w:val="es-CO"/>
        </w:rPr>
        <w:t>la</w:t>
      </w:r>
      <w:r w:rsidRPr="005559B3">
        <w:rPr>
          <w:rFonts w:ascii="Arial" w:hAnsi="Arial" w:cs="Arial"/>
          <w:spacing w:val="31"/>
          <w:sz w:val="22"/>
          <w:szCs w:val="22"/>
          <w:lang w:val="es-CO"/>
        </w:rPr>
        <w:t xml:space="preserve"> </w:t>
      </w:r>
      <w:r w:rsidRPr="005559B3">
        <w:rPr>
          <w:rFonts w:ascii="Arial" w:hAnsi="Arial" w:cs="Arial"/>
          <w:i/>
          <w:spacing w:val="-1"/>
          <w:sz w:val="22"/>
          <w:szCs w:val="22"/>
          <w:lang w:val="es-CO"/>
        </w:rPr>
        <w:t>«aseguradora»</w:t>
      </w:r>
      <w:r w:rsidRPr="005559B3">
        <w:rPr>
          <w:rFonts w:ascii="Arial" w:hAnsi="Arial" w:cs="Arial"/>
          <w:i/>
          <w:spacing w:val="35"/>
          <w:sz w:val="22"/>
          <w:szCs w:val="22"/>
          <w:lang w:val="es-CO"/>
        </w:rPr>
        <w:t xml:space="preserve"> </w:t>
      </w:r>
      <w:r w:rsidRPr="005559B3">
        <w:rPr>
          <w:rFonts w:ascii="Arial" w:hAnsi="Arial" w:cs="Arial"/>
          <w:spacing w:val="-1"/>
          <w:sz w:val="22"/>
          <w:szCs w:val="22"/>
          <w:lang w:val="es-CO"/>
        </w:rPr>
        <w:t>tratándose</w:t>
      </w:r>
      <w:r w:rsidRPr="005559B3">
        <w:rPr>
          <w:rFonts w:ascii="Arial" w:hAnsi="Arial" w:cs="Arial"/>
          <w:spacing w:val="33"/>
          <w:sz w:val="22"/>
          <w:szCs w:val="22"/>
          <w:lang w:val="es-CO"/>
        </w:rPr>
        <w:t xml:space="preserve"> </w:t>
      </w:r>
      <w:r w:rsidRPr="005559B3">
        <w:rPr>
          <w:rFonts w:ascii="Arial" w:hAnsi="Arial" w:cs="Arial"/>
          <w:spacing w:val="-1"/>
          <w:sz w:val="22"/>
          <w:szCs w:val="22"/>
          <w:lang w:val="es-CO"/>
        </w:rPr>
        <w:t>de</w:t>
      </w:r>
      <w:r w:rsidRPr="005559B3">
        <w:rPr>
          <w:rFonts w:ascii="Arial" w:hAnsi="Arial" w:cs="Arial"/>
          <w:spacing w:val="34"/>
          <w:sz w:val="22"/>
          <w:szCs w:val="22"/>
          <w:lang w:val="es-CO"/>
        </w:rPr>
        <w:t xml:space="preserve"> </w:t>
      </w:r>
      <w:r w:rsidRPr="005559B3">
        <w:rPr>
          <w:rFonts w:ascii="Arial" w:hAnsi="Arial" w:cs="Arial"/>
          <w:i/>
          <w:spacing w:val="-1"/>
          <w:sz w:val="22"/>
          <w:szCs w:val="22"/>
          <w:lang w:val="es-CO"/>
        </w:rPr>
        <w:t>«seguros</w:t>
      </w:r>
      <w:r w:rsidRPr="005559B3">
        <w:rPr>
          <w:rFonts w:ascii="Arial" w:hAnsi="Arial" w:cs="Arial"/>
          <w:i/>
          <w:spacing w:val="27"/>
          <w:sz w:val="22"/>
          <w:szCs w:val="22"/>
          <w:lang w:val="es-CO"/>
        </w:rPr>
        <w:t xml:space="preserve"> </w:t>
      </w:r>
      <w:r w:rsidRPr="005559B3">
        <w:rPr>
          <w:rFonts w:ascii="Arial" w:hAnsi="Arial" w:cs="Arial"/>
          <w:i/>
          <w:spacing w:val="-1"/>
          <w:sz w:val="22"/>
          <w:szCs w:val="22"/>
          <w:lang w:val="es-CO"/>
        </w:rPr>
        <w:t>de</w:t>
      </w:r>
      <w:r w:rsidRPr="005559B3">
        <w:rPr>
          <w:rFonts w:ascii="Arial" w:hAnsi="Arial" w:cs="Arial"/>
          <w:i/>
          <w:spacing w:val="52"/>
          <w:sz w:val="22"/>
          <w:szCs w:val="22"/>
          <w:lang w:val="es-CO"/>
        </w:rPr>
        <w:t xml:space="preserve"> </w:t>
      </w:r>
      <w:r w:rsidRPr="005559B3">
        <w:rPr>
          <w:rFonts w:ascii="Arial" w:hAnsi="Arial" w:cs="Arial"/>
          <w:i/>
          <w:spacing w:val="-1"/>
          <w:sz w:val="22"/>
          <w:szCs w:val="22"/>
          <w:lang w:val="es-CO"/>
        </w:rPr>
        <w:t>responsabilidad</w:t>
      </w:r>
      <w:r w:rsidRPr="005559B3">
        <w:rPr>
          <w:rFonts w:ascii="Arial" w:hAnsi="Arial" w:cs="Arial"/>
          <w:i/>
          <w:spacing w:val="54"/>
          <w:sz w:val="22"/>
          <w:szCs w:val="22"/>
          <w:lang w:val="es-CO"/>
        </w:rPr>
        <w:t xml:space="preserve"> </w:t>
      </w:r>
      <w:r w:rsidRPr="005559B3">
        <w:rPr>
          <w:rFonts w:ascii="Arial" w:hAnsi="Arial" w:cs="Arial"/>
          <w:i/>
          <w:spacing w:val="-2"/>
          <w:sz w:val="22"/>
          <w:szCs w:val="22"/>
          <w:lang w:val="es-CO"/>
        </w:rPr>
        <w:t>civil»</w:t>
      </w:r>
      <w:r w:rsidRPr="005559B3">
        <w:rPr>
          <w:rFonts w:ascii="Arial" w:hAnsi="Arial" w:cs="Arial"/>
          <w:spacing w:val="-2"/>
          <w:sz w:val="22"/>
          <w:szCs w:val="22"/>
          <w:lang w:val="es-CO"/>
        </w:rPr>
        <w:t>,</w:t>
      </w:r>
      <w:r w:rsidRPr="005559B3">
        <w:rPr>
          <w:rFonts w:ascii="Arial" w:hAnsi="Arial" w:cs="Arial"/>
          <w:spacing w:val="54"/>
          <w:sz w:val="22"/>
          <w:szCs w:val="22"/>
          <w:lang w:val="es-CO"/>
        </w:rPr>
        <w:t xml:space="preserve"> </w:t>
      </w:r>
      <w:r w:rsidRPr="005559B3">
        <w:rPr>
          <w:rFonts w:ascii="Arial" w:hAnsi="Arial" w:cs="Arial"/>
          <w:spacing w:val="-1"/>
          <w:sz w:val="22"/>
          <w:szCs w:val="22"/>
          <w:lang w:val="es-CO"/>
        </w:rPr>
        <w:t>modalidad</w:t>
      </w:r>
      <w:r w:rsidRPr="005559B3">
        <w:rPr>
          <w:rFonts w:ascii="Arial" w:hAnsi="Arial" w:cs="Arial"/>
          <w:spacing w:val="56"/>
          <w:sz w:val="22"/>
          <w:szCs w:val="22"/>
          <w:lang w:val="es-CO"/>
        </w:rPr>
        <w:t xml:space="preserve"> </w:t>
      </w:r>
      <w:r w:rsidRPr="005559B3">
        <w:rPr>
          <w:rFonts w:ascii="Arial" w:hAnsi="Arial" w:cs="Arial"/>
          <w:sz w:val="22"/>
          <w:szCs w:val="22"/>
          <w:lang w:val="es-CO"/>
        </w:rPr>
        <w:t>a</w:t>
      </w:r>
      <w:r w:rsidRPr="005559B3">
        <w:rPr>
          <w:rFonts w:ascii="Arial" w:hAnsi="Arial" w:cs="Arial"/>
          <w:spacing w:val="55"/>
          <w:sz w:val="22"/>
          <w:szCs w:val="22"/>
          <w:lang w:val="es-CO"/>
        </w:rPr>
        <w:t xml:space="preserve"> </w:t>
      </w:r>
      <w:r w:rsidRPr="005559B3">
        <w:rPr>
          <w:rFonts w:ascii="Arial" w:hAnsi="Arial" w:cs="Arial"/>
          <w:spacing w:val="-1"/>
          <w:sz w:val="22"/>
          <w:szCs w:val="22"/>
          <w:lang w:val="es-CO"/>
        </w:rPr>
        <w:t>la</w:t>
      </w:r>
      <w:r w:rsidRPr="005559B3">
        <w:rPr>
          <w:rFonts w:ascii="Arial" w:hAnsi="Arial" w:cs="Arial"/>
          <w:spacing w:val="54"/>
          <w:sz w:val="22"/>
          <w:szCs w:val="22"/>
          <w:lang w:val="es-CO"/>
        </w:rPr>
        <w:t xml:space="preserve"> </w:t>
      </w:r>
      <w:r w:rsidRPr="005559B3">
        <w:rPr>
          <w:rFonts w:ascii="Arial" w:hAnsi="Arial" w:cs="Arial"/>
          <w:sz w:val="22"/>
          <w:szCs w:val="22"/>
          <w:lang w:val="es-CO"/>
        </w:rPr>
        <w:t>que</w:t>
      </w:r>
      <w:r w:rsidRPr="005559B3">
        <w:rPr>
          <w:rFonts w:ascii="Arial" w:hAnsi="Arial" w:cs="Arial"/>
          <w:spacing w:val="57"/>
          <w:sz w:val="22"/>
          <w:szCs w:val="22"/>
          <w:lang w:val="es-CO"/>
        </w:rPr>
        <w:t xml:space="preserve"> </w:t>
      </w:r>
      <w:r w:rsidRPr="005559B3">
        <w:rPr>
          <w:rFonts w:ascii="Arial" w:hAnsi="Arial" w:cs="Arial"/>
          <w:spacing w:val="-1"/>
          <w:sz w:val="22"/>
          <w:szCs w:val="22"/>
          <w:lang w:val="es-CO"/>
        </w:rPr>
        <w:t>pertenece</w:t>
      </w:r>
      <w:r w:rsidRPr="005559B3">
        <w:rPr>
          <w:rFonts w:ascii="Arial" w:hAnsi="Arial" w:cs="Arial"/>
          <w:spacing w:val="53"/>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27"/>
          <w:sz w:val="22"/>
          <w:szCs w:val="22"/>
          <w:lang w:val="es-CO"/>
        </w:rPr>
        <w:t xml:space="preserve"> </w:t>
      </w:r>
      <w:r w:rsidRPr="005559B3">
        <w:rPr>
          <w:rFonts w:ascii="Arial" w:hAnsi="Arial" w:cs="Arial"/>
          <w:spacing w:val="-1"/>
          <w:sz w:val="22"/>
          <w:szCs w:val="22"/>
          <w:lang w:val="es-CO"/>
        </w:rPr>
        <w:t>estipulado</w:t>
      </w:r>
      <w:r w:rsidRPr="005559B3">
        <w:rPr>
          <w:rFonts w:ascii="Arial" w:hAnsi="Arial" w:cs="Arial"/>
          <w:spacing w:val="5"/>
          <w:sz w:val="22"/>
          <w:szCs w:val="22"/>
          <w:lang w:val="es-CO"/>
        </w:rPr>
        <w:t xml:space="preserve"> </w:t>
      </w:r>
      <w:r w:rsidRPr="005559B3">
        <w:rPr>
          <w:rFonts w:ascii="Arial" w:hAnsi="Arial" w:cs="Arial"/>
          <w:spacing w:val="-1"/>
          <w:sz w:val="22"/>
          <w:szCs w:val="22"/>
          <w:lang w:val="es-CO"/>
        </w:rPr>
        <w:t>por</w:t>
      </w:r>
      <w:r w:rsidRPr="005559B3">
        <w:rPr>
          <w:rFonts w:ascii="Arial" w:hAnsi="Arial" w:cs="Arial"/>
          <w:spacing w:val="2"/>
          <w:sz w:val="22"/>
          <w:szCs w:val="22"/>
          <w:lang w:val="es-CO"/>
        </w:rPr>
        <w:t xml:space="preserve"> </w:t>
      </w:r>
      <w:r w:rsidRPr="005559B3">
        <w:rPr>
          <w:rFonts w:ascii="Arial" w:hAnsi="Arial" w:cs="Arial"/>
          <w:sz w:val="22"/>
          <w:szCs w:val="22"/>
          <w:lang w:val="es-CO"/>
        </w:rPr>
        <w:t>la</w:t>
      </w:r>
      <w:r w:rsidRPr="005559B3">
        <w:rPr>
          <w:rFonts w:ascii="Arial" w:hAnsi="Arial" w:cs="Arial"/>
          <w:spacing w:val="6"/>
          <w:sz w:val="22"/>
          <w:szCs w:val="22"/>
          <w:lang w:val="es-CO"/>
        </w:rPr>
        <w:t xml:space="preserve"> </w:t>
      </w:r>
      <w:r w:rsidRPr="005559B3">
        <w:rPr>
          <w:rFonts w:ascii="Arial" w:hAnsi="Arial" w:cs="Arial"/>
          <w:spacing w:val="-1"/>
          <w:sz w:val="22"/>
          <w:szCs w:val="22"/>
          <w:lang w:val="es-CO"/>
        </w:rPr>
        <w:t>sociedad</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comercial</w:t>
      </w:r>
      <w:r w:rsidRPr="005559B3">
        <w:rPr>
          <w:rFonts w:ascii="Arial" w:hAnsi="Arial" w:cs="Arial"/>
          <w:spacing w:val="6"/>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6"/>
          <w:sz w:val="22"/>
          <w:szCs w:val="22"/>
          <w:lang w:val="es-CO"/>
        </w:rPr>
        <w:t xml:space="preserve"> </w:t>
      </w:r>
      <w:r w:rsidRPr="005559B3">
        <w:rPr>
          <w:rFonts w:ascii="Arial" w:hAnsi="Arial" w:cs="Arial"/>
          <w:i/>
          <w:spacing w:val="-2"/>
          <w:sz w:val="22"/>
          <w:szCs w:val="22"/>
          <w:lang w:val="es-CO"/>
        </w:rPr>
        <w:t>«llamó</w:t>
      </w:r>
      <w:r w:rsidRPr="005559B3">
        <w:rPr>
          <w:rFonts w:ascii="Arial" w:hAnsi="Arial" w:cs="Arial"/>
          <w:i/>
          <w:spacing w:val="6"/>
          <w:sz w:val="22"/>
          <w:szCs w:val="22"/>
          <w:lang w:val="es-CO"/>
        </w:rPr>
        <w:t xml:space="preserve"> </w:t>
      </w:r>
      <w:r w:rsidRPr="005559B3">
        <w:rPr>
          <w:rFonts w:ascii="Arial" w:hAnsi="Arial" w:cs="Arial"/>
          <w:i/>
          <w:spacing w:val="-1"/>
          <w:sz w:val="22"/>
          <w:szCs w:val="22"/>
          <w:lang w:val="es-CO"/>
        </w:rPr>
        <w:t>en</w:t>
      </w:r>
      <w:r w:rsidRPr="005559B3">
        <w:rPr>
          <w:rFonts w:ascii="Arial" w:hAnsi="Arial" w:cs="Arial"/>
          <w:i/>
          <w:spacing w:val="5"/>
          <w:sz w:val="22"/>
          <w:szCs w:val="22"/>
          <w:lang w:val="es-CO"/>
        </w:rPr>
        <w:t xml:space="preserve"> </w:t>
      </w:r>
      <w:r w:rsidRPr="005559B3">
        <w:rPr>
          <w:rFonts w:ascii="Arial" w:hAnsi="Arial" w:cs="Arial"/>
          <w:i/>
          <w:spacing w:val="-1"/>
          <w:sz w:val="22"/>
          <w:szCs w:val="22"/>
          <w:lang w:val="es-CO"/>
        </w:rPr>
        <w:t>garantía»</w:t>
      </w:r>
      <w:r w:rsidRPr="005559B3">
        <w:rPr>
          <w:rFonts w:ascii="Arial" w:hAnsi="Arial" w:cs="Arial"/>
          <w:i/>
          <w:spacing w:val="35"/>
          <w:sz w:val="22"/>
          <w:szCs w:val="22"/>
          <w:lang w:val="es-CO"/>
        </w:rPr>
        <w:t xml:space="preserve"> </w:t>
      </w:r>
      <w:r w:rsidRPr="005559B3">
        <w:rPr>
          <w:rFonts w:ascii="Arial" w:hAnsi="Arial" w:cs="Arial"/>
          <w:sz w:val="22"/>
          <w:szCs w:val="22"/>
          <w:lang w:val="es-CO"/>
        </w:rPr>
        <w:t>a</w:t>
      </w:r>
      <w:r w:rsidRPr="005559B3">
        <w:rPr>
          <w:rFonts w:ascii="Arial" w:hAnsi="Arial" w:cs="Arial"/>
          <w:spacing w:val="44"/>
          <w:sz w:val="22"/>
          <w:szCs w:val="22"/>
          <w:lang w:val="es-CO"/>
        </w:rPr>
        <w:t xml:space="preserve"> </w:t>
      </w:r>
      <w:r w:rsidRPr="005559B3">
        <w:rPr>
          <w:rFonts w:ascii="Arial" w:hAnsi="Arial" w:cs="Arial"/>
          <w:sz w:val="22"/>
          <w:szCs w:val="22"/>
          <w:lang w:val="es-CO"/>
        </w:rPr>
        <w:t>la</w:t>
      </w:r>
      <w:r w:rsidRPr="005559B3">
        <w:rPr>
          <w:rFonts w:ascii="Arial" w:hAnsi="Arial" w:cs="Arial"/>
          <w:spacing w:val="44"/>
          <w:sz w:val="22"/>
          <w:szCs w:val="22"/>
          <w:lang w:val="es-CO"/>
        </w:rPr>
        <w:t xml:space="preserve"> </w:t>
      </w:r>
      <w:r w:rsidRPr="005559B3">
        <w:rPr>
          <w:rFonts w:ascii="Arial" w:hAnsi="Arial" w:cs="Arial"/>
          <w:spacing w:val="-2"/>
          <w:sz w:val="22"/>
          <w:szCs w:val="22"/>
          <w:lang w:val="es-CO"/>
        </w:rPr>
        <w:t>compañía</w:t>
      </w:r>
      <w:r w:rsidRPr="005559B3">
        <w:rPr>
          <w:rFonts w:ascii="Arial" w:hAnsi="Arial" w:cs="Arial"/>
          <w:spacing w:val="47"/>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44"/>
          <w:sz w:val="22"/>
          <w:szCs w:val="22"/>
          <w:lang w:val="es-CO"/>
        </w:rPr>
        <w:t xml:space="preserve"> </w:t>
      </w:r>
      <w:r w:rsidRPr="005559B3">
        <w:rPr>
          <w:rFonts w:ascii="Arial" w:hAnsi="Arial" w:cs="Arial"/>
          <w:spacing w:val="-1"/>
          <w:sz w:val="22"/>
          <w:szCs w:val="22"/>
          <w:lang w:val="es-CO"/>
        </w:rPr>
        <w:t>esbozó</w:t>
      </w:r>
      <w:r w:rsidRPr="005559B3">
        <w:rPr>
          <w:rFonts w:ascii="Arial" w:hAnsi="Arial" w:cs="Arial"/>
          <w:spacing w:val="46"/>
          <w:sz w:val="22"/>
          <w:szCs w:val="22"/>
          <w:lang w:val="es-CO"/>
        </w:rPr>
        <w:t xml:space="preserve"> </w:t>
      </w:r>
      <w:r w:rsidRPr="005559B3">
        <w:rPr>
          <w:rFonts w:ascii="Arial" w:hAnsi="Arial" w:cs="Arial"/>
          <w:sz w:val="22"/>
          <w:szCs w:val="22"/>
          <w:lang w:val="es-CO"/>
        </w:rPr>
        <w:t>la</w:t>
      </w:r>
      <w:r w:rsidRPr="005559B3">
        <w:rPr>
          <w:rFonts w:ascii="Arial" w:hAnsi="Arial" w:cs="Arial"/>
          <w:spacing w:val="41"/>
          <w:sz w:val="22"/>
          <w:szCs w:val="22"/>
          <w:lang w:val="es-CO"/>
        </w:rPr>
        <w:t xml:space="preserve"> </w:t>
      </w:r>
      <w:r w:rsidRPr="005559B3">
        <w:rPr>
          <w:rFonts w:ascii="Arial" w:hAnsi="Arial" w:cs="Arial"/>
          <w:spacing w:val="-1"/>
          <w:sz w:val="22"/>
          <w:szCs w:val="22"/>
          <w:lang w:val="es-CO"/>
        </w:rPr>
        <w:t>mentada</w:t>
      </w:r>
      <w:r w:rsidRPr="005559B3">
        <w:rPr>
          <w:rFonts w:ascii="Arial" w:hAnsi="Arial" w:cs="Arial"/>
          <w:spacing w:val="43"/>
          <w:sz w:val="22"/>
          <w:szCs w:val="22"/>
          <w:lang w:val="es-CO"/>
        </w:rPr>
        <w:t xml:space="preserve"> </w:t>
      </w:r>
      <w:r w:rsidRPr="005559B3">
        <w:rPr>
          <w:rFonts w:ascii="Arial" w:hAnsi="Arial" w:cs="Arial"/>
          <w:spacing w:val="-1"/>
          <w:sz w:val="22"/>
          <w:szCs w:val="22"/>
          <w:lang w:val="es-CO"/>
        </w:rPr>
        <w:t>defensa</w:t>
      </w:r>
      <w:r w:rsidRPr="005559B3">
        <w:rPr>
          <w:rFonts w:ascii="Arial" w:hAnsi="Arial" w:cs="Arial"/>
          <w:spacing w:val="44"/>
          <w:sz w:val="22"/>
          <w:szCs w:val="22"/>
          <w:lang w:val="es-CO"/>
        </w:rPr>
        <w:t xml:space="preserve"> </w:t>
      </w:r>
      <w:r w:rsidRPr="005559B3">
        <w:rPr>
          <w:rFonts w:ascii="Arial" w:hAnsi="Arial" w:cs="Arial"/>
          <w:spacing w:val="1"/>
          <w:sz w:val="22"/>
          <w:szCs w:val="22"/>
          <w:lang w:val="es-CO"/>
        </w:rPr>
        <w:t>en</w:t>
      </w:r>
      <w:r w:rsidRPr="005559B3">
        <w:rPr>
          <w:rFonts w:ascii="Arial" w:hAnsi="Arial" w:cs="Arial"/>
          <w:spacing w:val="41"/>
          <w:sz w:val="22"/>
          <w:szCs w:val="22"/>
          <w:lang w:val="es-CO"/>
        </w:rPr>
        <w:t xml:space="preserve"> </w:t>
      </w:r>
      <w:r w:rsidRPr="005559B3">
        <w:rPr>
          <w:rFonts w:ascii="Arial" w:hAnsi="Arial" w:cs="Arial"/>
          <w:spacing w:val="-1"/>
          <w:sz w:val="22"/>
          <w:szCs w:val="22"/>
          <w:lang w:val="es-CO"/>
        </w:rPr>
        <w:t>aras</w:t>
      </w:r>
      <w:r w:rsidRPr="005559B3">
        <w:rPr>
          <w:rFonts w:ascii="Arial" w:hAnsi="Arial" w:cs="Arial"/>
          <w:spacing w:val="42"/>
          <w:sz w:val="22"/>
          <w:szCs w:val="22"/>
          <w:lang w:val="es-CO"/>
        </w:rPr>
        <w:t xml:space="preserve"> </w:t>
      </w:r>
      <w:r w:rsidRPr="005559B3">
        <w:rPr>
          <w:rFonts w:ascii="Arial" w:hAnsi="Arial" w:cs="Arial"/>
          <w:spacing w:val="-2"/>
          <w:sz w:val="22"/>
          <w:szCs w:val="22"/>
          <w:lang w:val="es-CO"/>
        </w:rPr>
        <w:t>de</w:t>
      </w:r>
      <w:r w:rsidRPr="005559B3">
        <w:rPr>
          <w:rFonts w:ascii="Arial" w:hAnsi="Arial" w:cs="Arial"/>
          <w:spacing w:val="31"/>
          <w:sz w:val="22"/>
          <w:szCs w:val="22"/>
          <w:lang w:val="es-CO"/>
        </w:rPr>
        <w:t xml:space="preserve"> </w:t>
      </w:r>
      <w:r w:rsidRPr="005559B3">
        <w:rPr>
          <w:rFonts w:ascii="Arial" w:hAnsi="Arial" w:cs="Arial"/>
          <w:spacing w:val="-1"/>
          <w:sz w:val="22"/>
          <w:szCs w:val="22"/>
          <w:lang w:val="es-CO"/>
        </w:rPr>
        <w:t>liberarse</w:t>
      </w:r>
      <w:r w:rsidRPr="005559B3">
        <w:rPr>
          <w:rFonts w:ascii="Arial" w:hAnsi="Arial" w:cs="Arial"/>
          <w:spacing w:val="-4"/>
          <w:sz w:val="22"/>
          <w:szCs w:val="22"/>
          <w:lang w:val="es-CO"/>
        </w:rPr>
        <w:t xml:space="preserve"> </w:t>
      </w:r>
      <w:r w:rsidRPr="005559B3">
        <w:rPr>
          <w:rFonts w:ascii="Arial" w:hAnsi="Arial" w:cs="Arial"/>
          <w:sz w:val="22"/>
          <w:szCs w:val="22"/>
          <w:lang w:val="es-CO"/>
        </w:rPr>
        <w:t>del</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deber</w:t>
      </w:r>
      <w:r w:rsidRPr="005559B3">
        <w:rPr>
          <w:rFonts w:ascii="Arial" w:hAnsi="Arial" w:cs="Arial"/>
          <w:spacing w:val="-4"/>
          <w:sz w:val="22"/>
          <w:szCs w:val="22"/>
          <w:lang w:val="es-CO"/>
        </w:rPr>
        <w:t xml:space="preserve"> </w:t>
      </w:r>
      <w:r w:rsidRPr="005559B3">
        <w:rPr>
          <w:rFonts w:ascii="Arial" w:hAnsi="Arial" w:cs="Arial"/>
          <w:sz w:val="22"/>
          <w:szCs w:val="22"/>
          <w:lang w:val="es-CO"/>
        </w:rPr>
        <w:t xml:space="preserve">de </w:t>
      </w:r>
      <w:r w:rsidRPr="005559B3">
        <w:rPr>
          <w:rFonts w:ascii="Arial" w:hAnsi="Arial" w:cs="Arial"/>
          <w:spacing w:val="-1"/>
          <w:sz w:val="22"/>
          <w:szCs w:val="22"/>
          <w:lang w:val="es-CO"/>
        </w:rPr>
        <w:t>reponer</w:t>
      </w:r>
      <w:r w:rsidRPr="005559B3">
        <w:rPr>
          <w:rFonts w:ascii="Arial" w:hAnsi="Arial" w:cs="Arial"/>
          <w:spacing w:val="-3"/>
          <w:sz w:val="22"/>
          <w:szCs w:val="22"/>
          <w:lang w:val="es-CO"/>
        </w:rPr>
        <w:t xml:space="preserve"> </w:t>
      </w:r>
      <w:r w:rsidRPr="005559B3">
        <w:rPr>
          <w:rFonts w:ascii="Arial" w:hAnsi="Arial" w:cs="Arial"/>
          <w:spacing w:val="-2"/>
          <w:sz w:val="22"/>
          <w:szCs w:val="22"/>
          <w:lang w:val="es-CO"/>
        </w:rPr>
        <w:t>lo</w:t>
      </w:r>
      <w:r w:rsidRPr="005559B3">
        <w:rPr>
          <w:rFonts w:ascii="Arial" w:hAnsi="Arial" w:cs="Arial"/>
          <w:spacing w:val="-3"/>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1"/>
          <w:sz w:val="22"/>
          <w:szCs w:val="22"/>
          <w:lang w:val="es-CO"/>
        </w:rPr>
        <w:t xml:space="preserve"> </w:t>
      </w:r>
      <w:r w:rsidRPr="005559B3">
        <w:rPr>
          <w:rFonts w:ascii="Arial" w:hAnsi="Arial" w:cs="Arial"/>
          <w:sz w:val="22"/>
          <w:szCs w:val="22"/>
          <w:lang w:val="es-CO"/>
        </w:rPr>
        <w:t>la</w:t>
      </w:r>
      <w:r w:rsidRPr="005559B3">
        <w:rPr>
          <w:rFonts w:ascii="Arial" w:hAnsi="Arial" w:cs="Arial"/>
          <w:spacing w:val="-3"/>
          <w:sz w:val="22"/>
          <w:szCs w:val="22"/>
          <w:lang w:val="es-CO"/>
        </w:rPr>
        <w:t xml:space="preserve"> </w:t>
      </w:r>
      <w:r w:rsidRPr="005559B3">
        <w:rPr>
          <w:rFonts w:ascii="Arial" w:hAnsi="Arial" w:cs="Arial"/>
          <w:spacing w:val="-2"/>
          <w:sz w:val="22"/>
          <w:szCs w:val="22"/>
          <w:lang w:val="es-CO"/>
        </w:rPr>
        <w:t>llamante</w:t>
      </w:r>
      <w:r w:rsidRPr="005559B3">
        <w:rPr>
          <w:rFonts w:ascii="Arial" w:hAnsi="Arial" w:cs="Arial"/>
          <w:spacing w:val="-1"/>
          <w:sz w:val="22"/>
          <w:szCs w:val="22"/>
          <w:lang w:val="es-CO"/>
        </w:rPr>
        <w:t xml:space="preserve"> tuviera</w:t>
      </w:r>
      <w:r w:rsidRPr="005559B3">
        <w:rPr>
          <w:rFonts w:ascii="Arial" w:hAnsi="Arial" w:cs="Arial"/>
          <w:spacing w:val="-3"/>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31"/>
          <w:sz w:val="22"/>
          <w:szCs w:val="22"/>
          <w:lang w:val="es-CO"/>
        </w:rPr>
        <w:t xml:space="preserve"> </w:t>
      </w:r>
      <w:r w:rsidRPr="005559B3">
        <w:rPr>
          <w:rFonts w:ascii="Arial" w:hAnsi="Arial" w:cs="Arial"/>
          <w:spacing w:val="-1"/>
          <w:sz w:val="22"/>
          <w:szCs w:val="22"/>
          <w:lang w:val="es-CO"/>
        </w:rPr>
        <w:t>pagar</w:t>
      </w:r>
      <w:r w:rsidRPr="005559B3">
        <w:rPr>
          <w:rFonts w:ascii="Arial" w:hAnsi="Arial" w:cs="Arial"/>
          <w:spacing w:val="-2"/>
          <w:sz w:val="22"/>
          <w:szCs w:val="22"/>
          <w:lang w:val="es-CO"/>
        </w:rPr>
        <w:t xml:space="preserve"> </w:t>
      </w:r>
      <w:r w:rsidRPr="005559B3">
        <w:rPr>
          <w:rFonts w:ascii="Arial" w:hAnsi="Arial" w:cs="Arial"/>
          <w:sz w:val="22"/>
          <w:szCs w:val="22"/>
          <w:lang w:val="es-CO"/>
        </w:rPr>
        <w:t>a</w:t>
      </w:r>
      <w:r w:rsidRPr="005559B3">
        <w:rPr>
          <w:rFonts w:ascii="Arial" w:hAnsi="Arial" w:cs="Arial"/>
          <w:spacing w:val="-1"/>
          <w:sz w:val="22"/>
          <w:szCs w:val="22"/>
          <w:lang w:val="es-CO"/>
        </w:rPr>
        <w:t xml:space="preserve"> los</w:t>
      </w:r>
      <w:r w:rsidRPr="005559B3">
        <w:rPr>
          <w:rFonts w:ascii="Arial" w:hAnsi="Arial" w:cs="Arial"/>
          <w:sz w:val="22"/>
          <w:szCs w:val="22"/>
          <w:lang w:val="es-CO"/>
        </w:rPr>
        <w:t xml:space="preserve"> </w:t>
      </w:r>
      <w:r w:rsidRPr="005559B3">
        <w:rPr>
          <w:rFonts w:ascii="Arial" w:hAnsi="Arial" w:cs="Arial"/>
          <w:spacing w:val="-1"/>
          <w:sz w:val="22"/>
          <w:szCs w:val="22"/>
          <w:lang w:val="es-CO"/>
        </w:rPr>
        <w:t>damnificados con</w:t>
      </w:r>
      <w:r w:rsidRPr="005559B3">
        <w:rPr>
          <w:rFonts w:ascii="Arial" w:hAnsi="Arial" w:cs="Arial"/>
          <w:spacing w:val="-4"/>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2"/>
          <w:sz w:val="22"/>
          <w:szCs w:val="22"/>
          <w:lang w:val="es-CO"/>
        </w:rPr>
        <w:t xml:space="preserve"> </w:t>
      </w:r>
      <w:r w:rsidRPr="005559B3">
        <w:rPr>
          <w:rFonts w:ascii="Arial" w:hAnsi="Arial" w:cs="Arial"/>
          <w:spacing w:val="-1"/>
          <w:sz w:val="22"/>
          <w:szCs w:val="22"/>
          <w:lang w:val="es-CO"/>
        </w:rPr>
        <w:t>siniestro.</w:t>
      </w:r>
    </w:p>
    <w:p w14:paraId="2022C2C4" w14:textId="77777777" w:rsidR="00757247" w:rsidRPr="005559B3" w:rsidRDefault="00757247" w:rsidP="00757247">
      <w:pPr>
        <w:pStyle w:val="Textoindependiente"/>
        <w:tabs>
          <w:tab w:val="left" w:pos="10312"/>
        </w:tabs>
        <w:spacing w:line="360" w:lineRule="auto"/>
        <w:ind w:left="851" w:right="1523"/>
        <w:rPr>
          <w:rFonts w:ascii="Arial" w:hAnsi="Arial" w:cs="Arial"/>
          <w:sz w:val="22"/>
          <w:szCs w:val="22"/>
          <w:lang w:val="es-CO"/>
        </w:rPr>
      </w:pPr>
    </w:p>
    <w:p w14:paraId="7096A2DB" w14:textId="77777777" w:rsidR="00757247" w:rsidRPr="005559B3" w:rsidRDefault="00757247" w:rsidP="00757247">
      <w:pPr>
        <w:tabs>
          <w:tab w:val="left" w:pos="10312"/>
        </w:tabs>
        <w:spacing w:line="360" w:lineRule="auto"/>
        <w:ind w:left="851" w:right="1523"/>
        <w:rPr>
          <w:rFonts w:ascii="Arial" w:hAnsi="Arial" w:cs="Arial"/>
          <w:spacing w:val="-1"/>
          <w:lang w:val="es-CO"/>
        </w:rPr>
      </w:pPr>
      <w:r w:rsidRPr="005559B3">
        <w:rPr>
          <w:rFonts w:ascii="Arial" w:hAnsi="Arial" w:cs="Arial"/>
          <w:lang w:val="es-CO"/>
        </w:rPr>
        <w:t>Al</w:t>
      </w:r>
      <w:r w:rsidRPr="005559B3">
        <w:rPr>
          <w:rFonts w:ascii="Arial" w:hAnsi="Arial" w:cs="Arial"/>
          <w:spacing w:val="-14"/>
          <w:lang w:val="es-CO"/>
        </w:rPr>
        <w:t xml:space="preserve"> </w:t>
      </w:r>
      <w:r w:rsidRPr="005559B3">
        <w:rPr>
          <w:rFonts w:ascii="Arial" w:hAnsi="Arial" w:cs="Arial"/>
          <w:spacing w:val="-1"/>
          <w:lang w:val="es-CO"/>
        </w:rPr>
        <w:t>efecto,</w:t>
      </w:r>
      <w:r w:rsidRPr="005559B3">
        <w:rPr>
          <w:rFonts w:ascii="Arial" w:hAnsi="Arial" w:cs="Arial"/>
          <w:spacing w:val="-14"/>
          <w:lang w:val="es-CO"/>
        </w:rPr>
        <w:t xml:space="preserve"> </w:t>
      </w:r>
      <w:r w:rsidRPr="005559B3">
        <w:rPr>
          <w:rFonts w:ascii="Arial" w:hAnsi="Arial" w:cs="Arial"/>
          <w:spacing w:val="1"/>
          <w:lang w:val="es-CO"/>
        </w:rPr>
        <w:t>el</w:t>
      </w:r>
      <w:r w:rsidRPr="005559B3">
        <w:rPr>
          <w:rFonts w:ascii="Arial" w:hAnsi="Arial" w:cs="Arial"/>
          <w:spacing w:val="-12"/>
          <w:lang w:val="es-CO"/>
        </w:rPr>
        <w:t xml:space="preserve"> </w:t>
      </w:r>
      <w:r w:rsidRPr="005559B3">
        <w:rPr>
          <w:rFonts w:ascii="Arial" w:hAnsi="Arial" w:cs="Arial"/>
          <w:i/>
          <w:spacing w:val="-1"/>
          <w:lang w:val="es-CO"/>
        </w:rPr>
        <w:t>«artículo»</w:t>
      </w:r>
      <w:r w:rsidRPr="005559B3">
        <w:rPr>
          <w:rFonts w:ascii="Arial" w:hAnsi="Arial" w:cs="Arial"/>
          <w:i/>
          <w:spacing w:val="-8"/>
          <w:lang w:val="es-CO"/>
        </w:rPr>
        <w:t xml:space="preserve"> </w:t>
      </w:r>
      <w:r w:rsidRPr="005559B3">
        <w:rPr>
          <w:rFonts w:ascii="Arial" w:hAnsi="Arial" w:cs="Arial"/>
          <w:spacing w:val="-1"/>
          <w:lang w:val="es-CO"/>
        </w:rPr>
        <w:t>1131</w:t>
      </w:r>
      <w:r w:rsidRPr="005559B3">
        <w:rPr>
          <w:rFonts w:ascii="Arial" w:hAnsi="Arial" w:cs="Arial"/>
          <w:spacing w:val="-14"/>
          <w:lang w:val="es-CO"/>
        </w:rPr>
        <w:t xml:space="preserve"> </w:t>
      </w:r>
      <w:r w:rsidRPr="005559B3">
        <w:rPr>
          <w:rFonts w:ascii="Arial" w:hAnsi="Arial" w:cs="Arial"/>
          <w:spacing w:val="1"/>
          <w:lang w:val="es-CO"/>
        </w:rPr>
        <w:t>es</w:t>
      </w:r>
      <w:r w:rsidRPr="005559B3">
        <w:rPr>
          <w:rFonts w:ascii="Arial" w:hAnsi="Arial" w:cs="Arial"/>
          <w:spacing w:val="-12"/>
          <w:lang w:val="es-CO"/>
        </w:rPr>
        <w:t xml:space="preserve"> </w:t>
      </w:r>
      <w:r w:rsidRPr="005559B3">
        <w:rPr>
          <w:rFonts w:ascii="Arial" w:hAnsi="Arial" w:cs="Arial"/>
          <w:spacing w:val="-1"/>
          <w:lang w:val="es-CO"/>
        </w:rPr>
        <w:t>categórico</w:t>
      </w:r>
      <w:r w:rsidRPr="005559B3">
        <w:rPr>
          <w:rFonts w:ascii="Arial" w:hAnsi="Arial" w:cs="Arial"/>
          <w:spacing w:val="-12"/>
          <w:lang w:val="es-CO"/>
        </w:rPr>
        <w:t xml:space="preserve"> </w:t>
      </w:r>
      <w:r w:rsidRPr="005559B3">
        <w:rPr>
          <w:rFonts w:ascii="Arial" w:hAnsi="Arial" w:cs="Arial"/>
          <w:lang w:val="es-CO"/>
        </w:rPr>
        <w:t>y</w:t>
      </w:r>
      <w:r w:rsidRPr="005559B3">
        <w:rPr>
          <w:rFonts w:ascii="Arial" w:hAnsi="Arial" w:cs="Arial"/>
          <w:spacing w:val="-14"/>
          <w:lang w:val="es-CO"/>
        </w:rPr>
        <w:t xml:space="preserve"> </w:t>
      </w:r>
      <w:r w:rsidRPr="005559B3">
        <w:rPr>
          <w:rFonts w:ascii="Arial" w:hAnsi="Arial" w:cs="Arial"/>
          <w:spacing w:val="-1"/>
          <w:lang w:val="es-CO"/>
        </w:rPr>
        <w:t>terminante</w:t>
      </w:r>
      <w:r w:rsidRPr="005559B3">
        <w:rPr>
          <w:rFonts w:ascii="Arial" w:hAnsi="Arial" w:cs="Arial"/>
          <w:spacing w:val="-10"/>
          <w:lang w:val="es-CO"/>
        </w:rPr>
        <w:t xml:space="preserve"> </w:t>
      </w:r>
      <w:r w:rsidRPr="005559B3">
        <w:rPr>
          <w:rFonts w:ascii="Arial" w:hAnsi="Arial" w:cs="Arial"/>
          <w:spacing w:val="-1"/>
          <w:lang w:val="es-CO"/>
        </w:rPr>
        <w:t>al</w:t>
      </w:r>
      <w:r w:rsidRPr="005559B3">
        <w:rPr>
          <w:rFonts w:ascii="Arial" w:hAnsi="Arial" w:cs="Arial"/>
          <w:spacing w:val="35"/>
          <w:lang w:val="es-CO"/>
        </w:rPr>
        <w:t xml:space="preserve"> </w:t>
      </w:r>
      <w:r w:rsidRPr="005559B3">
        <w:rPr>
          <w:rFonts w:ascii="Arial" w:hAnsi="Arial" w:cs="Arial"/>
          <w:lang w:val="es-CO"/>
        </w:rPr>
        <w:t>decir</w:t>
      </w:r>
      <w:r w:rsidRPr="005559B3">
        <w:rPr>
          <w:rFonts w:ascii="Arial" w:hAnsi="Arial" w:cs="Arial"/>
          <w:spacing w:val="76"/>
          <w:lang w:val="es-CO"/>
        </w:rPr>
        <w:t xml:space="preserve"> </w:t>
      </w:r>
      <w:r w:rsidRPr="005559B3">
        <w:rPr>
          <w:rFonts w:ascii="Arial" w:hAnsi="Arial" w:cs="Arial"/>
          <w:spacing w:val="-1"/>
          <w:lang w:val="es-CO"/>
        </w:rPr>
        <w:t>que</w:t>
      </w:r>
      <w:r w:rsidRPr="005559B3">
        <w:rPr>
          <w:rFonts w:ascii="Arial" w:hAnsi="Arial" w:cs="Arial"/>
          <w:spacing w:val="82"/>
          <w:lang w:val="es-CO"/>
        </w:rPr>
        <w:t xml:space="preserve"> </w:t>
      </w:r>
      <w:r w:rsidRPr="005559B3">
        <w:rPr>
          <w:rFonts w:ascii="Arial" w:hAnsi="Arial" w:cs="Arial"/>
          <w:spacing w:val="-1"/>
          <w:lang w:val="es-CO"/>
        </w:rPr>
        <w:t>«</w:t>
      </w:r>
      <w:r w:rsidRPr="005559B3">
        <w:rPr>
          <w:rFonts w:ascii="Arial" w:hAnsi="Arial" w:cs="Arial"/>
          <w:i/>
          <w:spacing w:val="-1"/>
          <w:lang w:val="es-CO"/>
        </w:rPr>
        <w:t>En</w:t>
      </w:r>
      <w:r w:rsidRPr="005559B3">
        <w:rPr>
          <w:rFonts w:ascii="Arial" w:hAnsi="Arial" w:cs="Arial"/>
          <w:i/>
          <w:spacing w:val="77"/>
          <w:lang w:val="es-CO"/>
        </w:rPr>
        <w:t xml:space="preserve"> </w:t>
      </w:r>
      <w:r w:rsidRPr="005559B3">
        <w:rPr>
          <w:rFonts w:ascii="Arial" w:hAnsi="Arial" w:cs="Arial"/>
          <w:i/>
          <w:lang w:val="es-CO"/>
        </w:rPr>
        <w:t>el</w:t>
      </w:r>
      <w:r w:rsidRPr="005559B3">
        <w:rPr>
          <w:rFonts w:ascii="Arial" w:hAnsi="Arial" w:cs="Arial"/>
          <w:i/>
          <w:spacing w:val="74"/>
          <w:lang w:val="es-CO"/>
        </w:rPr>
        <w:t xml:space="preserve"> </w:t>
      </w:r>
      <w:r w:rsidRPr="005559B3">
        <w:rPr>
          <w:rFonts w:ascii="Arial" w:hAnsi="Arial" w:cs="Arial"/>
          <w:i/>
          <w:spacing w:val="-1"/>
          <w:lang w:val="es-CO"/>
        </w:rPr>
        <w:t>seguro</w:t>
      </w:r>
      <w:r w:rsidRPr="005559B3">
        <w:rPr>
          <w:rFonts w:ascii="Arial" w:hAnsi="Arial" w:cs="Arial"/>
          <w:i/>
          <w:spacing w:val="76"/>
          <w:lang w:val="es-CO"/>
        </w:rPr>
        <w:t xml:space="preserve"> </w:t>
      </w:r>
      <w:r w:rsidRPr="005559B3">
        <w:rPr>
          <w:rFonts w:ascii="Arial" w:hAnsi="Arial" w:cs="Arial"/>
          <w:i/>
          <w:spacing w:val="-1"/>
          <w:lang w:val="es-CO"/>
        </w:rPr>
        <w:t>de</w:t>
      </w:r>
      <w:r w:rsidRPr="005559B3">
        <w:rPr>
          <w:rFonts w:ascii="Arial" w:hAnsi="Arial" w:cs="Arial"/>
          <w:i/>
          <w:spacing w:val="76"/>
          <w:lang w:val="es-CO"/>
        </w:rPr>
        <w:t xml:space="preserve"> </w:t>
      </w:r>
      <w:r w:rsidRPr="005559B3">
        <w:rPr>
          <w:rFonts w:ascii="Arial" w:hAnsi="Arial" w:cs="Arial"/>
          <w:i/>
          <w:spacing w:val="-2"/>
          <w:lang w:val="es-CO"/>
        </w:rPr>
        <w:t>responsabilidad</w:t>
      </w:r>
      <w:r w:rsidRPr="005559B3">
        <w:rPr>
          <w:rFonts w:ascii="Arial" w:hAnsi="Arial" w:cs="Arial"/>
          <w:i/>
          <w:spacing w:val="81"/>
          <w:lang w:val="es-CO"/>
        </w:rPr>
        <w:t xml:space="preserve"> </w:t>
      </w:r>
      <w:r w:rsidRPr="005559B3">
        <w:rPr>
          <w:rFonts w:ascii="Arial" w:hAnsi="Arial" w:cs="Arial"/>
          <w:i/>
          <w:spacing w:val="-2"/>
          <w:lang w:val="es-CO"/>
        </w:rPr>
        <w:t>se</w:t>
      </w:r>
      <w:r w:rsidRPr="005559B3">
        <w:rPr>
          <w:rFonts w:ascii="Arial" w:hAnsi="Arial" w:cs="Arial"/>
          <w:i/>
          <w:spacing w:val="76"/>
          <w:lang w:val="es-CO"/>
        </w:rPr>
        <w:t xml:space="preserve"> </w:t>
      </w:r>
      <w:r w:rsidRPr="005559B3">
        <w:rPr>
          <w:rFonts w:ascii="Arial" w:hAnsi="Arial" w:cs="Arial"/>
          <w:i/>
          <w:spacing w:val="-1"/>
          <w:lang w:val="es-CO"/>
        </w:rPr>
        <w:t>entenderá</w:t>
      </w:r>
      <w:r w:rsidRPr="005559B3">
        <w:rPr>
          <w:rFonts w:ascii="Arial" w:hAnsi="Arial" w:cs="Arial"/>
          <w:i/>
          <w:spacing w:val="51"/>
          <w:lang w:val="es-CO"/>
        </w:rPr>
        <w:t xml:space="preserve"> </w:t>
      </w:r>
      <w:r w:rsidRPr="005559B3">
        <w:rPr>
          <w:rFonts w:ascii="Arial" w:hAnsi="Arial" w:cs="Arial"/>
          <w:i/>
          <w:spacing w:val="-1"/>
          <w:lang w:val="es-CO"/>
        </w:rPr>
        <w:t>ocurrido</w:t>
      </w:r>
      <w:r w:rsidRPr="005559B3">
        <w:rPr>
          <w:rFonts w:ascii="Arial" w:hAnsi="Arial" w:cs="Arial"/>
          <w:i/>
          <w:spacing w:val="28"/>
          <w:lang w:val="es-CO"/>
        </w:rPr>
        <w:t xml:space="preserve"> </w:t>
      </w:r>
      <w:r w:rsidRPr="005559B3">
        <w:rPr>
          <w:rFonts w:ascii="Arial" w:hAnsi="Arial" w:cs="Arial"/>
          <w:i/>
          <w:lang w:val="es-CO"/>
        </w:rPr>
        <w:t>el</w:t>
      </w:r>
      <w:r w:rsidRPr="005559B3">
        <w:rPr>
          <w:rFonts w:ascii="Arial" w:hAnsi="Arial" w:cs="Arial"/>
          <w:i/>
          <w:spacing w:val="26"/>
          <w:lang w:val="es-CO"/>
        </w:rPr>
        <w:t xml:space="preserve"> </w:t>
      </w:r>
      <w:r w:rsidRPr="005559B3">
        <w:rPr>
          <w:rFonts w:ascii="Arial" w:hAnsi="Arial" w:cs="Arial"/>
          <w:i/>
          <w:spacing w:val="-1"/>
          <w:lang w:val="es-CO"/>
        </w:rPr>
        <w:t>siniestro</w:t>
      </w:r>
      <w:r w:rsidRPr="005559B3">
        <w:rPr>
          <w:rFonts w:ascii="Arial" w:hAnsi="Arial" w:cs="Arial"/>
          <w:i/>
          <w:spacing w:val="2"/>
          <w:lang w:val="es-CO"/>
        </w:rPr>
        <w:t xml:space="preserve"> </w:t>
      </w:r>
      <w:r w:rsidRPr="005559B3">
        <w:rPr>
          <w:rFonts w:ascii="Arial" w:hAnsi="Arial" w:cs="Arial"/>
          <w:i/>
          <w:lang w:val="es-CO"/>
        </w:rPr>
        <w:t>en</w:t>
      </w:r>
      <w:r w:rsidRPr="005559B3">
        <w:rPr>
          <w:rFonts w:ascii="Arial" w:hAnsi="Arial" w:cs="Arial"/>
          <w:i/>
          <w:spacing w:val="26"/>
          <w:lang w:val="es-CO"/>
        </w:rPr>
        <w:t xml:space="preserve"> </w:t>
      </w:r>
      <w:r w:rsidRPr="005559B3">
        <w:rPr>
          <w:rFonts w:ascii="Arial" w:hAnsi="Arial" w:cs="Arial"/>
          <w:i/>
          <w:lang w:val="es-CO"/>
        </w:rPr>
        <w:t>el</w:t>
      </w:r>
      <w:r w:rsidRPr="005559B3">
        <w:rPr>
          <w:rFonts w:ascii="Arial" w:hAnsi="Arial" w:cs="Arial"/>
          <w:i/>
          <w:spacing w:val="26"/>
          <w:lang w:val="es-CO"/>
        </w:rPr>
        <w:t xml:space="preserve"> </w:t>
      </w:r>
      <w:r w:rsidRPr="005559B3">
        <w:rPr>
          <w:rFonts w:ascii="Arial" w:hAnsi="Arial" w:cs="Arial"/>
          <w:i/>
          <w:spacing w:val="-2"/>
          <w:lang w:val="es-CO"/>
        </w:rPr>
        <w:t>momento</w:t>
      </w:r>
      <w:r w:rsidRPr="005559B3">
        <w:rPr>
          <w:rFonts w:ascii="Arial" w:hAnsi="Arial" w:cs="Arial"/>
          <w:i/>
          <w:spacing w:val="28"/>
          <w:lang w:val="es-CO"/>
        </w:rPr>
        <w:t xml:space="preserve"> </w:t>
      </w:r>
      <w:r w:rsidRPr="005559B3">
        <w:rPr>
          <w:rFonts w:ascii="Arial" w:hAnsi="Arial" w:cs="Arial"/>
          <w:i/>
          <w:spacing w:val="-1"/>
          <w:lang w:val="es-CO"/>
        </w:rPr>
        <w:t>en</w:t>
      </w:r>
      <w:r w:rsidRPr="005559B3">
        <w:rPr>
          <w:rFonts w:ascii="Arial" w:hAnsi="Arial" w:cs="Arial"/>
          <w:i/>
          <w:spacing w:val="26"/>
          <w:lang w:val="es-CO"/>
        </w:rPr>
        <w:t xml:space="preserve"> </w:t>
      </w:r>
      <w:r w:rsidRPr="005559B3">
        <w:rPr>
          <w:rFonts w:ascii="Arial" w:hAnsi="Arial" w:cs="Arial"/>
          <w:i/>
          <w:lang w:val="es-CO"/>
        </w:rPr>
        <w:t>que</w:t>
      </w:r>
      <w:r w:rsidRPr="005559B3">
        <w:rPr>
          <w:rFonts w:ascii="Arial" w:hAnsi="Arial" w:cs="Arial"/>
          <w:i/>
          <w:spacing w:val="25"/>
          <w:lang w:val="es-CO"/>
        </w:rPr>
        <w:t xml:space="preserve"> </w:t>
      </w:r>
      <w:r w:rsidRPr="005559B3">
        <w:rPr>
          <w:rFonts w:ascii="Arial" w:hAnsi="Arial" w:cs="Arial"/>
          <w:i/>
          <w:spacing w:val="-1"/>
          <w:lang w:val="es-CO"/>
        </w:rPr>
        <w:t>acaezca</w:t>
      </w:r>
      <w:r w:rsidRPr="005559B3">
        <w:rPr>
          <w:rFonts w:ascii="Arial" w:hAnsi="Arial" w:cs="Arial"/>
          <w:i/>
          <w:spacing w:val="22"/>
          <w:lang w:val="es-CO"/>
        </w:rPr>
        <w:t xml:space="preserve"> </w:t>
      </w:r>
      <w:r w:rsidRPr="005559B3">
        <w:rPr>
          <w:rFonts w:ascii="Arial" w:hAnsi="Arial" w:cs="Arial"/>
          <w:i/>
          <w:lang w:val="es-CO"/>
        </w:rPr>
        <w:t>el</w:t>
      </w:r>
      <w:r w:rsidRPr="005559B3">
        <w:rPr>
          <w:rFonts w:ascii="Arial" w:hAnsi="Arial" w:cs="Arial"/>
          <w:i/>
          <w:spacing w:val="26"/>
          <w:lang w:val="es-CO"/>
        </w:rPr>
        <w:t xml:space="preserve"> </w:t>
      </w:r>
      <w:r w:rsidRPr="005559B3">
        <w:rPr>
          <w:rFonts w:ascii="Arial" w:hAnsi="Arial" w:cs="Arial"/>
          <w:i/>
          <w:lang w:val="es-CO"/>
        </w:rPr>
        <w:t>hecho</w:t>
      </w:r>
      <w:r w:rsidRPr="005559B3">
        <w:rPr>
          <w:rFonts w:ascii="Arial" w:hAnsi="Arial" w:cs="Arial"/>
          <w:i/>
          <w:spacing w:val="25"/>
          <w:lang w:val="es-CO"/>
        </w:rPr>
        <w:t xml:space="preserve"> </w:t>
      </w:r>
      <w:r w:rsidRPr="005559B3">
        <w:rPr>
          <w:rFonts w:ascii="Arial" w:hAnsi="Arial" w:cs="Arial"/>
          <w:i/>
          <w:spacing w:val="-1"/>
          <w:lang w:val="es-CO"/>
        </w:rPr>
        <w:t>externo</w:t>
      </w:r>
      <w:r w:rsidRPr="005559B3">
        <w:rPr>
          <w:rFonts w:ascii="Arial" w:hAnsi="Arial" w:cs="Arial"/>
          <w:i/>
          <w:spacing w:val="68"/>
          <w:lang w:val="es-CO"/>
        </w:rPr>
        <w:t xml:space="preserve"> </w:t>
      </w:r>
      <w:r w:rsidRPr="005559B3">
        <w:rPr>
          <w:rFonts w:ascii="Arial" w:hAnsi="Arial" w:cs="Arial"/>
          <w:i/>
          <w:spacing w:val="-2"/>
          <w:lang w:val="es-CO"/>
        </w:rPr>
        <w:t>imputable</w:t>
      </w:r>
      <w:r w:rsidRPr="005559B3">
        <w:rPr>
          <w:rFonts w:ascii="Arial" w:hAnsi="Arial" w:cs="Arial"/>
          <w:i/>
          <w:spacing w:val="69"/>
          <w:lang w:val="es-CO"/>
        </w:rPr>
        <w:t xml:space="preserve"> </w:t>
      </w:r>
      <w:r w:rsidRPr="005559B3">
        <w:rPr>
          <w:rFonts w:ascii="Arial" w:hAnsi="Arial" w:cs="Arial"/>
          <w:i/>
          <w:spacing w:val="-2"/>
          <w:lang w:val="es-CO"/>
        </w:rPr>
        <w:t>al</w:t>
      </w:r>
      <w:r w:rsidRPr="005559B3">
        <w:rPr>
          <w:rFonts w:ascii="Arial" w:hAnsi="Arial" w:cs="Arial"/>
          <w:i/>
          <w:spacing w:val="69"/>
          <w:lang w:val="es-CO"/>
        </w:rPr>
        <w:t xml:space="preserve"> </w:t>
      </w:r>
      <w:r w:rsidRPr="005559B3">
        <w:rPr>
          <w:rFonts w:ascii="Arial" w:hAnsi="Arial" w:cs="Arial"/>
          <w:i/>
          <w:spacing w:val="-2"/>
          <w:lang w:val="es-CO"/>
        </w:rPr>
        <w:t>asegurado,</w:t>
      </w:r>
      <w:r w:rsidRPr="005559B3">
        <w:rPr>
          <w:rFonts w:ascii="Arial" w:hAnsi="Arial" w:cs="Arial"/>
          <w:i/>
          <w:spacing w:val="69"/>
          <w:lang w:val="es-CO"/>
        </w:rPr>
        <w:t xml:space="preserve"> </w:t>
      </w:r>
      <w:r w:rsidRPr="005559B3">
        <w:rPr>
          <w:rFonts w:ascii="Arial" w:hAnsi="Arial" w:cs="Arial"/>
          <w:i/>
          <w:spacing w:val="-1"/>
          <w:lang w:val="es-CO"/>
        </w:rPr>
        <w:t>fecha</w:t>
      </w:r>
      <w:r w:rsidRPr="005559B3">
        <w:rPr>
          <w:rFonts w:ascii="Arial" w:hAnsi="Arial" w:cs="Arial"/>
          <w:i/>
          <w:spacing w:val="65"/>
          <w:lang w:val="es-CO"/>
        </w:rPr>
        <w:t xml:space="preserve"> </w:t>
      </w:r>
      <w:r w:rsidRPr="005559B3">
        <w:rPr>
          <w:rFonts w:ascii="Arial" w:hAnsi="Arial" w:cs="Arial"/>
          <w:i/>
          <w:lang w:val="es-CO"/>
        </w:rPr>
        <w:t>a</w:t>
      </w:r>
      <w:r w:rsidRPr="005559B3">
        <w:rPr>
          <w:rFonts w:ascii="Arial" w:hAnsi="Arial" w:cs="Arial"/>
          <w:i/>
          <w:spacing w:val="63"/>
          <w:lang w:val="es-CO"/>
        </w:rPr>
        <w:t xml:space="preserve"> </w:t>
      </w:r>
      <w:r w:rsidRPr="005559B3">
        <w:rPr>
          <w:rFonts w:ascii="Arial" w:hAnsi="Arial" w:cs="Arial"/>
          <w:i/>
          <w:spacing w:val="-1"/>
          <w:lang w:val="es-CO"/>
        </w:rPr>
        <w:t>partir</w:t>
      </w:r>
      <w:r w:rsidRPr="005559B3">
        <w:rPr>
          <w:rFonts w:ascii="Arial" w:hAnsi="Arial" w:cs="Arial"/>
          <w:i/>
          <w:spacing w:val="69"/>
          <w:lang w:val="es-CO"/>
        </w:rPr>
        <w:t xml:space="preserve"> </w:t>
      </w:r>
      <w:r w:rsidRPr="005559B3">
        <w:rPr>
          <w:rFonts w:ascii="Arial" w:hAnsi="Arial" w:cs="Arial"/>
          <w:i/>
          <w:spacing w:val="-1"/>
          <w:lang w:val="es-CO"/>
        </w:rPr>
        <w:t>de</w:t>
      </w:r>
      <w:r w:rsidRPr="005559B3">
        <w:rPr>
          <w:rFonts w:ascii="Arial" w:hAnsi="Arial" w:cs="Arial"/>
          <w:i/>
          <w:spacing w:val="66"/>
          <w:lang w:val="es-CO"/>
        </w:rPr>
        <w:t xml:space="preserve"> </w:t>
      </w:r>
      <w:r w:rsidRPr="005559B3">
        <w:rPr>
          <w:rFonts w:ascii="Arial" w:hAnsi="Arial" w:cs="Arial"/>
          <w:i/>
          <w:lang w:val="es-CO"/>
        </w:rPr>
        <w:t>la</w:t>
      </w:r>
      <w:r w:rsidRPr="005559B3">
        <w:rPr>
          <w:rFonts w:ascii="Arial" w:hAnsi="Arial" w:cs="Arial"/>
          <w:i/>
          <w:spacing w:val="66"/>
          <w:lang w:val="es-CO"/>
        </w:rPr>
        <w:t xml:space="preserve"> </w:t>
      </w:r>
      <w:r w:rsidRPr="005559B3">
        <w:rPr>
          <w:rFonts w:ascii="Arial" w:hAnsi="Arial" w:cs="Arial"/>
          <w:i/>
          <w:spacing w:val="-1"/>
          <w:lang w:val="es-CO"/>
        </w:rPr>
        <w:t>cual</w:t>
      </w:r>
      <w:r w:rsidRPr="005559B3">
        <w:rPr>
          <w:rFonts w:ascii="Arial" w:hAnsi="Arial" w:cs="Arial"/>
          <w:i/>
          <w:spacing w:val="51"/>
          <w:lang w:val="es-CO"/>
        </w:rPr>
        <w:t xml:space="preserve"> </w:t>
      </w:r>
      <w:r w:rsidRPr="005559B3">
        <w:rPr>
          <w:rFonts w:ascii="Arial" w:hAnsi="Arial" w:cs="Arial"/>
          <w:i/>
          <w:lang w:val="es-CO"/>
        </w:rPr>
        <w:t>correrá</w:t>
      </w:r>
      <w:r w:rsidRPr="005559B3">
        <w:rPr>
          <w:rFonts w:ascii="Arial" w:hAnsi="Arial" w:cs="Arial"/>
          <w:i/>
          <w:spacing w:val="-9"/>
          <w:lang w:val="es-CO"/>
        </w:rPr>
        <w:t xml:space="preserve"> </w:t>
      </w:r>
      <w:r w:rsidRPr="005559B3">
        <w:rPr>
          <w:rFonts w:ascii="Arial" w:hAnsi="Arial" w:cs="Arial"/>
          <w:i/>
          <w:lang w:val="es-CO"/>
        </w:rPr>
        <w:t>la</w:t>
      </w:r>
      <w:r w:rsidRPr="005559B3">
        <w:rPr>
          <w:rFonts w:ascii="Arial" w:hAnsi="Arial" w:cs="Arial"/>
          <w:i/>
          <w:spacing w:val="-11"/>
          <w:lang w:val="es-CO"/>
        </w:rPr>
        <w:t xml:space="preserve"> </w:t>
      </w:r>
      <w:r w:rsidRPr="005559B3">
        <w:rPr>
          <w:rFonts w:ascii="Arial" w:hAnsi="Arial" w:cs="Arial"/>
          <w:i/>
          <w:spacing w:val="-1"/>
          <w:lang w:val="es-CO"/>
        </w:rPr>
        <w:t>prescripción</w:t>
      </w:r>
      <w:r w:rsidRPr="005559B3">
        <w:rPr>
          <w:rFonts w:ascii="Arial" w:hAnsi="Arial" w:cs="Arial"/>
          <w:i/>
          <w:spacing w:val="-5"/>
          <w:lang w:val="es-CO"/>
        </w:rPr>
        <w:t xml:space="preserve"> </w:t>
      </w:r>
      <w:r w:rsidRPr="005559B3">
        <w:rPr>
          <w:rFonts w:ascii="Arial" w:hAnsi="Arial" w:cs="Arial"/>
          <w:i/>
          <w:spacing w:val="-1"/>
          <w:lang w:val="es-CO"/>
        </w:rPr>
        <w:t>respecto</w:t>
      </w:r>
      <w:r w:rsidRPr="005559B3">
        <w:rPr>
          <w:rFonts w:ascii="Arial" w:hAnsi="Arial" w:cs="Arial"/>
          <w:i/>
          <w:spacing w:val="-6"/>
          <w:lang w:val="es-CO"/>
        </w:rPr>
        <w:t xml:space="preserve"> </w:t>
      </w:r>
      <w:r w:rsidRPr="005559B3">
        <w:rPr>
          <w:rFonts w:ascii="Arial" w:hAnsi="Arial" w:cs="Arial"/>
          <w:i/>
          <w:spacing w:val="-1"/>
          <w:lang w:val="es-CO"/>
        </w:rPr>
        <w:t>de</w:t>
      </w:r>
      <w:r w:rsidRPr="005559B3">
        <w:rPr>
          <w:rFonts w:ascii="Arial" w:hAnsi="Arial" w:cs="Arial"/>
          <w:i/>
          <w:spacing w:val="-5"/>
          <w:lang w:val="es-CO"/>
        </w:rPr>
        <w:t xml:space="preserve"> </w:t>
      </w:r>
      <w:r w:rsidRPr="005559B3">
        <w:rPr>
          <w:rFonts w:ascii="Arial" w:hAnsi="Arial" w:cs="Arial"/>
          <w:i/>
          <w:spacing w:val="-1"/>
          <w:lang w:val="es-CO"/>
        </w:rPr>
        <w:t>la</w:t>
      </w:r>
      <w:r w:rsidRPr="005559B3">
        <w:rPr>
          <w:rFonts w:ascii="Arial" w:hAnsi="Arial" w:cs="Arial"/>
          <w:i/>
          <w:spacing w:val="-9"/>
          <w:lang w:val="es-CO"/>
        </w:rPr>
        <w:t xml:space="preserve"> </w:t>
      </w:r>
      <w:r w:rsidRPr="005559B3">
        <w:rPr>
          <w:rFonts w:ascii="Arial" w:hAnsi="Arial" w:cs="Arial"/>
          <w:i/>
          <w:spacing w:val="-1"/>
          <w:lang w:val="es-CO"/>
        </w:rPr>
        <w:t>víctima»,</w:t>
      </w:r>
      <w:r w:rsidRPr="005559B3">
        <w:rPr>
          <w:rFonts w:ascii="Arial" w:hAnsi="Arial" w:cs="Arial"/>
          <w:i/>
          <w:spacing w:val="-5"/>
          <w:lang w:val="es-CO"/>
        </w:rPr>
        <w:t xml:space="preserve"> </w:t>
      </w:r>
      <w:r w:rsidRPr="005559B3">
        <w:rPr>
          <w:rFonts w:ascii="Arial" w:hAnsi="Arial" w:cs="Arial"/>
          <w:lang w:val="es-CO"/>
        </w:rPr>
        <w:t>a</w:t>
      </w:r>
      <w:r w:rsidRPr="005559B3">
        <w:rPr>
          <w:rFonts w:ascii="Arial" w:hAnsi="Arial" w:cs="Arial"/>
          <w:spacing w:val="-9"/>
          <w:lang w:val="es-CO"/>
        </w:rPr>
        <w:t xml:space="preserve"> </w:t>
      </w:r>
      <w:r w:rsidRPr="005559B3">
        <w:rPr>
          <w:rFonts w:ascii="Arial" w:hAnsi="Arial" w:cs="Arial"/>
          <w:lang w:val="es-CO"/>
        </w:rPr>
        <w:t>lo</w:t>
      </w:r>
      <w:r w:rsidRPr="005559B3">
        <w:rPr>
          <w:rFonts w:ascii="Arial" w:hAnsi="Arial" w:cs="Arial"/>
          <w:spacing w:val="-8"/>
          <w:lang w:val="es-CO"/>
        </w:rPr>
        <w:t xml:space="preserve"> </w:t>
      </w:r>
      <w:r w:rsidRPr="005559B3">
        <w:rPr>
          <w:rFonts w:ascii="Arial" w:hAnsi="Arial" w:cs="Arial"/>
          <w:lang w:val="es-CO"/>
        </w:rPr>
        <w:t>que</w:t>
      </w:r>
      <w:r w:rsidRPr="005559B3">
        <w:rPr>
          <w:rFonts w:ascii="Arial" w:hAnsi="Arial" w:cs="Arial"/>
          <w:spacing w:val="-5"/>
          <w:lang w:val="es-CO"/>
        </w:rPr>
        <w:t xml:space="preserve"> </w:t>
      </w:r>
      <w:r w:rsidRPr="005559B3">
        <w:rPr>
          <w:rFonts w:ascii="Arial" w:hAnsi="Arial" w:cs="Arial"/>
          <w:spacing w:val="-1"/>
          <w:lang w:val="es-CO"/>
        </w:rPr>
        <w:t>agrega</w:t>
      </w:r>
      <w:r w:rsidRPr="005559B3">
        <w:rPr>
          <w:rFonts w:ascii="Arial" w:hAnsi="Arial" w:cs="Arial"/>
          <w:spacing w:val="23"/>
          <w:lang w:val="es-CO"/>
        </w:rPr>
        <w:t xml:space="preserve"> </w:t>
      </w:r>
      <w:r w:rsidRPr="005559B3">
        <w:rPr>
          <w:rFonts w:ascii="Arial" w:hAnsi="Arial" w:cs="Arial"/>
          <w:spacing w:val="-1"/>
          <w:lang w:val="es-CO"/>
        </w:rPr>
        <w:t>que</w:t>
      </w:r>
      <w:r w:rsidRPr="005559B3">
        <w:rPr>
          <w:rFonts w:ascii="Arial" w:hAnsi="Arial" w:cs="Arial"/>
          <w:spacing w:val="6"/>
          <w:lang w:val="es-CO"/>
        </w:rPr>
        <w:t xml:space="preserve"> </w:t>
      </w:r>
      <w:r w:rsidRPr="005559B3">
        <w:rPr>
          <w:rFonts w:ascii="Arial" w:hAnsi="Arial" w:cs="Arial"/>
          <w:i/>
          <w:spacing w:val="-2"/>
          <w:u w:val="single"/>
          <w:lang w:val="es-CO"/>
        </w:rPr>
        <w:t>«</w:t>
      </w:r>
      <w:r w:rsidRPr="005559B3">
        <w:rPr>
          <w:rFonts w:ascii="Arial" w:hAnsi="Arial" w:cs="Arial"/>
          <w:b/>
          <w:i/>
          <w:spacing w:val="-2"/>
          <w:u w:val="single"/>
          <w:lang w:val="es-CO"/>
        </w:rPr>
        <w:t>Frente</w:t>
      </w:r>
      <w:r w:rsidRPr="005559B3">
        <w:rPr>
          <w:rFonts w:ascii="Arial" w:hAnsi="Arial" w:cs="Arial"/>
          <w:b/>
          <w:i/>
          <w:spacing w:val="11"/>
          <w:u w:val="single"/>
          <w:lang w:val="es-CO"/>
        </w:rPr>
        <w:t xml:space="preserve"> </w:t>
      </w:r>
      <w:r w:rsidRPr="005559B3">
        <w:rPr>
          <w:rFonts w:ascii="Arial" w:hAnsi="Arial" w:cs="Arial"/>
          <w:b/>
          <w:i/>
          <w:u w:val="single"/>
          <w:lang w:val="es-CO"/>
        </w:rPr>
        <w:t>al</w:t>
      </w:r>
      <w:r w:rsidRPr="005559B3">
        <w:rPr>
          <w:rFonts w:ascii="Arial" w:hAnsi="Arial" w:cs="Arial"/>
          <w:b/>
          <w:i/>
          <w:spacing w:val="9"/>
          <w:u w:val="single"/>
          <w:lang w:val="es-CO"/>
        </w:rPr>
        <w:t xml:space="preserve"> </w:t>
      </w:r>
      <w:r w:rsidRPr="005559B3">
        <w:rPr>
          <w:rFonts w:ascii="Arial" w:hAnsi="Arial" w:cs="Arial"/>
          <w:b/>
          <w:i/>
          <w:spacing w:val="-1"/>
          <w:u w:val="single"/>
          <w:lang w:val="es-CO"/>
        </w:rPr>
        <w:t>asegurado</w:t>
      </w:r>
      <w:r w:rsidRPr="005559B3">
        <w:rPr>
          <w:rFonts w:ascii="Arial" w:hAnsi="Arial" w:cs="Arial"/>
          <w:b/>
          <w:i/>
          <w:spacing w:val="8"/>
          <w:u w:val="single"/>
          <w:lang w:val="es-CO"/>
        </w:rPr>
        <w:t xml:space="preserve"> </w:t>
      </w:r>
      <w:r w:rsidRPr="005559B3">
        <w:rPr>
          <w:rFonts w:ascii="Arial" w:hAnsi="Arial" w:cs="Arial"/>
          <w:b/>
          <w:i/>
          <w:spacing w:val="-1"/>
          <w:u w:val="single"/>
          <w:lang w:val="es-CO"/>
        </w:rPr>
        <w:t>ello</w:t>
      </w:r>
      <w:r w:rsidRPr="005559B3">
        <w:rPr>
          <w:rFonts w:ascii="Arial" w:hAnsi="Arial" w:cs="Arial"/>
          <w:b/>
          <w:i/>
          <w:spacing w:val="12"/>
          <w:u w:val="single"/>
          <w:lang w:val="es-CO"/>
        </w:rPr>
        <w:t xml:space="preserve"> </w:t>
      </w:r>
      <w:r w:rsidRPr="005559B3">
        <w:rPr>
          <w:rFonts w:ascii="Arial" w:hAnsi="Arial" w:cs="Arial"/>
          <w:b/>
          <w:i/>
          <w:spacing w:val="-2"/>
          <w:u w:val="single"/>
          <w:lang w:val="es-CO"/>
        </w:rPr>
        <w:t>ocurrirá</w:t>
      </w:r>
      <w:r w:rsidRPr="005559B3">
        <w:rPr>
          <w:rFonts w:ascii="Arial" w:hAnsi="Arial" w:cs="Arial"/>
          <w:b/>
          <w:i/>
          <w:spacing w:val="11"/>
          <w:u w:val="single"/>
          <w:lang w:val="es-CO"/>
        </w:rPr>
        <w:t xml:space="preserve"> </w:t>
      </w:r>
      <w:r w:rsidRPr="005559B3">
        <w:rPr>
          <w:rFonts w:ascii="Arial" w:hAnsi="Arial" w:cs="Arial"/>
          <w:b/>
          <w:i/>
          <w:spacing w:val="-1"/>
          <w:u w:val="single"/>
          <w:lang w:val="es-CO"/>
        </w:rPr>
        <w:t>desde</w:t>
      </w:r>
      <w:r w:rsidRPr="005559B3">
        <w:rPr>
          <w:rFonts w:ascii="Arial" w:hAnsi="Arial" w:cs="Arial"/>
          <w:b/>
          <w:i/>
          <w:spacing w:val="11"/>
          <w:u w:val="single"/>
          <w:lang w:val="es-CO"/>
        </w:rPr>
        <w:t xml:space="preserve"> </w:t>
      </w:r>
      <w:r w:rsidRPr="005559B3">
        <w:rPr>
          <w:rFonts w:ascii="Arial" w:hAnsi="Arial" w:cs="Arial"/>
          <w:b/>
          <w:i/>
          <w:spacing w:val="-1"/>
          <w:u w:val="single"/>
          <w:lang w:val="es-CO"/>
        </w:rPr>
        <w:t>cuando</w:t>
      </w:r>
      <w:r w:rsidRPr="005559B3">
        <w:rPr>
          <w:rFonts w:ascii="Arial" w:hAnsi="Arial" w:cs="Arial"/>
          <w:b/>
          <w:i/>
          <w:spacing w:val="12"/>
          <w:u w:val="single"/>
          <w:lang w:val="es-CO"/>
        </w:rPr>
        <w:t xml:space="preserve"> </w:t>
      </w:r>
      <w:r w:rsidRPr="005559B3">
        <w:rPr>
          <w:rFonts w:ascii="Arial" w:hAnsi="Arial" w:cs="Arial"/>
          <w:b/>
          <w:i/>
          <w:spacing w:val="-1"/>
          <w:u w:val="single"/>
          <w:lang w:val="es-CO"/>
        </w:rPr>
        <w:t>la</w:t>
      </w:r>
      <w:r w:rsidRPr="005559B3">
        <w:rPr>
          <w:rFonts w:ascii="Arial" w:hAnsi="Arial" w:cs="Arial"/>
          <w:b/>
          <w:i/>
          <w:spacing w:val="35"/>
          <w:u w:val="single"/>
          <w:lang w:val="es-CO"/>
        </w:rPr>
        <w:t xml:space="preserve"> </w:t>
      </w:r>
      <w:r w:rsidRPr="005559B3">
        <w:rPr>
          <w:rFonts w:ascii="Arial" w:hAnsi="Arial" w:cs="Arial"/>
          <w:b/>
          <w:i/>
          <w:spacing w:val="-1"/>
          <w:u w:val="single"/>
          <w:lang w:val="es-CO"/>
        </w:rPr>
        <w:t>víctima</w:t>
      </w:r>
      <w:r w:rsidRPr="005559B3">
        <w:rPr>
          <w:rFonts w:ascii="Arial" w:hAnsi="Arial" w:cs="Arial"/>
          <w:b/>
          <w:i/>
          <w:spacing w:val="31"/>
          <w:u w:val="single"/>
          <w:lang w:val="es-CO"/>
        </w:rPr>
        <w:t xml:space="preserve"> </w:t>
      </w:r>
      <w:r w:rsidRPr="005559B3">
        <w:rPr>
          <w:rFonts w:ascii="Arial" w:hAnsi="Arial" w:cs="Arial"/>
          <w:b/>
          <w:i/>
          <w:spacing w:val="-1"/>
          <w:u w:val="single"/>
          <w:lang w:val="es-CO"/>
        </w:rPr>
        <w:t>le</w:t>
      </w:r>
      <w:r w:rsidRPr="005559B3">
        <w:rPr>
          <w:rFonts w:ascii="Arial" w:hAnsi="Arial" w:cs="Arial"/>
          <w:b/>
          <w:i/>
          <w:spacing w:val="30"/>
          <w:u w:val="single"/>
          <w:lang w:val="es-CO"/>
        </w:rPr>
        <w:t xml:space="preserve"> </w:t>
      </w:r>
      <w:r w:rsidRPr="005559B3">
        <w:rPr>
          <w:rFonts w:ascii="Arial" w:hAnsi="Arial" w:cs="Arial"/>
          <w:b/>
          <w:i/>
          <w:spacing w:val="-1"/>
          <w:u w:val="single"/>
          <w:lang w:val="es-CO"/>
        </w:rPr>
        <w:t>formula</w:t>
      </w:r>
      <w:r w:rsidRPr="005559B3">
        <w:rPr>
          <w:rFonts w:ascii="Arial" w:hAnsi="Arial" w:cs="Arial"/>
          <w:b/>
          <w:i/>
          <w:spacing w:val="30"/>
          <w:u w:val="single"/>
          <w:lang w:val="es-CO"/>
        </w:rPr>
        <w:t xml:space="preserve"> </w:t>
      </w:r>
      <w:r w:rsidRPr="005559B3">
        <w:rPr>
          <w:rFonts w:ascii="Arial" w:hAnsi="Arial" w:cs="Arial"/>
          <w:b/>
          <w:i/>
          <w:spacing w:val="-1"/>
          <w:u w:val="single"/>
          <w:lang w:val="es-CO"/>
        </w:rPr>
        <w:t>la</w:t>
      </w:r>
      <w:r w:rsidRPr="005559B3">
        <w:rPr>
          <w:rFonts w:ascii="Arial" w:hAnsi="Arial" w:cs="Arial"/>
          <w:b/>
          <w:i/>
          <w:spacing w:val="32"/>
          <w:u w:val="single"/>
          <w:lang w:val="es-CO"/>
        </w:rPr>
        <w:t xml:space="preserve"> </w:t>
      </w:r>
      <w:r w:rsidRPr="005559B3">
        <w:rPr>
          <w:rFonts w:ascii="Arial" w:hAnsi="Arial" w:cs="Arial"/>
          <w:b/>
          <w:i/>
          <w:spacing w:val="-2"/>
          <w:u w:val="single"/>
          <w:lang w:val="es-CO"/>
        </w:rPr>
        <w:t>petición</w:t>
      </w:r>
      <w:r w:rsidRPr="005559B3">
        <w:rPr>
          <w:rFonts w:ascii="Arial" w:hAnsi="Arial" w:cs="Arial"/>
          <w:b/>
          <w:i/>
          <w:spacing w:val="30"/>
          <w:u w:val="single"/>
          <w:lang w:val="es-CO"/>
        </w:rPr>
        <w:t xml:space="preserve"> </w:t>
      </w:r>
      <w:r w:rsidRPr="005559B3">
        <w:rPr>
          <w:rFonts w:ascii="Arial" w:hAnsi="Arial" w:cs="Arial"/>
          <w:b/>
          <w:i/>
          <w:spacing w:val="-2"/>
          <w:u w:val="single"/>
          <w:lang w:val="es-CO"/>
        </w:rPr>
        <w:t>judicial</w:t>
      </w:r>
      <w:r w:rsidRPr="005559B3">
        <w:rPr>
          <w:rFonts w:ascii="Arial" w:hAnsi="Arial" w:cs="Arial"/>
          <w:b/>
          <w:i/>
          <w:spacing w:val="29"/>
          <w:u w:val="single"/>
          <w:lang w:val="es-CO"/>
        </w:rPr>
        <w:t xml:space="preserve"> </w:t>
      </w:r>
      <w:r w:rsidRPr="005559B3">
        <w:rPr>
          <w:rFonts w:ascii="Arial" w:hAnsi="Arial" w:cs="Arial"/>
          <w:b/>
          <w:i/>
          <w:u w:val="single"/>
          <w:lang w:val="es-CO"/>
        </w:rPr>
        <w:t>o</w:t>
      </w:r>
      <w:r w:rsidRPr="005559B3">
        <w:rPr>
          <w:rFonts w:ascii="Arial" w:hAnsi="Arial" w:cs="Arial"/>
          <w:b/>
          <w:i/>
          <w:spacing w:val="29"/>
          <w:u w:val="single"/>
          <w:lang w:val="es-CO"/>
        </w:rPr>
        <w:t xml:space="preserve"> </w:t>
      </w:r>
      <w:r w:rsidRPr="005559B3">
        <w:rPr>
          <w:rFonts w:ascii="Arial" w:hAnsi="Arial" w:cs="Arial"/>
          <w:b/>
          <w:i/>
          <w:spacing w:val="-1"/>
          <w:u w:val="single"/>
          <w:lang w:val="es-CO"/>
        </w:rPr>
        <w:t>extrajudicial</w:t>
      </w:r>
      <w:r w:rsidRPr="005559B3">
        <w:rPr>
          <w:rFonts w:ascii="Arial" w:hAnsi="Arial" w:cs="Arial"/>
          <w:i/>
          <w:spacing w:val="-1"/>
          <w:u w:val="single"/>
          <w:lang w:val="es-CO"/>
        </w:rPr>
        <w:t>»</w:t>
      </w:r>
      <w:r w:rsidRPr="005559B3">
        <w:rPr>
          <w:rFonts w:ascii="Arial" w:hAnsi="Arial" w:cs="Arial"/>
          <w:i/>
          <w:spacing w:val="37"/>
          <w:lang w:val="es-CO"/>
        </w:rPr>
        <w:t xml:space="preserve"> </w:t>
      </w:r>
    </w:p>
    <w:p w14:paraId="5DF29A9A" w14:textId="77777777" w:rsidR="00757247" w:rsidRPr="005559B3" w:rsidRDefault="00757247" w:rsidP="00757247">
      <w:pPr>
        <w:tabs>
          <w:tab w:val="left" w:pos="10312"/>
        </w:tabs>
        <w:spacing w:line="360" w:lineRule="auto"/>
        <w:ind w:left="851" w:right="1523"/>
        <w:rPr>
          <w:rFonts w:ascii="Arial" w:eastAsia="Bookman Old Style" w:hAnsi="Arial" w:cs="Arial"/>
          <w:lang w:val="es-CO"/>
        </w:rPr>
      </w:pPr>
    </w:p>
    <w:p w14:paraId="3F21E721" w14:textId="77777777" w:rsidR="00757247" w:rsidRPr="005559B3" w:rsidRDefault="00757247" w:rsidP="00757247">
      <w:pPr>
        <w:pStyle w:val="Textoindependiente"/>
        <w:tabs>
          <w:tab w:val="left" w:pos="10312"/>
        </w:tabs>
        <w:spacing w:line="360" w:lineRule="auto"/>
        <w:ind w:left="851" w:right="1523"/>
        <w:rPr>
          <w:rFonts w:ascii="Arial" w:hAnsi="Arial" w:cs="Arial"/>
          <w:spacing w:val="9"/>
          <w:sz w:val="22"/>
          <w:szCs w:val="22"/>
          <w:lang w:val="es-CO"/>
        </w:rPr>
      </w:pPr>
      <w:r w:rsidRPr="005559B3">
        <w:rPr>
          <w:rFonts w:ascii="Arial" w:hAnsi="Arial" w:cs="Arial"/>
          <w:sz w:val="22"/>
          <w:szCs w:val="22"/>
          <w:lang w:val="es-CO"/>
        </w:rPr>
        <w:t>Del</w:t>
      </w:r>
      <w:r w:rsidRPr="005559B3">
        <w:rPr>
          <w:rFonts w:ascii="Arial" w:hAnsi="Arial" w:cs="Arial"/>
          <w:spacing w:val="-7"/>
          <w:sz w:val="22"/>
          <w:szCs w:val="22"/>
          <w:lang w:val="es-CO"/>
        </w:rPr>
        <w:t xml:space="preserve"> </w:t>
      </w:r>
      <w:r w:rsidRPr="005559B3">
        <w:rPr>
          <w:rFonts w:ascii="Arial" w:hAnsi="Arial" w:cs="Arial"/>
          <w:spacing w:val="-2"/>
          <w:sz w:val="22"/>
          <w:szCs w:val="22"/>
          <w:lang w:val="es-CO"/>
        </w:rPr>
        <w:t>contenido</w:t>
      </w:r>
      <w:r w:rsidRPr="005559B3">
        <w:rPr>
          <w:rFonts w:ascii="Arial" w:hAnsi="Arial" w:cs="Arial"/>
          <w:spacing w:val="-8"/>
          <w:sz w:val="22"/>
          <w:szCs w:val="22"/>
          <w:lang w:val="es-CO"/>
        </w:rPr>
        <w:t xml:space="preserve"> </w:t>
      </w:r>
      <w:r w:rsidRPr="005559B3">
        <w:rPr>
          <w:rFonts w:ascii="Arial" w:hAnsi="Arial" w:cs="Arial"/>
          <w:spacing w:val="-1"/>
          <w:sz w:val="22"/>
          <w:szCs w:val="22"/>
          <w:lang w:val="es-CO"/>
        </w:rPr>
        <w:t>de</w:t>
      </w:r>
      <w:r w:rsidRPr="005559B3">
        <w:rPr>
          <w:rFonts w:ascii="Arial" w:hAnsi="Arial" w:cs="Arial"/>
          <w:spacing w:val="-7"/>
          <w:sz w:val="22"/>
          <w:szCs w:val="22"/>
          <w:lang w:val="es-CO"/>
        </w:rPr>
        <w:t xml:space="preserve"> </w:t>
      </w:r>
      <w:r w:rsidRPr="005559B3">
        <w:rPr>
          <w:rFonts w:ascii="Arial" w:hAnsi="Arial" w:cs="Arial"/>
          <w:spacing w:val="-1"/>
          <w:sz w:val="22"/>
          <w:szCs w:val="22"/>
          <w:lang w:val="es-CO"/>
        </w:rPr>
        <w:t>ese</w:t>
      </w:r>
      <w:r w:rsidRPr="005559B3">
        <w:rPr>
          <w:rFonts w:ascii="Arial" w:hAnsi="Arial" w:cs="Arial"/>
          <w:spacing w:val="-2"/>
          <w:sz w:val="22"/>
          <w:szCs w:val="22"/>
          <w:lang w:val="es-CO"/>
        </w:rPr>
        <w:t xml:space="preserve"> mandato</w:t>
      </w:r>
      <w:r w:rsidRPr="005559B3">
        <w:rPr>
          <w:rFonts w:ascii="Arial" w:hAnsi="Arial" w:cs="Arial"/>
          <w:spacing w:val="-5"/>
          <w:sz w:val="22"/>
          <w:szCs w:val="22"/>
          <w:lang w:val="es-CO"/>
        </w:rPr>
        <w:t xml:space="preserve"> </w:t>
      </w:r>
      <w:r w:rsidRPr="005559B3">
        <w:rPr>
          <w:rFonts w:ascii="Arial" w:hAnsi="Arial" w:cs="Arial"/>
          <w:spacing w:val="-1"/>
          <w:sz w:val="22"/>
          <w:szCs w:val="22"/>
          <w:lang w:val="es-CO"/>
        </w:rPr>
        <w:t>refulge,</w:t>
      </w:r>
      <w:r w:rsidRPr="005559B3">
        <w:rPr>
          <w:rFonts w:ascii="Arial" w:hAnsi="Arial" w:cs="Arial"/>
          <w:spacing w:val="-8"/>
          <w:sz w:val="22"/>
          <w:szCs w:val="22"/>
          <w:lang w:val="es-CO"/>
        </w:rPr>
        <w:t xml:space="preserve"> </w:t>
      </w:r>
      <w:r w:rsidRPr="005559B3">
        <w:rPr>
          <w:rFonts w:ascii="Arial" w:hAnsi="Arial" w:cs="Arial"/>
          <w:sz w:val="22"/>
          <w:szCs w:val="22"/>
          <w:lang w:val="es-CO"/>
        </w:rPr>
        <w:t>sin</w:t>
      </w:r>
      <w:r w:rsidRPr="005559B3">
        <w:rPr>
          <w:rFonts w:ascii="Arial" w:hAnsi="Arial" w:cs="Arial"/>
          <w:spacing w:val="-9"/>
          <w:sz w:val="22"/>
          <w:szCs w:val="22"/>
          <w:lang w:val="es-CO"/>
        </w:rPr>
        <w:t xml:space="preserve"> </w:t>
      </w:r>
      <w:r w:rsidRPr="005559B3">
        <w:rPr>
          <w:rFonts w:ascii="Arial" w:hAnsi="Arial" w:cs="Arial"/>
          <w:spacing w:val="-1"/>
          <w:sz w:val="22"/>
          <w:szCs w:val="22"/>
          <w:lang w:val="es-CO"/>
        </w:rPr>
        <w:t>duda,</w:t>
      </w:r>
      <w:r w:rsidRPr="005559B3">
        <w:rPr>
          <w:rFonts w:ascii="Arial" w:hAnsi="Arial" w:cs="Arial"/>
          <w:spacing w:val="-6"/>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6"/>
          <w:sz w:val="22"/>
          <w:szCs w:val="22"/>
          <w:lang w:val="es-CO"/>
        </w:rPr>
        <w:t xml:space="preserve"> </w:t>
      </w:r>
      <w:r w:rsidRPr="005559B3">
        <w:rPr>
          <w:rFonts w:ascii="Arial" w:hAnsi="Arial" w:cs="Arial"/>
          <w:spacing w:val="2"/>
          <w:sz w:val="22"/>
          <w:szCs w:val="22"/>
          <w:lang w:val="es-CO"/>
        </w:rPr>
        <w:t>en</w:t>
      </w:r>
      <w:r w:rsidRPr="005559B3">
        <w:rPr>
          <w:rFonts w:ascii="Arial" w:hAnsi="Arial" w:cs="Arial"/>
          <w:spacing w:val="35"/>
          <w:sz w:val="22"/>
          <w:szCs w:val="22"/>
          <w:lang w:val="es-CO"/>
        </w:rPr>
        <w:t xml:space="preserve"> </w:t>
      </w:r>
      <w:r w:rsidRPr="005559B3">
        <w:rPr>
          <w:rFonts w:ascii="Arial" w:hAnsi="Arial" w:cs="Arial"/>
          <w:sz w:val="22"/>
          <w:szCs w:val="22"/>
          <w:lang w:val="es-CO"/>
        </w:rPr>
        <w:t>los</w:t>
      </w:r>
      <w:r w:rsidRPr="005559B3">
        <w:rPr>
          <w:rFonts w:ascii="Arial" w:hAnsi="Arial" w:cs="Arial"/>
          <w:spacing w:val="13"/>
          <w:sz w:val="22"/>
          <w:szCs w:val="22"/>
          <w:lang w:val="es-CO"/>
        </w:rPr>
        <w:t xml:space="preserve"> </w:t>
      </w:r>
      <w:r w:rsidRPr="005559B3">
        <w:rPr>
          <w:rFonts w:ascii="Arial" w:hAnsi="Arial" w:cs="Arial"/>
          <w:i/>
          <w:spacing w:val="-1"/>
          <w:sz w:val="22"/>
          <w:szCs w:val="22"/>
          <w:lang w:val="es-CO"/>
        </w:rPr>
        <w:t>«seguros</w:t>
      </w:r>
      <w:r w:rsidRPr="005559B3">
        <w:rPr>
          <w:rFonts w:ascii="Arial" w:hAnsi="Arial" w:cs="Arial"/>
          <w:i/>
          <w:spacing w:val="8"/>
          <w:sz w:val="22"/>
          <w:szCs w:val="22"/>
          <w:lang w:val="es-CO"/>
        </w:rPr>
        <w:t xml:space="preserve"> </w:t>
      </w:r>
      <w:r w:rsidRPr="005559B3">
        <w:rPr>
          <w:rFonts w:ascii="Arial" w:hAnsi="Arial" w:cs="Arial"/>
          <w:i/>
          <w:spacing w:val="-1"/>
          <w:sz w:val="22"/>
          <w:szCs w:val="22"/>
          <w:lang w:val="es-CO"/>
        </w:rPr>
        <w:t>de</w:t>
      </w:r>
      <w:r w:rsidRPr="005559B3">
        <w:rPr>
          <w:rFonts w:ascii="Arial" w:hAnsi="Arial" w:cs="Arial"/>
          <w:i/>
          <w:spacing w:val="11"/>
          <w:sz w:val="22"/>
          <w:szCs w:val="22"/>
          <w:lang w:val="es-CO"/>
        </w:rPr>
        <w:t xml:space="preserve"> </w:t>
      </w:r>
      <w:r w:rsidRPr="005559B3">
        <w:rPr>
          <w:rFonts w:ascii="Arial" w:hAnsi="Arial" w:cs="Arial"/>
          <w:i/>
          <w:spacing w:val="-2"/>
          <w:sz w:val="22"/>
          <w:szCs w:val="22"/>
          <w:lang w:val="es-CO"/>
        </w:rPr>
        <w:t>responsabilidad</w:t>
      </w:r>
      <w:r w:rsidRPr="005559B3">
        <w:rPr>
          <w:rFonts w:ascii="Arial" w:hAnsi="Arial" w:cs="Arial"/>
          <w:i/>
          <w:spacing w:val="14"/>
          <w:sz w:val="22"/>
          <w:szCs w:val="22"/>
          <w:lang w:val="es-CO"/>
        </w:rPr>
        <w:t xml:space="preserve"> </w:t>
      </w:r>
      <w:r w:rsidRPr="005559B3">
        <w:rPr>
          <w:rFonts w:ascii="Arial" w:hAnsi="Arial" w:cs="Arial"/>
          <w:i/>
          <w:spacing w:val="-1"/>
          <w:sz w:val="22"/>
          <w:szCs w:val="22"/>
          <w:lang w:val="es-CO"/>
        </w:rPr>
        <w:t>civil»</w:t>
      </w:r>
      <w:r w:rsidRPr="005559B3">
        <w:rPr>
          <w:rFonts w:ascii="Arial" w:hAnsi="Arial" w:cs="Arial"/>
          <w:spacing w:val="-1"/>
          <w:sz w:val="22"/>
          <w:szCs w:val="22"/>
          <w:lang w:val="es-CO"/>
        </w:rPr>
        <w:t>,</w:t>
      </w:r>
      <w:r w:rsidRPr="005559B3">
        <w:rPr>
          <w:rFonts w:ascii="Arial" w:hAnsi="Arial" w:cs="Arial"/>
          <w:spacing w:val="12"/>
          <w:sz w:val="22"/>
          <w:szCs w:val="22"/>
          <w:lang w:val="es-CO"/>
        </w:rPr>
        <w:t xml:space="preserve"> </w:t>
      </w:r>
      <w:r w:rsidRPr="005559B3">
        <w:rPr>
          <w:rFonts w:ascii="Arial" w:hAnsi="Arial" w:cs="Arial"/>
          <w:spacing w:val="-1"/>
          <w:sz w:val="22"/>
          <w:szCs w:val="22"/>
          <w:lang w:val="es-CO"/>
        </w:rPr>
        <w:t>especie</w:t>
      </w:r>
      <w:r w:rsidRPr="005559B3">
        <w:rPr>
          <w:rFonts w:ascii="Arial" w:hAnsi="Arial" w:cs="Arial"/>
          <w:spacing w:val="14"/>
          <w:sz w:val="22"/>
          <w:szCs w:val="22"/>
          <w:lang w:val="es-CO"/>
        </w:rPr>
        <w:t xml:space="preserve"> </w:t>
      </w:r>
      <w:r w:rsidRPr="005559B3">
        <w:rPr>
          <w:rFonts w:ascii="Arial" w:hAnsi="Arial" w:cs="Arial"/>
          <w:sz w:val="22"/>
          <w:szCs w:val="22"/>
          <w:lang w:val="es-CO"/>
        </w:rPr>
        <w:t>a</w:t>
      </w:r>
      <w:r w:rsidRPr="005559B3">
        <w:rPr>
          <w:rFonts w:ascii="Arial" w:hAnsi="Arial" w:cs="Arial"/>
          <w:spacing w:val="13"/>
          <w:sz w:val="22"/>
          <w:szCs w:val="22"/>
          <w:lang w:val="es-CO"/>
        </w:rPr>
        <w:t xml:space="preserve"> </w:t>
      </w:r>
      <w:r w:rsidRPr="005559B3">
        <w:rPr>
          <w:rFonts w:ascii="Arial" w:hAnsi="Arial" w:cs="Arial"/>
          <w:sz w:val="22"/>
          <w:szCs w:val="22"/>
          <w:lang w:val="es-CO"/>
        </w:rPr>
        <w:t>la</w:t>
      </w:r>
      <w:r w:rsidRPr="005559B3">
        <w:rPr>
          <w:rFonts w:ascii="Arial" w:hAnsi="Arial" w:cs="Arial"/>
          <w:spacing w:val="13"/>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15"/>
          <w:sz w:val="22"/>
          <w:szCs w:val="22"/>
          <w:lang w:val="es-CO"/>
        </w:rPr>
        <w:t xml:space="preserve"> </w:t>
      </w:r>
      <w:r w:rsidRPr="005559B3">
        <w:rPr>
          <w:rFonts w:ascii="Arial" w:hAnsi="Arial" w:cs="Arial"/>
          <w:spacing w:val="-2"/>
          <w:sz w:val="22"/>
          <w:szCs w:val="22"/>
          <w:lang w:val="es-CO"/>
        </w:rPr>
        <w:t>atañe</w:t>
      </w:r>
      <w:r w:rsidRPr="005559B3">
        <w:rPr>
          <w:rFonts w:ascii="Arial" w:hAnsi="Arial" w:cs="Arial"/>
          <w:spacing w:val="71"/>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60"/>
          <w:sz w:val="22"/>
          <w:szCs w:val="22"/>
          <w:lang w:val="es-CO"/>
        </w:rPr>
        <w:t xml:space="preserve"> </w:t>
      </w:r>
      <w:r w:rsidRPr="005559B3">
        <w:rPr>
          <w:rFonts w:ascii="Arial" w:hAnsi="Arial" w:cs="Arial"/>
          <w:spacing w:val="-2"/>
          <w:sz w:val="22"/>
          <w:szCs w:val="22"/>
          <w:lang w:val="es-CO"/>
        </w:rPr>
        <w:t>concertado</w:t>
      </w:r>
      <w:r w:rsidRPr="005559B3">
        <w:rPr>
          <w:rFonts w:ascii="Arial" w:hAnsi="Arial" w:cs="Arial"/>
          <w:spacing w:val="61"/>
          <w:sz w:val="22"/>
          <w:szCs w:val="22"/>
          <w:lang w:val="es-CO"/>
        </w:rPr>
        <w:t xml:space="preserve"> </w:t>
      </w:r>
      <w:r w:rsidRPr="005559B3">
        <w:rPr>
          <w:rFonts w:ascii="Arial" w:hAnsi="Arial" w:cs="Arial"/>
          <w:spacing w:val="-1"/>
          <w:sz w:val="22"/>
          <w:szCs w:val="22"/>
          <w:lang w:val="es-CO"/>
        </w:rPr>
        <w:t>entre</w:t>
      </w:r>
      <w:r w:rsidRPr="005559B3">
        <w:rPr>
          <w:rFonts w:ascii="Arial" w:hAnsi="Arial" w:cs="Arial"/>
          <w:spacing w:val="64"/>
          <w:sz w:val="22"/>
          <w:szCs w:val="22"/>
          <w:lang w:val="es-CO"/>
        </w:rPr>
        <w:t xml:space="preserve"> </w:t>
      </w:r>
      <w:r w:rsidRPr="005559B3">
        <w:rPr>
          <w:rFonts w:ascii="Arial" w:hAnsi="Arial" w:cs="Arial"/>
          <w:spacing w:val="-1"/>
          <w:sz w:val="22"/>
          <w:szCs w:val="22"/>
          <w:lang w:val="es-CO"/>
        </w:rPr>
        <w:t>Flota</w:t>
      </w:r>
      <w:r w:rsidRPr="005559B3">
        <w:rPr>
          <w:rFonts w:ascii="Arial" w:hAnsi="Arial" w:cs="Arial"/>
          <w:spacing w:val="58"/>
          <w:sz w:val="22"/>
          <w:szCs w:val="22"/>
          <w:lang w:val="es-CO"/>
        </w:rPr>
        <w:t xml:space="preserve"> </w:t>
      </w:r>
      <w:r w:rsidRPr="005559B3">
        <w:rPr>
          <w:rFonts w:ascii="Arial" w:hAnsi="Arial" w:cs="Arial"/>
          <w:spacing w:val="-1"/>
          <w:sz w:val="22"/>
          <w:szCs w:val="22"/>
          <w:lang w:val="es-CO"/>
        </w:rPr>
        <w:t>Occidental</w:t>
      </w:r>
      <w:r w:rsidRPr="005559B3">
        <w:rPr>
          <w:rFonts w:ascii="Arial" w:hAnsi="Arial" w:cs="Arial"/>
          <w:spacing w:val="62"/>
          <w:sz w:val="22"/>
          <w:szCs w:val="22"/>
          <w:lang w:val="es-CO"/>
        </w:rPr>
        <w:t xml:space="preserve"> </w:t>
      </w:r>
      <w:r w:rsidRPr="005559B3">
        <w:rPr>
          <w:rFonts w:ascii="Arial" w:hAnsi="Arial" w:cs="Arial"/>
          <w:spacing w:val="-1"/>
          <w:sz w:val="22"/>
          <w:szCs w:val="22"/>
          <w:lang w:val="es-CO"/>
        </w:rPr>
        <w:t>S.A.</w:t>
      </w:r>
      <w:r w:rsidRPr="005559B3">
        <w:rPr>
          <w:rFonts w:ascii="Arial" w:hAnsi="Arial" w:cs="Arial"/>
          <w:spacing w:val="64"/>
          <w:sz w:val="22"/>
          <w:szCs w:val="22"/>
          <w:lang w:val="es-CO"/>
        </w:rPr>
        <w:t xml:space="preserve"> </w:t>
      </w:r>
      <w:r w:rsidRPr="005559B3">
        <w:rPr>
          <w:rFonts w:ascii="Arial" w:hAnsi="Arial" w:cs="Arial"/>
          <w:sz w:val="22"/>
          <w:szCs w:val="22"/>
          <w:lang w:val="es-CO"/>
        </w:rPr>
        <w:t>y</w:t>
      </w:r>
      <w:r w:rsidRPr="005559B3">
        <w:rPr>
          <w:rFonts w:ascii="Arial" w:hAnsi="Arial" w:cs="Arial"/>
          <w:spacing w:val="60"/>
          <w:sz w:val="22"/>
          <w:szCs w:val="22"/>
          <w:lang w:val="es-CO"/>
        </w:rPr>
        <w:t xml:space="preserve"> </w:t>
      </w:r>
      <w:r w:rsidRPr="005559B3">
        <w:rPr>
          <w:rFonts w:ascii="Arial" w:hAnsi="Arial" w:cs="Arial"/>
          <w:sz w:val="22"/>
          <w:szCs w:val="22"/>
          <w:lang w:val="es-CO"/>
        </w:rPr>
        <w:t>Axa</w:t>
      </w:r>
      <w:r w:rsidRPr="005559B3">
        <w:rPr>
          <w:rFonts w:ascii="Arial" w:hAnsi="Arial" w:cs="Arial"/>
          <w:spacing w:val="62"/>
          <w:sz w:val="22"/>
          <w:szCs w:val="22"/>
          <w:lang w:val="es-CO"/>
        </w:rPr>
        <w:t xml:space="preserve"> </w:t>
      </w:r>
      <w:r w:rsidRPr="005559B3">
        <w:rPr>
          <w:rFonts w:ascii="Arial" w:hAnsi="Arial" w:cs="Arial"/>
          <w:spacing w:val="-2"/>
          <w:sz w:val="22"/>
          <w:szCs w:val="22"/>
          <w:lang w:val="es-CO"/>
        </w:rPr>
        <w:t>Colpatria</w:t>
      </w:r>
      <w:r w:rsidRPr="005559B3">
        <w:rPr>
          <w:rFonts w:ascii="Arial" w:hAnsi="Arial" w:cs="Arial"/>
          <w:spacing w:val="45"/>
          <w:sz w:val="22"/>
          <w:szCs w:val="22"/>
          <w:lang w:val="es-CO"/>
        </w:rPr>
        <w:t xml:space="preserve"> </w:t>
      </w:r>
      <w:r w:rsidRPr="005559B3">
        <w:rPr>
          <w:rFonts w:ascii="Arial" w:hAnsi="Arial" w:cs="Arial"/>
          <w:spacing w:val="-1"/>
          <w:sz w:val="22"/>
          <w:szCs w:val="22"/>
          <w:lang w:val="es-CO"/>
        </w:rPr>
        <w:t>Seguros</w:t>
      </w:r>
      <w:r w:rsidRPr="005559B3">
        <w:rPr>
          <w:rFonts w:ascii="Arial" w:hAnsi="Arial" w:cs="Arial"/>
          <w:sz w:val="22"/>
          <w:szCs w:val="22"/>
          <w:lang w:val="es-CO"/>
        </w:rPr>
        <w:t xml:space="preserve"> </w:t>
      </w:r>
      <w:r w:rsidRPr="005559B3">
        <w:rPr>
          <w:rFonts w:ascii="Arial" w:hAnsi="Arial" w:cs="Arial"/>
          <w:spacing w:val="-1"/>
          <w:sz w:val="22"/>
          <w:szCs w:val="22"/>
          <w:lang w:val="es-CO"/>
        </w:rPr>
        <w:t>S.A.,</w:t>
      </w:r>
      <w:r w:rsidRPr="005559B3">
        <w:rPr>
          <w:rFonts w:ascii="Arial" w:hAnsi="Arial" w:cs="Arial"/>
          <w:spacing w:val="1"/>
          <w:sz w:val="22"/>
          <w:szCs w:val="22"/>
          <w:lang w:val="es-CO"/>
        </w:rPr>
        <w:t xml:space="preserve"> </w:t>
      </w:r>
      <w:r w:rsidRPr="005559B3">
        <w:rPr>
          <w:rFonts w:ascii="Arial" w:hAnsi="Arial" w:cs="Arial"/>
          <w:spacing w:val="-1"/>
          <w:sz w:val="22"/>
          <w:szCs w:val="22"/>
          <w:lang w:val="es-CO"/>
        </w:rPr>
        <w:t>s</w:t>
      </w:r>
      <w:r w:rsidRPr="005559B3">
        <w:rPr>
          <w:rFonts w:ascii="Arial" w:hAnsi="Arial" w:cs="Arial"/>
          <w:b/>
          <w:bCs/>
          <w:spacing w:val="-1"/>
          <w:sz w:val="22"/>
          <w:szCs w:val="22"/>
          <w:u w:val="single"/>
          <w:lang w:val="es-CO"/>
        </w:rPr>
        <w:t>ubsisten</w:t>
      </w:r>
      <w:r w:rsidRPr="005559B3">
        <w:rPr>
          <w:rFonts w:ascii="Arial" w:hAnsi="Arial" w:cs="Arial"/>
          <w:b/>
          <w:bCs/>
          <w:spacing w:val="87"/>
          <w:sz w:val="22"/>
          <w:szCs w:val="22"/>
          <w:u w:val="single"/>
          <w:lang w:val="es-CO"/>
        </w:rPr>
        <w:t xml:space="preserve"> </w:t>
      </w:r>
      <w:r w:rsidRPr="005559B3">
        <w:rPr>
          <w:rFonts w:ascii="Arial" w:hAnsi="Arial" w:cs="Arial"/>
          <w:b/>
          <w:bCs/>
          <w:spacing w:val="-1"/>
          <w:sz w:val="22"/>
          <w:szCs w:val="22"/>
          <w:u w:val="single"/>
          <w:lang w:val="es-CO"/>
        </w:rPr>
        <w:t>dos</w:t>
      </w:r>
      <w:r w:rsidRPr="005559B3">
        <w:rPr>
          <w:rFonts w:ascii="Arial" w:hAnsi="Arial" w:cs="Arial"/>
          <w:b/>
          <w:bCs/>
          <w:sz w:val="22"/>
          <w:szCs w:val="22"/>
          <w:u w:val="single"/>
          <w:lang w:val="es-CO"/>
        </w:rPr>
        <w:t xml:space="preserve"> </w:t>
      </w:r>
      <w:r w:rsidRPr="005559B3">
        <w:rPr>
          <w:rFonts w:ascii="Arial" w:hAnsi="Arial" w:cs="Arial"/>
          <w:b/>
          <w:bCs/>
          <w:spacing w:val="-1"/>
          <w:sz w:val="22"/>
          <w:szCs w:val="22"/>
          <w:u w:val="single"/>
          <w:lang w:val="es-CO"/>
        </w:rPr>
        <w:t>sub-reglas</w:t>
      </w:r>
      <w:r w:rsidRPr="005559B3">
        <w:rPr>
          <w:rFonts w:ascii="Arial" w:hAnsi="Arial" w:cs="Arial"/>
          <w:b/>
          <w:bCs/>
          <w:spacing w:val="1"/>
          <w:sz w:val="22"/>
          <w:szCs w:val="22"/>
          <w:u w:val="single"/>
          <w:lang w:val="es-CO"/>
        </w:rPr>
        <w:t xml:space="preserve"> </w:t>
      </w:r>
      <w:r w:rsidRPr="005559B3">
        <w:rPr>
          <w:rFonts w:ascii="Arial" w:hAnsi="Arial" w:cs="Arial"/>
          <w:b/>
          <w:bCs/>
          <w:spacing w:val="-1"/>
          <w:sz w:val="22"/>
          <w:szCs w:val="22"/>
          <w:u w:val="single"/>
          <w:lang w:val="es-CO"/>
        </w:rPr>
        <w:lastRenderedPageBreak/>
        <w:t>cuyo</w:t>
      </w:r>
      <w:r w:rsidRPr="005559B3">
        <w:rPr>
          <w:rFonts w:ascii="Arial" w:hAnsi="Arial" w:cs="Arial"/>
          <w:b/>
          <w:bCs/>
          <w:spacing w:val="1"/>
          <w:sz w:val="22"/>
          <w:szCs w:val="22"/>
          <w:u w:val="single"/>
          <w:lang w:val="es-CO"/>
        </w:rPr>
        <w:t xml:space="preserve"> </w:t>
      </w:r>
      <w:r w:rsidRPr="005559B3">
        <w:rPr>
          <w:rFonts w:ascii="Arial" w:hAnsi="Arial" w:cs="Arial"/>
          <w:b/>
          <w:bCs/>
          <w:spacing w:val="-1"/>
          <w:sz w:val="22"/>
          <w:szCs w:val="22"/>
          <w:u w:val="single"/>
          <w:lang w:val="es-CO"/>
        </w:rPr>
        <w:t>miramiento</w:t>
      </w:r>
      <w:r w:rsidRPr="005559B3">
        <w:rPr>
          <w:rFonts w:ascii="Arial" w:hAnsi="Arial" w:cs="Arial"/>
          <w:b/>
          <w:bCs/>
          <w:spacing w:val="31"/>
          <w:sz w:val="22"/>
          <w:szCs w:val="22"/>
          <w:u w:val="single"/>
          <w:lang w:val="es-CO"/>
        </w:rPr>
        <w:t xml:space="preserve"> </w:t>
      </w:r>
      <w:r w:rsidRPr="005559B3">
        <w:rPr>
          <w:rFonts w:ascii="Arial" w:hAnsi="Arial" w:cs="Arial"/>
          <w:b/>
          <w:bCs/>
          <w:spacing w:val="-1"/>
          <w:sz w:val="22"/>
          <w:szCs w:val="22"/>
          <w:u w:val="single"/>
          <w:lang w:val="es-CO"/>
        </w:rPr>
        <w:t>resulta</w:t>
      </w:r>
      <w:r w:rsidRPr="005559B3">
        <w:rPr>
          <w:rFonts w:ascii="Arial" w:hAnsi="Arial" w:cs="Arial"/>
          <w:b/>
          <w:bCs/>
          <w:spacing w:val="29"/>
          <w:sz w:val="22"/>
          <w:szCs w:val="22"/>
          <w:u w:val="single"/>
          <w:lang w:val="es-CO"/>
        </w:rPr>
        <w:t xml:space="preserve"> </w:t>
      </w:r>
      <w:r w:rsidRPr="005559B3">
        <w:rPr>
          <w:rFonts w:ascii="Arial" w:hAnsi="Arial" w:cs="Arial"/>
          <w:b/>
          <w:bCs/>
          <w:spacing w:val="-1"/>
          <w:sz w:val="22"/>
          <w:szCs w:val="22"/>
          <w:u w:val="single"/>
          <w:lang w:val="es-CO"/>
        </w:rPr>
        <w:t>cardinal</w:t>
      </w:r>
      <w:r w:rsidRPr="005559B3">
        <w:rPr>
          <w:rFonts w:ascii="Arial" w:hAnsi="Arial" w:cs="Arial"/>
          <w:b/>
          <w:bCs/>
          <w:spacing w:val="27"/>
          <w:sz w:val="22"/>
          <w:szCs w:val="22"/>
          <w:u w:val="single"/>
          <w:lang w:val="es-CO"/>
        </w:rPr>
        <w:t xml:space="preserve"> </w:t>
      </w:r>
      <w:r w:rsidRPr="005559B3">
        <w:rPr>
          <w:rFonts w:ascii="Arial" w:hAnsi="Arial" w:cs="Arial"/>
          <w:b/>
          <w:bCs/>
          <w:spacing w:val="-1"/>
          <w:sz w:val="22"/>
          <w:szCs w:val="22"/>
          <w:u w:val="single"/>
          <w:lang w:val="es-CO"/>
        </w:rPr>
        <w:t>para</w:t>
      </w:r>
      <w:r w:rsidRPr="005559B3">
        <w:rPr>
          <w:rFonts w:ascii="Arial" w:hAnsi="Arial" w:cs="Arial"/>
          <w:b/>
          <w:bCs/>
          <w:spacing w:val="29"/>
          <w:sz w:val="22"/>
          <w:szCs w:val="22"/>
          <w:u w:val="single"/>
          <w:lang w:val="es-CO"/>
        </w:rPr>
        <w:t xml:space="preserve"> </w:t>
      </w:r>
      <w:r w:rsidRPr="005559B3">
        <w:rPr>
          <w:rFonts w:ascii="Arial" w:hAnsi="Arial" w:cs="Arial"/>
          <w:b/>
          <w:bCs/>
          <w:spacing w:val="-1"/>
          <w:sz w:val="22"/>
          <w:szCs w:val="22"/>
          <w:u w:val="single"/>
          <w:lang w:val="es-CO"/>
        </w:rPr>
        <w:t>arbitrar</w:t>
      </w:r>
      <w:r w:rsidRPr="005559B3">
        <w:rPr>
          <w:rFonts w:ascii="Arial" w:hAnsi="Arial" w:cs="Arial"/>
          <w:b/>
          <w:bCs/>
          <w:spacing w:val="28"/>
          <w:sz w:val="22"/>
          <w:szCs w:val="22"/>
          <w:u w:val="single"/>
          <w:lang w:val="es-CO"/>
        </w:rPr>
        <w:t xml:space="preserve"> </w:t>
      </w:r>
      <w:r w:rsidRPr="005559B3">
        <w:rPr>
          <w:rFonts w:ascii="Arial" w:hAnsi="Arial" w:cs="Arial"/>
          <w:b/>
          <w:bCs/>
          <w:spacing w:val="-1"/>
          <w:sz w:val="22"/>
          <w:szCs w:val="22"/>
          <w:u w:val="single"/>
          <w:lang w:val="es-CO"/>
        </w:rPr>
        <w:t>cualquier</w:t>
      </w:r>
      <w:r w:rsidRPr="005559B3">
        <w:rPr>
          <w:rFonts w:ascii="Arial" w:hAnsi="Arial" w:cs="Arial"/>
          <w:b/>
          <w:bCs/>
          <w:spacing w:val="30"/>
          <w:sz w:val="22"/>
          <w:szCs w:val="22"/>
          <w:u w:val="single"/>
          <w:lang w:val="es-CO"/>
        </w:rPr>
        <w:t xml:space="preserve"> </w:t>
      </w:r>
      <w:r w:rsidRPr="005559B3">
        <w:rPr>
          <w:rFonts w:ascii="Arial" w:hAnsi="Arial" w:cs="Arial"/>
          <w:b/>
          <w:bCs/>
          <w:spacing w:val="-1"/>
          <w:sz w:val="22"/>
          <w:szCs w:val="22"/>
          <w:u w:val="single"/>
          <w:lang w:val="es-CO"/>
        </w:rPr>
        <w:t>trifulca</w:t>
      </w:r>
      <w:r w:rsidRPr="005559B3">
        <w:rPr>
          <w:rFonts w:ascii="Arial" w:hAnsi="Arial" w:cs="Arial"/>
          <w:b/>
          <w:bCs/>
          <w:spacing w:val="27"/>
          <w:sz w:val="22"/>
          <w:szCs w:val="22"/>
          <w:u w:val="single"/>
          <w:lang w:val="es-CO"/>
        </w:rPr>
        <w:t xml:space="preserve"> </w:t>
      </w:r>
      <w:r w:rsidRPr="005559B3">
        <w:rPr>
          <w:rFonts w:ascii="Arial" w:hAnsi="Arial" w:cs="Arial"/>
          <w:b/>
          <w:bCs/>
          <w:spacing w:val="-1"/>
          <w:sz w:val="22"/>
          <w:szCs w:val="22"/>
          <w:u w:val="single"/>
          <w:lang w:val="es-CO"/>
        </w:rPr>
        <w:t>de</w:t>
      </w:r>
      <w:r w:rsidRPr="005559B3">
        <w:rPr>
          <w:rFonts w:ascii="Arial" w:hAnsi="Arial" w:cs="Arial"/>
          <w:b/>
          <w:bCs/>
          <w:spacing w:val="32"/>
          <w:sz w:val="22"/>
          <w:szCs w:val="22"/>
          <w:u w:val="single"/>
          <w:lang w:val="es-CO"/>
        </w:rPr>
        <w:t xml:space="preserve"> </w:t>
      </w:r>
      <w:r w:rsidRPr="005559B3">
        <w:rPr>
          <w:rFonts w:ascii="Arial" w:hAnsi="Arial" w:cs="Arial"/>
          <w:b/>
          <w:bCs/>
          <w:sz w:val="22"/>
          <w:szCs w:val="22"/>
          <w:u w:val="single"/>
          <w:lang w:val="es-CO"/>
        </w:rPr>
        <w:t>esa</w:t>
      </w:r>
      <w:r w:rsidRPr="005559B3">
        <w:rPr>
          <w:rFonts w:ascii="Arial" w:hAnsi="Arial" w:cs="Arial"/>
          <w:b/>
          <w:bCs/>
          <w:spacing w:val="37"/>
          <w:sz w:val="22"/>
          <w:szCs w:val="22"/>
          <w:u w:val="single"/>
          <w:lang w:val="es-CO"/>
        </w:rPr>
        <w:t xml:space="preserve"> </w:t>
      </w:r>
      <w:r w:rsidRPr="005559B3">
        <w:rPr>
          <w:rFonts w:ascii="Arial" w:hAnsi="Arial" w:cs="Arial"/>
          <w:b/>
          <w:bCs/>
          <w:spacing w:val="-1"/>
          <w:sz w:val="22"/>
          <w:szCs w:val="22"/>
          <w:u w:val="single"/>
          <w:lang w:val="es-CO"/>
        </w:rPr>
        <w:t>naturaleza.</w:t>
      </w:r>
      <w:r w:rsidRPr="005559B3">
        <w:rPr>
          <w:rFonts w:ascii="Arial" w:hAnsi="Arial" w:cs="Arial"/>
          <w:spacing w:val="61"/>
          <w:sz w:val="22"/>
          <w:szCs w:val="22"/>
          <w:lang w:val="es-CO"/>
        </w:rPr>
        <w:t xml:space="preserve"> </w:t>
      </w:r>
      <w:r w:rsidRPr="005559B3">
        <w:rPr>
          <w:rFonts w:ascii="Arial" w:hAnsi="Arial" w:cs="Arial"/>
          <w:spacing w:val="-1"/>
          <w:sz w:val="22"/>
          <w:szCs w:val="22"/>
          <w:lang w:val="es-CO"/>
        </w:rPr>
        <w:t>La</w:t>
      </w:r>
      <w:r w:rsidRPr="005559B3">
        <w:rPr>
          <w:rFonts w:ascii="Arial" w:hAnsi="Arial" w:cs="Arial"/>
          <w:spacing w:val="58"/>
          <w:sz w:val="22"/>
          <w:szCs w:val="22"/>
          <w:lang w:val="es-CO"/>
        </w:rPr>
        <w:t xml:space="preserve"> </w:t>
      </w:r>
      <w:r w:rsidRPr="005559B3">
        <w:rPr>
          <w:rFonts w:ascii="Arial" w:hAnsi="Arial" w:cs="Arial"/>
          <w:spacing w:val="-1"/>
          <w:sz w:val="22"/>
          <w:szCs w:val="22"/>
          <w:lang w:val="es-CO"/>
        </w:rPr>
        <w:t>primera,</w:t>
      </w:r>
      <w:r w:rsidRPr="005559B3">
        <w:rPr>
          <w:rFonts w:ascii="Arial" w:hAnsi="Arial" w:cs="Arial"/>
          <w:spacing w:val="61"/>
          <w:sz w:val="22"/>
          <w:szCs w:val="22"/>
          <w:lang w:val="es-CO"/>
        </w:rPr>
        <w:t xml:space="preserve"> </w:t>
      </w:r>
      <w:r w:rsidRPr="005559B3">
        <w:rPr>
          <w:rFonts w:ascii="Arial" w:hAnsi="Arial" w:cs="Arial"/>
          <w:spacing w:val="-2"/>
          <w:sz w:val="22"/>
          <w:szCs w:val="22"/>
          <w:lang w:val="es-CO"/>
        </w:rPr>
        <w:t>consistente</w:t>
      </w:r>
      <w:r w:rsidRPr="005559B3">
        <w:rPr>
          <w:rFonts w:ascii="Arial" w:hAnsi="Arial" w:cs="Arial"/>
          <w:spacing w:val="61"/>
          <w:sz w:val="22"/>
          <w:szCs w:val="22"/>
          <w:lang w:val="es-CO"/>
        </w:rPr>
        <w:t xml:space="preserve"> </w:t>
      </w:r>
      <w:r w:rsidRPr="005559B3">
        <w:rPr>
          <w:rFonts w:ascii="Arial" w:hAnsi="Arial" w:cs="Arial"/>
          <w:spacing w:val="1"/>
          <w:sz w:val="22"/>
          <w:szCs w:val="22"/>
          <w:lang w:val="es-CO"/>
        </w:rPr>
        <w:t>en</w:t>
      </w:r>
      <w:r w:rsidRPr="005559B3">
        <w:rPr>
          <w:rFonts w:ascii="Arial" w:hAnsi="Arial" w:cs="Arial"/>
          <w:spacing w:val="58"/>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61"/>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61"/>
          <w:sz w:val="22"/>
          <w:szCs w:val="22"/>
          <w:lang w:val="es-CO"/>
        </w:rPr>
        <w:t xml:space="preserve"> </w:t>
      </w:r>
      <w:r w:rsidRPr="005559B3">
        <w:rPr>
          <w:rFonts w:ascii="Arial" w:hAnsi="Arial" w:cs="Arial"/>
          <w:i/>
          <w:spacing w:val="-2"/>
          <w:sz w:val="22"/>
          <w:szCs w:val="22"/>
          <w:lang w:val="es-CO"/>
        </w:rPr>
        <w:t>«término</w:t>
      </w:r>
      <w:r w:rsidRPr="005559B3">
        <w:rPr>
          <w:rFonts w:ascii="Arial" w:hAnsi="Arial" w:cs="Arial"/>
          <w:i/>
          <w:spacing w:val="56"/>
          <w:sz w:val="22"/>
          <w:szCs w:val="22"/>
          <w:lang w:val="es-CO"/>
        </w:rPr>
        <w:t xml:space="preserve"> </w:t>
      </w:r>
      <w:r w:rsidRPr="005559B3">
        <w:rPr>
          <w:rFonts w:ascii="Arial" w:hAnsi="Arial" w:cs="Arial"/>
          <w:i/>
          <w:spacing w:val="-1"/>
          <w:sz w:val="22"/>
          <w:szCs w:val="22"/>
          <w:lang w:val="es-CO"/>
        </w:rPr>
        <w:t>de</w:t>
      </w:r>
      <w:r w:rsidRPr="005559B3">
        <w:rPr>
          <w:rFonts w:ascii="Arial" w:hAnsi="Arial" w:cs="Arial"/>
          <w:i/>
          <w:spacing w:val="46"/>
          <w:sz w:val="22"/>
          <w:szCs w:val="22"/>
          <w:lang w:val="es-CO"/>
        </w:rPr>
        <w:t xml:space="preserve"> </w:t>
      </w:r>
      <w:r w:rsidRPr="005559B3">
        <w:rPr>
          <w:rFonts w:ascii="Arial" w:hAnsi="Arial" w:cs="Arial"/>
          <w:i/>
          <w:spacing w:val="-1"/>
          <w:sz w:val="22"/>
          <w:szCs w:val="22"/>
          <w:lang w:val="es-CO"/>
        </w:rPr>
        <w:t>prescripción»</w:t>
      </w:r>
      <w:r w:rsidRPr="005559B3">
        <w:rPr>
          <w:rFonts w:ascii="Arial" w:hAnsi="Arial" w:cs="Arial"/>
          <w:i/>
          <w:spacing w:val="26"/>
          <w:sz w:val="22"/>
          <w:szCs w:val="22"/>
          <w:lang w:val="es-CO"/>
        </w:rPr>
        <w:t xml:space="preserve"> </w:t>
      </w:r>
      <w:r w:rsidRPr="005559B3">
        <w:rPr>
          <w:rFonts w:ascii="Arial" w:hAnsi="Arial" w:cs="Arial"/>
          <w:sz w:val="22"/>
          <w:szCs w:val="22"/>
          <w:lang w:val="es-CO"/>
        </w:rPr>
        <w:t>de</w:t>
      </w:r>
      <w:r w:rsidRPr="005559B3">
        <w:rPr>
          <w:rFonts w:ascii="Arial" w:hAnsi="Arial" w:cs="Arial"/>
          <w:spacing w:val="22"/>
          <w:sz w:val="22"/>
          <w:szCs w:val="22"/>
          <w:lang w:val="es-CO"/>
        </w:rPr>
        <w:t xml:space="preserve"> </w:t>
      </w:r>
      <w:r w:rsidRPr="005559B3">
        <w:rPr>
          <w:rFonts w:ascii="Arial" w:hAnsi="Arial" w:cs="Arial"/>
          <w:spacing w:val="-2"/>
          <w:sz w:val="22"/>
          <w:szCs w:val="22"/>
          <w:lang w:val="es-CO"/>
        </w:rPr>
        <w:t>las</w:t>
      </w:r>
      <w:r w:rsidRPr="005559B3">
        <w:rPr>
          <w:rFonts w:ascii="Arial" w:hAnsi="Arial" w:cs="Arial"/>
          <w:spacing w:val="21"/>
          <w:sz w:val="22"/>
          <w:szCs w:val="22"/>
          <w:lang w:val="es-CO"/>
        </w:rPr>
        <w:t xml:space="preserve"> </w:t>
      </w:r>
      <w:r w:rsidRPr="005559B3">
        <w:rPr>
          <w:rFonts w:ascii="Arial" w:hAnsi="Arial" w:cs="Arial"/>
          <w:spacing w:val="-1"/>
          <w:sz w:val="22"/>
          <w:szCs w:val="22"/>
          <w:lang w:val="es-CO"/>
        </w:rPr>
        <w:t>«</w:t>
      </w:r>
      <w:r w:rsidRPr="005559B3">
        <w:rPr>
          <w:rFonts w:ascii="Arial" w:hAnsi="Arial" w:cs="Arial"/>
          <w:i/>
          <w:spacing w:val="-1"/>
          <w:sz w:val="22"/>
          <w:szCs w:val="22"/>
          <w:lang w:val="es-CO"/>
        </w:rPr>
        <w:t>acciones»</w:t>
      </w:r>
      <w:r w:rsidRPr="005559B3">
        <w:rPr>
          <w:rFonts w:ascii="Arial" w:hAnsi="Arial" w:cs="Arial"/>
          <w:i/>
          <w:spacing w:val="28"/>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21"/>
          <w:sz w:val="22"/>
          <w:szCs w:val="22"/>
          <w:lang w:val="es-CO"/>
        </w:rPr>
        <w:t xml:space="preserve"> </w:t>
      </w:r>
      <w:r w:rsidRPr="005559B3">
        <w:rPr>
          <w:rFonts w:ascii="Arial" w:hAnsi="Arial" w:cs="Arial"/>
          <w:spacing w:val="-1"/>
          <w:sz w:val="22"/>
          <w:szCs w:val="22"/>
          <w:lang w:val="es-CO"/>
        </w:rPr>
        <w:t>puede</w:t>
      </w:r>
      <w:r w:rsidRPr="005559B3">
        <w:rPr>
          <w:rFonts w:ascii="Arial" w:hAnsi="Arial" w:cs="Arial"/>
          <w:spacing w:val="20"/>
          <w:sz w:val="22"/>
          <w:szCs w:val="22"/>
          <w:lang w:val="es-CO"/>
        </w:rPr>
        <w:t xml:space="preserve"> </w:t>
      </w:r>
      <w:r w:rsidRPr="005559B3">
        <w:rPr>
          <w:rFonts w:ascii="Arial" w:hAnsi="Arial" w:cs="Arial"/>
          <w:spacing w:val="-1"/>
          <w:sz w:val="22"/>
          <w:szCs w:val="22"/>
          <w:lang w:val="es-CO"/>
        </w:rPr>
        <w:t>ejercer</w:t>
      </w:r>
      <w:r w:rsidRPr="005559B3">
        <w:rPr>
          <w:rFonts w:ascii="Arial" w:hAnsi="Arial" w:cs="Arial"/>
          <w:spacing w:val="20"/>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17"/>
          <w:sz w:val="22"/>
          <w:szCs w:val="22"/>
          <w:lang w:val="es-CO"/>
        </w:rPr>
        <w:t xml:space="preserve"> </w:t>
      </w:r>
      <w:r w:rsidRPr="005559B3">
        <w:rPr>
          <w:rFonts w:ascii="Arial" w:hAnsi="Arial" w:cs="Arial"/>
          <w:spacing w:val="-1"/>
          <w:sz w:val="22"/>
          <w:szCs w:val="22"/>
          <w:lang w:val="es-CO"/>
        </w:rPr>
        <w:t>agredido</w:t>
      </w:r>
      <w:r w:rsidRPr="005559B3">
        <w:rPr>
          <w:rFonts w:ascii="Arial" w:hAnsi="Arial" w:cs="Arial"/>
          <w:spacing w:val="29"/>
          <w:sz w:val="22"/>
          <w:szCs w:val="22"/>
          <w:lang w:val="es-CO"/>
        </w:rPr>
        <w:t xml:space="preserve"> </w:t>
      </w:r>
      <w:r w:rsidRPr="005559B3">
        <w:rPr>
          <w:rFonts w:ascii="Arial" w:hAnsi="Arial" w:cs="Arial"/>
          <w:spacing w:val="-1"/>
          <w:sz w:val="22"/>
          <w:szCs w:val="22"/>
          <w:lang w:val="es-CO"/>
        </w:rPr>
        <w:t>contra</w:t>
      </w:r>
      <w:r w:rsidRPr="005559B3">
        <w:rPr>
          <w:rFonts w:ascii="Arial" w:hAnsi="Arial" w:cs="Arial"/>
          <w:spacing w:val="28"/>
          <w:sz w:val="22"/>
          <w:szCs w:val="22"/>
          <w:lang w:val="es-CO"/>
        </w:rPr>
        <w:t xml:space="preserve"> </w:t>
      </w:r>
      <w:r w:rsidRPr="005559B3">
        <w:rPr>
          <w:rFonts w:ascii="Arial" w:hAnsi="Arial" w:cs="Arial"/>
          <w:spacing w:val="1"/>
          <w:sz w:val="22"/>
          <w:szCs w:val="22"/>
          <w:lang w:val="es-CO"/>
        </w:rPr>
        <w:t>el</w:t>
      </w:r>
      <w:r w:rsidRPr="005559B3">
        <w:rPr>
          <w:rFonts w:ascii="Arial" w:hAnsi="Arial" w:cs="Arial"/>
          <w:spacing w:val="29"/>
          <w:sz w:val="22"/>
          <w:szCs w:val="22"/>
          <w:lang w:val="es-CO"/>
        </w:rPr>
        <w:t xml:space="preserve"> </w:t>
      </w:r>
      <w:r w:rsidRPr="005559B3">
        <w:rPr>
          <w:rFonts w:ascii="Arial" w:hAnsi="Arial" w:cs="Arial"/>
          <w:spacing w:val="-2"/>
          <w:sz w:val="22"/>
          <w:szCs w:val="22"/>
          <w:lang w:val="es-CO"/>
        </w:rPr>
        <w:t>ofensor</w:t>
      </w:r>
      <w:r w:rsidRPr="005559B3">
        <w:rPr>
          <w:rFonts w:ascii="Arial" w:hAnsi="Arial" w:cs="Arial"/>
          <w:spacing w:val="33"/>
          <w:sz w:val="22"/>
          <w:szCs w:val="22"/>
          <w:lang w:val="es-CO"/>
        </w:rPr>
        <w:t xml:space="preserve"> </w:t>
      </w:r>
      <w:r w:rsidRPr="005559B3">
        <w:rPr>
          <w:rFonts w:ascii="Arial" w:hAnsi="Arial" w:cs="Arial"/>
          <w:spacing w:val="-1"/>
          <w:sz w:val="22"/>
          <w:szCs w:val="22"/>
          <w:lang w:val="es-CO"/>
        </w:rPr>
        <w:t>corre</w:t>
      </w:r>
      <w:r w:rsidRPr="005559B3">
        <w:rPr>
          <w:rFonts w:ascii="Arial" w:hAnsi="Arial" w:cs="Arial"/>
          <w:spacing w:val="32"/>
          <w:sz w:val="22"/>
          <w:szCs w:val="22"/>
          <w:lang w:val="es-CO"/>
        </w:rPr>
        <w:t xml:space="preserve"> </w:t>
      </w:r>
      <w:r w:rsidRPr="005559B3">
        <w:rPr>
          <w:rFonts w:ascii="Arial" w:hAnsi="Arial" w:cs="Arial"/>
          <w:spacing w:val="-1"/>
          <w:sz w:val="22"/>
          <w:szCs w:val="22"/>
          <w:lang w:val="es-CO"/>
        </w:rPr>
        <w:t>desde</w:t>
      </w:r>
      <w:r w:rsidRPr="005559B3">
        <w:rPr>
          <w:rFonts w:ascii="Arial" w:hAnsi="Arial" w:cs="Arial"/>
          <w:spacing w:val="31"/>
          <w:sz w:val="22"/>
          <w:szCs w:val="22"/>
          <w:lang w:val="es-CO"/>
        </w:rPr>
        <w:t xml:space="preserve"> </w:t>
      </w:r>
      <w:r w:rsidRPr="005559B3">
        <w:rPr>
          <w:rFonts w:ascii="Arial" w:hAnsi="Arial" w:cs="Arial"/>
          <w:spacing w:val="-2"/>
          <w:sz w:val="22"/>
          <w:szCs w:val="22"/>
          <w:lang w:val="es-CO"/>
        </w:rPr>
        <w:t>la</w:t>
      </w:r>
      <w:r w:rsidRPr="005559B3">
        <w:rPr>
          <w:rFonts w:ascii="Arial" w:hAnsi="Arial" w:cs="Arial"/>
          <w:spacing w:val="31"/>
          <w:sz w:val="22"/>
          <w:szCs w:val="22"/>
          <w:lang w:val="es-CO"/>
        </w:rPr>
        <w:t xml:space="preserve"> </w:t>
      </w:r>
      <w:r w:rsidRPr="005559B3">
        <w:rPr>
          <w:rFonts w:ascii="Arial" w:hAnsi="Arial" w:cs="Arial"/>
          <w:spacing w:val="-1"/>
          <w:sz w:val="22"/>
          <w:szCs w:val="22"/>
          <w:lang w:val="es-CO"/>
        </w:rPr>
        <w:t>ocurrencia</w:t>
      </w:r>
      <w:r w:rsidRPr="005559B3">
        <w:rPr>
          <w:rFonts w:ascii="Arial" w:hAnsi="Arial" w:cs="Arial"/>
          <w:spacing w:val="29"/>
          <w:sz w:val="22"/>
          <w:szCs w:val="22"/>
          <w:lang w:val="es-CO"/>
        </w:rPr>
        <w:t xml:space="preserve"> </w:t>
      </w:r>
      <w:r w:rsidRPr="005559B3">
        <w:rPr>
          <w:rFonts w:ascii="Arial" w:hAnsi="Arial" w:cs="Arial"/>
          <w:sz w:val="22"/>
          <w:szCs w:val="22"/>
          <w:lang w:val="es-CO"/>
        </w:rPr>
        <w:t>del</w:t>
      </w:r>
      <w:r w:rsidRPr="005559B3">
        <w:rPr>
          <w:rFonts w:ascii="Arial" w:hAnsi="Arial" w:cs="Arial"/>
          <w:spacing w:val="32"/>
          <w:sz w:val="22"/>
          <w:szCs w:val="22"/>
          <w:lang w:val="es-CO"/>
        </w:rPr>
        <w:t xml:space="preserve"> </w:t>
      </w:r>
      <w:r w:rsidRPr="005559B3">
        <w:rPr>
          <w:rFonts w:ascii="Arial" w:hAnsi="Arial" w:cs="Arial"/>
          <w:i/>
          <w:spacing w:val="-1"/>
          <w:sz w:val="22"/>
          <w:szCs w:val="22"/>
          <w:lang w:val="es-CO"/>
        </w:rPr>
        <w:t>«riesgo</w:t>
      </w:r>
      <w:r w:rsidRPr="005559B3">
        <w:rPr>
          <w:rFonts w:ascii="Arial" w:hAnsi="Arial" w:cs="Arial"/>
          <w:i/>
          <w:spacing w:val="31"/>
          <w:sz w:val="22"/>
          <w:szCs w:val="22"/>
          <w:lang w:val="es-CO"/>
        </w:rPr>
        <w:t xml:space="preserve"> </w:t>
      </w:r>
      <w:r w:rsidRPr="005559B3">
        <w:rPr>
          <w:rFonts w:ascii="Arial" w:hAnsi="Arial" w:cs="Arial"/>
          <w:i/>
          <w:spacing w:val="-1"/>
          <w:sz w:val="22"/>
          <w:szCs w:val="22"/>
          <w:lang w:val="es-CO"/>
        </w:rPr>
        <w:t>asegurado»</w:t>
      </w:r>
      <w:r w:rsidRPr="005559B3">
        <w:rPr>
          <w:rFonts w:ascii="Arial" w:hAnsi="Arial" w:cs="Arial"/>
          <w:i/>
          <w:spacing w:val="26"/>
          <w:sz w:val="22"/>
          <w:szCs w:val="22"/>
          <w:lang w:val="es-CO"/>
        </w:rPr>
        <w:t xml:space="preserve"> </w:t>
      </w:r>
      <w:r w:rsidRPr="005559B3">
        <w:rPr>
          <w:rFonts w:ascii="Arial" w:hAnsi="Arial" w:cs="Arial"/>
          <w:spacing w:val="-1"/>
          <w:sz w:val="22"/>
          <w:szCs w:val="22"/>
          <w:lang w:val="es-CO"/>
        </w:rPr>
        <w:t>(</w:t>
      </w:r>
      <w:r w:rsidRPr="005559B3">
        <w:rPr>
          <w:rFonts w:ascii="Arial" w:hAnsi="Arial" w:cs="Arial"/>
          <w:i/>
          <w:spacing w:val="-1"/>
          <w:sz w:val="22"/>
          <w:szCs w:val="22"/>
          <w:lang w:val="es-CO"/>
        </w:rPr>
        <w:t>siniestro</w:t>
      </w:r>
      <w:r w:rsidRPr="005559B3">
        <w:rPr>
          <w:rFonts w:ascii="Arial" w:hAnsi="Arial" w:cs="Arial"/>
          <w:spacing w:val="-1"/>
          <w:sz w:val="22"/>
          <w:szCs w:val="22"/>
          <w:lang w:val="es-CO"/>
        </w:rPr>
        <w:t>).</w:t>
      </w:r>
      <w:r w:rsidRPr="005559B3">
        <w:rPr>
          <w:rFonts w:ascii="Arial" w:hAnsi="Arial" w:cs="Arial"/>
          <w:spacing w:val="19"/>
          <w:sz w:val="22"/>
          <w:szCs w:val="22"/>
          <w:lang w:val="es-CO"/>
        </w:rPr>
        <w:t xml:space="preserve"> </w:t>
      </w:r>
      <w:r w:rsidRPr="005559B3">
        <w:rPr>
          <w:rFonts w:ascii="Arial" w:hAnsi="Arial" w:cs="Arial"/>
          <w:sz w:val="22"/>
          <w:szCs w:val="22"/>
          <w:lang w:val="es-CO"/>
        </w:rPr>
        <w:t>Y</w:t>
      </w:r>
      <w:r w:rsidRPr="005559B3">
        <w:rPr>
          <w:rFonts w:ascii="Arial" w:hAnsi="Arial" w:cs="Arial"/>
          <w:spacing w:val="20"/>
          <w:sz w:val="22"/>
          <w:szCs w:val="22"/>
          <w:lang w:val="es-CO"/>
        </w:rPr>
        <w:t xml:space="preserve"> </w:t>
      </w:r>
      <w:r w:rsidRPr="005559B3">
        <w:rPr>
          <w:rFonts w:ascii="Arial" w:hAnsi="Arial" w:cs="Arial"/>
          <w:sz w:val="22"/>
          <w:szCs w:val="22"/>
          <w:lang w:val="es-CO"/>
        </w:rPr>
        <w:t>la</w:t>
      </w:r>
      <w:r w:rsidRPr="005559B3">
        <w:rPr>
          <w:rFonts w:ascii="Arial" w:hAnsi="Arial" w:cs="Arial"/>
          <w:spacing w:val="21"/>
          <w:sz w:val="22"/>
          <w:szCs w:val="22"/>
          <w:lang w:val="es-CO"/>
        </w:rPr>
        <w:t xml:space="preserve"> </w:t>
      </w:r>
      <w:r w:rsidRPr="005559B3">
        <w:rPr>
          <w:rFonts w:ascii="Arial" w:hAnsi="Arial" w:cs="Arial"/>
          <w:spacing w:val="-1"/>
          <w:sz w:val="22"/>
          <w:szCs w:val="22"/>
          <w:lang w:val="es-CO"/>
        </w:rPr>
        <w:t>segunda,</w:t>
      </w:r>
      <w:r w:rsidRPr="005559B3">
        <w:rPr>
          <w:rFonts w:ascii="Arial" w:hAnsi="Arial" w:cs="Arial"/>
          <w:spacing w:val="19"/>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23"/>
          <w:sz w:val="22"/>
          <w:szCs w:val="22"/>
          <w:lang w:val="es-CO"/>
        </w:rPr>
        <w:t xml:space="preserve"> </w:t>
      </w:r>
      <w:r w:rsidRPr="005559B3">
        <w:rPr>
          <w:rFonts w:ascii="Arial" w:hAnsi="Arial" w:cs="Arial"/>
          <w:spacing w:val="-1"/>
          <w:sz w:val="22"/>
          <w:szCs w:val="22"/>
          <w:lang w:val="es-CO"/>
        </w:rPr>
        <w:t>indica</w:t>
      </w:r>
      <w:r w:rsidRPr="005559B3">
        <w:rPr>
          <w:rFonts w:ascii="Arial" w:hAnsi="Arial" w:cs="Arial"/>
          <w:spacing w:val="20"/>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24"/>
          <w:sz w:val="22"/>
          <w:szCs w:val="22"/>
          <w:lang w:val="es-CO"/>
        </w:rPr>
        <w:t xml:space="preserve"> </w:t>
      </w:r>
      <w:r w:rsidRPr="005559B3">
        <w:rPr>
          <w:rFonts w:ascii="Arial" w:hAnsi="Arial" w:cs="Arial"/>
          <w:b/>
          <w:bCs/>
          <w:spacing w:val="-1"/>
          <w:sz w:val="22"/>
          <w:szCs w:val="22"/>
          <w:u w:val="single"/>
          <w:lang w:val="es-CO"/>
        </w:rPr>
        <w:t>para</w:t>
      </w:r>
      <w:r w:rsidRPr="005559B3">
        <w:rPr>
          <w:rFonts w:ascii="Arial" w:hAnsi="Arial" w:cs="Arial"/>
          <w:b/>
          <w:bCs/>
          <w:spacing w:val="20"/>
          <w:sz w:val="22"/>
          <w:szCs w:val="22"/>
          <w:u w:val="single"/>
          <w:lang w:val="es-CO"/>
        </w:rPr>
        <w:t xml:space="preserve"> </w:t>
      </w:r>
      <w:r w:rsidRPr="005559B3">
        <w:rPr>
          <w:rFonts w:ascii="Arial" w:hAnsi="Arial" w:cs="Arial"/>
          <w:b/>
          <w:bCs/>
          <w:spacing w:val="-2"/>
          <w:sz w:val="22"/>
          <w:szCs w:val="22"/>
          <w:u w:val="single"/>
          <w:lang w:val="es-CO"/>
        </w:rPr>
        <w:t xml:space="preserve">la </w:t>
      </w:r>
      <w:r w:rsidRPr="005559B3">
        <w:rPr>
          <w:rFonts w:ascii="Arial" w:hAnsi="Arial" w:cs="Arial"/>
          <w:b/>
          <w:bCs/>
          <w:i/>
          <w:spacing w:val="-1"/>
          <w:sz w:val="22"/>
          <w:szCs w:val="22"/>
          <w:u w:val="single"/>
          <w:lang w:val="es-CO"/>
        </w:rPr>
        <w:t>«aseguradora»</w:t>
      </w:r>
      <w:r w:rsidRPr="005559B3">
        <w:rPr>
          <w:rFonts w:ascii="Arial" w:hAnsi="Arial" w:cs="Arial"/>
          <w:b/>
          <w:bCs/>
          <w:i/>
          <w:spacing w:val="13"/>
          <w:sz w:val="22"/>
          <w:szCs w:val="22"/>
          <w:u w:val="single"/>
          <w:lang w:val="es-CO"/>
        </w:rPr>
        <w:t xml:space="preserve"> </w:t>
      </w:r>
      <w:r w:rsidRPr="005559B3">
        <w:rPr>
          <w:rFonts w:ascii="Arial" w:hAnsi="Arial" w:cs="Arial"/>
          <w:b/>
          <w:bCs/>
          <w:sz w:val="22"/>
          <w:szCs w:val="22"/>
          <w:u w:val="single"/>
          <w:lang w:val="es-CO"/>
        </w:rPr>
        <w:t>dicho</w:t>
      </w:r>
      <w:r w:rsidRPr="005559B3">
        <w:rPr>
          <w:rFonts w:ascii="Arial" w:hAnsi="Arial" w:cs="Arial"/>
          <w:b/>
          <w:bCs/>
          <w:spacing w:val="9"/>
          <w:sz w:val="22"/>
          <w:szCs w:val="22"/>
          <w:u w:val="single"/>
          <w:lang w:val="es-CO"/>
        </w:rPr>
        <w:t xml:space="preserve"> termino inicia su conteo a partir de que se le plantea la petición «</w:t>
      </w:r>
      <w:r w:rsidRPr="005559B3">
        <w:rPr>
          <w:rFonts w:ascii="Arial" w:hAnsi="Arial" w:cs="Arial"/>
          <w:b/>
          <w:bCs/>
          <w:i/>
          <w:spacing w:val="9"/>
          <w:sz w:val="22"/>
          <w:szCs w:val="22"/>
          <w:u w:val="single"/>
          <w:lang w:val="es-CO"/>
        </w:rPr>
        <w:t xml:space="preserve">judicial» </w:t>
      </w:r>
      <w:r w:rsidRPr="005559B3">
        <w:rPr>
          <w:rFonts w:ascii="Arial" w:hAnsi="Arial" w:cs="Arial"/>
          <w:b/>
          <w:bCs/>
          <w:spacing w:val="9"/>
          <w:sz w:val="22"/>
          <w:szCs w:val="22"/>
          <w:u w:val="single"/>
          <w:lang w:val="es-CO"/>
        </w:rPr>
        <w:t>o «</w:t>
      </w:r>
      <w:r w:rsidRPr="005559B3">
        <w:rPr>
          <w:rFonts w:ascii="Arial" w:hAnsi="Arial" w:cs="Arial"/>
          <w:b/>
          <w:bCs/>
          <w:i/>
          <w:spacing w:val="9"/>
          <w:sz w:val="22"/>
          <w:szCs w:val="22"/>
          <w:u w:val="single"/>
          <w:lang w:val="es-CO"/>
        </w:rPr>
        <w:t>extrajudicial»</w:t>
      </w:r>
      <w:r w:rsidRPr="005559B3">
        <w:rPr>
          <w:rFonts w:ascii="Arial" w:hAnsi="Arial" w:cs="Arial"/>
          <w:i/>
          <w:spacing w:val="9"/>
          <w:sz w:val="22"/>
          <w:szCs w:val="22"/>
          <w:lang w:val="es-CO"/>
        </w:rPr>
        <w:t xml:space="preserve"> </w:t>
      </w:r>
      <w:r w:rsidRPr="005559B3">
        <w:rPr>
          <w:rFonts w:ascii="Arial" w:hAnsi="Arial" w:cs="Arial"/>
          <w:spacing w:val="9"/>
          <w:sz w:val="22"/>
          <w:szCs w:val="22"/>
          <w:lang w:val="es-CO"/>
        </w:rPr>
        <w:t>de indemnización por la situación o circunstancia lesiva al tercero, no antes ni después de uno de tales acontecimientos, lo que revela el error del censurado que percibió cosa diversa.</w:t>
      </w:r>
    </w:p>
    <w:p w14:paraId="12ACA705" w14:textId="77777777" w:rsidR="00757247" w:rsidRPr="005559B3" w:rsidRDefault="00757247" w:rsidP="00757247">
      <w:pPr>
        <w:pStyle w:val="Textoindependiente"/>
        <w:tabs>
          <w:tab w:val="left" w:pos="10312"/>
        </w:tabs>
        <w:spacing w:line="360" w:lineRule="auto"/>
        <w:ind w:left="851" w:right="1523"/>
        <w:rPr>
          <w:rFonts w:ascii="Arial" w:hAnsi="Arial" w:cs="Arial"/>
          <w:spacing w:val="9"/>
          <w:sz w:val="22"/>
          <w:szCs w:val="22"/>
          <w:lang w:val="es-CO"/>
        </w:rPr>
      </w:pPr>
    </w:p>
    <w:p w14:paraId="04902FFB" w14:textId="77777777" w:rsidR="00757247" w:rsidRPr="005559B3" w:rsidRDefault="00757247" w:rsidP="00757247">
      <w:pPr>
        <w:pStyle w:val="Textoindependiente"/>
        <w:tabs>
          <w:tab w:val="left" w:pos="10312"/>
        </w:tabs>
        <w:spacing w:line="360" w:lineRule="auto"/>
        <w:ind w:left="851" w:right="1523"/>
        <w:rPr>
          <w:rFonts w:ascii="Arial" w:hAnsi="Arial" w:cs="Arial"/>
          <w:spacing w:val="-1"/>
          <w:sz w:val="22"/>
          <w:szCs w:val="22"/>
          <w:lang w:val="es-CO"/>
        </w:rPr>
      </w:pPr>
      <w:r w:rsidRPr="005559B3">
        <w:rPr>
          <w:rFonts w:ascii="Arial" w:hAnsi="Arial" w:cs="Arial"/>
          <w:spacing w:val="-1"/>
          <w:sz w:val="22"/>
          <w:szCs w:val="22"/>
          <w:lang w:val="es-CO"/>
        </w:rPr>
        <w:t>Ello</w:t>
      </w:r>
      <w:r w:rsidRPr="005559B3">
        <w:rPr>
          <w:rFonts w:ascii="Arial" w:hAnsi="Arial" w:cs="Arial"/>
          <w:spacing w:val="-13"/>
          <w:sz w:val="22"/>
          <w:szCs w:val="22"/>
          <w:lang w:val="es-CO"/>
        </w:rPr>
        <w:t xml:space="preserve"> </w:t>
      </w:r>
      <w:r w:rsidRPr="005559B3">
        <w:rPr>
          <w:rFonts w:ascii="Arial" w:hAnsi="Arial" w:cs="Arial"/>
          <w:spacing w:val="1"/>
          <w:sz w:val="22"/>
          <w:szCs w:val="22"/>
          <w:lang w:val="es-CO"/>
        </w:rPr>
        <w:t>es</w:t>
      </w:r>
      <w:r w:rsidRPr="005559B3">
        <w:rPr>
          <w:rFonts w:ascii="Arial" w:hAnsi="Arial" w:cs="Arial"/>
          <w:spacing w:val="-13"/>
          <w:sz w:val="22"/>
          <w:szCs w:val="22"/>
          <w:lang w:val="es-CO"/>
        </w:rPr>
        <w:t xml:space="preserve"> </w:t>
      </w:r>
      <w:r w:rsidRPr="005559B3">
        <w:rPr>
          <w:rFonts w:ascii="Arial" w:hAnsi="Arial" w:cs="Arial"/>
          <w:spacing w:val="-1"/>
          <w:sz w:val="22"/>
          <w:szCs w:val="22"/>
          <w:lang w:val="es-CO"/>
        </w:rPr>
        <w:t>así,</w:t>
      </w:r>
      <w:r w:rsidRPr="005559B3">
        <w:rPr>
          <w:rFonts w:ascii="Arial" w:hAnsi="Arial" w:cs="Arial"/>
          <w:spacing w:val="-11"/>
          <w:sz w:val="22"/>
          <w:szCs w:val="22"/>
          <w:lang w:val="es-CO"/>
        </w:rPr>
        <w:t xml:space="preserve"> </w:t>
      </w:r>
      <w:r w:rsidRPr="005559B3">
        <w:rPr>
          <w:rFonts w:ascii="Arial" w:hAnsi="Arial" w:cs="Arial"/>
          <w:spacing w:val="-1"/>
          <w:sz w:val="22"/>
          <w:szCs w:val="22"/>
          <w:lang w:val="es-CO"/>
        </w:rPr>
        <w:t>sobre</w:t>
      </w:r>
      <w:r w:rsidRPr="005559B3">
        <w:rPr>
          <w:rFonts w:ascii="Arial" w:hAnsi="Arial" w:cs="Arial"/>
          <w:spacing w:val="-11"/>
          <w:sz w:val="22"/>
          <w:szCs w:val="22"/>
          <w:lang w:val="es-CO"/>
        </w:rPr>
        <w:t xml:space="preserve"> </w:t>
      </w:r>
      <w:r w:rsidRPr="005559B3">
        <w:rPr>
          <w:rFonts w:ascii="Arial" w:hAnsi="Arial" w:cs="Arial"/>
          <w:spacing w:val="-1"/>
          <w:sz w:val="22"/>
          <w:szCs w:val="22"/>
          <w:lang w:val="es-CO"/>
        </w:rPr>
        <w:t>todo</w:t>
      </w:r>
      <w:r w:rsidRPr="005559B3">
        <w:rPr>
          <w:rFonts w:ascii="Arial" w:hAnsi="Arial" w:cs="Arial"/>
          <w:spacing w:val="-9"/>
          <w:sz w:val="22"/>
          <w:szCs w:val="22"/>
          <w:lang w:val="es-CO"/>
        </w:rPr>
        <w:t xml:space="preserve"> </w:t>
      </w:r>
      <w:r w:rsidRPr="005559B3">
        <w:rPr>
          <w:rFonts w:ascii="Arial" w:hAnsi="Arial" w:cs="Arial"/>
          <w:spacing w:val="-2"/>
          <w:sz w:val="22"/>
          <w:szCs w:val="22"/>
          <w:lang w:val="es-CO"/>
        </w:rPr>
        <w:t>porque</w:t>
      </w:r>
      <w:r w:rsidRPr="005559B3">
        <w:rPr>
          <w:rFonts w:ascii="Arial" w:hAnsi="Arial" w:cs="Arial"/>
          <w:spacing w:val="-5"/>
          <w:sz w:val="22"/>
          <w:szCs w:val="22"/>
          <w:lang w:val="es-CO"/>
        </w:rPr>
        <w:t xml:space="preserve"> </w:t>
      </w:r>
      <w:r w:rsidRPr="005559B3">
        <w:rPr>
          <w:rFonts w:ascii="Arial" w:hAnsi="Arial" w:cs="Arial"/>
          <w:b/>
          <w:bCs/>
          <w:sz w:val="22"/>
          <w:szCs w:val="22"/>
          <w:u w:val="single"/>
          <w:lang w:val="es-CO"/>
        </w:rPr>
        <w:t>si</w:t>
      </w:r>
      <w:r w:rsidRPr="005559B3">
        <w:rPr>
          <w:rFonts w:ascii="Arial" w:hAnsi="Arial" w:cs="Arial"/>
          <w:b/>
          <w:bCs/>
          <w:spacing w:val="-11"/>
          <w:sz w:val="22"/>
          <w:szCs w:val="22"/>
          <w:u w:val="single"/>
          <w:lang w:val="es-CO"/>
        </w:rPr>
        <w:t xml:space="preserve"> </w:t>
      </w:r>
      <w:r w:rsidRPr="005559B3">
        <w:rPr>
          <w:rFonts w:ascii="Arial" w:hAnsi="Arial" w:cs="Arial"/>
          <w:b/>
          <w:bCs/>
          <w:sz w:val="22"/>
          <w:szCs w:val="22"/>
          <w:u w:val="single"/>
          <w:lang w:val="es-CO"/>
        </w:rPr>
        <w:t>la</w:t>
      </w:r>
      <w:r w:rsidRPr="005559B3">
        <w:rPr>
          <w:rFonts w:ascii="Arial" w:hAnsi="Arial" w:cs="Arial"/>
          <w:b/>
          <w:bCs/>
          <w:spacing w:val="-10"/>
          <w:sz w:val="22"/>
          <w:szCs w:val="22"/>
          <w:u w:val="single"/>
          <w:lang w:val="es-CO"/>
        </w:rPr>
        <w:t xml:space="preserve"> </w:t>
      </w:r>
      <w:r w:rsidRPr="005559B3">
        <w:rPr>
          <w:rFonts w:ascii="Arial" w:hAnsi="Arial" w:cs="Arial"/>
          <w:b/>
          <w:bCs/>
          <w:i/>
          <w:spacing w:val="-2"/>
          <w:sz w:val="22"/>
          <w:szCs w:val="22"/>
          <w:u w:val="single"/>
          <w:lang w:val="es-CO"/>
        </w:rPr>
        <w:t>«aseguradora</w:t>
      </w:r>
      <w:r w:rsidRPr="005559B3">
        <w:rPr>
          <w:rFonts w:ascii="Arial" w:hAnsi="Arial" w:cs="Arial"/>
          <w:b/>
          <w:bCs/>
          <w:spacing w:val="-2"/>
          <w:sz w:val="22"/>
          <w:szCs w:val="22"/>
          <w:u w:val="single"/>
          <w:lang w:val="es-CO"/>
        </w:rPr>
        <w:t>»</w:t>
      </w:r>
      <w:r w:rsidRPr="005559B3">
        <w:rPr>
          <w:rFonts w:ascii="Arial" w:hAnsi="Arial" w:cs="Arial"/>
          <w:b/>
          <w:bCs/>
          <w:spacing w:val="-12"/>
          <w:sz w:val="22"/>
          <w:szCs w:val="22"/>
          <w:u w:val="single"/>
          <w:lang w:val="es-CO"/>
        </w:rPr>
        <w:t xml:space="preserve"> </w:t>
      </w:r>
      <w:r w:rsidRPr="005559B3">
        <w:rPr>
          <w:rFonts w:ascii="Arial" w:hAnsi="Arial" w:cs="Arial"/>
          <w:b/>
          <w:bCs/>
          <w:spacing w:val="-1"/>
          <w:sz w:val="22"/>
          <w:szCs w:val="22"/>
          <w:u w:val="single"/>
          <w:lang w:val="es-CO"/>
        </w:rPr>
        <w:t>no</w:t>
      </w:r>
      <w:r w:rsidRPr="005559B3">
        <w:rPr>
          <w:rFonts w:ascii="Arial" w:hAnsi="Arial" w:cs="Arial"/>
          <w:b/>
          <w:bCs/>
          <w:spacing w:val="-10"/>
          <w:sz w:val="22"/>
          <w:szCs w:val="22"/>
          <w:u w:val="single"/>
          <w:lang w:val="es-CO"/>
        </w:rPr>
        <w:t xml:space="preserve"> </w:t>
      </w:r>
      <w:r w:rsidRPr="005559B3">
        <w:rPr>
          <w:rFonts w:ascii="Arial" w:hAnsi="Arial" w:cs="Arial"/>
          <w:b/>
          <w:bCs/>
          <w:spacing w:val="-1"/>
          <w:sz w:val="22"/>
          <w:szCs w:val="22"/>
          <w:u w:val="single"/>
          <w:lang w:val="es-CO"/>
        </w:rPr>
        <w:t>fue</w:t>
      </w:r>
      <w:r w:rsidRPr="005559B3">
        <w:rPr>
          <w:rFonts w:ascii="Arial" w:hAnsi="Arial" w:cs="Arial"/>
          <w:b/>
          <w:bCs/>
          <w:spacing w:val="37"/>
          <w:sz w:val="22"/>
          <w:szCs w:val="22"/>
          <w:u w:val="single"/>
          <w:lang w:val="es-CO"/>
        </w:rPr>
        <w:t xml:space="preserve"> </w:t>
      </w:r>
      <w:r w:rsidRPr="005559B3">
        <w:rPr>
          <w:rFonts w:ascii="Arial" w:hAnsi="Arial" w:cs="Arial"/>
          <w:b/>
          <w:bCs/>
          <w:spacing w:val="-1"/>
          <w:sz w:val="22"/>
          <w:szCs w:val="22"/>
          <w:u w:val="single"/>
          <w:lang w:val="es-CO"/>
        </w:rPr>
        <w:t>perseguida</w:t>
      </w:r>
      <w:r w:rsidRPr="005559B3">
        <w:rPr>
          <w:rFonts w:ascii="Arial" w:hAnsi="Arial" w:cs="Arial"/>
          <w:b/>
          <w:bCs/>
          <w:spacing w:val="-11"/>
          <w:sz w:val="22"/>
          <w:szCs w:val="22"/>
          <w:u w:val="single"/>
          <w:lang w:val="es-CO"/>
        </w:rPr>
        <w:t xml:space="preserve"> </w:t>
      </w:r>
      <w:r w:rsidRPr="005559B3">
        <w:rPr>
          <w:rFonts w:ascii="Arial" w:hAnsi="Arial" w:cs="Arial"/>
          <w:b/>
          <w:bCs/>
          <w:spacing w:val="-1"/>
          <w:sz w:val="22"/>
          <w:szCs w:val="22"/>
          <w:u w:val="single"/>
          <w:lang w:val="es-CO"/>
        </w:rPr>
        <w:t>mediante</w:t>
      </w:r>
      <w:r w:rsidRPr="005559B3">
        <w:rPr>
          <w:rFonts w:ascii="Arial" w:hAnsi="Arial" w:cs="Arial"/>
          <w:b/>
          <w:bCs/>
          <w:spacing w:val="-7"/>
          <w:sz w:val="22"/>
          <w:szCs w:val="22"/>
          <w:u w:val="single"/>
          <w:lang w:val="es-CO"/>
        </w:rPr>
        <w:t xml:space="preserve"> </w:t>
      </w:r>
      <w:r w:rsidRPr="005559B3">
        <w:rPr>
          <w:rFonts w:ascii="Arial" w:hAnsi="Arial" w:cs="Arial"/>
          <w:b/>
          <w:bCs/>
          <w:i/>
          <w:spacing w:val="-2"/>
          <w:sz w:val="22"/>
          <w:szCs w:val="22"/>
          <w:u w:val="single"/>
          <w:lang w:val="es-CO"/>
        </w:rPr>
        <w:t>«acción</w:t>
      </w:r>
      <w:r w:rsidRPr="005559B3">
        <w:rPr>
          <w:rFonts w:ascii="Arial" w:hAnsi="Arial" w:cs="Arial"/>
          <w:b/>
          <w:bCs/>
          <w:i/>
          <w:spacing w:val="-10"/>
          <w:sz w:val="22"/>
          <w:szCs w:val="22"/>
          <w:u w:val="single"/>
          <w:lang w:val="es-CO"/>
        </w:rPr>
        <w:t xml:space="preserve"> </w:t>
      </w:r>
      <w:r w:rsidRPr="005559B3">
        <w:rPr>
          <w:rFonts w:ascii="Arial" w:hAnsi="Arial" w:cs="Arial"/>
          <w:b/>
          <w:bCs/>
          <w:i/>
          <w:spacing w:val="-1"/>
          <w:sz w:val="22"/>
          <w:szCs w:val="22"/>
          <w:u w:val="single"/>
          <w:lang w:val="es-CO"/>
        </w:rPr>
        <w:t>directa»</w:t>
      </w:r>
      <w:r w:rsidRPr="005559B3">
        <w:rPr>
          <w:rFonts w:ascii="Arial" w:hAnsi="Arial" w:cs="Arial"/>
          <w:b/>
          <w:bCs/>
          <w:spacing w:val="-1"/>
          <w:sz w:val="22"/>
          <w:szCs w:val="22"/>
          <w:u w:val="single"/>
          <w:lang w:val="es-CO"/>
        </w:rPr>
        <w:t>,</w:t>
      </w:r>
      <w:r w:rsidRPr="005559B3">
        <w:rPr>
          <w:rFonts w:ascii="Arial" w:hAnsi="Arial" w:cs="Arial"/>
          <w:b/>
          <w:bCs/>
          <w:spacing w:val="-11"/>
          <w:sz w:val="22"/>
          <w:szCs w:val="22"/>
          <w:u w:val="single"/>
          <w:lang w:val="es-CO"/>
        </w:rPr>
        <w:t xml:space="preserve"> </w:t>
      </w:r>
      <w:r w:rsidRPr="005559B3">
        <w:rPr>
          <w:rFonts w:ascii="Arial" w:hAnsi="Arial" w:cs="Arial"/>
          <w:b/>
          <w:bCs/>
          <w:sz w:val="22"/>
          <w:szCs w:val="22"/>
          <w:u w:val="single"/>
          <w:lang w:val="es-CO"/>
        </w:rPr>
        <w:t>sino</w:t>
      </w:r>
      <w:r w:rsidRPr="005559B3">
        <w:rPr>
          <w:rFonts w:ascii="Arial" w:hAnsi="Arial" w:cs="Arial"/>
          <w:b/>
          <w:bCs/>
          <w:spacing w:val="-10"/>
          <w:sz w:val="22"/>
          <w:szCs w:val="22"/>
          <w:u w:val="single"/>
          <w:lang w:val="es-CO"/>
        </w:rPr>
        <w:t xml:space="preserve"> </w:t>
      </w:r>
      <w:r w:rsidRPr="005559B3">
        <w:rPr>
          <w:rFonts w:ascii="Arial" w:hAnsi="Arial" w:cs="Arial"/>
          <w:b/>
          <w:bCs/>
          <w:spacing w:val="-1"/>
          <w:sz w:val="22"/>
          <w:szCs w:val="22"/>
          <w:u w:val="single"/>
          <w:lang w:val="es-CO"/>
        </w:rPr>
        <w:t>que</w:t>
      </w:r>
      <w:r w:rsidRPr="005559B3">
        <w:rPr>
          <w:rFonts w:ascii="Arial" w:hAnsi="Arial" w:cs="Arial"/>
          <w:b/>
          <w:bCs/>
          <w:spacing w:val="-10"/>
          <w:sz w:val="22"/>
          <w:szCs w:val="22"/>
          <w:u w:val="single"/>
          <w:lang w:val="es-CO"/>
        </w:rPr>
        <w:t xml:space="preserve"> </w:t>
      </w:r>
      <w:r w:rsidRPr="005559B3">
        <w:rPr>
          <w:rFonts w:ascii="Arial" w:hAnsi="Arial" w:cs="Arial"/>
          <w:b/>
          <w:bCs/>
          <w:spacing w:val="-1"/>
          <w:sz w:val="22"/>
          <w:szCs w:val="22"/>
          <w:u w:val="single"/>
          <w:lang w:val="es-CO"/>
        </w:rPr>
        <w:t>acudió</w:t>
      </w:r>
      <w:r w:rsidRPr="005559B3">
        <w:rPr>
          <w:rFonts w:ascii="Arial" w:hAnsi="Arial" w:cs="Arial"/>
          <w:b/>
          <w:bCs/>
          <w:spacing w:val="-12"/>
          <w:sz w:val="22"/>
          <w:szCs w:val="22"/>
          <w:u w:val="single"/>
          <w:lang w:val="es-CO"/>
        </w:rPr>
        <w:t xml:space="preserve"> </w:t>
      </w:r>
      <w:r w:rsidRPr="005559B3">
        <w:rPr>
          <w:rFonts w:ascii="Arial" w:hAnsi="Arial" w:cs="Arial"/>
          <w:b/>
          <w:bCs/>
          <w:sz w:val="22"/>
          <w:szCs w:val="22"/>
          <w:u w:val="single"/>
          <w:lang w:val="es-CO"/>
        </w:rPr>
        <w:t>a</w:t>
      </w:r>
      <w:r w:rsidRPr="005559B3">
        <w:rPr>
          <w:rFonts w:ascii="Arial" w:hAnsi="Arial" w:cs="Arial"/>
          <w:b/>
          <w:bCs/>
          <w:spacing w:val="-11"/>
          <w:sz w:val="22"/>
          <w:szCs w:val="22"/>
          <w:u w:val="single"/>
          <w:lang w:val="es-CO"/>
        </w:rPr>
        <w:t xml:space="preserve"> </w:t>
      </w:r>
      <w:r w:rsidRPr="005559B3">
        <w:rPr>
          <w:rFonts w:ascii="Arial" w:hAnsi="Arial" w:cs="Arial"/>
          <w:b/>
          <w:bCs/>
          <w:sz w:val="22"/>
          <w:szCs w:val="22"/>
          <w:u w:val="single"/>
          <w:lang w:val="es-CO"/>
        </w:rPr>
        <w:t>la</w:t>
      </w:r>
      <w:r w:rsidRPr="005559B3">
        <w:rPr>
          <w:rFonts w:ascii="Arial" w:hAnsi="Arial" w:cs="Arial"/>
          <w:b/>
          <w:bCs/>
          <w:spacing w:val="-10"/>
          <w:sz w:val="22"/>
          <w:szCs w:val="22"/>
          <w:u w:val="single"/>
          <w:lang w:val="es-CO"/>
        </w:rPr>
        <w:t xml:space="preserve"> </w:t>
      </w:r>
      <w:r w:rsidRPr="005559B3">
        <w:rPr>
          <w:rFonts w:ascii="Arial" w:hAnsi="Arial" w:cs="Arial"/>
          <w:b/>
          <w:bCs/>
          <w:i/>
          <w:spacing w:val="-2"/>
          <w:sz w:val="22"/>
          <w:szCs w:val="22"/>
          <w:u w:val="single"/>
          <w:lang w:val="es-CO"/>
        </w:rPr>
        <w:t>lid</w:t>
      </w:r>
      <w:r w:rsidRPr="005559B3">
        <w:rPr>
          <w:rFonts w:ascii="Arial" w:hAnsi="Arial" w:cs="Arial"/>
          <w:b/>
          <w:bCs/>
          <w:i/>
          <w:spacing w:val="29"/>
          <w:sz w:val="22"/>
          <w:szCs w:val="22"/>
          <w:u w:val="single"/>
          <w:lang w:val="es-CO"/>
        </w:rPr>
        <w:t xml:space="preserve"> </w:t>
      </w:r>
      <w:r w:rsidRPr="005559B3">
        <w:rPr>
          <w:rFonts w:ascii="Arial" w:hAnsi="Arial" w:cs="Arial"/>
          <w:b/>
          <w:bCs/>
          <w:spacing w:val="1"/>
          <w:sz w:val="22"/>
          <w:szCs w:val="22"/>
          <w:u w:val="single"/>
          <w:lang w:val="es-CO"/>
        </w:rPr>
        <w:t>en</w:t>
      </w:r>
      <w:r w:rsidRPr="005559B3">
        <w:rPr>
          <w:rFonts w:ascii="Arial" w:hAnsi="Arial" w:cs="Arial"/>
          <w:b/>
          <w:bCs/>
          <w:spacing w:val="67"/>
          <w:sz w:val="22"/>
          <w:szCs w:val="22"/>
          <w:u w:val="single"/>
          <w:lang w:val="es-CO"/>
        </w:rPr>
        <w:t xml:space="preserve"> </w:t>
      </w:r>
      <w:r w:rsidRPr="005559B3">
        <w:rPr>
          <w:rFonts w:ascii="Arial" w:hAnsi="Arial" w:cs="Arial"/>
          <w:b/>
          <w:bCs/>
          <w:spacing w:val="-1"/>
          <w:sz w:val="22"/>
          <w:szCs w:val="22"/>
          <w:u w:val="single"/>
          <w:lang w:val="es-CO"/>
        </w:rPr>
        <w:t>virtud</w:t>
      </w:r>
      <w:r w:rsidRPr="005559B3">
        <w:rPr>
          <w:rFonts w:ascii="Arial" w:hAnsi="Arial" w:cs="Arial"/>
          <w:b/>
          <w:bCs/>
          <w:spacing w:val="68"/>
          <w:sz w:val="22"/>
          <w:szCs w:val="22"/>
          <w:u w:val="single"/>
          <w:lang w:val="es-CO"/>
        </w:rPr>
        <w:t xml:space="preserve"> </w:t>
      </w:r>
      <w:r w:rsidRPr="005559B3">
        <w:rPr>
          <w:rFonts w:ascii="Arial" w:hAnsi="Arial" w:cs="Arial"/>
          <w:b/>
          <w:bCs/>
          <w:sz w:val="22"/>
          <w:szCs w:val="22"/>
          <w:u w:val="single"/>
          <w:lang w:val="es-CO"/>
        </w:rPr>
        <w:t>del</w:t>
      </w:r>
      <w:r w:rsidRPr="005559B3">
        <w:rPr>
          <w:rFonts w:ascii="Arial" w:hAnsi="Arial" w:cs="Arial"/>
          <w:b/>
          <w:bCs/>
          <w:spacing w:val="71"/>
          <w:sz w:val="22"/>
          <w:szCs w:val="22"/>
          <w:u w:val="single"/>
          <w:lang w:val="es-CO"/>
        </w:rPr>
        <w:t xml:space="preserve"> </w:t>
      </w:r>
      <w:r w:rsidRPr="005559B3">
        <w:rPr>
          <w:rFonts w:ascii="Arial" w:hAnsi="Arial" w:cs="Arial"/>
          <w:b/>
          <w:bCs/>
          <w:i/>
          <w:spacing w:val="-2"/>
          <w:sz w:val="22"/>
          <w:szCs w:val="22"/>
          <w:u w:val="single"/>
          <w:lang w:val="es-CO"/>
        </w:rPr>
        <w:t>«llamamiento</w:t>
      </w:r>
      <w:r w:rsidRPr="005559B3">
        <w:rPr>
          <w:rFonts w:ascii="Arial" w:hAnsi="Arial" w:cs="Arial"/>
          <w:b/>
          <w:bCs/>
          <w:i/>
          <w:spacing w:val="66"/>
          <w:sz w:val="22"/>
          <w:szCs w:val="22"/>
          <w:u w:val="single"/>
          <w:lang w:val="es-CO"/>
        </w:rPr>
        <w:t xml:space="preserve"> </w:t>
      </w:r>
      <w:r w:rsidRPr="005559B3">
        <w:rPr>
          <w:rFonts w:ascii="Arial" w:hAnsi="Arial" w:cs="Arial"/>
          <w:b/>
          <w:bCs/>
          <w:i/>
          <w:spacing w:val="-1"/>
          <w:sz w:val="22"/>
          <w:szCs w:val="22"/>
          <w:u w:val="single"/>
          <w:lang w:val="es-CO"/>
        </w:rPr>
        <w:t>en</w:t>
      </w:r>
      <w:r w:rsidRPr="005559B3">
        <w:rPr>
          <w:rFonts w:ascii="Arial" w:hAnsi="Arial" w:cs="Arial"/>
          <w:b/>
          <w:bCs/>
          <w:i/>
          <w:spacing w:val="67"/>
          <w:sz w:val="22"/>
          <w:szCs w:val="22"/>
          <w:u w:val="single"/>
          <w:lang w:val="es-CO"/>
        </w:rPr>
        <w:t xml:space="preserve"> </w:t>
      </w:r>
      <w:r w:rsidRPr="005559B3">
        <w:rPr>
          <w:rFonts w:ascii="Arial" w:hAnsi="Arial" w:cs="Arial"/>
          <w:b/>
          <w:bCs/>
          <w:i/>
          <w:spacing w:val="-1"/>
          <w:sz w:val="22"/>
          <w:szCs w:val="22"/>
          <w:u w:val="single"/>
          <w:lang w:val="es-CO"/>
        </w:rPr>
        <w:t>garantía»</w:t>
      </w:r>
      <w:r w:rsidRPr="005559B3">
        <w:rPr>
          <w:rFonts w:ascii="Arial" w:hAnsi="Arial" w:cs="Arial"/>
          <w:i/>
          <w:spacing w:val="76"/>
          <w:sz w:val="22"/>
          <w:szCs w:val="22"/>
          <w:lang w:val="es-CO"/>
        </w:rPr>
        <w:t xml:space="preserve"> </w:t>
      </w:r>
      <w:r w:rsidRPr="005559B3">
        <w:rPr>
          <w:rFonts w:ascii="Arial" w:hAnsi="Arial" w:cs="Arial"/>
          <w:sz w:val="22"/>
          <w:szCs w:val="22"/>
          <w:lang w:val="es-CO"/>
        </w:rPr>
        <w:t>que</w:t>
      </w:r>
      <w:r w:rsidRPr="005559B3">
        <w:rPr>
          <w:rFonts w:ascii="Arial" w:hAnsi="Arial" w:cs="Arial"/>
          <w:spacing w:val="70"/>
          <w:sz w:val="22"/>
          <w:szCs w:val="22"/>
          <w:lang w:val="es-CO"/>
        </w:rPr>
        <w:t xml:space="preserve"> </w:t>
      </w:r>
      <w:r w:rsidRPr="005559B3">
        <w:rPr>
          <w:rFonts w:ascii="Arial" w:hAnsi="Arial" w:cs="Arial"/>
          <w:spacing w:val="-2"/>
          <w:sz w:val="22"/>
          <w:szCs w:val="22"/>
          <w:lang w:val="es-CO"/>
        </w:rPr>
        <w:t>le</w:t>
      </w:r>
      <w:r w:rsidRPr="005559B3">
        <w:rPr>
          <w:rFonts w:ascii="Arial" w:hAnsi="Arial" w:cs="Arial"/>
          <w:spacing w:val="71"/>
          <w:sz w:val="22"/>
          <w:szCs w:val="22"/>
          <w:lang w:val="es-CO"/>
        </w:rPr>
        <w:t xml:space="preserve"> </w:t>
      </w:r>
      <w:r w:rsidRPr="005559B3">
        <w:rPr>
          <w:rFonts w:ascii="Arial" w:hAnsi="Arial" w:cs="Arial"/>
          <w:spacing w:val="-1"/>
          <w:sz w:val="22"/>
          <w:szCs w:val="22"/>
          <w:lang w:val="es-CO"/>
        </w:rPr>
        <w:t>hizo</w:t>
      </w:r>
      <w:r w:rsidRPr="005559B3">
        <w:rPr>
          <w:rFonts w:ascii="Arial" w:hAnsi="Arial" w:cs="Arial"/>
          <w:spacing w:val="69"/>
          <w:sz w:val="22"/>
          <w:szCs w:val="22"/>
          <w:lang w:val="es-CO"/>
        </w:rPr>
        <w:t xml:space="preserve"> </w:t>
      </w:r>
      <w:r w:rsidRPr="005559B3">
        <w:rPr>
          <w:rFonts w:ascii="Arial" w:hAnsi="Arial" w:cs="Arial"/>
          <w:spacing w:val="-2"/>
          <w:sz w:val="22"/>
          <w:szCs w:val="22"/>
          <w:lang w:val="es-CO"/>
        </w:rPr>
        <w:t>Flota</w:t>
      </w:r>
      <w:r w:rsidRPr="005559B3">
        <w:rPr>
          <w:rFonts w:ascii="Arial" w:hAnsi="Arial" w:cs="Arial"/>
          <w:spacing w:val="39"/>
          <w:sz w:val="22"/>
          <w:szCs w:val="22"/>
          <w:lang w:val="es-CO"/>
        </w:rPr>
        <w:t xml:space="preserve"> </w:t>
      </w:r>
      <w:r w:rsidRPr="005559B3">
        <w:rPr>
          <w:rFonts w:ascii="Arial" w:hAnsi="Arial" w:cs="Arial"/>
          <w:spacing w:val="-1"/>
          <w:sz w:val="22"/>
          <w:szCs w:val="22"/>
          <w:lang w:val="es-CO"/>
        </w:rPr>
        <w:t>Occidental</w:t>
      </w:r>
      <w:r w:rsidRPr="005559B3">
        <w:rPr>
          <w:rFonts w:ascii="Arial" w:hAnsi="Arial" w:cs="Arial"/>
          <w:spacing w:val="10"/>
          <w:sz w:val="22"/>
          <w:szCs w:val="22"/>
          <w:lang w:val="es-CO"/>
        </w:rPr>
        <w:t xml:space="preserve"> </w:t>
      </w:r>
      <w:r w:rsidRPr="005559B3">
        <w:rPr>
          <w:rFonts w:ascii="Arial" w:hAnsi="Arial" w:cs="Arial"/>
          <w:spacing w:val="-1"/>
          <w:sz w:val="22"/>
          <w:szCs w:val="22"/>
          <w:lang w:val="es-CO"/>
        </w:rPr>
        <w:t>S.A.</w:t>
      </w:r>
      <w:r w:rsidRPr="005559B3">
        <w:rPr>
          <w:rFonts w:ascii="Arial" w:hAnsi="Arial" w:cs="Arial"/>
          <w:spacing w:val="9"/>
          <w:sz w:val="22"/>
          <w:szCs w:val="22"/>
          <w:lang w:val="es-CO"/>
        </w:rPr>
        <w:t xml:space="preserve"> </w:t>
      </w:r>
      <w:r w:rsidRPr="005559B3">
        <w:rPr>
          <w:rFonts w:ascii="Arial" w:hAnsi="Arial" w:cs="Arial"/>
          <w:spacing w:val="-1"/>
          <w:sz w:val="22"/>
          <w:szCs w:val="22"/>
          <w:lang w:val="es-CO"/>
        </w:rPr>
        <w:t>(</w:t>
      </w:r>
      <w:r w:rsidRPr="005559B3">
        <w:rPr>
          <w:rFonts w:ascii="Arial" w:hAnsi="Arial" w:cs="Arial"/>
          <w:i/>
          <w:spacing w:val="-1"/>
          <w:sz w:val="22"/>
          <w:szCs w:val="22"/>
          <w:lang w:val="es-CO"/>
        </w:rPr>
        <w:t>demandada</w:t>
      </w:r>
      <w:r w:rsidRPr="005559B3">
        <w:rPr>
          <w:rFonts w:ascii="Arial" w:hAnsi="Arial" w:cs="Arial"/>
          <w:spacing w:val="-1"/>
          <w:sz w:val="22"/>
          <w:szCs w:val="22"/>
          <w:lang w:val="es-CO"/>
        </w:rPr>
        <w:t>)</w:t>
      </w:r>
      <w:r w:rsidRPr="005559B3">
        <w:rPr>
          <w:rFonts w:ascii="Arial" w:hAnsi="Arial" w:cs="Arial"/>
          <w:spacing w:val="14"/>
          <w:sz w:val="22"/>
          <w:szCs w:val="22"/>
          <w:lang w:val="es-CO"/>
        </w:rPr>
        <w:t xml:space="preserve"> </w:t>
      </w:r>
      <w:r w:rsidRPr="005559B3">
        <w:rPr>
          <w:rFonts w:ascii="Arial" w:hAnsi="Arial" w:cs="Arial"/>
          <w:spacing w:val="-1"/>
          <w:sz w:val="22"/>
          <w:szCs w:val="22"/>
          <w:lang w:val="es-CO"/>
        </w:rPr>
        <w:t>para</w:t>
      </w:r>
      <w:r w:rsidRPr="005559B3">
        <w:rPr>
          <w:rFonts w:ascii="Arial" w:hAnsi="Arial" w:cs="Arial"/>
          <w:spacing w:val="10"/>
          <w:sz w:val="22"/>
          <w:szCs w:val="22"/>
          <w:lang w:val="es-CO"/>
        </w:rPr>
        <w:t xml:space="preserve"> </w:t>
      </w:r>
      <w:r w:rsidRPr="005559B3">
        <w:rPr>
          <w:rFonts w:ascii="Arial" w:hAnsi="Arial" w:cs="Arial"/>
          <w:spacing w:val="-1"/>
          <w:sz w:val="22"/>
          <w:szCs w:val="22"/>
          <w:lang w:val="es-CO"/>
        </w:rPr>
        <w:t>que</w:t>
      </w:r>
      <w:r w:rsidRPr="005559B3">
        <w:rPr>
          <w:rFonts w:ascii="Arial" w:hAnsi="Arial" w:cs="Arial"/>
          <w:spacing w:val="14"/>
          <w:sz w:val="22"/>
          <w:szCs w:val="22"/>
          <w:lang w:val="es-CO"/>
        </w:rPr>
        <w:t xml:space="preserve"> </w:t>
      </w:r>
      <w:r w:rsidRPr="005559B3">
        <w:rPr>
          <w:rFonts w:ascii="Arial" w:hAnsi="Arial" w:cs="Arial"/>
          <w:sz w:val="22"/>
          <w:szCs w:val="22"/>
          <w:lang w:val="es-CO"/>
        </w:rPr>
        <w:t>le</w:t>
      </w:r>
      <w:r w:rsidRPr="005559B3">
        <w:rPr>
          <w:rFonts w:ascii="Arial" w:hAnsi="Arial" w:cs="Arial"/>
          <w:spacing w:val="14"/>
          <w:sz w:val="22"/>
          <w:szCs w:val="22"/>
          <w:lang w:val="es-CO"/>
        </w:rPr>
        <w:t xml:space="preserve"> </w:t>
      </w:r>
      <w:r w:rsidRPr="005559B3">
        <w:rPr>
          <w:rFonts w:ascii="Arial" w:hAnsi="Arial" w:cs="Arial"/>
          <w:spacing w:val="-1"/>
          <w:sz w:val="22"/>
          <w:szCs w:val="22"/>
          <w:lang w:val="es-CO"/>
        </w:rPr>
        <w:t>reintegrara</w:t>
      </w:r>
      <w:r w:rsidRPr="005559B3">
        <w:rPr>
          <w:rFonts w:ascii="Arial" w:hAnsi="Arial" w:cs="Arial"/>
          <w:spacing w:val="11"/>
          <w:sz w:val="22"/>
          <w:szCs w:val="22"/>
          <w:lang w:val="es-CO"/>
        </w:rPr>
        <w:t xml:space="preserve"> </w:t>
      </w:r>
      <w:r w:rsidRPr="005559B3">
        <w:rPr>
          <w:rFonts w:ascii="Arial" w:hAnsi="Arial" w:cs="Arial"/>
          <w:sz w:val="22"/>
          <w:szCs w:val="22"/>
          <w:lang w:val="es-CO"/>
        </w:rPr>
        <w:t>lo</w:t>
      </w:r>
      <w:r w:rsidRPr="005559B3">
        <w:rPr>
          <w:rFonts w:ascii="Arial" w:hAnsi="Arial" w:cs="Arial"/>
          <w:spacing w:val="12"/>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21"/>
          <w:sz w:val="22"/>
          <w:szCs w:val="22"/>
          <w:lang w:val="es-CO"/>
        </w:rPr>
        <w:t xml:space="preserve"> </w:t>
      </w:r>
      <w:r w:rsidRPr="005559B3">
        <w:rPr>
          <w:rFonts w:ascii="Arial" w:hAnsi="Arial" w:cs="Arial"/>
          <w:spacing w:val="-1"/>
          <w:sz w:val="22"/>
          <w:szCs w:val="22"/>
          <w:lang w:val="es-CO"/>
        </w:rPr>
        <w:t>tuviera</w:t>
      </w:r>
      <w:r w:rsidRPr="005559B3">
        <w:rPr>
          <w:rFonts w:ascii="Arial" w:hAnsi="Arial" w:cs="Arial"/>
          <w:spacing w:val="56"/>
          <w:sz w:val="22"/>
          <w:szCs w:val="22"/>
          <w:lang w:val="es-CO"/>
        </w:rPr>
        <w:t xml:space="preserve"> </w:t>
      </w:r>
      <w:r w:rsidRPr="005559B3">
        <w:rPr>
          <w:rFonts w:ascii="Arial" w:hAnsi="Arial" w:cs="Arial"/>
          <w:spacing w:val="-2"/>
          <w:sz w:val="22"/>
          <w:szCs w:val="22"/>
          <w:lang w:val="es-CO"/>
        </w:rPr>
        <w:t>que</w:t>
      </w:r>
      <w:r w:rsidRPr="005559B3">
        <w:rPr>
          <w:rFonts w:ascii="Arial" w:hAnsi="Arial" w:cs="Arial"/>
          <w:spacing w:val="60"/>
          <w:sz w:val="22"/>
          <w:szCs w:val="22"/>
          <w:lang w:val="es-CO"/>
        </w:rPr>
        <w:t xml:space="preserve"> </w:t>
      </w:r>
      <w:r w:rsidRPr="005559B3">
        <w:rPr>
          <w:rFonts w:ascii="Arial" w:hAnsi="Arial" w:cs="Arial"/>
          <w:spacing w:val="-2"/>
          <w:sz w:val="22"/>
          <w:szCs w:val="22"/>
          <w:lang w:val="es-CO"/>
        </w:rPr>
        <w:t>sufragar</w:t>
      </w:r>
      <w:r w:rsidRPr="005559B3">
        <w:rPr>
          <w:rFonts w:ascii="Arial" w:hAnsi="Arial" w:cs="Arial"/>
          <w:spacing w:val="56"/>
          <w:sz w:val="22"/>
          <w:szCs w:val="22"/>
          <w:lang w:val="es-CO"/>
        </w:rPr>
        <w:t xml:space="preserve"> </w:t>
      </w:r>
      <w:r w:rsidRPr="005559B3">
        <w:rPr>
          <w:rFonts w:ascii="Arial" w:hAnsi="Arial" w:cs="Arial"/>
          <w:spacing w:val="-1"/>
          <w:sz w:val="22"/>
          <w:szCs w:val="22"/>
          <w:lang w:val="es-CO"/>
        </w:rPr>
        <w:t>de</w:t>
      </w:r>
      <w:r w:rsidRPr="005559B3">
        <w:rPr>
          <w:rFonts w:ascii="Arial" w:hAnsi="Arial" w:cs="Arial"/>
          <w:spacing w:val="58"/>
          <w:sz w:val="22"/>
          <w:szCs w:val="22"/>
          <w:lang w:val="es-CO"/>
        </w:rPr>
        <w:t xml:space="preserve"> </w:t>
      </w:r>
      <w:r w:rsidRPr="005559B3">
        <w:rPr>
          <w:rFonts w:ascii="Arial" w:hAnsi="Arial" w:cs="Arial"/>
          <w:spacing w:val="-1"/>
          <w:sz w:val="22"/>
          <w:szCs w:val="22"/>
          <w:lang w:val="es-CO"/>
        </w:rPr>
        <w:t>llegar</w:t>
      </w:r>
      <w:r w:rsidRPr="005559B3">
        <w:rPr>
          <w:rFonts w:ascii="Arial" w:hAnsi="Arial" w:cs="Arial"/>
          <w:spacing w:val="55"/>
          <w:sz w:val="22"/>
          <w:szCs w:val="22"/>
          <w:lang w:val="es-CO"/>
        </w:rPr>
        <w:t xml:space="preserve"> </w:t>
      </w:r>
      <w:r w:rsidRPr="005559B3">
        <w:rPr>
          <w:rFonts w:ascii="Arial" w:hAnsi="Arial" w:cs="Arial"/>
          <w:sz w:val="22"/>
          <w:szCs w:val="22"/>
          <w:lang w:val="es-CO"/>
        </w:rPr>
        <w:t>a</w:t>
      </w:r>
      <w:r w:rsidRPr="005559B3">
        <w:rPr>
          <w:rFonts w:ascii="Arial" w:hAnsi="Arial" w:cs="Arial"/>
          <w:spacing w:val="54"/>
          <w:sz w:val="22"/>
          <w:szCs w:val="22"/>
          <w:lang w:val="es-CO"/>
        </w:rPr>
        <w:t xml:space="preserve"> </w:t>
      </w:r>
      <w:r w:rsidRPr="005559B3">
        <w:rPr>
          <w:rFonts w:ascii="Arial" w:hAnsi="Arial" w:cs="Arial"/>
          <w:sz w:val="22"/>
          <w:szCs w:val="22"/>
          <w:lang w:val="es-CO"/>
        </w:rPr>
        <w:t>ser</w:t>
      </w:r>
      <w:r w:rsidRPr="005559B3">
        <w:rPr>
          <w:rFonts w:ascii="Arial" w:hAnsi="Arial" w:cs="Arial"/>
          <w:spacing w:val="57"/>
          <w:sz w:val="22"/>
          <w:szCs w:val="22"/>
          <w:lang w:val="es-CO"/>
        </w:rPr>
        <w:t xml:space="preserve"> </w:t>
      </w:r>
      <w:r w:rsidRPr="005559B3">
        <w:rPr>
          <w:rFonts w:ascii="Arial" w:hAnsi="Arial" w:cs="Arial"/>
          <w:spacing w:val="-1"/>
          <w:sz w:val="22"/>
          <w:szCs w:val="22"/>
          <w:lang w:val="es-CO"/>
        </w:rPr>
        <w:t>vencida,</w:t>
      </w:r>
      <w:r w:rsidRPr="005559B3">
        <w:rPr>
          <w:rFonts w:ascii="Arial" w:hAnsi="Arial" w:cs="Arial"/>
          <w:spacing w:val="53"/>
          <w:sz w:val="22"/>
          <w:szCs w:val="22"/>
          <w:lang w:val="es-CO"/>
        </w:rPr>
        <w:t xml:space="preserve"> </w:t>
      </w:r>
      <w:r w:rsidRPr="005559B3">
        <w:rPr>
          <w:rFonts w:ascii="Arial" w:hAnsi="Arial" w:cs="Arial"/>
          <w:b/>
          <w:bCs/>
          <w:sz w:val="22"/>
          <w:szCs w:val="22"/>
          <w:u w:val="single"/>
          <w:lang w:val="es-CO"/>
        </w:rPr>
        <w:t>era</w:t>
      </w:r>
      <w:r w:rsidRPr="005559B3">
        <w:rPr>
          <w:rFonts w:ascii="Arial" w:hAnsi="Arial" w:cs="Arial"/>
          <w:b/>
          <w:bCs/>
          <w:spacing w:val="57"/>
          <w:sz w:val="22"/>
          <w:szCs w:val="22"/>
          <w:u w:val="single"/>
          <w:lang w:val="es-CO"/>
        </w:rPr>
        <w:t xml:space="preserve"> </w:t>
      </w:r>
      <w:r w:rsidRPr="005559B3">
        <w:rPr>
          <w:rFonts w:ascii="Arial" w:hAnsi="Arial" w:cs="Arial"/>
          <w:b/>
          <w:bCs/>
          <w:spacing w:val="-2"/>
          <w:sz w:val="22"/>
          <w:szCs w:val="22"/>
          <w:u w:val="single"/>
          <w:lang w:val="es-CO"/>
        </w:rPr>
        <w:t>infalible</w:t>
      </w:r>
      <w:r w:rsidRPr="005559B3">
        <w:rPr>
          <w:rFonts w:ascii="Arial" w:hAnsi="Arial" w:cs="Arial"/>
          <w:b/>
          <w:bCs/>
          <w:spacing w:val="55"/>
          <w:sz w:val="22"/>
          <w:szCs w:val="22"/>
          <w:u w:val="single"/>
          <w:lang w:val="es-CO"/>
        </w:rPr>
        <w:t xml:space="preserve"> </w:t>
      </w:r>
      <w:r w:rsidRPr="005559B3">
        <w:rPr>
          <w:rFonts w:ascii="Arial" w:hAnsi="Arial" w:cs="Arial"/>
          <w:b/>
          <w:bCs/>
          <w:spacing w:val="-1"/>
          <w:sz w:val="22"/>
          <w:szCs w:val="22"/>
          <w:u w:val="single"/>
          <w:lang w:val="es-CO"/>
        </w:rPr>
        <w:t>aplicar</w:t>
      </w:r>
      <w:r w:rsidRPr="005559B3">
        <w:rPr>
          <w:rFonts w:ascii="Arial" w:hAnsi="Arial" w:cs="Arial"/>
          <w:b/>
          <w:bCs/>
          <w:spacing w:val="19"/>
          <w:sz w:val="22"/>
          <w:szCs w:val="22"/>
          <w:u w:val="single"/>
          <w:lang w:val="es-CO"/>
        </w:rPr>
        <w:t xml:space="preserve"> </w:t>
      </w:r>
      <w:r w:rsidRPr="005559B3">
        <w:rPr>
          <w:rFonts w:ascii="Arial" w:hAnsi="Arial" w:cs="Arial"/>
          <w:b/>
          <w:bCs/>
          <w:spacing w:val="1"/>
          <w:sz w:val="22"/>
          <w:szCs w:val="22"/>
          <w:u w:val="single"/>
          <w:lang w:val="es-CO"/>
        </w:rPr>
        <w:t>el</w:t>
      </w:r>
      <w:r w:rsidRPr="005559B3">
        <w:rPr>
          <w:rFonts w:ascii="Arial" w:hAnsi="Arial" w:cs="Arial"/>
          <w:b/>
          <w:bCs/>
          <w:spacing w:val="19"/>
          <w:sz w:val="22"/>
          <w:szCs w:val="22"/>
          <w:u w:val="single"/>
          <w:lang w:val="es-CO"/>
        </w:rPr>
        <w:t xml:space="preserve"> </w:t>
      </w:r>
      <w:r w:rsidRPr="005559B3">
        <w:rPr>
          <w:rFonts w:ascii="Arial" w:hAnsi="Arial" w:cs="Arial"/>
          <w:b/>
          <w:bCs/>
          <w:spacing w:val="-1"/>
          <w:sz w:val="22"/>
          <w:szCs w:val="22"/>
          <w:u w:val="single"/>
          <w:lang w:val="es-CO"/>
        </w:rPr>
        <w:t>precepto</w:t>
      </w:r>
      <w:r w:rsidRPr="005559B3">
        <w:rPr>
          <w:rFonts w:ascii="Arial" w:hAnsi="Arial" w:cs="Arial"/>
          <w:b/>
          <w:bCs/>
          <w:spacing w:val="21"/>
          <w:sz w:val="22"/>
          <w:szCs w:val="22"/>
          <w:u w:val="single"/>
          <w:lang w:val="es-CO"/>
        </w:rPr>
        <w:t xml:space="preserve"> </w:t>
      </w:r>
      <w:r w:rsidRPr="005559B3">
        <w:rPr>
          <w:rFonts w:ascii="Arial" w:hAnsi="Arial" w:cs="Arial"/>
          <w:b/>
          <w:bCs/>
          <w:spacing w:val="-1"/>
          <w:sz w:val="22"/>
          <w:szCs w:val="22"/>
          <w:u w:val="single"/>
          <w:lang w:val="es-CO"/>
        </w:rPr>
        <w:t>1081</w:t>
      </w:r>
      <w:r w:rsidRPr="005559B3">
        <w:rPr>
          <w:rFonts w:ascii="Arial" w:hAnsi="Arial" w:cs="Arial"/>
          <w:b/>
          <w:bCs/>
          <w:spacing w:val="20"/>
          <w:sz w:val="22"/>
          <w:szCs w:val="22"/>
          <w:u w:val="single"/>
          <w:lang w:val="es-CO"/>
        </w:rPr>
        <w:t xml:space="preserve"> </w:t>
      </w:r>
      <w:r w:rsidRPr="005559B3">
        <w:rPr>
          <w:rFonts w:ascii="Arial" w:hAnsi="Arial" w:cs="Arial"/>
          <w:b/>
          <w:bCs/>
          <w:spacing w:val="-1"/>
          <w:sz w:val="22"/>
          <w:szCs w:val="22"/>
          <w:u w:val="single"/>
          <w:lang w:val="es-CO"/>
        </w:rPr>
        <w:t>ib.,</w:t>
      </w:r>
      <w:r w:rsidRPr="005559B3">
        <w:rPr>
          <w:rFonts w:ascii="Arial" w:hAnsi="Arial" w:cs="Arial"/>
          <w:b/>
          <w:bCs/>
          <w:spacing w:val="20"/>
          <w:sz w:val="22"/>
          <w:szCs w:val="22"/>
          <w:u w:val="single"/>
          <w:lang w:val="es-CO"/>
        </w:rPr>
        <w:t xml:space="preserve"> </w:t>
      </w:r>
      <w:r w:rsidRPr="005559B3">
        <w:rPr>
          <w:rFonts w:ascii="Arial" w:hAnsi="Arial" w:cs="Arial"/>
          <w:b/>
          <w:bCs/>
          <w:spacing w:val="1"/>
          <w:sz w:val="22"/>
          <w:szCs w:val="22"/>
          <w:u w:val="single"/>
          <w:lang w:val="es-CO"/>
        </w:rPr>
        <w:t>en</w:t>
      </w:r>
      <w:r w:rsidRPr="005559B3">
        <w:rPr>
          <w:rFonts w:ascii="Arial" w:hAnsi="Arial" w:cs="Arial"/>
          <w:b/>
          <w:bCs/>
          <w:spacing w:val="19"/>
          <w:sz w:val="22"/>
          <w:szCs w:val="22"/>
          <w:u w:val="single"/>
          <w:lang w:val="es-CO"/>
        </w:rPr>
        <w:t xml:space="preserve"> </w:t>
      </w:r>
      <w:r w:rsidRPr="005559B3">
        <w:rPr>
          <w:rFonts w:ascii="Arial" w:hAnsi="Arial" w:cs="Arial"/>
          <w:b/>
          <w:bCs/>
          <w:spacing w:val="-1"/>
          <w:sz w:val="22"/>
          <w:szCs w:val="22"/>
          <w:u w:val="single"/>
          <w:lang w:val="es-CO"/>
        </w:rPr>
        <w:t>armonía</w:t>
      </w:r>
      <w:r w:rsidRPr="005559B3">
        <w:rPr>
          <w:rFonts w:ascii="Arial" w:hAnsi="Arial" w:cs="Arial"/>
          <w:b/>
          <w:bCs/>
          <w:spacing w:val="19"/>
          <w:sz w:val="22"/>
          <w:szCs w:val="22"/>
          <w:u w:val="single"/>
          <w:lang w:val="es-CO"/>
        </w:rPr>
        <w:t xml:space="preserve"> </w:t>
      </w:r>
      <w:r w:rsidRPr="005559B3">
        <w:rPr>
          <w:rFonts w:ascii="Arial" w:hAnsi="Arial" w:cs="Arial"/>
          <w:b/>
          <w:bCs/>
          <w:spacing w:val="-1"/>
          <w:sz w:val="22"/>
          <w:szCs w:val="22"/>
          <w:u w:val="single"/>
          <w:lang w:val="es-CO"/>
        </w:rPr>
        <w:t>con</w:t>
      </w:r>
      <w:r w:rsidRPr="005559B3">
        <w:rPr>
          <w:rFonts w:ascii="Arial" w:hAnsi="Arial" w:cs="Arial"/>
          <w:b/>
          <w:bCs/>
          <w:spacing w:val="27"/>
          <w:sz w:val="22"/>
          <w:szCs w:val="22"/>
          <w:u w:val="single"/>
          <w:lang w:val="es-CO"/>
        </w:rPr>
        <w:t xml:space="preserve"> </w:t>
      </w:r>
      <w:r w:rsidRPr="005559B3">
        <w:rPr>
          <w:rFonts w:ascii="Arial" w:hAnsi="Arial" w:cs="Arial"/>
          <w:b/>
          <w:bCs/>
          <w:sz w:val="22"/>
          <w:szCs w:val="22"/>
          <w:u w:val="single"/>
          <w:lang w:val="es-CO"/>
        </w:rPr>
        <w:t>lo</w:t>
      </w:r>
      <w:r w:rsidRPr="005559B3">
        <w:rPr>
          <w:rFonts w:ascii="Arial" w:hAnsi="Arial" w:cs="Arial"/>
          <w:b/>
          <w:bCs/>
          <w:spacing w:val="20"/>
          <w:sz w:val="22"/>
          <w:szCs w:val="22"/>
          <w:u w:val="single"/>
          <w:lang w:val="es-CO"/>
        </w:rPr>
        <w:t xml:space="preserve"> </w:t>
      </w:r>
      <w:r w:rsidRPr="005559B3">
        <w:rPr>
          <w:rFonts w:ascii="Arial" w:hAnsi="Arial" w:cs="Arial"/>
          <w:b/>
          <w:bCs/>
          <w:spacing w:val="-1"/>
          <w:sz w:val="22"/>
          <w:szCs w:val="22"/>
          <w:u w:val="single"/>
          <w:lang w:val="es-CO"/>
        </w:rPr>
        <w:t>consagrado</w:t>
      </w:r>
      <w:r w:rsidRPr="005559B3">
        <w:rPr>
          <w:rFonts w:ascii="Arial" w:hAnsi="Arial" w:cs="Arial"/>
          <w:b/>
          <w:bCs/>
          <w:spacing w:val="30"/>
          <w:sz w:val="22"/>
          <w:szCs w:val="22"/>
          <w:u w:val="single"/>
          <w:lang w:val="es-CO"/>
        </w:rPr>
        <w:t xml:space="preserve"> </w:t>
      </w:r>
      <w:r w:rsidRPr="005559B3">
        <w:rPr>
          <w:rFonts w:ascii="Arial" w:hAnsi="Arial" w:cs="Arial"/>
          <w:b/>
          <w:bCs/>
          <w:spacing w:val="1"/>
          <w:sz w:val="22"/>
          <w:szCs w:val="22"/>
          <w:u w:val="single"/>
          <w:lang w:val="es-CO"/>
        </w:rPr>
        <w:t>en</w:t>
      </w:r>
      <w:r w:rsidRPr="005559B3">
        <w:rPr>
          <w:rFonts w:ascii="Arial" w:hAnsi="Arial" w:cs="Arial"/>
          <w:b/>
          <w:bCs/>
          <w:spacing w:val="-19"/>
          <w:sz w:val="22"/>
          <w:szCs w:val="22"/>
          <w:u w:val="single"/>
          <w:lang w:val="es-CO"/>
        </w:rPr>
        <w:t xml:space="preserve"> </w:t>
      </w:r>
      <w:r w:rsidRPr="005559B3">
        <w:rPr>
          <w:rFonts w:ascii="Arial" w:hAnsi="Arial" w:cs="Arial"/>
          <w:b/>
          <w:bCs/>
          <w:sz w:val="22"/>
          <w:szCs w:val="22"/>
          <w:u w:val="single"/>
          <w:lang w:val="es-CO"/>
        </w:rPr>
        <w:t>el</w:t>
      </w:r>
      <w:r w:rsidRPr="005559B3">
        <w:rPr>
          <w:rFonts w:ascii="Arial" w:hAnsi="Arial" w:cs="Arial"/>
          <w:b/>
          <w:bCs/>
          <w:spacing w:val="-16"/>
          <w:sz w:val="22"/>
          <w:szCs w:val="22"/>
          <w:u w:val="single"/>
          <w:lang w:val="es-CO"/>
        </w:rPr>
        <w:t xml:space="preserve"> </w:t>
      </w:r>
      <w:r w:rsidRPr="005559B3">
        <w:rPr>
          <w:rFonts w:ascii="Arial" w:hAnsi="Arial" w:cs="Arial"/>
          <w:b/>
          <w:bCs/>
          <w:i/>
          <w:spacing w:val="-1"/>
          <w:sz w:val="22"/>
          <w:szCs w:val="22"/>
          <w:u w:val="single"/>
          <w:lang w:val="es-CO"/>
        </w:rPr>
        <w:t>«artículo»</w:t>
      </w:r>
      <w:r w:rsidRPr="005559B3">
        <w:rPr>
          <w:rFonts w:ascii="Arial" w:hAnsi="Arial" w:cs="Arial"/>
          <w:b/>
          <w:bCs/>
          <w:i/>
          <w:spacing w:val="-9"/>
          <w:sz w:val="22"/>
          <w:szCs w:val="22"/>
          <w:u w:val="single"/>
          <w:lang w:val="es-CO"/>
        </w:rPr>
        <w:t xml:space="preserve"> </w:t>
      </w:r>
      <w:r w:rsidRPr="005559B3">
        <w:rPr>
          <w:rFonts w:ascii="Arial" w:hAnsi="Arial" w:cs="Arial"/>
          <w:b/>
          <w:bCs/>
          <w:spacing w:val="-1"/>
          <w:sz w:val="22"/>
          <w:szCs w:val="22"/>
          <w:u w:val="single"/>
          <w:lang w:val="es-CO"/>
        </w:rPr>
        <w:t>1131</w:t>
      </w:r>
      <w:r w:rsidRPr="005559B3">
        <w:rPr>
          <w:rFonts w:ascii="Arial" w:hAnsi="Arial" w:cs="Arial"/>
          <w:b/>
          <w:bCs/>
          <w:spacing w:val="-13"/>
          <w:sz w:val="22"/>
          <w:szCs w:val="22"/>
          <w:u w:val="single"/>
          <w:lang w:val="es-CO"/>
        </w:rPr>
        <w:t xml:space="preserve"> </w:t>
      </w:r>
      <w:r w:rsidRPr="005559B3">
        <w:rPr>
          <w:rFonts w:ascii="Arial" w:hAnsi="Arial" w:cs="Arial"/>
          <w:b/>
          <w:bCs/>
          <w:spacing w:val="-1"/>
          <w:sz w:val="22"/>
          <w:szCs w:val="22"/>
          <w:u w:val="single"/>
          <w:lang w:val="es-CO"/>
        </w:rPr>
        <w:t>ib.</w:t>
      </w:r>
      <w:r w:rsidRPr="005559B3">
        <w:rPr>
          <w:rFonts w:ascii="Arial" w:hAnsi="Arial" w:cs="Arial"/>
          <w:b/>
          <w:bCs/>
          <w:spacing w:val="-17"/>
          <w:sz w:val="22"/>
          <w:szCs w:val="22"/>
          <w:u w:val="single"/>
          <w:lang w:val="es-CO"/>
        </w:rPr>
        <w:t xml:space="preserve"> </w:t>
      </w:r>
      <w:r w:rsidRPr="005559B3">
        <w:rPr>
          <w:rFonts w:ascii="Arial" w:hAnsi="Arial" w:cs="Arial"/>
          <w:b/>
          <w:bCs/>
          <w:sz w:val="22"/>
          <w:szCs w:val="22"/>
          <w:u w:val="single"/>
          <w:lang w:val="es-CO"/>
        </w:rPr>
        <w:t>a</w:t>
      </w:r>
      <w:r w:rsidRPr="005559B3">
        <w:rPr>
          <w:rFonts w:ascii="Arial" w:hAnsi="Arial" w:cs="Arial"/>
          <w:b/>
          <w:bCs/>
          <w:spacing w:val="-17"/>
          <w:sz w:val="22"/>
          <w:szCs w:val="22"/>
          <w:u w:val="single"/>
          <w:lang w:val="es-CO"/>
        </w:rPr>
        <w:t xml:space="preserve"> </w:t>
      </w:r>
      <w:r w:rsidRPr="005559B3">
        <w:rPr>
          <w:rFonts w:ascii="Arial" w:hAnsi="Arial" w:cs="Arial"/>
          <w:b/>
          <w:bCs/>
          <w:spacing w:val="-1"/>
          <w:sz w:val="22"/>
          <w:szCs w:val="22"/>
          <w:u w:val="single"/>
          <w:lang w:val="es-CO"/>
        </w:rPr>
        <w:t>efectos</w:t>
      </w:r>
      <w:r w:rsidRPr="005559B3">
        <w:rPr>
          <w:rFonts w:ascii="Arial" w:hAnsi="Arial" w:cs="Arial"/>
          <w:b/>
          <w:bCs/>
          <w:spacing w:val="-18"/>
          <w:sz w:val="22"/>
          <w:szCs w:val="22"/>
          <w:u w:val="single"/>
          <w:lang w:val="es-CO"/>
        </w:rPr>
        <w:t xml:space="preserve"> </w:t>
      </w:r>
      <w:r w:rsidRPr="005559B3">
        <w:rPr>
          <w:rFonts w:ascii="Arial" w:hAnsi="Arial" w:cs="Arial"/>
          <w:b/>
          <w:bCs/>
          <w:spacing w:val="-1"/>
          <w:sz w:val="22"/>
          <w:szCs w:val="22"/>
          <w:u w:val="single"/>
          <w:lang w:val="es-CO"/>
        </w:rPr>
        <w:t>de</w:t>
      </w:r>
      <w:r w:rsidRPr="005559B3">
        <w:rPr>
          <w:rFonts w:ascii="Arial" w:hAnsi="Arial" w:cs="Arial"/>
          <w:b/>
          <w:bCs/>
          <w:spacing w:val="-16"/>
          <w:sz w:val="22"/>
          <w:szCs w:val="22"/>
          <w:u w:val="single"/>
          <w:lang w:val="es-CO"/>
        </w:rPr>
        <w:t xml:space="preserve"> </w:t>
      </w:r>
      <w:r w:rsidRPr="005559B3">
        <w:rPr>
          <w:rFonts w:ascii="Arial" w:hAnsi="Arial" w:cs="Arial"/>
          <w:b/>
          <w:bCs/>
          <w:spacing w:val="-1"/>
          <w:sz w:val="22"/>
          <w:szCs w:val="22"/>
          <w:u w:val="single"/>
          <w:lang w:val="es-CO"/>
        </w:rPr>
        <w:t>constatar</w:t>
      </w:r>
      <w:r w:rsidRPr="005559B3">
        <w:rPr>
          <w:rFonts w:ascii="Arial" w:hAnsi="Arial" w:cs="Arial"/>
          <w:b/>
          <w:bCs/>
          <w:spacing w:val="-17"/>
          <w:sz w:val="22"/>
          <w:szCs w:val="22"/>
          <w:u w:val="single"/>
          <w:lang w:val="es-CO"/>
        </w:rPr>
        <w:t xml:space="preserve"> </w:t>
      </w:r>
      <w:r w:rsidRPr="005559B3">
        <w:rPr>
          <w:rFonts w:ascii="Arial" w:hAnsi="Arial" w:cs="Arial"/>
          <w:b/>
          <w:bCs/>
          <w:sz w:val="22"/>
          <w:szCs w:val="22"/>
          <w:u w:val="single"/>
          <w:lang w:val="es-CO"/>
        </w:rPr>
        <w:t>si</w:t>
      </w:r>
      <w:r w:rsidRPr="005559B3">
        <w:rPr>
          <w:rFonts w:ascii="Arial" w:hAnsi="Arial" w:cs="Arial"/>
          <w:b/>
          <w:bCs/>
          <w:spacing w:val="-14"/>
          <w:sz w:val="22"/>
          <w:szCs w:val="22"/>
          <w:u w:val="single"/>
          <w:lang w:val="es-CO"/>
        </w:rPr>
        <w:t xml:space="preserve"> </w:t>
      </w:r>
      <w:r w:rsidRPr="005559B3">
        <w:rPr>
          <w:rFonts w:ascii="Arial" w:hAnsi="Arial" w:cs="Arial"/>
          <w:b/>
          <w:bCs/>
          <w:spacing w:val="-1"/>
          <w:sz w:val="22"/>
          <w:szCs w:val="22"/>
          <w:u w:val="single"/>
          <w:lang w:val="es-CO"/>
        </w:rPr>
        <w:t>la</w:t>
      </w:r>
      <w:r w:rsidRPr="005559B3">
        <w:rPr>
          <w:rFonts w:ascii="Arial" w:hAnsi="Arial" w:cs="Arial"/>
          <w:b/>
          <w:bCs/>
          <w:spacing w:val="-15"/>
          <w:sz w:val="22"/>
          <w:szCs w:val="22"/>
          <w:u w:val="single"/>
          <w:lang w:val="es-CO"/>
        </w:rPr>
        <w:t xml:space="preserve"> </w:t>
      </w:r>
      <w:r w:rsidRPr="005559B3">
        <w:rPr>
          <w:rFonts w:ascii="Arial" w:hAnsi="Arial" w:cs="Arial"/>
          <w:b/>
          <w:bCs/>
          <w:spacing w:val="-1"/>
          <w:sz w:val="22"/>
          <w:szCs w:val="22"/>
          <w:u w:val="single"/>
          <w:lang w:val="es-CO"/>
        </w:rPr>
        <w:t>intimación</w:t>
      </w:r>
      <w:r w:rsidRPr="005559B3">
        <w:rPr>
          <w:rFonts w:ascii="Arial" w:hAnsi="Arial" w:cs="Arial"/>
          <w:b/>
          <w:bCs/>
          <w:spacing w:val="27"/>
          <w:sz w:val="22"/>
          <w:szCs w:val="22"/>
          <w:u w:val="single"/>
          <w:lang w:val="es-CO"/>
        </w:rPr>
        <w:t xml:space="preserve"> </w:t>
      </w:r>
      <w:r w:rsidRPr="005559B3">
        <w:rPr>
          <w:rFonts w:ascii="Arial" w:hAnsi="Arial" w:cs="Arial"/>
          <w:b/>
          <w:bCs/>
          <w:spacing w:val="-1"/>
          <w:sz w:val="22"/>
          <w:szCs w:val="22"/>
          <w:u w:val="single"/>
          <w:lang w:val="es-CO"/>
        </w:rPr>
        <w:t>se</w:t>
      </w:r>
      <w:r w:rsidRPr="005559B3">
        <w:rPr>
          <w:rFonts w:ascii="Arial" w:hAnsi="Arial" w:cs="Arial"/>
          <w:b/>
          <w:bCs/>
          <w:spacing w:val="1"/>
          <w:sz w:val="22"/>
          <w:szCs w:val="22"/>
          <w:u w:val="single"/>
          <w:lang w:val="es-CO"/>
        </w:rPr>
        <w:t xml:space="preserve"> </w:t>
      </w:r>
      <w:r w:rsidRPr="005559B3">
        <w:rPr>
          <w:rFonts w:ascii="Arial" w:hAnsi="Arial" w:cs="Arial"/>
          <w:b/>
          <w:bCs/>
          <w:spacing w:val="-2"/>
          <w:sz w:val="22"/>
          <w:szCs w:val="22"/>
          <w:u w:val="single"/>
          <w:lang w:val="es-CO"/>
        </w:rPr>
        <w:t>le</w:t>
      </w:r>
      <w:r w:rsidRPr="005559B3">
        <w:rPr>
          <w:rFonts w:ascii="Arial" w:hAnsi="Arial" w:cs="Arial"/>
          <w:b/>
          <w:bCs/>
          <w:spacing w:val="1"/>
          <w:sz w:val="22"/>
          <w:szCs w:val="22"/>
          <w:u w:val="single"/>
          <w:lang w:val="es-CO"/>
        </w:rPr>
        <w:t xml:space="preserve"> </w:t>
      </w:r>
      <w:r w:rsidRPr="005559B3">
        <w:rPr>
          <w:rFonts w:ascii="Arial" w:hAnsi="Arial" w:cs="Arial"/>
          <w:b/>
          <w:bCs/>
          <w:spacing w:val="-1"/>
          <w:sz w:val="22"/>
          <w:szCs w:val="22"/>
          <w:u w:val="single"/>
          <w:lang w:val="es-CO"/>
        </w:rPr>
        <w:t>hizo</w:t>
      </w:r>
      <w:r w:rsidRPr="005559B3">
        <w:rPr>
          <w:rFonts w:ascii="Arial" w:hAnsi="Arial" w:cs="Arial"/>
          <w:b/>
          <w:bCs/>
          <w:sz w:val="22"/>
          <w:szCs w:val="22"/>
          <w:u w:val="single"/>
          <w:lang w:val="es-CO"/>
        </w:rPr>
        <w:t xml:space="preserve"> o</w:t>
      </w:r>
      <w:r w:rsidRPr="005559B3">
        <w:rPr>
          <w:rFonts w:ascii="Arial" w:hAnsi="Arial" w:cs="Arial"/>
          <w:b/>
          <w:bCs/>
          <w:spacing w:val="-1"/>
          <w:sz w:val="22"/>
          <w:szCs w:val="22"/>
          <w:u w:val="single"/>
          <w:lang w:val="es-CO"/>
        </w:rPr>
        <w:t xml:space="preserve"> </w:t>
      </w:r>
      <w:r w:rsidRPr="005559B3">
        <w:rPr>
          <w:rFonts w:ascii="Arial" w:hAnsi="Arial" w:cs="Arial"/>
          <w:b/>
          <w:bCs/>
          <w:spacing w:val="-2"/>
          <w:sz w:val="22"/>
          <w:szCs w:val="22"/>
          <w:u w:val="single"/>
          <w:lang w:val="es-CO"/>
        </w:rPr>
        <w:t>no</w:t>
      </w:r>
      <w:r w:rsidRPr="005559B3">
        <w:rPr>
          <w:rFonts w:ascii="Arial" w:hAnsi="Arial" w:cs="Arial"/>
          <w:b/>
          <w:bCs/>
          <w:sz w:val="22"/>
          <w:szCs w:val="22"/>
          <w:u w:val="single"/>
          <w:lang w:val="es-CO"/>
        </w:rPr>
        <w:t xml:space="preserve"> </w:t>
      </w:r>
      <w:r w:rsidRPr="005559B3">
        <w:rPr>
          <w:rFonts w:ascii="Arial" w:hAnsi="Arial" w:cs="Arial"/>
          <w:b/>
          <w:bCs/>
          <w:spacing w:val="-1"/>
          <w:sz w:val="22"/>
          <w:szCs w:val="22"/>
          <w:u w:val="single"/>
          <w:lang w:val="es-CO"/>
        </w:rPr>
        <w:t>de forma</w:t>
      </w:r>
      <w:r w:rsidRPr="005559B3">
        <w:rPr>
          <w:rFonts w:ascii="Arial" w:hAnsi="Arial" w:cs="Arial"/>
          <w:b/>
          <w:bCs/>
          <w:spacing w:val="1"/>
          <w:sz w:val="22"/>
          <w:szCs w:val="22"/>
          <w:u w:val="single"/>
          <w:lang w:val="es-CO"/>
        </w:rPr>
        <w:t xml:space="preserve"> </w:t>
      </w:r>
      <w:r w:rsidRPr="005559B3">
        <w:rPr>
          <w:rFonts w:ascii="Arial" w:hAnsi="Arial" w:cs="Arial"/>
          <w:b/>
          <w:bCs/>
          <w:spacing w:val="-1"/>
          <w:sz w:val="22"/>
          <w:szCs w:val="22"/>
          <w:u w:val="single"/>
          <w:lang w:val="es-CO"/>
        </w:rPr>
        <w:t xml:space="preserve">tempestiva. </w:t>
      </w:r>
      <w:r w:rsidRPr="005559B3">
        <w:rPr>
          <w:rFonts w:ascii="Arial" w:hAnsi="Arial" w:cs="Arial"/>
          <w:spacing w:val="-1"/>
          <w:sz w:val="22"/>
          <w:szCs w:val="22"/>
          <w:lang w:val="es-CO"/>
        </w:rPr>
        <w:t>(Subrayado y Negrita fuera de texto)</w:t>
      </w:r>
    </w:p>
    <w:p w14:paraId="2A8D5666" w14:textId="77777777" w:rsidR="00757247" w:rsidRPr="00522AE2" w:rsidRDefault="00757247" w:rsidP="00757247">
      <w:pPr>
        <w:tabs>
          <w:tab w:val="left" w:pos="10312"/>
        </w:tabs>
        <w:spacing w:line="360" w:lineRule="auto"/>
        <w:ind w:right="1523"/>
        <w:rPr>
          <w:rFonts w:ascii="Arial" w:hAnsi="Arial" w:cs="Arial"/>
          <w:spacing w:val="-1"/>
          <w:lang w:val="es-CO"/>
        </w:rPr>
      </w:pPr>
    </w:p>
    <w:p w14:paraId="0B3852F6" w14:textId="77777777" w:rsidR="00757247" w:rsidRPr="005559B3" w:rsidRDefault="00757247" w:rsidP="00D278F5">
      <w:pPr>
        <w:tabs>
          <w:tab w:val="left" w:pos="10312"/>
        </w:tabs>
        <w:spacing w:line="360" w:lineRule="auto"/>
        <w:rPr>
          <w:rFonts w:ascii="Arial" w:hAnsi="Arial" w:cs="Arial"/>
          <w:spacing w:val="-1"/>
          <w:lang w:val="es-CO"/>
        </w:rPr>
      </w:pPr>
      <w:r w:rsidRPr="00522AE2">
        <w:rPr>
          <w:rFonts w:ascii="Arial" w:hAnsi="Arial" w:cs="Arial"/>
          <w:spacing w:val="-1"/>
          <w:lang w:val="es-CO"/>
        </w:rPr>
        <w:t>En el mismo pronunciamiento se hace alusión y se reitera que es a partir de la reclamación judicial o extrajudicial que deberá iniciarse a contabilizar el término, a saber:</w:t>
      </w:r>
    </w:p>
    <w:p w14:paraId="0AD35AEC" w14:textId="77777777" w:rsidR="00757247" w:rsidRPr="005559B3" w:rsidRDefault="00757247" w:rsidP="00757247">
      <w:pPr>
        <w:pStyle w:val="Textoindependiente"/>
        <w:tabs>
          <w:tab w:val="left" w:pos="10312"/>
        </w:tabs>
        <w:spacing w:line="360" w:lineRule="auto"/>
        <w:ind w:right="1523"/>
        <w:rPr>
          <w:rFonts w:ascii="Arial" w:hAnsi="Arial" w:cs="Arial"/>
          <w:sz w:val="22"/>
          <w:szCs w:val="22"/>
          <w:lang w:val="es-CO"/>
        </w:rPr>
      </w:pPr>
    </w:p>
    <w:p w14:paraId="6953C202" w14:textId="77777777" w:rsidR="00757247" w:rsidRPr="005559B3" w:rsidRDefault="00757247" w:rsidP="00757247">
      <w:pPr>
        <w:tabs>
          <w:tab w:val="left" w:pos="10312"/>
        </w:tabs>
        <w:spacing w:line="360" w:lineRule="auto"/>
        <w:ind w:left="851" w:right="1523"/>
        <w:rPr>
          <w:rFonts w:ascii="Arial" w:hAnsi="Arial" w:cs="Arial"/>
          <w:spacing w:val="-1"/>
          <w:lang w:val="es-CO"/>
        </w:rPr>
      </w:pPr>
      <w:r w:rsidRPr="005559B3">
        <w:rPr>
          <w:rFonts w:ascii="Arial" w:hAnsi="Arial" w:cs="Arial"/>
          <w:spacing w:val="-1"/>
          <w:lang w:val="es-CO"/>
        </w:rPr>
        <w:t>Para</w:t>
      </w:r>
      <w:r w:rsidRPr="005559B3">
        <w:rPr>
          <w:rFonts w:ascii="Arial" w:hAnsi="Arial" w:cs="Arial"/>
          <w:spacing w:val="-19"/>
          <w:lang w:val="es-CO"/>
        </w:rPr>
        <w:t xml:space="preserve"> </w:t>
      </w:r>
      <w:r w:rsidRPr="005559B3">
        <w:rPr>
          <w:rFonts w:ascii="Arial" w:hAnsi="Arial" w:cs="Arial"/>
          <w:spacing w:val="-1"/>
          <w:lang w:val="es-CO"/>
        </w:rPr>
        <w:t>reforzar</w:t>
      </w:r>
      <w:r w:rsidRPr="005559B3">
        <w:rPr>
          <w:rFonts w:ascii="Arial" w:hAnsi="Arial" w:cs="Arial"/>
          <w:spacing w:val="-20"/>
          <w:lang w:val="es-CO"/>
        </w:rPr>
        <w:t xml:space="preserve"> </w:t>
      </w:r>
      <w:r w:rsidRPr="005559B3">
        <w:rPr>
          <w:rFonts w:ascii="Arial" w:hAnsi="Arial" w:cs="Arial"/>
          <w:lang w:val="es-CO"/>
        </w:rPr>
        <w:t>lo</w:t>
      </w:r>
      <w:r w:rsidRPr="005559B3">
        <w:rPr>
          <w:rFonts w:ascii="Arial" w:hAnsi="Arial" w:cs="Arial"/>
          <w:spacing w:val="-17"/>
          <w:lang w:val="es-CO"/>
        </w:rPr>
        <w:t xml:space="preserve"> </w:t>
      </w:r>
      <w:r w:rsidRPr="005559B3">
        <w:rPr>
          <w:rFonts w:ascii="Arial" w:hAnsi="Arial" w:cs="Arial"/>
          <w:spacing w:val="-1"/>
          <w:lang w:val="es-CO"/>
        </w:rPr>
        <w:t>dicho,</w:t>
      </w:r>
      <w:r w:rsidRPr="005559B3">
        <w:rPr>
          <w:rFonts w:ascii="Arial" w:hAnsi="Arial" w:cs="Arial"/>
          <w:spacing w:val="-22"/>
          <w:lang w:val="es-CO"/>
        </w:rPr>
        <w:t xml:space="preserve"> </w:t>
      </w:r>
      <w:r w:rsidRPr="005559B3">
        <w:rPr>
          <w:rFonts w:ascii="Arial" w:hAnsi="Arial" w:cs="Arial"/>
          <w:spacing w:val="1"/>
          <w:lang w:val="es-CO"/>
        </w:rPr>
        <w:t>es</w:t>
      </w:r>
      <w:r w:rsidRPr="005559B3">
        <w:rPr>
          <w:rFonts w:ascii="Arial" w:hAnsi="Arial" w:cs="Arial"/>
          <w:spacing w:val="-17"/>
          <w:lang w:val="es-CO"/>
        </w:rPr>
        <w:t xml:space="preserve"> </w:t>
      </w:r>
      <w:r w:rsidRPr="005559B3">
        <w:rPr>
          <w:rFonts w:ascii="Arial" w:hAnsi="Arial" w:cs="Arial"/>
          <w:spacing w:val="-1"/>
          <w:lang w:val="es-CO"/>
        </w:rPr>
        <w:t>preciso</w:t>
      </w:r>
      <w:r w:rsidRPr="005559B3">
        <w:rPr>
          <w:rFonts w:ascii="Arial" w:hAnsi="Arial" w:cs="Arial"/>
          <w:spacing w:val="-14"/>
          <w:lang w:val="es-CO"/>
        </w:rPr>
        <w:t xml:space="preserve"> </w:t>
      </w:r>
      <w:r w:rsidRPr="005559B3">
        <w:rPr>
          <w:rFonts w:ascii="Arial" w:hAnsi="Arial" w:cs="Arial"/>
          <w:spacing w:val="-1"/>
          <w:lang w:val="es-CO"/>
        </w:rPr>
        <w:t>señalar</w:t>
      </w:r>
      <w:r w:rsidRPr="005559B3">
        <w:rPr>
          <w:rFonts w:ascii="Arial" w:hAnsi="Arial" w:cs="Arial"/>
          <w:spacing w:val="-19"/>
          <w:lang w:val="es-CO"/>
        </w:rPr>
        <w:t xml:space="preserve"> </w:t>
      </w:r>
      <w:r w:rsidRPr="005559B3">
        <w:rPr>
          <w:rFonts w:ascii="Arial" w:hAnsi="Arial" w:cs="Arial"/>
          <w:spacing w:val="-1"/>
          <w:lang w:val="es-CO"/>
        </w:rPr>
        <w:t>que</w:t>
      </w:r>
      <w:r w:rsidRPr="005559B3">
        <w:rPr>
          <w:rFonts w:ascii="Arial" w:hAnsi="Arial" w:cs="Arial"/>
          <w:spacing w:val="-16"/>
          <w:lang w:val="es-CO"/>
        </w:rPr>
        <w:t xml:space="preserve"> </w:t>
      </w:r>
      <w:r w:rsidRPr="005559B3">
        <w:rPr>
          <w:rFonts w:ascii="Arial" w:hAnsi="Arial" w:cs="Arial"/>
          <w:spacing w:val="1"/>
          <w:lang w:val="es-CO"/>
        </w:rPr>
        <w:t>en</w:t>
      </w:r>
      <w:r w:rsidRPr="005559B3">
        <w:rPr>
          <w:rFonts w:ascii="Arial" w:hAnsi="Arial" w:cs="Arial"/>
          <w:spacing w:val="-21"/>
          <w:lang w:val="es-CO"/>
        </w:rPr>
        <w:t xml:space="preserve"> </w:t>
      </w:r>
      <w:r w:rsidRPr="005559B3">
        <w:rPr>
          <w:rFonts w:ascii="Arial" w:hAnsi="Arial" w:cs="Arial"/>
          <w:spacing w:val="1"/>
          <w:lang w:val="es-CO"/>
        </w:rPr>
        <w:t>el</w:t>
      </w:r>
      <w:r w:rsidRPr="005559B3">
        <w:rPr>
          <w:rFonts w:ascii="Arial" w:hAnsi="Arial" w:cs="Arial"/>
          <w:spacing w:val="-18"/>
          <w:lang w:val="es-CO"/>
        </w:rPr>
        <w:t xml:space="preserve"> </w:t>
      </w:r>
      <w:r w:rsidRPr="005559B3">
        <w:rPr>
          <w:rFonts w:ascii="Arial" w:hAnsi="Arial" w:cs="Arial"/>
          <w:spacing w:val="-1"/>
          <w:lang w:val="es-CO"/>
        </w:rPr>
        <w:t>ramo</w:t>
      </w:r>
      <w:r w:rsidRPr="005559B3">
        <w:rPr>
          <w:rFonts w:ascii="Arial" w:hAnsi="Arial" w:cs="Arial"/>
          <w:spacing w:val="23"/>
          <w:lang w:val="es-CO"/>
        </w:rPr>
        <w:t xml:space="preserve"> </w:t>
      </w:r>
      <w:r w:rsidRPr="005559B3">
        <w:rPr>
          <w:rFonts w:ascii="Arial" w:hAnsi="Arial" w:cs="Arial"/>
          <w:spacing w:val="-1"/>
          <w:lang w:val="es-CO"/>
        </w:rPr>
        <w:t>de</w:t>
      </w:r>
      <w:r w:rsidRPr="005559B3">
        <w:rPr>
          <w:rFonts w:ascii="Arial" w:hAnsi="Arial" w:cs="Arial"/>
          <w:spacing w:val="-4"/>
          <w:lang w:val="es-CO"/>
        </w:rPr>
        <w:t xml:space="preserve"> </w:t>
      </w:r>
      <w:r w:rsidRPr="005559B3">
        <w:rPr>
          <w:rFonts w:ascii="Arial" w:hAnsi="Arial" w:cs="Arial"/>
          <w:spacing w:val="-1"/>
          <w:lang w:val="es-CO"/>
        </w:rPr>
        <w:t>los</w:t>
      </w:r>
      <w:r w:rsidRPr="005559B3">
        <w:rPr>
          <w:rFonts w:ascii="Arial" w:hAnsi="Arial" w:cs="Arial"/>
          <w:spacing w:val="-5"/>
          <w:lang w:val="es-CO"/>
        </w:rPr>
        <w:t xml:space="preserve"> </w:t>
      </w:r>
      <w:r w:rsidRPr="005559B3">
        <w:rPr>
          <w:rFonts w:ascii="Arial" w:hAnsi="Arial" w:cs="Arial"/>
          <w:i/>
          <w:spacing w:val="-1"/>
          <w:lang w:val="es-CO"/>
        </w:rPr>
        <w:t>«seguros</w:t>
      </w:r>
      <w:r w:rsidRPr="005559B3">
        <w:rPr>
          <w:rFonts w:ascii="Arial" w:hAnsi="Arial" w:cs="Arial"/>
          <w:i/>
          <w:spacing w:val="-8"/>
          <w:lang w:val="es-CO"/>
        </w:rPr>
        <w:t xml:space="preserve"> </w:t>
      </w:r>
      <w:r w:rsidRPr="005559B3">
        <w:rPr>
          <w:rFonts w:ascii="Arial" w:hAnsi="Arial" w:cs="Arial"/>
          <w:i/>
          <w:spacing w:val="-1"/>
          <w:lang w:val="es-CO"/>
        </w:rPr>
        <w:t>de</w:t>
      </w:r>
      <w:r w:rsidRPr="005559B3">
        <w:rPr>
          <w:rFonts w:ascii="Arial" w:hAnsi="Arial" w:cs="Arial"/>
          <w:i/>
          <w:spacing w:val="-5"/>
          <w:lang w:val="es-CO"/>
        </w:rPr>
        <w:t xml:space="preserve"> </w:t>
      </w:r>
      <w:r w:rsidRPr="005559B3">
        <w:rPr>
          <w:rFonts w:ascii="Arial" w:hAnsi="Arial" w:cs="Arial"/>
          <w:i/>
          <w:spacing w:val="-1"/>
          <w:lang w:val="es-CO"/>
        </w:rPr>
        <w:t>responsabilidad</w:t>
      </w:r>
      <w:r w:rsidRPr="005559B3">
        <w:rPr>
          <w:rFonts w:ascii="Arial" w:hAnsi="Arial" w:cs="Arial"/>
          <w:i/>
          <w:spacing w:val="-3"/>
          <w:lang w:val="es-CO"/>
        </w:rPr>
        <w:t xml:space="preserve"> </w:t>
      </w:r>
      <w:r w:rsidRPr="005559B3">
        <w:rPr>
          <w:rFonts w:ascii="Arial" w:hAnsi="Arial" w:cs="Arial"/>
          <w:i/>
          <w:spacing w:val="-2"/>
          <w:lang w:val="es-CO"/>
        </w:rPr>
        <w:t>civil»</w:t>
      </w:r>
      <w:r w:rsidRPr="005559B3">
        <w:rPr>
          <w:rFonts w:ascii="Arial" w:hAnsi="Arial" w:cs="Arial"/>
          <w:i/>
          <w:lang w:val="es-CO"/>
        </w:rPr>
        <w:t xml:space="preserve"> </w:t>
      </w:r>
      <w:r w:rsidRPr="005559B3">
        <w:rPr>
          <w:rFonts w:ascii="Arial" w:hAnsi="Arial" w:cs="Arial"/>
          <w:spacing w:val="-1"/>
          <w:lang w:val="es-CO"/>
        </w:rPr>
        <w:t>la</w:t>
      </w:r>
      <w:r w:rsidRPr="005559B3">
        <w:rPr>
          <w:rFonts w:ascii="Arial" w:hAnsi="Arial" w:cs="Arial"/>
          <w:spacing w:val="-5"/>
          <w:lang w:val="es-CO"/>
        </w:rPr>
        <w:t xml:space="preserve"> </w:t>
      </w:r>
      <w:r w:rsidRPr="005559B3">
        <w:rPr>
          <w:rFonts w:ascii="Arial" w:hAnsi="Arial" w:cs="Arial"/>
          <w:lang w:val="es-CO"/>
        </w:rPr>
        <w:t>ley</w:t>
      </w:r>
      <w:r w:rsidRPr="005559B3">
        <w:rPr>
          <w:rFonts w:ascii="Arial" w:hAnsi="Arial" w:cs="Arial"/>
          <w:spacing w:val="-7"/>
          <w:lang w:val="es-CO"/>
        </w:rPr>
        <w:t xml:space="preserve"> </w:t>
      </w:r>
      <w:r w:rsidRPr="005559B3">
        <w:rPr>
          <w:rFonts w:ascii="Arial" w:hAnsi="Arial" w:cs="Arial"/>
          <w:spacing w:val="-1"/>
          <w:lang w:val="es-CO"/>
        </w:rPr>
        <w:t>no</w:t>
      </w:r>
      <w:r w:rsidRPr="005559B3">
        <w:rPr>
          <w:rFonts w:ascii="Arial" w:hAnsi="Arial" w:cs="Arial"/>
          <w:spacing w:val="-7"/>
          <w:lang w:val="es-CO"/>
        </w:rPr>
        <w:t xml:space="preserve"> </w:t>
      </w:r>
      <w:r w:rsidRPr="005559B3">
        <w:rPr>
          <w:rFonts w:ascii="Arial" w:hAnsi="Arial" w:cs="Arial"/>
          <w:spacing w:val="-1"/>
          <w:lang w:val="es-CO"/>
        </w:rPr>
        <w:t>exige</w:t>
      </w:r>
      <w:r w:rsidRPr="005559B3">
        <w:rPr>
          <w:rFonts w:ascii="Arial" w:hAnsi="Arial" w:cs="Arial"/>
          <w:spacing w:val="-5"/>
          <w:lang w:val="es-CO"/>
        </w:rPr>
        <w:t xml:space="preserve"> </w:t>
      </w:r>
      <w:r w:rsidRPr="005559B3">
        <w:rPr>
          <w:rFonts w:ascii="Arial" w:hAnsi="Arial" w:cs="Arial"/>
          <w:spacing w:val="-1"/>
          <w:lang w:val="es-CO"/>
        </w:rPr>
        <w:t>que</w:t>
      </w:r>
      <w:r w:rsidRPr="005559B3">
        <w:rPr>
          <w:rFonts w:ascii="Arial" w:hAnsi="Arial" w:cs="Arial"/>
          <w:spacing w:val="-8"/>
          <w:lang w:val="es-CO"/>
        </w:rPr>
        <w:t xml:space="preserve"> </w:t>
      </w:r>
      <w:r w:rsidRPr="005559B3">
        <w:rPr>
          <w:rFonts w:ascii="Arial" w:hAnsi="Arial" w:cs="Arial"/>
          <w:lang w:val="es-CO"/>
        </w:rPr>
        <w:t>el</w:t>
      </w:r>
      <w:r w:rsidRPr="005559B3">
        <w:rPr>
          <w:rFonts w:ascii="Arial" w:hAnsi="Arial" w:cs="Arial"/>
          <w:spacing w:val="33"/>
          <w:lang w:val="es-CO"/>
        </w:rPr>
        <w:t xml:space="preserve"> </w:t>
      </w:r>
      <w:r w:rsidRPr="005559B3">
        <w:rPr>
          <w:rFonts w:ascii="Arial" w:hAnsi="Arial" w:cs="Arial"/>
          <w:spacing w:val="-1"/>
          <w:lang w:val="es-CO"/>
        </w:rPr>
        <w:t>productor</w:t>
      </w:r>
      <w:r w:rsidRPr="005559B3">
        <w:rPr>
          <w:rFonts w:ascii="Arial" w:hAnsi="Arial" w:cs="Arial"/>
          <w:spacing w:val="-17"/>
          <w:lang w:val="es-CO"/>
        </w:rPr>
        <w:t xml:space="preserve"> </w:t>
      </w:r>
      <w:r w:rsidRPr="005559B3">
        <w:rPr>
          <w:rFonts w:ascii="Arial" w:hAnsi="Arial" w:cs="Arial"/>
          <w:lang w:val="es-CO"/>
        </w:rPr>
        <w:t>del</w:t>
      </w:r>
      <w:r w:rsidRPr="005559B3">
        <w:rPr>
          <w:rFonts w:ascii="Arial" w:hAnsi="Arial" w:cs="Arial"/>
          <w:spacing w:val="-19"/>
          <w:lang w:val="es-CO"/>
        </w:rPr>
        <w:t xml:space="preserve"> </w:t>
      </w:r>
      <w:r w:rsidRPr="005559B3">
        <w:rPr>
          <w:rFonts w:ascii="Arial" w:hAnsi="Arial" w:cs="Arial"/>
          <w:spacing w:val="-1"/>
          <w:lang w:val="es-CO"/>
        </w:rPr>
        <w:t>menoscabo</w:t>
      </w:r>
      <w:r w:rsidRPr="005559B3">
        <w:rPr>
          <w:rFonts w:ascii="Arial" w:hAnsi="Arial" w:cs="Arial"/>
          <w:spacing w:val="-13"/>
          <w:lang w:val="es-CO"/>
        </w:rPr>
        <w:t xml:space="preserve"> </w:t>
      </w:r>
      <w:r w:rsidRPr="005559B3">
        <w:rPr>
          <w:rFonts w:ascii="Arial" w:hAnsi="Arial" w:cs="Arial"/>
          <w:spacing w:val="-1"/>
          <w:lang w:val="es-CO"/>
        </w:rPr>
        <w:t>primero</w:t>
      </w:r>
      <w:r w:rsidRPr="005559B3">
        <w:rPr>
          <w:rFonts w:ascii="Arial" w:hAnsi="Arial" w:cs="Arial"/>
          <w:spacing w:val="-16"/>
          <w:lang w:val="es-CO"/>
        </w:rPr>
        <w:t xml:space="preserve"> </w:t>
      </w:r>
      <w:r w:rsidRPr="005559B3">
        <w:rPr>
          <w:rFonts w:ascii="Arial" w:hAnsi="Arial" w:cs="Arial"/>
          <w:spacing w:val="-1"/>
          <w:lang w:val="es-CO"/>
        </w:rPr>
        <w:t>sea</w:t>
      </w:r>
      <w:r w:rsidRPr="005559B3">
        <w:rPr>
          <w:rFonts w:ascii="Arial" w:hAnsi="Arial" w:cs="Arial"/>
          <w:spacing w:val="-15"/>
          <w:lang w:val="es-CO"/>
        </w:rPr>
        <w:t xml:space="preserve"> </w:t>
      </w:r>
      <w:r w:rsidRPr="005559B3">
        <w:rPr>
          <w:rFonts w:ascii="Arial" w:hAnsi="Arial" w:cs="Arial"/>
          <w:spacing w:val="-1"/>
          <w:lang w:val="es-CO"/>
        </w:rPr>
        <w:t>declarado</w:t>
      </w:r>
      <w:r w:rsidRPr="005559B3">
        <w:rPr>
          <w:rFonts w:ascii="Arial" w:hAnsi="Arial" w:cs="Arial"/>
          <w:spacing w:val="-15"/>
          <w:lang w:val="es-CO"/>
        </w:rPr>
        <w:t xml:space="preserve"> </w:t>
      </w:r>
      <w:r w:rsidRPr="005559B3">
        <w:rPr>
          <w:rFonts w:ascii="Arial" w:hAnsi="Arial" w:cs="Arial"/>
          <w:spacing w:val="-2"/>
          <w:lang w:val="es-CO"/>
        </w:rPr>
        <w:t>responsable</w:t>
      </w:r>
      <w:r w:rsidRPr="005559B3">
        <w:rPr>
          <w:rFonts w:ascii="Arial" w:hAnsi="Arial" w:cs="Arial"/>
          <w:spacing w:val="37"/>
          <w:lang w:val="es-CO"/>
        </w:rPr>
        <w:t xml:space="preserve"> </w:t>
      </w:r>
      <w:r w:rsidRPr="005559B3">
        <w:rPr>
          <w:rFonts w:ascii="Arial" w:hAnsi="Arial" w:cs="Arial"/>
          <w:spacing w:val="-1"/>
          <w:lang w:val="es-CO"/>
        </w:rPr>
        <w:t>para</w:t>
      </w:r>
      <w:r w:rsidRPr="005559B3">
        <w:rPr>
          <w:rFonts w:ascii="Arial" w:hAnsi="Arial" w:cs="Arial"/>
          <w:spacing w:val="41"/>
          <w:lang w:val="es-CO"/>
        </w:rPr>
        <w:t xml:space="preserve"> </w:t>
      </w:r>
      <w:r w:rsidRPr="005559B3">
        <w:rPr>
          <w:rFonts w:ascii="Arial" w:hAnsi="Arial" w:cs="Arial"/>
          <w:spacing w:val="-2"/>
          <w:lang w:val="es-CO"/>
        </w:rPr>
        <w:t>que</w:t>
      </w:r>
      <w:r w:rsidRPr="005559B3">
        <w:rPr>
          <w:rFonts w:ascii="Arial" w:hAnsi="Arial" w:cs="Arial"/>
          <w:spacing w:val="41"/>
          <w:lang w:val="es-CO"/>
        </w:rPr>
        <w:t xml:space="preserve"> </w:t>
      </w:r>
      <w:r w:rsidRPr="005559B3">
        <w:rPr>
          <w:rFonts w:ascii="Arial" w:hAnsi="Arial" w:cs="Arial"/>
          <w:spacing w:val="-1"/>
          <w:lang w:val="es-CO"/>
        </w:rPr>
        <w:t>pueda</w:t>
      </w:r>
      <w:r w:rsidRPr="005559B3">
        <w:rPr>
          <w:rFonts w:ascii="Arial" w:hAnsi="Arial" w:cs="Arial"/>
          <w:spacing w:val="42"/>
          <w:lang w:val="es-CO"/>
        </w:rPr>
        <w:t xml:space="preserve"> </w:t>
      </w:r>
      <w:r w:rsidRPr="005559B3">
        <w:rPr>
          <w:rFonts w:ascii="Arial" w:hAnsi="Arial" w:cs="Arial"/>
          <w:spacing w:val="-1"/>
          <w:lang w:val="es-CO"/>
        </w:rPr>
        <w:t>repetir</w:t>
      </w:r>
      <w:r w:rsidRPr="005559B3">
        <w:rPr>
          <w:rFonts w:ascii="Arial" w:hAnsi="Arial" w:cs="Arial"/>
          <w:spacing w:val="40"/>
          <w:lang w:val="es-CO"/>
        </w:rPr>
        <w:t xml:space="preserve"> </w:t>
      </w:r>
      <w:r w:rsidRPr="005559B3">
        <w:rPr>
          <w:rFonts w:ascii="Arial" w:hAnsi="Arial" w:cs="Arial"/>
          <w:spacing w:val="-1"/>
          <w:lang w:val="es-CO"/>
        </w:rPr>
        <w:t>contra</w:t>
      </w:r>
      <w:r w:rsidRPr="005559B3">
        <w:rPr>
          <w:rFonts w:ascii="Arial" w:hAnsi="Arial" w:cs="Arial"/>
          <w:spacing w:val="40"/>
          <w:lang w:val="es-CO"/>
        </w:rPr>
        <w:t xml:space="preserve"> </w:t>
      </w:r>
      <w:r w:rsidRPr="005559B3">
        <w:rPr>
          <w:rFonts w:ascii="Arial" w:hAnsi="Arial" w:cs="Arial"/>
          <w:spacing w:val="1"/>
          <w:lang w:val="es-CO"/>
        </w:rPr>
        <w:t>el</w:t>
      </w:r>
      <w:r w:rsidRPr="005559B3">
        <w:rPr>
          <w:rFonts w:ascii="Arial" w:hAnsi="Arial" w:cs="Arial"/>
          <w:spacing w:val="38"/>
          <w:lang w:val="es-CO"/>
        </w:rPr>
        <w:t xml:space="preserve"> </w:t>
      </w:r>
      <w:r w:rsidRPr="005559B3">
        <w:rPr>
          <w:rFonts w:ascii="Arial" w:hAnsi="Arial" w:cs="Arial"/>
          <w:i/>
          <w:spacing w:val="-1"/>
          <w:lang w:val="es-CO"/>
        </w:rPr>
        <w:t>«asegurador»</w:t>
      </w:r>
      <w:r w:rsidRPr="005559B3">
        <w:rPr>
          <w:rFonts w:ascii="Arial" w:hAnsi="Arial" w:cs="Arial"/>
          <w:spacing w:val="-1"/>
          <w:lang w:val="es-CO"/>
        </w:rPr>
        <w:t>,</w:t>
      </w:r>
      <w:r w:rsidRPr="005559B3">
        <w:rPr>
          <w:rFonts w:ascii="Arial" w:hAnsi="Arial" w:cs="Arial"/>
          <w:spacing w:val="41"/>
          <w:lang w:val="es-CO"/>
        </w:rPr>
        <w:t xml:space="preserve"> </w:t>
      </w:r>
      <w:r w:rsidRPr="005559B3">
        <w:rPr>
          <w:rFonts w:ascii="Arial" w:hAnsi="Arial" w:cs="Arial"/>
          <w:spacing w:val="-1"/>
          <w:lang w:val="es-CO"/>
        </w:rPr>
        <w:t>pues</w:t>
      </w:r>
      <w:r w:rsidRPr="005559B3">
        <w:rPr>
          <w:rFonts w:ascii="Arial" w:hAnsi="Arial" w:cs="Arial"/>
          <w:spacing w:val="43"/>
          <w:lang w:val="es-CO"/>
        </w:rPr>
        <w:t xml:space="preserve"> </w:t>
      </w:r>
      <w:r w:rsidRPr="005559B3">
        <w:rPr>
          <w:rFonts w:ascii="Arial" w:hAnsi="Arial" w:cs="Arial"/>
          <w:b/>
          <w:bCs/>
          <w:spacing w:val="-1"/>
          <w:u w:val="single"/>
          <w:lang w:val="es-CO"/>
        </w:rPr>
        <w:t>basta</w:t>
      </w:r>
      <w:r w:rsidRPr="005559B3">
        <w:rPr>
          <w:rFonts w:ascii="Arial" w:hAnsi="Arial" w:cs="Arial"/>
          <w:b/>
          <w:bCs/>
          <w:spacing w:val="41"/>
          <w:u w:val="single"/>
          <w:lang w:val="es-CO"/>
        </w:rPr>
        <w:t xml:space="preserve"> </w:t>
      </w:r>
      <w:r w:rsidRPr="005559B3">
        <w:rPr>
          <w:rFonts w:ascii="Arial" w:hAnsi="Arial" w:cs="Arial"/>
          <w:b/>
          <w:bCs/>
          <w:u w:val="single"/>
          <w:lang w:val="es-CO"/>
        </w:rPr>
        <w:t>con</w:t>
      </w:r>
      <w:r w:rsidRPr="005559B3">
        <w:rPr>
          <w:rFonts w:ascii="Arial" w:hAnsi="Arial" w:cs="Arial"/>
          <w:b/>
          <w:bCs/>
          <w:spacing w:val="41"/>
          <w:u w:val="single"/>
          <w:lang w:val="es-CO"/>
        </w:rPr>
        <w:t xml:space="preserve"> </w:t>
      </w:r>
      <w:r w:rsidRPr="005559B3">
        <w:rPr>
          <w:rFonts w:ascii="Arial" w:hAnsi="Arial" w:cs="Arial"/>
          <w:b/>
          <w:bCs/>
          <w:spacing w:val="-2"/>
          <w:u w:val="single"/>
          <w:lang w:val="es-CO"/>
        </w:rPr>
        <w:t>que</w:t>
      </w:r>
      <w:r w:rsidRPr="005559B3">
        <w:rPr>
          <w:rFonts w:ascii="Arial" w:hAnsi="Arial" w:cs="Arial"/>
          <w:b/>
          <w:bCs/>
          <w:spacing w:val="44"/>
          <w:u w:val="single"/>
          <w:lang w:val="es-CO"/>
        </w:rPr>
        <w:t xml:space="preserve"> </w:t>
      </w:r>
      <w:r w:rsidRPr="005559B3">
        <w:rPr>
          <w:rFonts w:ascii="Arial" w:hAnsi="Arial" w:cs="Arial"/>
          <w:b/>
          <w:bCs/>
          <w:spacing w:val="-1"/>
          <w:u w:val="single"/>
          <w:lang w:val="es-CO"/>
        </w:rPr>
        <w:t>al</w:t>
      </w:r>
      <w:r w:rsidRPr="005559B3">
        <w:rPr>
          <w:rFonts w:ascii="Arial" w:hAnsi="Arial" w:cs="Arial"/>
          <w:b/>
          <w:bCs/>
          <w:spacing w:val="42"/>
          <w:u w:val="single"/>
          <w:lang w:val="es-CO"/>
        </w:rPr>
        <w:t xml:space="preserve"> </w:t>
      </w:r>
      <w:r w:rsidRPr="005559B3">
        <w:rPr>
          <w:rFonts w:ascii="Arial" w:hAnsi="Arial" w:cs="Arial"/>
          <w:b/>
          <w:bCs/>
          <w:spacing w:val="-2"/>
          <w:u w:val="single"/>
          <w:lang w:val="es-CO"/>
        </w:rPr>
        <w:t>menos</w:t>
      </w:r>
      <w:r w:rsidRPr="005559B3">
        <w:rPr>
          <w:rFonts w:ascii="Arial" w:hAnsi="Arial" w:cs="Arial"/>
          <w:b/>
          <w:bCs/>
          <w:spacing w:val="41"/>
          <w:u w:val="single"/>
          <w:lang w:val="es-CO"/>
        </w:rPr>
        <w:t xml:space="preserve"> </w:t>
      </w:r>
      <w:r w:rsidRPr="005559B3">
        <w:rPr>
          <w:rFonts w:ascii="Arial" w:hAnsi="Arial" w:cs="Arial"/>
          <w:b/>
          <w:bCs/>
          <w:spacing w:val="-1"/>
          <w:u w:val="single"/>
          <w:lang w:val="es-CO"/>
        </w:rPr>
        <w:t>se</w:t>
      </w:r>
      <w:r w:rsidRPr="005559B3">
        <w:rPr>
          <w:rFonts w:ascii="Arial" w:hAnsi="Arial" w:cs="Arial"/>
          <w:b/>
          <w:bCs/>
          <w:spacing w:val="45"/>
          <w:u w:val="single"/>
          <w:lang w:val="es-CO"/>
        </w:rPr>
        <w:t xml:space="preserve"> </w:t>
      </w:r>
      <w:r w:rsidRPr="005559B3">
        <w:rPr>
          <w:rFonts w:ascii="Arial" w:hAnsi="Arial" w:cs="Arial"/>
          <w:b/>
          <w:bCs/>
          <w:u w:val="single"/>
          <w:lang w:val="es-CO"/>
        </w:rPr>
        <w:t>la</w:t>
      </w:r>
      <w:r w:rsidRPr="005559B3">
        <w:rPr>
          <w:rFonts w:ascii="Arial" w:hAnsi="Arial" w:cs="Arial"/>
          <w:b/>
          <w:bCs/>
          <w:spacing w:val="41"/>
          <w:u w:val="single"/>
          <w:lang w:val="es-CO"/>
        </w:rPr>
        <w:t xml:space="preserve"> </w:t>
      </w:r>
      <w:r w:rsidRPr="005559B3">
        <w:rPr>
          <w:rFonts w:ascii="Arial" w:hAnsi="Arial" w:cs="Arial"/>
          <w:b/>
          <w:bCs/>
          <w:spacing w:val="-2"/>
          <w:u w:val="single"/>
          <w:lang w:val="es-CO"/>
        </w:rPr>
        <w:t>haya</w:t>
      </w:r>
      <w:r w:rsidRPr="005559B3">
        <w:rPr>
          <w:rFonts w:ascii="Arial" w:hAnsi="Arial" w:cs="Arial"/>
          <w:b/>
          <w:bCs/>
          <w:spacing w:val="42"/>
          <w:u w:val="single"/>
          <w:lang w:val="es-CO"/>
        </w:rPr>
        <w:t xml:space="preserve"> </w:t>
      </w:r>
      <w:r w:rsidRPr="005559B3">
        <w:rPr>
          <w:rFonts w:ascii="Arial" w:hAnsi="Arial" w:cs="Arial"/>
          <w:b/>
          <w:bCs/>
          <w:spacing w:val="-2"/>
          <w:u w:val="single"/>
          <w:lang w:val="es-CO"/>
        </w:rPr>
        <w:t>formulado</w:t>
      </w:r>
      <w:r w:rsidRPr="005559B3">
        <w:rPr>
          <w:rFonts w:ascii="Arial" w:hAnsi="Arial" w:cs="Arial"/>
          <w:b/>
          <w:bCs/>
          <w:spacing w:val="43"/>
          <w:u w:val="single"/>
          <w:lang w:val="es-CO"/>
        </w:rPr>
        <w:t xml:space="preserve"> </w:t>
      </w:r>
      <w:r w:rsidRPr="005559B3">
        <w:rPr>
          <w:rFonts w:ascii="Arial" w:hAnsi="Arial" w:cs="Arial"/>
          <w:b/>
          <w:bCs/>
          <w:spacing w:val="-1"/>
          <w:u w:val="single"/>
          <w:lang w:val="es-CO"/>
        </w:rPr>
        <w:t>una</w:t>
      </w:r>
      <w:r w:rsidRPr="005559B3">
        <w:rPr>
          <w:rFonts w:ascii="Arial" w:hAnsi="Arial" w:cs="Arial"/>
          <w:b/>
          <w:bCs/>
          <w:spacing w:val="48"/>
          <w:u w:val="single"/>
          <w:lang w:val="es-CO"/>
        </w:rPr>
        <w:t xml:space="preserve"> </w:t>
      </w:r>
      <w:r w:rsidRPr="005559B3">
        <w:rPr>
          <w:rFonts w:ascii="Arial" w:hAnsi="Arial" w:cs="Arial"/>
          <w:b/>
          <w:bCs/>
          <w:i/>
          <w:spacing w:val="-1"/>
          <w:u w:val="single"/>
          <w:lang w:val="es-CO"/>
        </w:rPr>
        <w:t>«reclamación»</w:t>
      </w:r>
      <w:r w:rsidRPr="005559B3">
        <w:rPr>
          <w:rFonts w:ascii="Arial" w:hAnsi="Arial" w:cs="Arial"/>
          <w:b/>
          <w:bCs/>
          <w:i/>
          <w:spacing w:val="41"/>
          <w:u w:val="single"/>
          <w:lang w:val="es-CO"/>
        </w:rPr>
        <w:t xml:space="preserve"> </w:t>
      </w:r>
      <w:r w:rsidRPr="005559B3">
        <w:rPr>
          <w:rFonts w:ascii="Arial" w:hAnsi="Arial" w:cs="Arial"/>
          <w:b/>
          <w:bCs/>
          <w:spacing w:val="-2"/>
          <w:u w:val="single"/>
          <w:lang w:val="es-CO"/>
        </w:rPr>
        <w:t>(</w:t>
      </w:r>
      <w:r w:rsidRPr="005559B3">
        <w:rPr>
          <w:rFonts w:ascii="Arial" w:hAnsi="Arial" w:cs="Arial"/>
          <w:b/>
          <w:bCs/>
          <w:i/>
          <w:spacing w:val="-2"/>
          <w:u w:val="single"/>
          <w:lang w:val="es-CO"/>
        </w:rPr>
        <w:t>judicial</w:t>
      </w:r>
      <w:r w:rsidRPr="005559B3">
        <w:rPr>
          <w:rFonts w:ascii="Arial" w:hAnsi="Arial" w:cs="Arial"/>
          <w:b/>
          <w:bCs/>
          <w:i/>
          <w:spacing w:val="46"/>
          <w:u w:val="single"/>
          <w:lang w:val="es-CO"/>
        </w:rPr>
        <w:t xml:space="preserve"> </w:t>
      </w:r>
      <w:r w:rsidRPr="005559B3">
        <w:rPr>
          <w:rFonts w:ascii="Arial" w:hAnsi="Arial" w:cs="Arial"/>
          <w:b/>
          <w:bCs/>
          <w:i/>
          <w:u w:val="single"/>
          <w:lang w:val="es-CO"/>
        </w:rPr>
        <w:t>o</w:t>
      </w:r>
      <w:r w:rsidRPr="005559B3">
        <w:rPr>
          <w:rFonts w:ascii="Arial" w:hAnsi="Arial" w:cs="Arial"/>
          <w:b/>
          <w:bCs/>
          <w:i/>
          <w:spacing w:val="44"/>
          <w:u w:val="single"/>
          <w:lang w:val="es-CO"/>
        </w:rPr>
        <w:t xml:space="preserve"> </w:t>
      </w:r>
      <w:r w:rsidRPr="005559B3">
        <w:rPr>
          <w:rFonts w:ascii="Arial" w:hAnsi="Arial" w:cs="Arial"/>
          <w:b/>
          <w:bCs/>
          <w:i/>
          <w:spacing w:val="-1"/>
          <w:u w:val="single"/>
          <w:lang w:val="es-CO"/>
        </w:rPr>
        <w:t>extrajudicial</w:t>
      </w:r>
      <w:r w:rsidRPr="005559B3">
        <w:rPr>
          <w:rFonts w:ascii="Arial" w:hAnsi="Arial" w:cs="Arial"/>
          <w:b/>
          <w:bCs/>
          <w:spacing w:val="-1"/>
          <w:u w:val="single"/>
          <w:lang w:val="es-CO"/>
        </w:rPr>
        <w:t>),</w:t>
      </w:r>
      <w:r w:rsidRPr="005559B3">
        <w:rPr>
          <w:rFonts w:ascii="Arial" w:hAnsi="Arial" w:cs="Arial"/>
          <w:b/>
          <w:bCs/>
          <w:spacing w:val="48"/>
          <w:u w:val="single"/>
          <w:lang w:val="es-CO"/>
        </w:rPr>
        <w:t xml:space="preserve"> </w:t>
      </w:r>
      <w:r w:rsidRPr="005559B3">
        <w:rPr>
          <w:rFonts w:ascii="Arial" w:hAnsi="Arial" w:cs="Arial"/>
          <w:b/>
          <w:bCs/>
          <w:spacing w:val="-1"/>
          <w:u w:val="single"/>
          <w:lang w:val="es-CO"/>
        </w:rPr>
        <w:t>ya</w:t>
      </w:r>
      <w:r w:rsidRPr="005559B3">
        <w:rPr>
          <w:rFonts w:ascii="Arial" w:hAnsi="Arial" w:cs="Arial"/>
          <w:b/>
          <w:bCs/>
          <w:spacing w:val="46"/>
          <w:u w:val="single"/>
          <w:lang w:val="es-CO"/>
        </w:rPr>
        <w:t xml:space="preserve"> </w:t>
      </w:r>
      <w:r w:rsidRPr="005559B3">
        <w:rPr>
          <w:rFonts w:ascii="Arial" w:hAnsi="Arial" w:cs="Arial"/>
          <w:b/>
          <w:bCs/>
          <w:u w:val="single"/>
          <w:lang w:val="es-CO"/>
        </w:rPr>
        <w:t>que</w:t>
      </w:r>
      <w:r w:rsidRPr="005559B3">
        <w:rPr>
          <w:rFonts w:ascii="Arial" w:hAnsi="Arial" w:cs="Arial"/>
          <w:b/>
          <w:bCs/>
          <w:spacing w:val="51"/>
          <w:u w:val="single"/>
          <w:lang w:val="es-CO"/>
        </w:rPr>
        <w:t xml:space="preserve"> </w:t>
      </w:r>
      <w:r w:rsidRPr="005559B3">
        <w:rPr>
          <w:rFonts w:ascii="Arial" w:hAnsi="Arial" w:cs="Arial"/>
          <w:b/>
          <w:bCs/>
          <w:u w:val="single"/>
          <w:lang w:val="es-CO"/>
        </w:rPr>
        <w:t>a</w:t>
      </w:r>
      <w:r w:rsidRPr="005559B3">
        <w:rPr>
          <w:rFonts w:ascii="Arial" w:hAnsi="Arial" w:cs="Arial"/>
          <w:b/>
          <w:bCs/>
          <w:spacing w:val="44"/>
          <w:u w:val="single"/>
          <w:lang w:val="es-CO"/>
        </w:rPr>
        <w:t xml:space="preserve"> </w:t>
      </w:r>
      <w:r w:rsidRPr="005559B3">
        <w:rPr>
          <w:rFonts w:ascii="Arial" w:hAnsi="Arial" w:cs="Arial"/>
          <w:b/>
          <w:bCs/>
          <w:spacing w:val="-1"/>
          <w:u w:val="single"/>
          <w:lang w:val="es-CO"/>
        </w:rPr>
        <w:t>partir</w:t>
      </w:r>
      <w:r w:rsidRPr="005559B3">
        <w:rPr>
          <w:rFonts w:ascii="Arial" w:hAnsi="Arial" w:cs="Arial"/>
          <w:b/>
          <w:bCs/>
          <w:spacing w:val="46"/>
          <w:u w:val="single"/>
          <w:lang w:val="es-CO"/>
        </w:rPr>
        <w:t xml:space="preserve"> </w:t>
      </w:r>
      <w:r w:rsidRPr="005559B3">
        <w:rPr>
          <w:rFonts w:ascii="Arial" w:hAnsi="Arial" w:cs="Arial"/>
          <w:b/>
          <w:bCs/>
          <w:u w:val="single"/>
          <w:lang w:val="es-CO"/>
        </w:rPr>
        <w:t>de</w:t>
      </w:r>
      <w:r w:rsidRPr="005559B3">
        <w:rPr>
          <w:rFonts w:ascii="Arial" w:hAnsi="Arial" w:cs="Arial"/>
          <w:b/>
          <w:bCs/>
          <w:spacing w:val="46"/>
          <w:u w:val="single"/>
          <w:lang w:val="es-CO"/>
        </w:rPr>
        <w:t xml:space="preserve"> </w:t>
      </w:r>
      <w:r w:rsidRPr="005559B3">
        <w:rPr>
          <w:rFonts w:ascii="Arial" w:hAnsi="Arial" w:cs="Arial"/>
          <w:b/>
          <w:bCs/>
          <w:spacing w:val="-1"/>
          <w:u w:val="single"/>
          <w:lang w:val="es-CO"/>
        </w:rPr>
        <w:t>ese</w:t>
      </w:r>
      <w:r w:rsidRPr="005559B3">
        <w:rPr>
          <w:rFonts w:ascii="Arial" w:hAnsi="Arial" w:cs="Arial"/>
          <w:b/>
          <w:bCs/>
          <w:spacing w:val="51"/>
          <w:u w:val="single"/>
          <w:lang w:val="es-CO"/>
        </w:rPr>
        <w:t xml:space="preserve"> </w:t>
      </w:r>
      <w:r w:rsidRPr="005559B3">
        <w:rPr>
          <w:rFonts w:ascii="Arial" w:hAnsi="Arial" w:cs="Arial"/>
          <w:b/>
          <w:bCs/>
          <w:spacing w:val="-1"/>
          <w:u w:val="single"/>
          <w:lang w:val="es-CO"/>
        </w:rPr>
        <w:t>hito</w:t>
      </w:r>
      <w:r w:rsidRPr="005559B3">
        <w:rPr>
          <w:rFonts w:ascii="Arial" w:hAnsi="Arial" w:cs="Arial"/>
          <w:b/>
          <w:bCs/>
          <w:spacing w:val="49"/>
          <w:u w:val="single"/>
          <w:lang w:val="es-CO"/>
        </w:rPr>
        <w:t xml:space="preserve"> </w:t>
      </w:r>
      <w:r w:rsidRPr="005559B3">
        <w:rPr>
          <w:rFonts w:ascii="Arial" w:hAnsi="Arial" w:cs="Arial"/>
          <w:b/>
          <w:bCs/>
          <w:spacing w:val="-2"/>
          <w:u w:val="single"/>
          <w:lang w:val="es-CO"/>
        </w:rPr>
        <w:t>podrá</w:t>
      </w:r>
      <w:r w:rsidRPr="005559B3">
        <w:rPr>
          <w:rFonts w:ascii="Arial" w:hAnsi="Arial" w:cs="Arial"/>
          <w:b/>
          <w:bCs/>
          <w:spacing w:val="45"/>
          <w:u w:val="single"/>
          <w:lang w:val="es-CO"/>
        </w:rPr>
        <w:t xml:space="preserve"> </w:t>
      </w:r>
      <w:r w:rsidRPr="005559B3">
        <w:rPr>
          <w:rFonts w:ascii="Arial" w:hAnsi="Arial" w:cs="Arial"/>
          <w:b/>
          <w:bCs/>
          <w:spacing w:val="-1"/>
          <w:u w:val="single"/>
          <w:lang w:val="es-CO"/>
        </w:rPr>
        <w:t>dirigirse</w:t>
      </w:r>
      <w:r w:rsidRPr="005559B3">
        <w:rPr>
          <w:rFonts w:ascii="Arial" w:hAnsi="Arial" w:cs="Arial"/>
          <w:b/>
          <w:bCs/>
          <w:spacing w:val="44"/>
          <w:u w:val="single"/>
          <w:lang w:val="es-CO"/>
        </w:rPr>
        <w:t xml:space="preserve"> </w:t>
      </w:r>
      <w:r w:rsidRPr="005559B3">
        <w:rPr>
          <w:rFonts w:ascii="Arial" w:hAnsi="Arial" w:cs="Arial"/>
          <w:b/>
          <w:bCs/>
          <w:spacing w:val="-1"/>
          <w:u w:val="single"/>
          <w:lang w:val="es-CO"/>
        </w:rPr>
        <w:t>contra</w:t>
      </w:r>
      <w:r w:rsidRPr="005559B3">
        <w:rPr>
          <w:rFonts w:ascii="Arial" w:hAnsi="Arial" w:cs="Arial"/>
          <w:b/>
          <w:bCs/>
          <w:spacing w:val="43"/>
          <w:u w:val="single"/>
          <w:lang w:val="es-CO"/>
        </w:rPr>
        <w:t xml:space="preserve"> </w:t>
      </w:r>
      <w:r w:rsidRPr="005559B3">
        <w:rPr>
          <w:rFonts w:ascii="Arial" w:hAnsi="Arial" w:cs="Arial"/>
          <w:b/>
          <w:bCs/>
          <w:spacing w:val="-1"/>
          <w:u w:val="single"/>
          <w:lang w:val="es-CO"/>
        </w:rPr>
        <w:t>la</w:t>
      </w:r>
      <w:r w:rsidRPr="005559B3">
        <w:rPr>
          <w:rFonts w:ascii="Arial" w:hAnsi="Arial" w:cs="Arial"/>
          <w:b/>
          <w:bCs/>
          <w:spacing w:val="43"/>
          <w:u w:val="single"/>
          <w:lang w:val="es-CO"/>
        </w:rPr>
        <w:t xml:space="preserve"> </w:t>
      </w:r>
      <w:r w:rsidRPr="005559B3">
        <w:rPr>
          <w:rFonts w:ascii="Arial" w:hAnsi="Arial" w:cs="Arial"/>
          <w:b/>
          <w:bCs/>
          <w:i/>
          <w:spacing w:val="-1"/>
          <w:u w:val="single"/>
          <w:lang w:val="es-CO"/>
        </w:rPr>
        <w:t>«aseguradora»</w:t>
      </w:r>
      <w:r w:rsidRPr="005559B3">
        <w:rPr>
          <w:rFonts w:ascii="Arial" w:hAnsi="Arial" w:cs="Arial"/>
          <w:b/>
          <w:bCs/>
          <w:i/>
          <w:spacing w:val="43"/>
          <w:u w:val="single"/>
          <w:lang w:val="es-CO"/>
        </w:rPr>
        <w:t xml:space="preserve"> </w:t>
      </w:r>
      <w:r w:rsidRPr="005559B3">
        <w:rPr>
          <w:rFonts w:ascii="Arial" w:hAnsi="Arial" w:cs="Arial"/>
          <w:b/>
          <w:bCs/>
          <w:u w:val="single"/>
          <w:lang w:val="es-CO"/>
        </w:rPr>
        <w:t>en</w:t>
      </w:r>
      <w:r w:rsidRPr="005559B3">
        <w:rPr>
          <w:rFonts w:ascii="Arial" w:hAnsi="Arial" w:cs="Arial"/>
          <w:b/>
          <w:bCs/>
          <w:spacing w:val="41"/>
          <w:u w:val="single"/>
          <w:lang w:val="es-CO"/>
        </w:rPr>
        <w:t xml:space="preserve"> </w:t>
      </w:r>
      <w:r w:rsidRPr="005559B3">
        <w:rPr>
          <w:rFonts w:ascii="Arial" w:hAnsi="Arial" w:cs="Arial"/>
          <w:b/>
          <w:bCs/>
          <w:spacing w:val="-1"/>
          <w:u w:val="single"/>
          <w:lang w:val="es-CO"/>
        </w:rPr>
        <w:t>virtud</w:t>
      </w:r>
      <w:r w:rsidRPr="005559B3">
        <w:rPr>
          <w:rFonts w:ascii="Arial" w:hAnsi="Arial" w:cs="Arial"/>
          <w:b/>
          <w:bCs/>
          <w:spacing w:val="43"/>
          <w:u w:val="single"/>
          <w:lang w:val="es-CO"/>
        </w:rPr>
        <w:t xml:space="preserve"> </w:t>
      </w:r>
      <w:r w:rsidRPr="005559B3">
        <w:rPr>
          <w:rFonts w:ascii="Arial" w:hAnsi="Arial" w:cs="Arial"/>
          <w:b/>
          <w:bCs/>
          <w:u w:val="single"/>
          <w:lang w:val="es-CO"/>
        </w:rPr>
        <w:t>del</w:t>
      </w:r>
      <w:r w:rsidRPr="005559B3">
        <w:rPr>
          <w:rFonts w:ascii="Arial" w:hAnsi="Arial" w:cs="Arial"/>
          <w:b/>
          <w:bCs/>
          <w:spacing w:val="44"/>
          <w:u w:val="single"/>
          <w:lang w:val="es-CO"/>
        </w:rPr>
        <w:t xml:space="preserve"> </w:t>
      </w:r>
      <w:r w:rsidRPr="005559B3">
        <w:rPr>
          <w:rFonts w:ascii="Arial" w:hAnsi="Arial" w:cs="Arial"/>
          <w:b/>
          <w:bCs/>
          <w:i/>
          <w:spacing w:val="-2"/>
          <w:u w:val="single"/>
          <w:lang w:val="es-CO"/>
        </w:rPr>
        <w:t>«contrato</w:t>
      </w:r>
      <w:r w:rsidRPr="005559B3">
        <w:rPr>
          <w:rFonts w:ascii="Arial" w:hAnsi="Arial" w:cs="Arial"/>
          <w:b/>
          <w:bCs/>
          <w:i/>
          <w:spacing w:val="42"/>
          <w:u w:val="single"/>
          <w:lang w:val="es-CO"/>
        </w:rPr>
        <w:t xml:space="preserve"> </w:t>
      </w:r>
      <w:r w:rsidRPr="005559B3">
        <w:rPr>
          <w:rFonts w:ascii="Arial" w:hAnsi="Arial" w:cs="Arial"/>
          <w:b/>
          <w:bCs/>
          <w:i/>
          <w:spacing w:val="-1"/>
          <w:u w:val="single"/>
          <w:lang w:val="es-CO"/>
        </w:rPr>
        <w:t>de</w:t>
      </w:r>
      <w:r w:rsidRPr="005559B3">
        <w:rPr>
          <w:rFonts w:ascii="Arial" w:hAnsi="Arial" w:cs="Arial"/>
          <w:b/>
          <w:bCs/>
          <w:i/>
          <w:spacing w:val="30"/>
          <w:u w:val="single"/>
          <w:lang w:val="es-CO"/>
        </w:rPr>
        <w:t xml:space="preserve"> </w:t>
      </w:r>
      <w:r w:rsidRPr="005559B3">
        <w:rPr>
          <w:rFonts w:ascii="Arial" w:hAnsi="Arial" w:cs="Arial"/>
          <w:b/>
          <w:bCs/>
          <w:i/>
          <w:spacing w:val="-1"/>
          <w:u w:val="single"/>
          <w:lang w:val="es-CO"/>
        </w:rPr>
        <w:t>seguro»</w:t>
      </w:r>
      <w:r w:rsidRPr="005559B3">
        <w:rPr>
          <w:rFonts w:ascii="Arial" w:hAnsi="Arial" w:cs="Arial"/>
          <w:spacing w:val="-1"/>
          <w:lang w:val="es-CO"/>
        </w:rPr>
        <w:t>;</w:t>
      </w:r>
      <w:r w:rsidRPr="005559B3">
        <w:rPr>
          <w:rFonts w:ascii="Arial" w:hAnsi="Arial" w:cs="Arial"/>
          <w:spacing w:val="19"/>
          <w:lang w:val="es-CO"/>
        </w:rPr>
        <w:t xml:space="preserve"> </w:t>
      </w:r>
      <w:r w:rsidRPr="005559B3">
        <w:rPr>
          <w:rFonts w:ascii="Arial" w:hAnsi="Arial" w:cs="Arial"/>
          <w:spacing w:val="-1"/>
          <w:lang w:val="es-CO"/>
        </w:rPr>
        <w:t>luego,</w:t>
      </w:r>
      <w:r w:rsidRPr="005559B3">
        <w:rPr>
          <w:rFonts w:ascii="Arial" w:hAnsi="Arial" w:cs="Arial"/>
          <w:spacing w:val="19"/>
          <w:lang w:val="es-CO"/>
        </w:rPr>
        <w:t xml:space="preserve"> </w:t>
      </w:r>
      <w:r w:rsidRPr="005559B3">
        <w:rPr>
          <w:rFonts w:ascii="Arial" w:hAnsi="Arial" w:cs="Arial"/>
          <w:spacing w:val="-1"/>
          <w:lang w:val="es-CO"/>
        </w:rPr>
        <w:t>siendo</w:t>
      </w:r>
      <w:r w:rsidRPr="005559B3">
        <w:rPr>
          <w:rFonts w:ascii="Arial" w:hAnsi="Arial" w:cs="Arial"/>
          <w:spacing w:val="21"/>
          <w:lang w:val="es-CO"/>
        </w:rPr>
        <w:t xml:space="preserve"> </w:t>
      </w:r>
      <w:r w:rsidRPr="005559B3">
        <w:rPr>
          <w:rFonts w:ascii="Arial" w:hAnsi="Arial" w:cs="Arial"/>
          <w:spacing w:val="-1"/>
          <w:lang w:val="es-CO"/>
        </w:rPr>
        <w:t>ello</w:t>
      </w:r>
      <w:r w:rsidRPr="005559B3">
        <w:rPr>
          <w:rFonts w:ascii="Arial" w:hAnsi="Arial" w:cs="Arial"/>
          <w:spacing w:val="20"/>
          <w:lang w:val="es-CO"/>
        </w:rPr>
        <w:t xml:space="preserve"> </w:t>
      </w:r>
      <w:r w:rsidRPr="005559B3">
        <w:rPr>
          <w:rFonts w:ascii="Arial" w:hAnsi="Arial" w:cs="Arial"/>
          <w:spacing w:val="-1"/>
          <w:lang w:val="es-CO"/>
        </w:rPr>
        <w:t>así,</w:t>
      </w:r>
      <w:r w:rsidRPr="005559B3">
        <w:rPr>
          <w:rFonts w:ascii="Arial" w:hAnsi="Arial" w:cs="Arial"/>
          <w:spacing w:val="24"/>
          <w:lang w:val="es-CO"/>
        </w:rPr>
        <w:t xml:space="preserve"> </w:t>
      </w:r>
      <w:r w:rsidRPr="005559B3">
        <w:rPr>
          <w:rFonts w:ascii="Arial" w:hAnsi="Arial" w:cs="Arial"/>
          <w:spacing w:val="-1"/>
          <w:lang w:val="es-CO"/>
        </w:rPr>
        <w:t>como</w:t>
      </w:r>
      <w:r w:rsidRPr="005559B3">
        <w:rPr>
          <w:rFonts w:ascii="Arial" w:hAnsi="Arial" w:cs="Arial"/>
          <w:spacing w:val="18"/>
          <w:lang w:val="es-CO"/>
        </w:rPr>
        <w:t xml:space="preserve"> </w:t>
      </w:r>
      <w:r w:rsidRPr="005559B3">
        <w:rPr>
          <w:rFonts w:ascii="Arial" w:hAnsi="Arial" w:cs="Arial"/>
          <w:spacing w:val="1"/>
          <w:lang w:val="es-CO"/>
        </w:rPr>
        <w:t>en</w:t>
      </w:r>
      <w:r w:rsidRPr="005559B3">
        <w:rPr>
          <w:rFonts w:ascii="Arial" w:hAnsi="Arial" w:cs="Arial"/>
          <w:spacing w:val="19"/>
          <w:lang w:val="es-CO"/>
        </w:rPr>
        <w:t xml:space="preserve"> </w:t>
      </w:r>
      <w:r w:rsidRPr="005559B3">
        <w:rPr>
          <w:rFonts w:ascii="Arial" w:hAnsi="Arial" w:cs="Arial"/>
          <w:spacing w:val="-1"/>
          <w:lang w:val="es-CO"/>
        </w:rPr>
        <w:t>efecto</w:t>
      </w:r>
      <w:r w:rsidRPr="005559B3">
        <w:rPr>
          <w:rFonts w:ascii="Arial" w:hAnsi="Arial" w:cs="Arial"/>
          <w:spacing w:val="21"/>
          <w:lang w:val="es-CO"/>
        </w:rPr>
        <w:t xml:space="preserve"> </w:t>
      </w:r>
      <w:r w:rsidRPr="005559B3">
        <w:rPr>
          <w:rFonts w:ascii="Arial" w:hAnsi="Arial" w:cs="Arial"/>
          <w:lang w:val="es-CO"/>
        </w:rPr>
        <w:t>lo</w:t>
      </w:r>
      <w:r w:rsidRPr="005559B3">
        <w:rPr>
          <w:rFonts w:ascii="Arial" w:hAnsi="Arial" w:cs="Arial"/>
          <w:spacing w:val="20"/>
          <w:lang w:val="es-CO"/>
        </w:rPr>
        <w:t xml:space="preserve"> </w:t>
      </w:r>
      <w:r w:rsidRPr="005559B3">
        <w:rPr>
          <w:rFonts w:ascii="Arial" w:hAnsi="Arial" w:cs="Arial"/>
          <w:lang w:val="es-CO"/>
        </w:rPr>
        <w:t>es,</w:t>
      </w:r>
      <w:r w:rsidRPr="005559B3">
        <w:rPr>
          <w:rFonts w:ascii="Arial" w:hAnsi="Arial" w:cs="Arial"/>
          <w:spacing w:val="24"/>
          <w:lang w:val="es-CO"/>
        </w:rPr>
        <w:t xml:space="preserve"> </w:t>
      </w:r>
      <w:r w:rsidRPr="005559B3">
        <w:rPr>
          <w:rFonts w:ascii="Arial" w:hAnsi="Arial" w:cs="Arial"/>
          <w:lang w:val="es-CO"/>
        </w:rPr>
        <w:t>mal</w:t>
      </w:r>
      <w:r w:rsidRPr="005559B3">
        <w:rPr>
          <w:rFonts w:ascii="Arial" w:hAnsi="Arial" w:cs="Arial"/>
          <w:spacing w:val="20"/>
          <w:lang w:val="es-CO"/>
        </w:rPr>
        <w:t xml:space="preserve"> </w:t>
      </w:r>
      <w:r w:rsidRPr="005559B3">
        <w:rPr>
          <w:rFonts w:ascii="Arial" w:hAnsi="Arial" w:cs="Arial"/>
          <w:spacing w:val="-1"/>
          <w:lang w:val="es-CO"/>
        </w:rPr>
        <w:t>se</w:t>
      </w:r>
      <w:r w:rsidRPr="005559B3">
        <w:rPr>
          <w:rFonts w:ascii="Arial" w:hAnsi="Arial" w:cs="Arial"/>
          <w:spacing w:val="43"/>
          <w:lang w:val="es-CO"/>
        </w:rPr>
        <w:t xml:space="preserve"> </w:t>
      </w:r>
      <w:r w:rsidRPr="005559B3">
        <w:rPr>
          <w:rFonts w:ascii="Arial" w:hAnsi="Arial" w:cs="Arial"/>
          <w:spacing w:val="-1"/>
          <w:lang w:val="es-CO"/>
        </w:rPr>
        <w:t>haría</w:t>
      </w:r>
      <w:r w:rsidRPr="005559B3">
        <w:rPr>
          <w:rFonts w:ascii="Arial" w:hAnsi="Arial" w:cs="Arial"/>
          <w:spacing w:val="53"/>
          <w:lang w:val="es-CO"/>
        </w:rPr>
        <w:t xml:space="preserve"> </w:t>
      </w:r>
      <w:r w:rsidRPr="005559B3">
        <w:rPr>
          <w:rFonts w:ascii="Arial" w:hAnsi="Arial" w:cs="Arial"/>
          <w:spacing w:val="-1"/>
          <w:lang w:val="es-CO"/>
        </w:rPr>
        <w:t>al</w:t>
      </w:r>
      <w:r w:rsidRPr="005559B3">
        <w:rPr>
          <w:rFonts w:ascii="Arial" w:hAnsi="Arial" w:cs="Arial"/>
          <w:spacing w:val="53"/>
          <w:lang w:val="es-CO"/>
        </w:rPr>
        <w:t xml:space="preserve"> </w:t>
      </w:r>
      <w:r w:rsidRPr="005559B3">
        <w:rPr>
          <w:rFonts w:ascii="Arial" w:hAnsi="Arial" w:cs="Arial"/>
          <w:spacing w:val="-1"/>
          <w:lang w:val="es-CO"/>
        </w:rPr>
        <w:t>computarle</w:t>
      </w:r>
      <w:r w:rsidRPr="005559B3">
        <w:rPr>
          <w:rFonts w:ascii="Arial" w:hAnsi="Arial" w:cs="Arial"/>
          <w:spacing w:val="57"/>
          <w:lang w:val="es-CO"/>
        </w:rPr>
        <w:t xml:space="preserve"> </w:t>
      </w:r>
      <w:r w:rsidRPr="005559B3">
        <w:rPr>
          <w:rFonts w:ascii="Arial" w:hAnsi="Arial" w:cs="Arial"/>
          <w:lang w:val="es-CO"/>
        </w:rPr>
        <w:t>la</w:t>
      </w:r>
      <w:r w:rsidRPr="005559B3">
        <w:rPr>
          <w:rFonts w:ascii="Arial" w:hAnsi="Arial" w:cs="Arial"/>
          <w:spacing w:val="56"/>
          <w:lang w:val="es-CO"/>
        </w:rPr>
        <w:t xml:space="preserve"> </w:t>
      </w:r>
      <w:r w:rsidRPr="005559B3">
        <w:rPr>
          <w:rFonts w:ascii="Arial" w:hAnsi="Arial" w:cs="Arial"/>
          <w:i/>
          <w:spacing w:val="-1"/>
          <w:lang w:val="es-CO"/>
        </w:rPr>
        <w:t>«prescripción»</w:t>
      </w:r>
      <w:r w:rsidRPr="005559B3">
        <w:rPr>
          <w:rFonts w:ascii="Arial" w:hAnsi="Arial" w:cs="Arial"/>
          <w:i/>
          <w:spacing w:val="59"/>
          <w:lang w:val="es-CO"/>
        </w:rPr>
        <w:t xml:space="preserve"> </w:t>
      </w:r>
      <w:r w:rsidRPr="005559B3">
        <w:rPr>
          <w:rFonts w:ascii="Arial" w:hAnsi="Arial" w:cs="Arial"/>
          <w:spacing w:val="-1"/>
          <w:lang w:val="es-CO"/>
        </w:rPr>
        <w:t>de</w:t>
      </w:r>
      <w:r w:rsidRPr="005559B3">
        <w:rPr>
          <w:rFonts w:ascii="Arial" w:hAnsi="Arial" w:cs="Arial"/>
          <w:spacing w:val="57"/>
          <w:lang w:val="es-CO"/>
        </w:rPr>
        <w:t xml:space="preserve"> </w:t>
      </w:r>
      <w:r w:rsidRPr="005559B3">
        <w:rPr>
          <w:rFonts w:ascii="Arial" w:hAnsi="Arial" w:cs="Arial"/>
          <w:spacing w:val="-1"/>
          <w:lang w:val="es-CO"/>
        </w:rPr>
        <w:t>las</w:t>
      </w:r>
      <w:r w:rsidRPr="005559B3">
        <w:rPr>
          <w:rFonts w:ascii="Arial" w:hAnsi="Arial" w:cs="Arial"/>
          <w:spacing w:val="54"/>
          <w:lang w:val="es-CO"/>
        </w:rPr>
        <w:t xml:space="preserve"> </w:t>
      </w:r>
      <w:r w:rsidRPr="005559B3">
        <w:rPr>
          <w:rFonts w:ascii="Arial" w:hAnsi="Arial" w:cs="Arial"/>
          <w:i/>
          <w:spacing w:val="-2"/>
          <w:lang w:val="es-CO"/>
        </w:rPr>
        <w:t>«acciones»</w:t>
      </w:r>
      <w:r w:rsidRPr="005559B3">
        <w:rPr>
          <w:rFonts w:ascii="Arial" w:hAnsi="Arial" w:cs="Arial"/>
          <w:i/>
          <w:spacing w:val="59"/>
          <w:lang w:val="es-CO"/>
        </w:rPr>
        <w:t xml:space="preserve"> </w:t>
      </w:r>
      <w:r w:rsidRPr="005559B3">
        <w:rPr>
          <w:rFonts w:ascii="Arial" w:hAnsi="Arial" w:cs="Arial"/>
          <w:lang w:val="es-CO"/>
        </w:rPr>
        <w:t>que</w:t>
      </w:r>
      <w:r w:rsidRPr="005559B3">
        <w:rPr>
          <w:rFonts w:ascii="Arial" w:hAnsi="Arial" w:cs="Arial"/>
          <w:spacing w:val="33"/>
          <w:lang w:val="es-CO"/>
        </w:rPr>
        <w:t xml:space="preserve"> </w:t>
      </w:r>
      <w:r w:rsidRPr="005559B3">
        <w:rPr>
          <w:rFonts w:ascii="Arial" w:hAnsi="Arial" w:cs="Arial"/>
          <w:spacing w:val="-1"/>
          <w:lang w:val="es-CO"/>
        </w:rPr>
        <w:t>puede</w:t>
      </w:r>
      <w:r w:rsidRPr="005559B3">
        <w:rPr>
          <w:rFonts w:ascii="Arial" w:hAnsi="Arial" w:cs="Arial"/>
          <w:spacing w:val="30"/>
          <w:lang w:val="es-CO"/>
        </w:rPr>
        <w:t xml:space="preserve"> </w:t>
      </w:r>
      <w:r w:rsidRPr="005559B3">
        <w:rPr>
          <w:rFonts w:ascii="Arial" w:hAnsi="Arial" w:cs="Arial"/>
          <w:spacing w:val="-1"/>
          <w:lang w:val="es-CO"/>
        </w:rPr>
        <w:t>promover</w:t>
      </w:r>
      <w:r w:rsidRPr="005559B3">
        <w:rPr>
          <w:rFonts w:ascii="Arial" w:hAnsi="Arial" w:cs="Arial"/>
          <w:spacing w:val="26"/>
          <w:lang w:val="es-CO"/>
        </w:rPr>
        <w:t xml:space="preserve"> </w:t>
      </w:r>
      <w:r w:rsidRPr="005559B3">
        <w:rPr>
          <w:rFonts w:ascii="Arial" w:hAnsi="Arial" w:cs="Arial"/>
          <w:spacing w:val="-1"/>
          <w:lang w:val="es-CO"/>
        </w:rPr>
        <w:t>contra</w:t>
      </w:r>
      <w:r w:rsidRPr="005559B3">
        <w:rPr>
          <w:rFonts w:ascii="Arial" w:hAnsi="Arial" w:cs="Arial"/>
          <w:spacing w:val="31"/>
          <w:lang w:val="es-CO"/>
        </w:rPr>
        <w:t xml:space="preserve"> </w:t>
      </w:r>
      <w:r w:rsidRPr="005559B3">
        <w:rPr>
          <w:rFonts w:ascii="Arial" w:hAnsi="Arial" w:cs="Arial"/>
          <w:spacing w:val="-1"/>
          <w:lang w:val="es-CO"/>
        </w:rPr>
        <w:t>su</w:t>
      </w:r>
      <w:r w:rsidRPr="005559B3">
        <w:rPr>
          <w:rFonts w:ascii="Arial" w:hAnsi="Arial" w:cs="Arial"/>
          <w:spacing w:val="30"/>
          <w:lang w:val="es-CO"/>
        </w:rPr>
        <w:t xml:space="preserve"> </w:t>
      </w:r>
      <w:r w:rsidRPr="005559B3">
        <w:rPr>
          <w:rFonts w:ascii="Arial" w:hAnsi="Arial" w:cs="Arial"/>
          <w:spacing w:val="-2"/>
          <w:lang w:val="es-CO"/>
        </w:rPr>
        <w:t>garante</w:t>
      </w:r>
      <w:r w:rsidRPr="005559B3">
        <w:rPr>
          <w:rFonts w:ascii="Arial" w:hAnsi="Arial" w:cs="Arial"/>
          <w:spacing w:val="35"/>
          <w:lang w:val="es-CO"/>
        </w:rPr>
        <w:t xml:space="preserve"> </w:t>
      </w:r>
      <w:r w:rsidRPr="005559B3">
        <w:rPr>
          <w:rFonts w:ascii="Arial" w:hAnsi="Arial" w:cs="Arial"/>
          <w:spacing w:val="-1"/>
          <w:lang w:val="es-CO"/>
        </w:rPr>
        <w:t>desde</w:t>
      </w:r>
      <w:r w:rsidRPr="005559B3">
        <w:rPr>
          <w:rFonts w:ascii="Arial" w:hAnsi="Arial" w:cs="Arial"/>
          <w:spacing w:val="27"/>
          <w:lang w:val="es-CO"/>
        </w:rPr>
        <w:t xml:space="preserve"> </w:t>
      </w:r>
      <w:r w:rsidRPr="005559B3">
        <w:rPr>
          <w:rFonts w:ascii="Arial" w:hAnsi="Arial" w:cs="Arial"/>
          <w:spacing w:val="-1"/>
          <w:lang w:val="es-CO"/>
        </w:rPr>
        <w:t>época</w:t>
      </w:r>
      <w:r w:rsidRPr="005559B3">
        <w:rPr>
          <w:rFonts w:ascii="Arial" w:hAnsi="Arial" w:cs="Arial"/>
          <w:spacing w:val="30"/>
          <w:lang w:val="es-CO"/>
        </w:rPr>
        <w:t xml:space="preserve"> </w:t>
      </w:r>
      <w:r w:rsidRPr="005559B3">
        <w:rPr>
          <w:rFonts w:ascii="Arial" w:hAnsi="Arial" w:cs="Arial"/>
          <w:spacing w:val="-1"/>
          <w:lang w:val="es-CO"/>
        </w:rPr>
        <w:t>anterior</w:t>
      </w:r>
      <w:r w:rsidRPr="005559B3">
        <w:rPr>
          <w:rFonts w:ascii="Arial" w:hAnsi="Arial" w:cs="Arial"/>
          <w:spacing w:val="31"/>
          <w:lang w:val="es-CO"/>
        </w:rPr>
        <w:t xml:space="preserve"> </w:t>
      </w:r>
      <w:r w:rsidRPr="005559B3">
        <w:rPr>
          <w:rFonts w:ascii="Arial" w:hAnsi="Arial" w:cs="Arial"/>
          <w:spacing w:val="-1"/>
          <w:lang w:val="es-CO"/>
        </w:rPr>
        <w:t>al</w:t>
      </w:r>
      <w:r w:rsidRPr="005559B3">
        <w:rPr>
          <w:rFonts w:ascii="Arial" w:hAnsi="Arial" w:cs="Arial"/>
          <w:spacing w:val="41"/>
          <w:lang w:val="es-CO"/>
        </w:rPr>
        <w:t xml:space="preserve"> </w:t>
      </w:r>
      <w:r w:rsidRPr="005559B3">
        <w:rPr>
          <w:rFonts w:ascii="Arial" w:hAnsi="Arial" w:cs="Arial"/>
          <w:spacing w:val="-1"/>
          <w:lang w:val="es-CO"/>
        </w:rPr>
        <w:t>instante</w:t>
      </w:r>
      <w:r w:rsidRPr="005559B3">
        <w:rPr>
          <w:rFonts w:ascii="Arial" w:hAnsi="Arial" w:cs="Arial"/>
          <w:spacing w:val="26"/>
          <w:lang w:val="es-CO"/>
        </w:rPr>
        <w:t xml:space="preserve"> </w:t>
      </w:r>
      <w:r w:rsidRPr="005559B3">
        <w:rPr>
          <w:rFonts w:ascii="Arial" w:hAnsi="Arial" w:cs="Arial"/>
          <w:spacing w:val="1"/>
          <w:lang w:val="es-CO"/>
        </w:rPr>
        <w:t>en</w:t>
      </w:r>
      <w:r w:rsidRPr="005559B3">
        <w:rPr>
          <w:rFonts w:ascii="Arial" w:hAnsi="Arial" w:cs="Arial"/>
          <w:spacing w:val="26"/>
          <w:lang w:val="es-CO"/>
        </w:rPr>
        <w:t xml:space="preserve"> </w:t>
      </w:r>
      <w:r w:rsidRPr="005559B3">
        <w:rPr>
          <w:rFonts w:ascii="Arial" w:hAnsi="Arial" w:cs="Arial"/>
          <w:spacing w:val="-2"/>
          <w:lang w:val="es-CO"/>
        </w:rPr>
        <w:t>que</w:t>
      </w:r>
      <w:r w:rsidRPr="005559B3">
        <w:rPr>
          <w:rFonts w:ascii="Arial" w:hAnsi="Arial" w:cs="Arial"/>
          <w:spacing w:val="29"/>
          <w:lang w:val="es-CO"/>
        </w:rPr>
        <w:t xml:space="preserve"> </w:t>
      </w:r>
      <w:r w:rsidRPr="005559B3">
        <w:rPr>
          <w:rFonts w:ascii="Arial" w:hAnsi="Arial" w:cs="Arial"/>
          <w:spacing w:val="1"/>
          <w:lang w:val="es-CO"/>
        </w:rPr>
        <w:t>el</w:t>
      </w:r>
      <w:r w:rsidRPr="005559B3">
        <w:rPr>
          <w:rFonts w:ascii="Arial" w:hAnsi="Arial" w:cs="Arial"/>
          <w:spacing w:val="26"/>
          <w:lang w:val="es-CO"/>
        </w:rPr>
        <w:t xml:space="preserve"> </w:t>
      </w:r>
      <w:r w:rsidRPr="005559B3">
        <w:rPr>
          <w:rFonts w:ascii="Arial" w:hAnsi="Arial" w:cs="Arial"/>
          <w:spacing w:val="-2"/>
          <w:lang w:val="es-CO"/>
        </w:rPr>
        <w:t>perjudicado</w:t>
      </w:r>
      <w:r w:rsidRPr="005559B3">
        <w:rPr>
          <w:rFonts w:ascii="Arial" w:hAnsi="Arial" w:cs="Arial"/>
          <w:spacing w:val="27"/>
          <w:lang w:val="es-CO"/>
        </w:rPr>
        <w:t xml:space="preserve"> </w:t>
      </w:r>
      <w:r w:rsidRPr="005559B3">
        <w:rPr>
          <w:rFonts w:ascii="Arial" w:hAnsi="Arial" w:cs="Arial"/>
          <w:lang w:val="es-CO"/>
        </w:rPr>
        <w:t>le</w:t>
      </w:r>
      <w:r w:rsidRPr="005559B3">
        <w:rPr>
          <w:rFonts w:ascii="Arial" w:hAnsi="Arial" w:cs="Arial"/>
          <w:spacing w:val="28"/>
          <w:lang w:val="es-CO"/>
        </w:rPr>
        <w:t xml:space="preserve"> </w:t>
      </w:r>
      <w:r w:rsidRPr="005559B3">
        <w:rPr>
          <w:rFonts w:ascii="Arial" w:hAnsi="Arial" w:cs="Arial"/>
          <w:i/>
          <w:spacing w:val="-1"/>
          <w:lang w:val="es-CO"/>
        </w:rPr>
        <w:t>«reclama»</w:t>
      </w:r>
      <w:r w:rsidRPr="005559B3">
        <w:rPr>
          <w:rFonts w:ascii="Arial" w:hAnsi="Arial" w:cs="Arial"/>
          <w:i/>
          <w:spacing w:val="31"/>
          <w:lang w:val="es-CO"/>
        </w:rPr>
        <w:t xml:space="preserve"> </w:t>
      </w:r>
      <w:r w:rsidRPr="005559B3">
        <w:rPr>
          <w:rFonts w:ascii="Arial" w:hAnsi="Arial" w:cs="Arial"/>
          <w:lang w:val="es-CO"/>
        </w:rPr>
        <w:t>a</w:t>
      </w:r>
      <w:r w:rsidRPr="005559B3">
        <w:rPr>
          <w:rFonts w:ascii="Arial" w:hAnsi="Arial" w:cs="Arial"/>
          <w:spacing w:val="29"/>
          <w:lang w:val="es-CO"/>
        </w:rPr>
        <w:t xml:space="preserve"> </w:t>
      </w:r>
      <w:r w:rsidRPr="005559B3">
        <w:rPr>
          <w:rFonts w:ascii="Arial" w:hAnsi="Arial" w:cs="Arial"/>
          <w:spacing w:val="1"/>
          <w:lang w:val="es-CO"/>
        </w:rPr>
        <w:t>él</w:t>
      </w:r>
      <w:r w:rsidRPr="005559B3">
        <w:rPr>
          <w:rFonts w:ascii="Arial" w:hAnsi="Arial" w:cs="Arial"/>
          <w:spacing w:val="26"/>
          <w:lang w:val="es-CO"/>
        </w:rPr>
        <w:t xml:space="preserve"> </w:t>
      </w:r>
      <w:r w:rsidRPr="005559B3">
        <w:rPr>
          <w:rFonts w:ascii="Arial" w:hAnsi="Arial" w:cs="Arial"/>
          <w:spacing w:val="-2"/>
          <w:lang w:val="es-CO"/>
        </w:rPr>
        <w:t>como</w:t>
      </w:r>
      <w:r w:rsidRPr="005559B3">
        <w:rPr>
          <w:rFonts w:ascii="Arial" w:hAnsi="Arial" w:cs="Arial"/>
          <w:spacing w:val="31"/>
          <w:lang w:val="es-CO"/>
        </w:rPr>
        <w:t xml:space="preserve"> </w:t>
      </w:r>
      <w:r w:rsidRPr="005559B3">
        <w:rPr>
          <w:rFonts w:ascii="Arial" w:hAnsi="Arial" w:cs="Arial"/>
          <w:spacing w:val="-1"/>
          <w:lang w:val="es-CO"/>
        </w:rPr>
        <w:t>presunto</w:t>
      </w:r>
      <w:r w:rsidRPr="005559B3">
        <w:rPr>
          <w:rFonts w:ascii="Arial" w:hAnsi="Arial" w:cs="Arial"/>
          <w:lang w:val="es-CO"/>
        </w:rPr>
        <w:t xml:space="preserve"> </w:t>
      </w:r>
      <w:r w:rsidRPr="005559B3">
        <w:rPr>
          <w:rFonts w:ascii="Arial" w:hAnsi="Arial" w:cs="Arial"/>
          <w:spacing w:val="-1"/>
          <w:lang w:val="es-CO"/>
        </w:rPr>
        <w:t>infractor.</w:t>
      </w:r>
    </w:p>
    <w:p w14:paraId="4D46C25C" w14:textId="77777777" w:rsidR="00757247" w:rsidRPr="005559B3" w:rsidRDefault="00757247" w:rsidP="00757247">
      <w:pPr>
        <w:tabs>
          <w:tab w:val="left" w:pos="10312"/>
        </w:tabs>
        <w:spacing w:line="360" w:lineRule="auto"/>
        <w:ind w:left="851" w:right="1523"/>
        <w:rPr>
          <w:rFonts w:ascii="Arial" w:eastAsia="Bookman Old Style" w:hAnsi="Arial" w:cs="Arial"/>
          <w:lang w:val="es-CO"/>
        </w:rPr>
      </w:pPr>
    </w:p>
    <w:p w14:paraId="2E9B1206" w14:textId="77777777" w:rsidR="00757247" w:rsidRPr="005559B3" w:rsidRDefault="00757247" w:rsidP="00757247">
      <w:pPr>
        <w:tabs>
          <w:tab w:val="left" w:pos="10312"/>
        </w:tabs>
        <w:spacing w:line="360" w:lineRule="auto"/>
        <w:ind w:left="851" w:right="1523"/>
        <w:rPr>
          <w:rFonts w:ascii="Arial" w:hAnsi="Arial" w:cs="Arial"/>
          <w:spacing w:val="-1"/>
          <w:lang w:val="es-CO"/>
        </w:rPr>
      </w:pPr>
      <w:r w:rsidRPr="005559B3">
        <w:rPr>
          <w:rFonts w:ascii="Arial" w:hAnsi="Arial" w:cs="Arial"/>
          <w:lang w:val="es-CO"/>
        </w:rPr>
        <w:lastRenderedPageBreak/>
        <w:t>Con</w:t>
      </w:r>
      <w:r w:rsidRPr="005559B3">
        <w:rPr>
          <w:rFonts w:ascii="Arial" w:hAnsi="Arial" w:cs="Arial"/>
          <w:spacing w:val="13"/>
          <w:lang w:val="es-CO"/>
        </w:rPr>
        <w:t xml:space="preserve"> </w:t>
      </w:r>
      <w:r w:rsidRPr="005559B3">
        <w:rPr>
          <w:rFonts w:ascii="Arial" w:hAnsi="Arial" w:cs="Arial"/>
          <w:spacing w:val="-1"/>
          <w:lang w:val="es-CO"/>
        </w:rPr>
        <w:t>otras</w:t>
      </w:r>
      <w:r w:rsidRPr="005559B3">
        <w:rPr>
          <w:rFonts w:ascii="Arial" w:hAnsi="Arial" w:cs="Arial"/>
          <w:spacing w:val="15"/>
          <w:lang w:val="es-CO"/>
        </w:rPr>
        <w:t xml:space="preserve"> </w:t>
      </w:r>
      <w:r w:rsidRPr="005559B3">
        <w:rPr>
          <w:rFonts w:ascii="Arial" w:hAnsi="Arial" w:cs="Arial"/>
          <w:spacing w:val="-1"/>
          <w:lang w:val="es-CO"/>
        </w:rPr>
        <w:t>palabras,</w:t>
      </w:r>
      <w:r w:rsidRPr="005559B3">
        <w:rPr>
          <w:rFonts w:ascii="Arial" w:hAnsi="Arial" w:cs="Arial"/>
          <w:spacing w:val="16"/>
          <w:lang w:val="es-CO"/>
        </w:rPr>
        <w:t xml:space="preserve"> </w:t>
      </w:r>
      <w:r w:rsidRPr="005559B3">
        <w:rPr>
          <w:rFonts w:ascii="Arial" w:hAnsi="Arial" w:cs="Arial"/>
          <w:lang w:val="es-CO"/>
        </w:rPr>
        <w:t>sin</w:t>
      </w:r>
      <w:r w:rsidRPr="005559B3">
        <w:rPr>
          <w:rFonts w:ascii="Arial" w:hAnsi="Arial" w:cs="Arial"/>
          <w:spacing w:val="17"/>
          <w:lang w:val="es-CO"/>
        </w:rPr>
        <w:t xml:space="preserve"> </w:t>
      </w:r>
      <w:r w:rsidRPr="005559B3">
        <w:rPr>
          <w:rFonts w:ascii="Arial" w:hAnsi="Arial" w:cs="Arial"/>
          <w:spacing w:val="-1"/>
          <w:lang w:val="es-CO"/>
        </w:rPr>
        <w:t>mediar</w:t>
      </w:r>
      <w:r w:rsidRPr="005559B3">
        <w:rPr>
          <w:rFonts w:ascii="Arial" w:hAnsi="Arial" w:cs="Arial"/>
          <w:spacing w:val="15"/>
          <w:lang w:val="es-CO"/>
        </w:rPr>
        <w:t xml:space="preserve"> </w:t>
      </w:r>
      <w:r w:rsidRPr="005559B3">
        <w:rPr>
          <w:rFonts w:ascii="Arial" w:hAnsi="Arial" w:cs="Arial"/>
          <w:i/>
          <w:spacing w:val="-1"/>
          <w:lang w:val="es-CO"/>
        </w:rPr>
        <w:t>«reclamación</w:t>
      </w:r>
      <w:r w:rsidRPr="005559B3">
        <w:rPr>
          <w:rFonts w:ascii="Arial" w:hAnsi="Arial" w:cs="Arial"/>
          <w:i/>
          <w:spacing w:val="20"/>
          <w:lang w:val="es-CO"/>
        </w:rPr>
        <w:t xml:space="preserve"> </w:t>
      </w:r>
      <w:r w:rsidRPr="005559B3">
        <w:rPr>
          <w:rFonts w:ascii="Arial" w:hAnsi="Arial" w:cs="Arial"/>
          <w:i/>
          <w:spacing w:val="-1"/>
          <w:lang w:val="es-CO"/>
        </w:rPr>
        <w:t>de</w:t>
      </w:r>
      <w:r w:rsidRPr="005559B3">
        <w:rPr>
          <w:rFonts w:ascii="Arial" w:hAnsi="Arial" w:cs="Arial"/>
          <w:i/>
          <w:spacing w:val="20"/>
          <w:lang w:val="es-CO"/>
        </w:rPr>
        <w:t xml:space="preserve"> </w:t>
      </w:r>
      <w:r w:rsidRPr="005559B3">
        <w:rPr>
          <w:rFonts w:ascii="Arial" w:hAnsi="Arial" w:cs="Arial"/>
          <w:i/>
          <w:lang w:val="es-CO"/>
        </w:rPr>
        <w:t>la</w:t>
      </w:r>
      <w:r w:rsidRPr="005559B3">
        <w:rPr>
          <w:rFonts w:ascii="Arial" w:hAnsi="Arial" w:cs="Arial"/>
          <w:i/>
          <w:spacing w:val="21"/>
          <w:lang w:val="es-CO"/>
        </w:rPr>
        <w:t xml:space="preserve"> </w:t>
      </w:r>
      <w:r w:rsidRPr="005559B3">
        <w:rPr>
          <w:rFonts w:ascii="Arial" w:hAnsi="Arial" w:cs="Arial"/>
          <w:i/>
          <w:spacing w:val="-1"/>
          <w:lang w:val="es-CO"/>
        </w:rPr>
        <w:t>víctima»</w:t>
      </w:r>
      <w:r w:rsidRPr="005559B3">
        <w:rPr>
          <w:rFonts w:ascii="Arial" w:hAnsi="Arial" w:cs="Arial"/>
          <w:i/>
          <w:spacing w:val="31"/>
          <w:lang w:val="es-CO"/>
        </w:rPr>
        <w:t xml:space="preserve"> </w:t>
      </w:r>
      <w:r w:rsidRPr="005559B3">
        <w:rPr>
          <w:rFonts w:ascii="Arial" w:hAnsi="Arial" w:cs="Arial"/>
          <w:spacing w:val="1"/>
          <w:lang w:val="es-CO"/>
        </w:rPr>
        <w:t>el</w:t>
      </w:r>
      <w:r w:rsidRPr="005559B3">
        <w:rPr>
          <w:rFonts w:ascii="Arial" w:hAnsi="Arial" w:cs="Arial"/>
          <w:spacing w:val="25"/>
          <w:lang w:val="es-CO"/>
        </w:rPr>
        <w:t xml:space="preserve"> </w:t>
      </w:r>
      <w:r w:rsidRPr="005559B3">
        <w:rPr>
          <w:rFonts w:ascii="Arial" w:hAnsi="Arial" w:cs="Arial"/>
          <w:i/>
          <w:spacing w:val="-1"/>
          <w:lang w:val="es-CO"/>
        </w:rPr>
        <w:t>«asegurado»</w:t>
      </w:r>
      <w:r w:rsidRPr="005559B3">
        <w:rPr>
          <w:rFonts w:ascii="Arial" w:hAnsi="Arial" w:cs="Arial"/>
          <w:i/>
          <w:spacing w:val="31"/>
          <w:lang w:val="es-CO"/>
        </w:rPr>
        <w:t xml:space="preserve"> </w:t>
      </w:r>
      <w:r w:rsidRPr="005559B3">
        <w:rPr>
          <w:rFonts w:ascii="Arial" w:hAnsi="Arial" w:cs="Arial"/>
          <w:spacing w:val="-1"/>
          <w:lang w:val="es-CO"/>
        </w:rPr>
        <w:t>no</w:t>
      </w:r>
      <w:r w:rsidRPr="005559B3">
        <w:rPr>
          <w:rFonts w:ascii="Arial" w:hAnsi="Arial" w:cs="Arial"/>
          <w:spacing w:val="25"/>
          <w:lang w:val="es-CO"/>
        </w:rPr>
        <w:t xml:space="preserve"> </w:t>
      </w:r>
      <w:r w:rsidRPr="005559B3">
        <w:rPr>
          <w:rFonts w:ascii="Arial" w:hAnsi="Arial" w:cs="Arial"/>
          <w:spacing w:val="-1"/>
          <w:lang w:val="es-CO"/>
        </w:rPr>
        <w:t>puede</w:t>
      </w:r>
      <w:r w:rsidRPr="005559B3">
        <w:rPr>
          <w:rFonts w:ascii="Arial" w:hAnsi="Arial" w:cs="Arial"/>
          <w:spacing w:val="27"/>
          <w:lang w:val="es-CO"/>
        </w:rPr>
        <w:t xml:space="preserve"> </w:t>
      </w:r>
      <w:r w:rsidRPr="005559B3">
        <w:rPr>
          <w:rFonts w:ascii="Arial" w:hAnsi="Arial" w:cs="Arial"/>
          <w:spacing w:val="-1"/>
          <w:lang w:val="es-CO"/>
        </w:rPr>
        <w:t>exhortar</w:t>
      </w:r>
      <w:r w:rsidRPr="005559B3">
        <w:rPr>
          <w:rFonts w:ascii="Arial" w:hAnsi="Arial" w:cs="Arial"/>
          <w:spacing w:val="24"/>
          <w:lang w:val="es-CO"/>
        </w:rPr>
        <w:t xml:space="preserve"> </w:t>
      </w:r>
      <w:r w:rsidRPr="005559B3">
        <w:rPr>
          <w:rFonts w:ascii="Arial" w:hAnsi="Arial" w:cs="Arial"/>
          <w:spacing w:val="-1"/>
          <w:lang w:val="es-CO"/>
        </w:rPr>
        <w:t>al</w:t>
      </w:r>
      <w:r w:rsidRPr="005559B3">
        <w:rPr>
          <w:rFonts w:ascii="Arial" w:hAnsi="Arial" w:cs="Arial"/>
          <w:spacing w:val="27"/>
          <w:lang w:val="es-CO"/>
        </w:rPr>
        <w:t xml:space="preserve"> </w:t>
      </w:r>
      <w:r w:rsidRPr="005559B3">
        <w:rPr>
          <w:rFonts w:ascii="Arial" w:hAnsi="Arial" w:cs="Arial"/>
          <w:i/>
          <w:spacing w:val="-1"/>
          <w:lang w:val="es-CO"/>
        </w:rPr>
        <w:t>«asegurador»</w:t>
      </w:r>
      <w:r w:rsidRPr="005559B3">
        <w:rPr>
          <w:rFonts w:ascii="Arial" w:hAnsi="Arial" w:cs="Arial"/>
          <w:i/>
          <w:spacing w:val="31"/>
          <w:lang w:val="es-CO"/>
        </w:rPr>
        <w:t xml:space="preserve"> </w:t>
      </w:r>
      <w:r w:rsidRPr="005559B3">
        <w:rPr>
          <w:rFonts w:ascii="Arial" w:hAnsi="Arial" w:cs="Arial"/>
          <w:lang w:val="es-CO"/>
        </w:rPr>
        <w:t>a</w:t>
      </w:r>
      <w:r w:rsidRPr="005559B3">
        <w:rPr>
          <w:rFonts w:ascii="Arial" w:hAnsi="Arial" w:cs="Arial"/>
          <w:spacing w:val="25"/>
          <w:lang w:val="es-CO"/>
        </w:rPr>
        <w:t xml:space="preserve"> </w:t>
      </w:r>
      <w:r w:rsidRPr="005559B3">
        <w:rPr>
          <w:rFonts w:ascii="Arial" w:hAnsi="Arial" w:cs="Arial"/>
          <w:spacing w:val="-1"/>
          <w:lang w:val="es-CO"/>
        </w:rPr>
        <w:t>que</w:t>
      </w:r>
      <w:r w:rsidRPr="005559B3">
        <w:rPr>
          <w:rFonts w:ascii="Arial" w:hAnsi="Arial" w:cs="Arial"/>
          <w:spacing w:val="18"/>
          <w:lang w:val="es-CO"/>
        </w:rPr>
        <w:t xml:space="preserve"> </w:t>
      </w:r>
      <w:r w:rsidRPr="005559B3">
        <w:rPr>
          <w:rFonts w:ascii="Arial" w:hAnsi="Arial" w:cs="Arial"/>
          <w:spacing w:val="-2"/>
          <w:lang w:val="es-CO"/>
        </w:rPr>
        <w:t>le</w:t>
      </w:r>
      <w:r w:rsidRPr="005559B3">
        <w:rPr>
          <w:rFonts w:ascii="Arial" w:hAnsi="Arial" w:cs="Arial"/>
          <w:spacing w:val="15"/>
          <w:lang w:val="es-CO"/>
        </w:rPr>
        <w:t xml:space="preserve"> </w:t>
      </w:r>
      <w:r w:rsidRPr="005559B3">
        <w:rPr>
          <w:rFonts w:ascii="Arial" w:hAnsi="Arial" w:cs="Arial"/>
          <w:spacing w:val="-1"/>
          <w:lang w:val="es-CO"/>
        </w:rPr>
        <w:t>responda</w:t>
      </w:r>
      <w:r w:rsidRPr="005559B3">
        <w:rPr>
          <w:rFonts w:ascii="Arial" w:hAnsi="Arial" w:cs="Arial"/>
          <w:spacing w:val="14"/>
          <w:lang w:val="es-CO"/>
        </w:rPr>
        <w:t xml:space="preserve"> </w:t>
      </w:r>
      <w:r w:rsidRPr="005559B3">
        <w:rPr>
          <w:rFonts w:ascii="Arial" w:hAnsi="Arial" w:cs="Arial"/>
          <w:spacing w:val="-1"/>
          <w:lang w:val="es-CO"/>
        </w:rPr>
        <w:t>con</w:t>
      </w:r>
      <w:r w:rsidRPr="005559B3">
        <w:rPr>
          <w:rFonts w:ascii="Arial" w:hAnsi="Arial" w:cs="Arial"/>
          <w:spacing w:val="14"/>
          <w:lang w:val="es-CO"/>
        </w:rPr>
        <w:t xml:space="preserve"> </w:t>
      </w:r>
      <w:r w:rsidRPr="005559B3">
        <w:rPr>
          <w:rFonts w:ascii="Arial" w:hAnsi="Arial" w:cs="Arial"/>
          <w:spacing w:val="-1"/>
          <w:lang w:val="es-CO"/>
        </w:rPr>
        <w:t>ocasión</w:t>
      </w:r>
      <w:r w:rsidRPr="005559B3">
        <w:rPr>
          <w:rFonts w:ascii="Arial" w:hAnsi="Arial" w:cs="Arial"/>
          <w:spacing w:val="13"/>
          <w:lang w:val="es-CO"/>
        </w:rPr>
        <w:t xml:space="preserve"> </w:t>
      </w:r>
      <w:r w:rsidRPr="005559B3">
        <w:rPr>
          <w:rFonts w:ascii="Arial" w:hAnsi="Arial" w:cs="Arial"/>
          <w:lang w:val="es-CO"/>
        </w:rPr>
        <w:t>del</w:t>
      </w:r>
      <w:r w:rsidRPr="005559B3">
        <w:rPr>
          <w:rFonts w:ascii="Arial" w:hAnsi="Arial" w:cs="Arial"/>
          <w:spacing w:val="19"/>
          <w:lang w:val="es-CO"/>
        </w:rPr>
        <w:t xml:space="preserve"> </w:t>
      </w:r>
      <w:r w:rsidRPr="005559B3">
        <w:rPr>
          <w:rFonts w:ascii="Arial" w:hAnsi="Arial" w:cs="Arial"/>
          <w:i/>
          <w:spacing w:val="-2"/>
          <w:lang w:val="es-CO"/>
        </w:rPr>
        <w:t>«seguro</w:t>
      </w:r>
      <w:r w:rsidRPr="005559B3">
        <w:rPr>
          <w:rFonts w:ascii="Arial" w:hAnsi="Arial" w:cs="Arial"/>
          <w:i/>
          <w:spacing w:val="13"/>
          <w:lang w:val="es-CO"/>
        </w:rPr>
        <w:t xml:space="preserve"> </w:t>
      </w:r>
      <w:r w:rsidRPr="005559B3">
        <w:rPr>
          <w:rFonts w:ascii="Arial" w:hAnsi="Arial" w:cs="Arial"/>
          <w:i/>
          <w:spacing w:val="-1"/>
          <w:lang w:val="es-CO"/>
        </w:rPr>
        <w:t>de</w:t>
      </w:r>
      <w:r w:rsidRPr="005559B3">
        <w:rPr>
          <w:rFonts w:ascii="Arial" w:hAnsi="Arial" w:cs="Arial"/>
          <w:i/>
          <w:spacing w:val="14"/>
          <w:lang w:val="es-CO"/>
        </w:rPr>
        <w:t xml:space="preserve"> </w:t>
      </w:r>
      <w:r w:rsidRPr="005559B3">
        <w:rPr>
          <w:rFonts w:ascii="Arial" w:hAnsi="Arial" w:cs="Arial"/>
          <w:i/>
          <w:spacing w:val="-2"/>
          <w:lang w:val="es-CO"/>
        </w:rPr>
        <w:t>responsabilidad</w:t>
      </w:r>
      <w:r w:rsidRPr="005559B3">
        <w:rPr>
          <w:rFonts w:ascii="Arial" w:hAnsi="Arial" w:cs="Arial"/>
          <w:i/>
          <w:spacing w:val="51"/>
          <w:lang w:val="es-CO"/>
        </w:rPr>
        <w:t xml:space="preserve"> </w:t>
      </w:r>
      <w:r w:rsidRPr="005559B3">
        <w:rPr>
          <w:rFonts w:ascii="Arial" w:hAnsi="Arial" w:cs="Arial"/>
          <w:i/>
          <w:spacing w:val="-2"/>
          <w:lang w:val="es-CO"/>
        </w:rPr>
        <w:t>civil»</w:t>
      </w:r>
      <w:r w:rsidRPr="005559B3">
        <w:rPr>
          <w:rFonts w:ascii="Arial" w:hAnsi="Arial" w:cs="Arial"/>
          <w:i/>
          <w:spacing w:val="62"/>
          <w:lang w:val="es-CO"/>
        </w:rPr>
        <w:t xml:space="preserve"> </w:t>
      </w:r>
      <w:r w:rsidRPr="005559B3">
        <w:rPr>
          <w:rFonts w:ascii="Arial" w:hAnsi="Arial" w:cs="Arial"/>
          <w:spacing w:val="-1"/>
          <w:lang w:val="es-CO"/>
        </w:rPr>
        <w:t>contratado,</w:t>
      </w:r>
      <w:r w:rsidRPr="005559B3">
        <w:rPr>
          <w:rFonts w:ascii="Arial" w:hAnsi="Arial" w:cs="Arial"/>
          <w:spacing w:val="52"/>
          <w:lang w:val="es-CO"/>
        </w:rPr>
        <w:t xml:space="preserve"> </w:t>
      </w:r>
      <w:r w:rsidRPr="005559B3">
        <w:rPr>
          <w:rFonts w:ascii="Arial" w:hAnsi="Arial" w:cs="Arial"/>
          <w:spacing w:val="-1"/>
          <w:lang w:val="es-CO"/>
        </w:rPr>
        <w:t>pues</w:t>
      </w:r>
      <w:r w:rsidRPr="005559B3">
        <w:rPr>
          <w:rFonts w:ascii="Arial" w:hAnsi="Arial" w:cs="Arial"/>
          <w:spacing w:val="56"/>
          <w:lang w:val="es-CO"/>
        </w:rPr>
        <w:t xml:space="preserve"> </w:t>
      </w:r>
      <w:r w:rsidRPr="005559B3">
        <w:rPr>
          <w:rFonts w:ascii="Arial" w:hAnsi="Arial" w:cs="Arial"/>
          <w:lang w:val="es-CO"/>
        </w:rPr>
        <w:t>a</w:t>
      </w:r>
      <w:r w:rsidRPr="005559B3">
        <w:rPr>
          <w:rFonts w:ascii="Arial" w:hAnsi="Arial" w:cs="Arial"/>
          <w:spacing w:val="55"/>
          <w:lang w:val="es-CO"/>
        </w:rPr>
        <w:t xml:space="preserve"> </w:t>
      </w:r>
      <w:r w:rsidRPr="005559B3">
        <w:rPr>
          <w:rFonts w:ascii="Arial" w:hAnsi="Arial" w:cs="Arial"/>
          <w:lang w:val="es-CO"/>
        </w:rPr>
        <w:t>él</w:t>
      </w:r>
      <w:r w:rsidRPr="005559B3">
        <w:rPr>
          <w:rFonts w:ascii="Arial" w:hAnsi="Arial" w:cs="Arial"/>
          <w:spacing w:val="56"/>
          <w:lang w:val="es-CO"/>
        </w:rPr>
        <w:t xml:space="preserve"> </w:t>
      </w:r>
      <w:r w:rsidRPr="005559B3">
        <w:rPr>
          <w:rFonts w:ascii="Arial" w:hAnsi="Arial" w:cs="Arial"/>
          <w:spacing w:val="-2"/>
          <w:lang w:val="es-CO"/>
        </w:rPr>
        <w:t>nadie</w:t>
      </w:r>
      <w:r w:rsidRPr="005559B3">
        <w:rPr>
          <w:rFonts w:ascii="Arial" w:hAnsi="Arial" w:cs="Arial"/>
          <w:spacing w:val="57"/>
          <w:lang w:val="es-CO"/>
        </w:rPr>
        <w:t xml:space="preserve"> </w:t>
      </w:r>
      <w:r w:rsidRPr="005559B3">
        <w:rPr>
          <w:rFonts w:ascii="Arial" w:hAnsi="Arial" w:cs="Arial"/>
          <w:lang w:val="es-CO"/>
        </w:rPr>
        <w:t>le</w:t>
      </w:r>
      <w:r w:rsidRPr="005559B3">
        <w:rPr>
          <w:rFonts w:ascii="Arial" w:hAnsi="Arial" w:cs="Arial"/>
          <w:spacing w:val="58"/>
          <w:lang w:val="es-CO"/>
        </w:rPr>
        <w:t xml:space="preserve"> </w:t>
      </w:r>
      <w:r w:rsidRPr="005559B3">
        <w:rPr>
          <w:rFonts w:ascii="Arial" w:hAnsi="Arial" w:cs="Arial"/>
          <w:spacing w:val="-2"/>
          <w:lang w:val="es-CO"/>
        </w:rPr>
        <w:t>ha</w:t>
      </w:r>
      <w:r w:rsidRPr="005559B3">
        <w:rPr>
          <w:rFonts w:ascii="Arial" w:hAnsi="Arial" w:cs="Arial"/>
          <w:spacing w:val="59"/>
          <w:lang w:val="es-CO"/>
        </w:rPr>
        <w:t xml:space="preserve"> </w:t>
      </w:r>
      <w:r w:rsidRPr="005559B3">
        <w:rPr>
          <w:rFonts w:ascii="Arial" w:hAnsi="Arial" w:cs="Arial"/>
          <w:spacing w:val="-1"/>
          <w:lang w:val="es-CO"/>
        </w:rPr>
        <w:t>pedido</w:t>
      </w:r>
      <w:r w:rsidRPr="005559B3">
        <w:rPr>
          <w:rFonts w:ascii="Arial" w:hAnsi="Arial" w:cs="Arial"/>
          <w:spacing w:val="59"/>
          <w:lang w:val="es-CO"/>
        </w:rPr>
        <w:t xml:space="preserve"> </w:t>
      </w:r>
      <w:r w:rsidRPr="005559B3">
        <w:rPr>
          <w:rFonts w:ascii="Arial" w:hAnsi="Arial" w:cs="Arial"/>
          <w:spacing w:val="-1"/>
          <w:lang w:val="es-CO"/>
        </w:rPr>
        <w:t>nada</w:t>
      </w:r>
      <w:r w:rsidRPr="005559B3">
        <w:rPr>
          <w:rFonts w:ascii="Arial" w:hAnsi="Arial" w:cs="Arial"/>
          <w:spacing w:val="56"/>
          <w:lang w:val="es-CO"/>
        </w:rPr>
        <w:t xml:space="preserve"> </w:t>
      </w:r>
      <w:r w:rsidRPr="005559B3">
        <w:rPr>
          <w:rFonts w:ascii="Arial" w:hAnsi="Arial" w:cs="Arial"/>
          <w:spacing w:val="-1"/>
          <w:lang w:val="es-CO"/>
        </w:rPr>
        <w:t>aún;</w:t>
      </w:r>
      <w:r w:rsidRPr="005559B3">
        <w:rPr>
          <w:rFonts w:ascii="Arial" w:hAnsi="Arial" w:cs="Arial"/>
          <w:spacing w:val="32"/>
          <w:lang w:val="es-CO"/>
        </w:rPr>
        <w:t xml:space="preserve"> </w:t>
      </w:r>
      <w:r w:rsidRPr="005559B3">
        <w:rPr>
          <w:rFonts w:ascii="Arial" w:hAnsi="Arial" w:cs="Arial"/>
          <w:spacing w:val="-1"/>
          <w:lang w:val="es-CO"/>
        </w:rPr>
        <w:t>luego,</w:t>
      </w:r>
      <w:r w:rsidRPr="005559B3">
        <w:rPr>
          <w:rFonts w:ascii="Arial" w:hAnsi="Arial" w:cs="Arial"/>
          <w:spacing w:val="10"/>
          <w:lang w:val="es-CO"/>
        </w:rPr>
        <w:t xml:space="preserve"> </w:t>
      </w:r>
      <w:r w:rsidRPr="005559B3">
        <w:rPr>
          <w:rFonts w:ascii="Arial" w:hAnsi="Arial" w:cs="Arial"/>
          <w:lang w:val="es-CO"/>
        </w:rPr>
        <w:t>si</w:t>
      </w:r>
      <w:r w:rsidRPr="005559B3">
        <w:rPr>
          <w:rFonts w:ascii="Arial" w:hAnsi="Arial" w:cs="Arial"/>
          <w:spacing w:val="10"/>
          <w:lang w:val="es-CO"/>
        </w:rPr>
        <w:t xml:space="preserve"> </w:t>
      </w:r>
      <w:r w:rsidRPr="005559B3">
        <w:rPr>
          <w:rFonts w:ascii="Arial" w:hAnsi="Arial" w:cs="Arial"/>
          <w:lang w:val="es-CO"/>
        </w:rPr>
        <w:t>lo</w:t>
      </w:r>
      <w:r w:rsidRPr="005559B3">
        <w:rPr>
          <w:rFonts w:ascii="Arial" w:hAnsi="Arial" w:cs="Arial"/>
          <w:spacing w:val="12"/>
          <w:lang w:val="es-CO"/>
        </w:rPr>
        <w:t xml:space="preserve"> </w:t>
      </w:r>
      <w:r w:rsidRPr="005559B3">
        <w:rPr>
          <w:rFonts w:ascii="Arial" w:hAnsi="Arial" w:cs="Arial"/>
          <w:spacing w:val="-2"/>
          <w:lang w:val="es-CO"/>
        </w:rPr>
        <w:t>hace</w:t>
      </w:r>
      <w:r w:rsidRPr="005559B3">
        <w:rPr>
          <w:rFonts w:ascii="Arial" w:hAnsi="Arial" w:cs="Arial"/>
          <w:spacing w:val="12"/>
          <w:lang w:val="es-CO"/>
        </w:rPr>
        <w:t xml:space="preserve"> </w:t>
      </w:r>
      <w:r w:rsidRPr="005559B3">
        <w:rPr>
          <w:rFonts w:ascii="Arial" w:hAnsi="Arial" w:cs="Arial"/>
          <w:spacing w:val="1"/>
          <w:lang w:val="es-CO"/>
        </w:rPr>
        <w:t>el</w:t>
      </w:r>
      <w:r w:rsidRPr="005559B3">
        <w:rPr>
          <w:rFonts w:ascii="Arial" w:hAnsi="Arial" w:cs="Arial"/>
          <w:spacing w:val="11"/>
          <w:lang w:val="es-CO"/>
        </w:rPr>
        <w:t xml:space="preserve"> </w:t>
      </w:r>
      <w:r w:rsidRPr="005559B3">
        <w:rPr>
          <w:rFonts w:ascii="Arial" w:hAnsi="Arial" w:cs="Arial"/>
          <w:i/>
          <w:spacing w:val="-2"/>
          <w:lang w:val="es-CO"/>
        </w:rPr>
        <w:t>«asegurador»</w:t>
      </w:r>
      <w:r w:rsidRPr="005559B3">
        <w:rPr>
          <w:rFonts w:ascii="Arial" w:hAnsi="Arial" w:cs="Arial"/>
          <w:i/>
          <w:spacing w:val="11"/>
          <w:lang w:val="es-CO"/>
        </w:rPr>
        <w:t xml:space="preserve"> </w:t>
      </w:r>
      <w:r w:rsidRPr="005559B3">
        <w:rPr>
          <w:rFonts w:ascii="Arial" w:hAnsi="Arial" w:cs="Arial"/>
          <w:spacing w:val="-1"/>
          <w:lang w:val="es-CO"/>
        </w:rPr>
        <w:t>podrá</w:t>
      </w:r>
      <w:r w:rsidRPr="005559B3">
        <w:rPr>
          <w:rFonts w:ascii="Arial" w:hAnsi="Arial" w:cs="Arial"/>
          <w:spacing w:val="8"/>
          <w:lang w:val="es-CO"/>
        </w:rPr>
        <w:t xml:space="preserve"> </w:t>
      </w:r>
      <w:r w:rsidRPr="005559B3">
        <w:rPr>
          <w:rFonts w:ascii="Arial" w:hAnsi="Arial" w:cs="Arial"/>
          <w:spacing w:val="-1"/>
          <w:lang w:val="es-CO"/>
        </w:rPr>
        <w:t>entonces</w:t>
      </w:r>
      <w:r w:rsidRPr="005559B3">
        <w:rPr>
          <w:rFonts w:ascii="Arial" w:hAnsi="Arial" w:cs="Arial"/>
          <w:spacing w:val="11"/>
          <w:lang w:val="es-CO"/>
        </w:rPr>
        <w:t xml:space="preserve"> </w:t>
      </w:r>
      <w:r w:rsidRPr="005559B3">
        <w:rPr>
          <w:rFonts w:ascii="Arial" w:hAnsi="Arial" w:cs="Arial"/>
          <w:spacing w:val="-1"/>
          <w:lang w:val="es-CO"/>
        </w:rPr>
        <w:t>aducir,</w:t>
      </w:r>
      <w:r w:rsidRPr="005559B3">
        <w:rPr>
          <w:rFonts w:ascii="Arial" w:hAnsi="Arial" w:cs="Arial"/>
          <w:spacing w:val="10"/>
          <w:lang w:val="es-CO"/>
        </w:rPr>
        <w:t xml:space="preserve"> </w:t>
      </w:r>
      <w:r w:rsidRPr="005559B3">
        <w:rPr>
          <w:rFonts w:ascii="Arial" w:hAnsi="Arial" w:cs="Arial"/>
          <w:lang w:val="es-CO"/>
        </w:rPr>
        <w:t>con</w:t>
      </w:r>
      <w:r w:rsidRPr="005559B3">
        <w:rPr>
          <w:rFonts w:ascii="Arial" w:hAnsi="Arial" w:cs="Arial"/>
          <w:spacing w:val="47"/>
          <w:lang w:val="es-CO"/>
        </w:rPr>
        <w:t xml:space="preserve"> </w:t>
      </w:r>
      <w:r w:rsidRPr="005559B3">
        <w:rPr>
          <w:rFonts w:ascii="Arial" w:hAnsi="Arial" w:cs="Arial"/>
          <w:spacing w:val="-1"/>
          <w:lang w:val="es-CO"/>
        </w:rPr>
        <w:t>total</w:t>
      </w:r>
      <w:r w:rsidRPr="005559B3">
        <w:rPr>
          <w:rFonts w:ascii="Arial" w:hAnsi="Arial" w:cs="Arial"/>
          <w:spacing w:val="73"/>
          <w:lang w:val="es-CO"/>
        </w:rPr>
        <w:t xml:space="preserve"> </w:t>
      </w:r>
      <w:r w:rsidRPr="005559B3">
        <w:rPr>
          <w:rFonts w:ascii="Arial" w:hAnsi="Arial" w:cs="Arial"/>
          <w:spacing w:val="-1"/>
          <w:lang w:val="es-CO"/>
        </w:rPr>
        <w:t>acierto,</w:t>
      </w:r>
      <w:r w:rsidRPr="005559B3">
        <w:rPr>
          <w:rFonts w:ascii="Arial" w:hAnsi="Arial" w:cs="Arial"/>
          <w:spacing w:val="71"/>
          <w:lang w:val="es-CO"/>
        </w:rPr>
        <w:t xml:space="preserve"> </w:t>
      </w:r>
      <w:r w:rsidRPr="005559B3">
        <w:rPr>
          <w:rFonts w:ascii="Arial" w:hAnsi="Arial" w:cs="Arial"/>
          <w:spacing w:val="-2"/>
          <w:lang w:val="es-CO"/>
        </w:rPr>
        <w:t>que</w:t>
      </w:r>
      <w:r w:rsidRPr="005559B3">
        <w:rPr>
          <w:rFonts w:ascii="Arial" w:hAnsi="Arial" w:cs="Arial"/>
          <w:spacing w:val="74"/>
          <w:lang w:val="es-CO"/>
        </w:rPr>
        <w:t xml:space="preserve"> </w:t>
      </w:r>
      <w:r w:rsidRPr="005559B3">
        <w:rPr>
          <w:rFonts w:ascii="Arial" w:hAnsi="Arial" w:cs="Arial"/>
          <w:spacing w:val="-1"/>
          <w:lang w:val="es-CO"/>
        </w:rPr>
        <w:t>no</w:t>
      </w:r>
      <w:r w:rsidRPr="005559B3">
        <w:rPr>
          <w:rFonts w:ascii="Arial" w:hAnsi="Arial" w:cs="Arial"/>
          <w:spacing w:val="73"/>
          <w:lang w:val="es-CO"/>
        </w:rPr>
        <w:t xml:space="preserve"> </w:t>
      </w:r>
      <w:r w:rsidRPr="005559B3">
        <w:rPr>
          <w:rFonts w:ascii="Arial" w:hAnsi="Arial" w:cs="Arial"/>
          <w:spacing w:val="-2"/>
          <w:lang w:val="es-CO"/>
        </w:rPr>
        <w:t>le</w:t>
      </w:r>
      <w:r w:rsidRPr="005559B3">
        <w:rPr>
          <w:rFonts w:ascii="Arial" w:hAnsi="Arial" w:cs="Arial"/>
          <w:spacing w:val="74"/>
          <w:lang w:val="es-CO"/>
        </w:rPr>
        <w:t xml:space="preserve"> </w:t>
      </w:r>
      <w:r w:rsidRPr="005559B3">
        <w:rPr>
          <w:rFonts w:ascii="Arial" w:hAnsi="Arial" w:cs="Arial"/>
          <w:lang w:val="es-CO"/>
        </w:rPr>
        <w:t>es</w:t>
      </w:r>
      <w:r w:rsidRPr="005559B3">
        <w:rPr>
          <w:rFonts w:ascii="Arial" w:hAnsi="Arial" w:cs="Arial"/>
          <w:spacing w:val="77"/>
          <w:lang w:val="es-CO"/>
        </w:rPr>
        <w:t xml:space="preserve"> </w:t>
      </w:r>
      <w:r w:rsidRPr="005559B3">
        <w:rPr>
          <w:rFonts w:ascii="Arial" w:hAnsi="Arial" w:cs="Arial"/>
          <w:i/>
          <w:spacing w:val="-2"/>
          <w:lang w:val="es-CO"/>
        </w:rPr>
        <w:t>«exigible»</w:t>
      </w:r>
      <w:r w:rsidRPr="005559B3">
        <w:rPr>
          <w:rFonts w:ascii="Arial" w:hAnsi="Arial" w:cs="Arial"/>
          <w:i/>
          <w:spacing w:val="79"/>
          <w:lang w:val="es-CO"/>
        </w:rPr>
        <w:t xml:space="preserve"> </w:t>
      </w:r>
      <w:r w:rsidRPr="005559B3">
        <w:rPr>
          <w:rFonts w:ascii="Arial" w:hAnsi="Arial" w:cs="Arial"/>
          <w:lang w:val="es-CO"/>
        </w:rPr>
        <w:t>la</w:t>
      </w:r>
      <w:r w:rsidRPr="005559B3">
        <w:rPr>
          <w:rFonts w:ascii="Arial" w:hAnsi="Arial" w:cs="Arial"/>
          <w:spacing w:val="73"/>
          <w:lang w:val="es-CO"/>
        </w:rPr>
        <w:t xml:space="preserve"> </w:t>
      </w:r>
      <w:r w:rsidRPr="005559B3">
        <w:rPr>
          <w:rFonts w:ascii="Arial" w:hAnsi="Arial" w:cs="Arial"/>
          <w:spacing w:val="-1"/>
          <w:lang w:val="es-CO"/>
        </w:rPr>
        <w:t>satisfacción</w:t>
      </w:r>
      <w:r w:rsidRPr="005559B3">
        <w:rPr>
          <w:rFonts w:ascii="Arial" w:hAnsi="Arial" w:cs="Arial"/>
          <w:spacing w:val="73"/>
          <w:lang w:val="es-CO"/>
        </w:rPr>
        <w:t xml:space="preserve"> </w:t>
      </w:r>
      <w:r w:rsidRPr="005559B3">
        <w:rPr>
          <w:rFonts w:ascii="Arial" w:hAnsi="Arial" w:cs="Arial"/>
          <w:spacing w:val="-1"/>
          <w:lang w:val="es-CO"/>
        </w:rPr>
        <w:t>de</w:t>
      </w:r>
      <w:r w:rsidRPr="005559B3">
        <w:rPr>
          <w:rFonts w:ascii="Arial" w:hAnsi="Arial" w:cs="Arial"/>
          <w:spacing w:val="75"/>
          <w:lang w:val="es-CO"/>
        </w:rPr>
        <w:t xml:space="preserve"> </w:t>
      </w:r>
      <w:r w:rsidRPr="005559B3">
        <w:rPr>
          <w:rFonts w:ascii="Arial" w:hAnsi="Arial" w:cs="Arial"/>
          <w:spacing w:val="-2"/>
          <w:lang w:val="es-CO"/>
        </w:rPr>
        <w:t>la</w:t>
      </w:r>
      <w:r w:rsidRPr="005559B3">
        <w:rPr>
          <w:rFonts w:ascii="Arial" w:hAnsi="Arial" w:cs="Arial"/>
          <w:spacing w:val="39"/>
          <w:lang w:val="es-CO"/>
        </w:rPr>
        <w:t xml:space="preserve"> </w:t>
      </w:r>
      <w:r w:rsidRPr="005559B3">
        <w:rPr>
          <w:rFonts w:ascii="Arial" w:hAnsi="Arial" w:cs="Arial"/>
          <w:spacing w:val="-1"/>
          <w:lang w:val="es-CO"/>
        </w:rPr>
        <w:t>obligación</w:t>
      </w:r>
      <w:r w:rsidRPr="005559B3">
        <w:rPr>
          <w:rFonts w:ascii="Arial" w:hAnsi="Arial" w:cs="Arial"/>
          <w:spacing w:val="17"/>
          <w:lang w:val="es-CO"/>
        </w:rPr>
        <w:t xml:space="preserve"> </w:t>
      </w:r>
      <w:r w:rsidRPr="005559B3">
        <w:rPr>
          <w:rFonts w:ascii="Arial" w:hAnsi="Arial" w:cs="Arial"/>
          <w:spacing w:val="-1"/>
          <w:lang w:val="es-CO"/>
        </w:rPr>
        <w:t>indemnizatoria</w:t>
      </w:r>
      <w:r w:rsidRPr="005559B3">
        <w:rPr>
          <w:rFonts w:ascii="Arial" w:hAnsi="Arial" w:cs="Arial"/>
          <w:spacing w:val="18"/>
          <w:lang w:val="es-CO"/>
        </w:rPr>
        <w:t xml:space="preserve"> </w:t>
      </w:r>
      <w:r w:rsidRPr="005559B3">
        <w:rPr>
          <w:rFonts w:ascii="Arial" w:hAnsi="Arial" w:cs="Arial"/>
          <w:spacing w:val="-1"/>
          <w:lang w:val="es-CO"/>
        </w:rPr>
        <w:t>derivada</w:t>
      </w:r>
      <w:r w:rsidRPr="005559B3">
        <w:rPr>
          <w:rFonts w:ascii="Arial" w:hAnsi="Arial" w:cs="Arial"/>
          <w:spacing w:val="19"/>
          <w:lang w:val="es-CO"/>
        </w:rPr>
        <w:t xml:space="preserve"> </w:t>
      </w:r>
      <w:r w:rsidRPr="005559B3">
        <w:rPr>
          <w:rFonts w:ascii="Arial" w:hAnsi="Arial" w:cs="Arial"/>
          <w:lang w:val="es-CO"/>
        </w:rPr>
        <w:t>del</w:t>
      </w:r>
      <w:r w:rsidRPr="005559B3">
        <w:rPr>
          <w:rFonts w:ascii="Arial" w:hAnsi="Arial" w:cs="Arial"/>
          <w:spacing w:val="21"/>
          <w:lang w:val="es-CO"/>
        </w:rPr>
        <w:t xml:space="preserve"> </w:t>
      </w:r>
      <w:r w:rsidRPr="005559B3">
        <w:rPr>
          <w:rFonts w:ascii="Arial" w:hAnsi="Arial" w:cs="Arial"/>
          <w:i/>
          <w:spacing w:val="-1"/>
          <w:lang w:val="es-CO"/>
        </w:rPr>
        <w:t>«seguro»</w:t>
      </w:r>
      <w:r w:rsidRPr="005559B3">
        <w:rPr>
          <w:rFonts w:ascii="Arial" w:hAnsi="Arial" w:cs="Arial"/>
          <w:spacing w:val="-1"/>
          <w:lang w:val="es-CO"/>
        </w:rPr>
        <w:t>,</w:t>
      </w:r>
      <w:r w:rsidRPr="005559B3">
        <w:rPr>
          <w:rFonts w:ascii="Arial" w:hAnsi="Arial" w:cs="Arial"/>
          <w:spacing w:val="17"/>
          <w:lang w:val="es-CO"/>
        </w:rPr>
        <w:t xml:space="preserve"> </w:t>
      </w:r>
      <w:r w:rsidRPr="005559B3">
        <w:rPr>
          <w:rFonts w:ascii="Arial" w:hAnsi="Arial" w:cs="Arial"/>
          <w:spacing w:val="-1"/>
          <w:lang w:val="es-CO"/>
        </w:rPr>
        <w:t>puesto</w:t>
      </w:r>
      <w:r w:rsidRPr="005559B3">
        <w:rPr>
          <w:rFonts w:ascii="Arial" w:hAnsi="Arial" w:cs="Arial"/>
          <w:spacing w:val="18"/>
          <w:lang w:val="es-CO"/>
        </w:rPr>
        <w:t xml:space="preserve"> </w:t>
      </w:r>
      <w:r w:rsidRPr="005559B3">
        <w:rPr>
          <w:rFonts w:ascii="Arial" w:hAnsi="Arial" w:cs="Arial"/>
          <w:spacing w:val="-2"/>
          <w:lang w:val="es-CO"/>
        </w:rPr>
        <w:t xml:space="preserve">que </w:t>
      </w:r>
      <w:r w:rsidRPr="005559B3">
        <w:rPr>
          <w:rFonts w:ascii="Arial" w:hAnsi="Arial" w:cs="Arial"/>
          <w:i/>
          <w:spacing w:val="-2"/>
          <w:lang w:val="es-CO"/>
        </w:rPr>
        <w:t>ministerio</w:t>
      </w:r>
      <w:r w:rsidRPr="005559B3">
        <w:rPr>
          <w:rFonts w:ascii="Arial" w:hAnsi="Arial" w:cs="Arial"/>
          <w:i/>
          <w:spacing w:val="54"/>
          <w:lang w:val="es-CO"/>
        </w:rPr>
        <w:t xml:space="preserve"> </w:t>
      </w:r>
      <w:r w:rsidRPr="005559B3">
        <w:rPr>
          <w:rFonts w:ascii="Arial" w:hAnsi="Arial" w:cs="Arial"/>
          <w:i/>
          <w:spacing w:val="-1"/>
          <w:lang w:val="es-CO"/>
        </w:rPr>
        <w:t>legis</w:t>
      </w:r>
      <w:r w:rsidRPr="005559B3">
        <w:rPr>
          <w:rFonts w:ascii="Arial" w:hAnsi="Arial" w:cs="Arial"/>
          <w:spacing w:val="-1"/>
          <w:lang w:val="es-CO"/>
        </w:rPr>
        <w:t>,</w:t>
      </w:r>
      <w:r w:rsidRPr="005559B3">
        <w:rPr>
          <w:rFonts w:ascii="Arial" w:hAnsi="Arial" w:cs="Arial"/>
          <w:spacing w:val="54"/>
          <w:lang w:val="es-CO"/>
        </w:rPr>
        <w:t xml:space="preserve"> </w:t>
      </w:r>
      <w:r w:rsidRPr="005559B3">
        <w:rPr>
          <w:rFonts w:ascii="Arial" w:hAnsi="Arial" w:cs="Arial"/>
          <w:lang w:val="es-CO"/>
        </w:rPr>
        <w:t>tal</w:t>
      </w:r>
      <w:r w:rsidRPr="005559B3">
        <w:rPr>
          <w:rFonts w:ascii="Arial" w:hAnsi="Arial" w:cs="Arial"/>
          <w:spacing w:val="53"/>
          <w:lang w:val="es-CO"/>
        </w:rPr>
        <w:t xml:space="preserve"> </w:t>
      </w:r>
      <w:r w:rsidRPr="005559B3">
        <w:rPr>
          <w:rFonts w:ascii="Arial" w:hAnsi="Arial" w:cs="Arial"/>
          <w:spacing w:val="-1"/>
          <w:lang w:val="es-CO"/>
        </w:rPr>
        <w:t>exigibilidad</w:t>
      </w:r>
      <w:r w:rsidRPr="005559B3">
        <w:rPr>
          <w:rFonts w:ascii="Arial" w:hAnsi="Arial" w:cs="Arial"/>
          <w:spacing w:val="57"/>
          <w:lang w:val="es-CO"/>
        </w:rPr>
        <w:t xml:space="preserve"> </w:t>
      </w:r>
      <w:r w:rsidRPr="005559B3">
        <w:rPr>
          <w:rFonts w:ascii="Arial" w:hAnsi="Arial" w:cs="Arial"/>
          <w:spacing w:val="-2"/>
          <w:lang w:val="es-CO"/>
        </w:rPr>
        <w:t>pende</w:t>
      </w:r>
      <w:r w:rsidRPr="005559B3">
        <w:rPr>
          <w:rFonts w:ascii="Arial" w:hAnsi="Arial" w:cs="Arial"/>
          <w:spacing w:val="58"/>
          <w:lang w:val="es-CO"/>
        </w:rPr>
        <w:t xml:space="preserve"> </w:t>
      </w:r>
      <w:r w:rsidRPr="005559B3">
        <w:rPr>
          <w:rFonts w:ascii="Arial" w:hAnsi="Arial" w:cs="Arial"/>
          <w:spacing w:val="-1"/>
          <w:lang w:val="es-CO"/>
        </w:rPr>
        <w:t>inexorablemente</w:t>
      </w:r>
      <w:r w:rsidRPr="005559B3">
        <w:rPr>
          <w:rFonts w:ascii="Arial" w:hAnsi="Arial" w:cs="Arial"/>
          <w:spacing w:val="59"/>
          <w:lang w:val="es-CO"/>
        </w:rPr>
        <w:t xml:space="preserve"> </w:t>
      </w:r>
      <w:r w:rsidRPr="005559B3">
        <w:rPr>
          <w:rFonts w:ascii="Arial" w:hAnsi="Arial" w:cs="Arial"/>
          <w:spacing w:val="-2"/>
          <w:lang w:val="es-CO"/>
        </w:rPr>
        <w:t>no</w:t>
      </w:r>
      <w:r w:rsidRPr="005559B3">
        <w:rPr>
          <w:rFonts w:ascii="Arial" w:hAnsi="Arial" w:cs="Arial"/>
          <w:spacing w:val="43"/>
          <w:lang w:val="es-CO"/>
        </w:rPr>
        <w:t xml:space="preserve"> </w:t>
      </w:r>
      <w:r w:rsidRPr="005559B3">
        <w:rPr>
          <w:rFonts w:ascii="Arial" w:hAnsi="Arial" w:cs="Arial"/>
          <w:spacing w:val="-1"/>
          <w:lang w:val="es-CO"/>
        </w:rPr>
        <w:t>solo</w:t>
      </w:r>
      <w:r w:rsidRPr="005559B3">
        <w:rPr>
          <w:rFonts w:ascii="Arial" w:hAnsi="Arial" w:cs="Arial"/>
          <w:lang w:val="es-CO"/>
        </w:rPr>
        <w:t xml:space="preserve"> </w:t>
      </w:r>
      <w:r w:rsidRPr="005559B3">
        <w:rPr>
          <w:rFonts w:ascii="Arial" w:hAnsi="Arial" w:cs="Arial"/>
          <w:spacing w:val="31"/>
          <w:lang w:val="es-CO"/>
        </w:rPr>
        <w:t xml:space="preserve"> </w:t>
      </w:r>
      <w:r w:rsidRPr="005559B3">
        <w:rPr>
          <w:rFonts w:ascii="Arial" w:hAnsi="Arial" w:cs="Arial"/>
          <w:spacing w:val="-1"/>
          <w:lang w:val="es-CO"/>
        </w:rPr>
        <w:t>de</w:t>
      </w:r>
      <w:r w:rsidRPr="005559B3">
        <w:rPr>
          <w:rFonts w:ascii="Arial" w:hAnsi="Arial" w:cs="Arial"/>
          <w:lang w:val="es-CO"/>
        </w:rPr>
        <w:t xml:space="preserve"> </w:t>
      </w:r>
      <w:r w:rsidRPr="005559B3">
        <w:rPr>
          <w:rFonts w:ascii="Arial" w:hAnsi="Arial" w:cs="Arial"/>
          <w:spacing w:val="32"/>
          <w:lang w:val="es-CO"/>
        </w:rPr>
        <w:t xml:space="preserve"> </w:t>
      </w:r>
      <w:r w:rsidRPr="005559B3">
        <w:rPr>
          <w:rFonts w:ascii="Arial" w:hAnsi="Arial" w:cs="Arial"/>
          <w:b/>
          <w:bCs/>
          <w:u w:val="single"/>
          <w:lang w:val="es-CO"/>
        </w:rPr>
        <w:t xml:space="preserve">la </w:t>
      </w:r>
      <w:r w:rsidRPr="005559B3">
        <w:rPr>
          <w:rFonts w:ascii="Arial" w:hAnsi="Arial" w:cs="Arial"/>
          <w:b/>
          <w:bCs/>
          <w:spacing w:val="31"/>
          <w:u w:val="single"/>
          <w:lang w:val="es-CO"/>
        </w:rPr>
        <w:t xml:space="preserve"> </w:t>
      </w:r>
      <w:r w:rsidRPr="005559B3">
        <w:rPr>
          <w:rFonts w:ascii="Arial" w:hAnsi="Arial" w:cs="Arial"/>
          <w:b/>
          <w:bCs/>
          <w:spacing w:val="-1"/>
          <w:u w:val="single"/>
          <w:lang w:val="es-CO"/>
        </w:rPr>
        <w:t>realización</w:t>
      </w:r>
      <w:r w:rsidRPr="005559B3">
        <w:rPr>
          <w:rFonts w:ascii="Arial" w:hAnsi="Arial" w:cs="Arial"/>
          <w:b/>
          <w:bCs/>
          <w:u w:val="single"/>
          <w:lang w:val="es-CO"/>
        </w:rPr>
        <w:t xml:space="preserve"> </w:t>
      </w:r>
      <w:r w:rsidRPr="005559B3">
        <w:rPr>
          <w:rFonts w:ascii="Arial" w:hAnsi="Arial" w:cs="Arial"/>
          <w:b/>
          <w:bCs/>
          <w:spacing w:val="29"/>
          <w:u w:val="single"/>
          <w:lang w:val="es-CO"/>
        </w:rPr>
        <w:t xml:space="preserve"> </w:t>
      </w:r>
      <w:r w:rsidRPr="005559B3">
        <w:rPr>
          <w:rFonts w:ascii="Arial" w:hAnsi="Arial" w:cs="Arial"/>
          <w:b/>
          <w:bCs/>
          <w:spacing w:val="1"/>
          <w:u w:val="single"/>
          <w:lang w:val="es-CO"/>
        </w:rPr>
        <w:t>del</w:t>
      </w:r>
      <w:r w:rsidRPr="005559B3">
        <w:rPr>
          <w:rFonts w:ascii="Arial" w:hAnsi="Arial" w:cs="Arial"/>
          <w:b/>
          <w:bCs/>
          <w:u w:val="single"/>
          <w:lang w:val="es-CO"/>
        </w:rPr>
        <w:t xml:space="preserve"> </w:t>
      </w:r>
      <w:r w:rsidRPr="005559B3">
        <w:rPr>
          <w:rFonts w:ascii="Arial" w:hAnsi="Arial" w:cs="Arial"/>
          <w:b/>
          <w:bCs/>
          <w:spacing w:val="32"/>
          <w:u w:val="single"/>
          <w:lang w:val="es-CO"/>
        </w:rPr>
        <w:t xml:space="preserve"> </w:t>
      </w:r>
      <w:r w:rsidRPr="005559B3">
        <w:rPr>
          <w:rFonts w:ascii="Arial" w:hAnsi="Arial" w:cs="Arial"/>
          <w:b/>
          <w:bCs/>
          <w:i/>
          <w:spacing w:val="-2"/>
          <w:u w:val="single"/>
          <w:lang w:val="es-CO"/>
        </w:rPr>
        <w:t>«hecho</w:t>
      </w:r>
      <w:r w:rsidRPr="005559B3">
        <w:rPr>
          <w:rFonts w:ascii="Arial" w:hAnsi="Arial" w:cs="Arial"/>
          <w:b/>
          <w:bCs/>
          <w:i/>
          <w:u w:val="single"/>
          <w:lang w:val="es-CO"/>
        </w:rPr>
        <w:t xml:space="preserve"> </w:t>
      </w:r>
      <w:r w:rsidRPr="005559B3">
        <w:rPr>
          <w:rFonts w:ascii="Arial" w:hAnsi="Arial" w:cs="Arial"/>
          <w:b/>
          <w:bCs/>
          <w:i/>
          <w:spacing w:val="35"/>
          <w:u w:val="single"/>
          <w:lang w:val="es-CO"/>
        </w:rPr>
        <w:t xml:space="preserve"> </w:t>
      </w:r>
      <w:r w:rsidRPr="005559B3">
        <w:rPr>
          <w:rFonts w:ascii="Arial" w:hAnsi="Arial" w:cs="Arial"/>
          <w:b/>
          <w:bCs/>
          <w:i/>
          <w:spacing w:val="-1"/>
          <w:u w:val="single"/>
          <w:lang w:val="es-CO"/>
        </w:rPr>
        <w:t>externo»</w:t>
      </w:r>
      <w:r w:rsidRPr="005559B3">
        <w:rPr>
          <w:rFonts w:ascii="Arial" w:hAnsi="Arial" w:cs="Arial"/>
          <w:b/>
          <w:bCs/>
          <w:i/>
          <w:u w:val="single"/>
          <w:lang w:val="es-CO"/>
        </w:rPr>
        <w:t xml:space="preserve"> </w:t>
      </w:r>
      <w:r w:rsidRPr="005559B3">
        <w:rPr>
          <w:rFonts w:ascii="Arial" w:hAnsi="Arial" w:cs="Arial"/>
          <w:b/>
          <w:bCs/>
          <w:i/>
          <w:spacing w:val="43"/>
          <w:u w:val="single"/>
          <w:lang w:val="es-CO"/>
        </w:rPr>
        <w:t xml:space="preserve"> </w:t>
      </w:r>
      <w:r w:rsidRPr="005559B3">
        <w:rPr>
          <w:rFonts w:ascii="Arial" w:hAnsi="Arial" w:cs="Arial"/>
          <w:b/>
          <w:bCs/>
          <w:spacing w:val="-1"/>
          <w:u w:val="single"/>
          <w:lang w:val="es-CO"/>
        </w:rPr>
        <w:t>imputable</w:t>
      </w:r>
      <w:r w:rsidRPr="005559B3">
        <w:rPr>
          <w:rFonts w:ascii="Arial" w:hAnsi="Arial" w:cs="Arial"/>
          <w:b/>
          <w:bCs/>
          <w:u w:val="single"/>
          <w:lang w:val="es-CO"/>
        </w:rPr>
        <w:t xml:space="preserve"> </w:t>
      </w:r>
      <w:r w:rsidRPr="005559B3">
        <w:rPr>
          <w:rFonts w:ascii="Arial" w:hAnsi="Arial" w:cs="Arial"/>
          <w:b/>
          <w:bCs/>
          <w:spacing w:val="31"/>
          <w:u w:val="single"/>
          <w:lang w:val="es-CO"/>
        </w:rPr>
        <w:t xml:space="preserve"> </w:t>
      </w:r>
      <w:r w:rsidRPr="005559B3">
        <w:rPr>
          <w:rFonts w:ascii="Arial" w:hAnsi="Arial" w:cs="Arial"/>
          <w:b/>
          <w:bCs/>
          <w:spacing w:val="-1"/>
          <w:u w:val="single"/>
          <w:lang w:val="es-CO"/>
        </w:rPr>
        <w:t xml:space="preserve">al </w:t>
      </w:r>
      <w:r w:rsidRPr="005559B3">
        <w:rPr>
          <w:rFonts w:ascii="Arial" w:hAnsi="Arial" w:cs="Arial"/>
          <w:b/>
          <w:bCs/>
          <w:i/>
          <w:spacing w:val="-1"/>
          <w:u w:val="single"/>
          <w:lang w:val="es-CO"/>
        </w:rPr>
        <w:t>«asegurado»</w:t>
      </w:r>
      <w:r w:rsidRPr="005559B3">
        <w:rPr>
          <w:rFonts w:ascii="Arial" w:hAnsi="Arial" w:cs="Arial"/>
          <w:b/>
          <w:bCs/>
          <w:i/>
          <w:spacing w:val="38"/>
          <w:u w:val="single"/>
          <w:lang w:val="es-CO"/>
        </w:rPr>
        <w:t xml:space="preserve"> </w:t>
      </w:r>
      <w:r w:rsidRPr="005559B3">
        <w:rPr>
          <w:rFonts w:ascii="Arial" w:hAnsi="Arial" w:cs="Arial"/>
          <w:b/>
          <w:bCs/>
          <w:u w:val="single"/>
          <w:lang w:val="es-CO"/>
        </w:rPr>
        <w:t>(</w:t>
      </w:r>
      <w:r w:rsidRPr="005559B3">
        <w:rPr>
          <w:rFonts w:ascii="Arial" w:hAnsi="Arial" w:cs="Arial"/>
          <w:b/>
          <w:bCs/>
          <w:i/>
          <w:u w:val="single"/>
          <w:lang w:val="es-CO"/>
        </w:rPr>
        <w:t>el</w:t>
      </w:r>
      <w:r w:rsidRPr="005559B3">
        <w:rPr>
          <w:rFonts w:ascii="Arial" w:hAnsi="Arial" w:cs="Arial"/>
          <w:b/>
          <w:bCs/>
          <w:i/>
          <w:spacing w:val="29"/>
          <w:u w:val="single"/>
          <w:lang w:val="es-CO"/>
        </w:rPr>
        <w:t xml:space="preserve"> </w:t>
      </w:r>
      <w:r w:rsidRPr="005559B3">
        <w:rPr>
          <w:rFonts w:ascii="Arial" w:hAnsi="Arial" w:cs="Arial"/>
          <w:b/>
          <w:bCs/>
          <w:i/>
          <w:spacing w:val="-1"/>
          <w:u w:val="single"/>
          <w:lang w:val="es-CO"/>
        </w:rPr>
        <w:t>riesgo</w:t>
      </w:r>
      <w:r w:rsidRPr="005559B3">
        <w:rPr>
          <w:rFonts w:ascii="Arial" w:hAnsi="Arial" w:cs="Arial"/>
          <w:b/>
          <w:bCs/>
          <w:spacing w:val="-1"/>
          <w:u w:val="single"/>
          <w:lang w:val="es-CO"/>
        </w:rPr>
        <w:t>),</w:t>
      </w:r>
      <w:r w:rsidRPr="005559B3">
        <w:rPr>
          <w:rFonts w:ascii="Arial" w:hAnsi="Arial" w:cs="Arial"/>
          <w:b/>
          <w:bCs/>
          <w:spacing w:val="31"/>
          <w:u w:val="single"/>
          <w:lang w:val="es-CO"/>
        </w:rPr>
        <w:t xml:space="preserve"> </w:t>
      </w:r>
      <w:r w:rsidRPr="005559B3">
        <w:rPr>
          <w:rFonts w:ascii="Arial" w:hAnsi="Arial" w:cs="Arial"/>
          <w:b/>
          <w:bCs/>
          <w:u w:val="single"/>
          <w:lang w:val="es-CO"/>
        </w:rPr>
        <w:t>cual</w:t>
      </w:r>
      <w:r w:rsidRPr="005559B3">
        <w:rPr>
          <w:rFonts w:ascii="Arial" w:hAnsi="Arial" w:cs="Arial"/>
          <w:b/>
          <w:bCs/>
          <w:spacing w:val="33"/>
          <w:u w:val="single"/>
          <w:lang w:val="es-CO"/>
        </w:rPr>
        <w:t xml:space="preserve"> </w:t>
      </w:r>
      <w:r w:rsidRPr="005559B3">
        <w:rPr>
          <w:rFonts w:ascii="Arial" w:hAnsi="Arial" w:cs="Arial"/>
          <w:b/>
          <w:bCs/>
          <w:u w:val="single"/>
          <w:lang w:val="es-CO"/>
        </w:rPr>
        <w:t>se</w:t>
      </w:r>
      <w:r w:rsidRPr="005559B3">
        <w:rPr>
          <w:rFonts w:ascii="Arial" w:hAnsi="Arial" w:cs="Arial"/>
          <w:b/>
          <w:bCs/>
          <w:spacing w:val="35"/>
          <w:u w:val="single"/>
          <w:lang w:val="es-CO"/>
        </w:rPr>
        <w:t xml:space="preserve"> </w:t>
      </w:r>
      <w:r w:rsidRPr="005559B3">
        <w:rPr>
          <w:rFonts w:ascii="Arial" w:hAnsi="Arial" w:cs="Arial"/>
          <w:b/>
          <w:bCs/>
          <w:spacing w:val="-1"/>
          <w:u w:val="single"/>
          <w:lang w:val="es-CO"/>
        </w:rPr>
        <w:t>materializa</w:t>
      </w:r>
      <w:r w:rsidRPr="005559B3">
        <w:rPr>
          <w:rFonts w:ascii="Arial" w:hAnsi="Arial" w:cs="Arial"/>
          <w:b/>
          <w:bCs/>
          <w:spacing w:val="31"/>
          <w:u w:val="single"/>
          <w:lang w:val="es-CO"/>
        </w:rPr>
        <w:t xml:space="preserve"> </w:t>
      </w:r>
      <w:r w:rsidRPr="005559B3">
        <w:rPr>
          <w:rFonts w:ascii="Arial" w:hAnsi="Arial" w:cs="Arial"/>
          <w:b/>
          <w:bCs/>
          <w:spacing w:val="-1"/>
          <w:u w:val="single"/>
          <w:lang w:val="es-CO"/>
        </w:rPr>
        <w:t>con</w:t>
      </w:r>
      <w:r w:rsidRPr="005559B3">
        <w:rPr>
          <w:rFonts w:ascii="Arial" w:hAnsi="Arial" w:cs="Arial"/>
          <w:b/>
          <w:bCs/>
          <w:spacing w:val="30"/>
          <w:u w:val="single"/>
          <w:lang w:val="es-CO"/>
        </w:rPr>
        <w:t xml:space="preserve"> </w:t>
      </w:r>
      <w:r w:rsidRPr="005559B3">
        <w:rPr>
          <w:rFonts w:ascii="Arial" w:hAnsi="Arial" w:cs="Arial"/>
          <w:b/>
          <w:bCs/>
          <w:spacing w:val="1"/>
          <w:u w:val="single"/>
          <w:lang w:val="es-CO"/>
        </w:rPr>
        <w:t>el</w:t>
      </w:r>
      <w:r w:rsidRPr="005559B3">
        <w:rPr>
          <w:rFonts w:ascii="Arial" w:hAnsi="Arial" w:cs="Arial"/>
          <w:b/>
          <w:bCs/>
          <w:spacing w:val="31"/>
          <w:u w:val="single"/>
          <w:lang w:val="es-CO"/>
        </w:rPr>
        <w:t xml:space="preserve"> </w:t>
      </w:r>
      <w:r w:rsidRPr="005559B3">
        <w:rPr>
          <w:rFonts w:ascii="Arial" w:hAnsi="Arial" w:cs="Arial"/>
          <w:b/>
          <w:bCs/>
          <w:spacing w:val="-1"/>
          <w:u w:val="single"/>
          <w:lang w:val="es-CO"/>
        </w:rPr>
        <w:t>siniestro,</w:t>
      </w:r>
      <w:r w:rsidRPr="005559B3">
        <w:rPr>
          <w:rFonts w:ascii="Arial" w:hAnsi="Arial" w:cs="Arial"/>
          <w:b/>
          <w:bCs/>
          <w:spacing w:val="43"/>
          <w:u w:val="single"/>
          <w:lang w:val="es-CO"/>
        </w:rPr>
        <w:t xml:space="preserve"> </w:t>
      </w:r>
      <w:r w:rsidRPr="005559B3">
        <w:rPr>
          <w:rFonts w:ascii="Arial" w:hAnsi="Arial" w:cs="Arial"/>
          <w:b/>
          <w:bCs/>
          <w:spacing w:val="-1"/>
          <w:u w:val="single"/>
          <w:lang w:val="es-CO"/>
        </w:rPr>
        <w:t>que</w:t>
      </w:r>
      <w:r w:rsidRPr="005559B3">
        <w:rPr>
          <w:rFonts w:ascii="Arial" w:hAnsi="Arial" w:cs="Arial"/>
          <w:b/>
          <w:bCs/>
          <w:spacing w:val="49"/>
          <w:u w:val="single"/>
          <w:lang w:val="es-CO"/>
        </w:rPr>
        <w:t xml:space="preserve"> </w:t>
      </w:r>
      <w:r w:rsidRPr="005559B3">
        <w:rPr>
          <w:rFonts w:ascii="Arial" w:hAnsi="Arial" w:cs="Arial"/>
          <w:b/>
          <w:bCs/>
          <w:spacing w:val="1"/>
          <w:u w:val="single"/>
          <w:lang w:val="es-CO"/>
        </w:rPr>
        <w:t>es</w:t>
      </w:r>
      <w:r w:rsidRPr="005559B3">
        <w:rPr>
          <w:rFonts w:ascii="Arial" w:hAnsi="Arial" w:cs="Arial"/>
          <w:b/>
          <w:bCs/>
          <w:spacing w:val="47"/>
          <w:u w:val="single"/>
          <w:lang w:val="es-CO"/>
        </w:rPr>
        <w:t xml:space="preserve"> </w:t>
      </w:r>
      <w:r w:rsidRPr="005559B3">
        <w:rPr>
          <w:rFonts w:ascii="Arial" w:hAnsi="Arial" w:cs="Arial"/>
          <w:b/>
          <w:bCs/>
          <w:spacing w:val="1"/>
          <w:u w:val="single"/>
          <w:lang w:val="es-CO"/>
        </w:rPr>
        <w:t>el</w:t>
      </w:r>
      <w:r w:rsidRPr="005559B3">
        <w:rPr>
          <w:rFonts w:ascii="Arial" w:hAnsi="Arial" w:cs="Arial"/>
          <w:b/>
          <w:bCs/>
          <w:spacing w:val="50"/>
          <w:u w:val="single"/>
          <w:lang w:val="es-CO"/>
        </w:rPr>
        <w:t xml:space="preserve"> </w:t>
      </w:r>
      <w:r w:rsidRPr="005559B3">
        <w:rPr>
          <w:rFonts w:ascii="Arial" w:hAnsi="Arial" w:cs="Arial"/>
          <w:b/>
          <w:bCs/>
          <w:spacing w:val="-1"/>
          <w:u w:val="single"/>
          <w:lang w:val="es-CO"/>
        </w:rPr>
        <w:t>detonante</w:t>
      </w:r>
      <w:r w:rsidRPr="005559B3">
        <w:rPr>
          <w:rFonts w:ascii="Arial" w:hAnsi="Arial" w:cs="Arial"/>
          <w:b/>
          <w:bCs/>
          <w:spacing w:val="52"/>
          <w:u w:val="single"/>
          <w:lang w:val="es-CO"/>
        </w:rPr>
        <w:t xml:space="preserve"> </w:t>
      </w:r>
      <w:r w:rsidRPr="005559B3">
        <w:rPr>
          <w:rFonts w:ascii="Arial" w:hAnsi="Arial" w:cs="Arial"/>
          <w:b/>
          <w:bCs/>
          <w:spacing w:val="-1"/>
          <w:u w:val="single"/>
          <w:lang w:val="es-CO"/>
        </w:rPr>
        <w:t>de</w:t>
      </w:r>
      <w:r w:rsidRPr="005559B3">
        <w:rPr>
          <w:rFonts w:ascii="Arial" w:hAnsi="Arial" w:cs="Arial"/>
          <w:b/>
          <w:bCs/>
          <w:spacing w:val="52"/>
          <w:u w:val="single"/>
          <w:lang w:val="es-CO"/>
        </w:rPr>
        <w:t xml:space="preserve"> </w:t>
      </w:r>
      <w:r w:rsidRPr="005559B3">
        <w:rPr>
          <w:rFonts w:ascii="Arial" w:hAnsi="Arial" w:cs="Arial"/>
          <w:b/>
          <w:bCs/>
          <w:u w:val="single"/>
          <w:lang w:val="es-CO"/>
        </w:rPr>
        <w:t>la</w:t>
      </w:r>
      <w:r w:rsidRPr="005559B3">
        <w:rPr>
          <w:rFonts w:ascii="Arial" w:hAnsi="Arial" w:cs="Arial"/>
          <w:b/>
          <w:bCs/>
          <w:spacing w:val="49"/>
          <w:u w:val="single"/>
          <w:lang w:val="es-CO"/>
        </w:rPr>
        <w:t xml:space="preserve"> </w:t>
      </w:r>
      <w:r w:rsidRPr="005559B3">
        <w:rPr>
          <w:rFonts w:ascii="Arial" w:hAnsi="Arial" w:cs="Arial"/>
          <w:b/>
          <w:bCs/>
          <w:i/>
          <w:spacing w:val="-1"/>
          <w:u w:val="single"/>
          <w:lang w:val="es-CO"/>
        </w:rPr>
        <w:t>«responsabilidad</w:t>
      </w:r>
      <w:r w:rsidRPr="005559B3">
        <w:rPr>
          <w:rFonts w:ascii="Arial" w:hAnsi="Arial" w:cs="Arial"/>
          <w:b/>
          <w:bCs/>
          <w:i/>
          <w:spacing w:val="47"/>
          <w:u w:val="single"/>
          <w:lang w:val="es-CO"/>
        </w:rPr>
        <w:t xml:space="preserve"> </w:t>
      </w:r>
      <w:r w:rsidRPr="005559B3">
        <w:rPr>
          <w:rFonts w:ascii="Arial" w:hAnsi="Arial" w:cs="Arial"/>
          <w:b/>
          <w:bCs/>
          <w:i/>
          <w:u w:val="single"/>
          <w:lang w:val="es-CO"/>
        </w:rPr>
        <w:t>civil»</w:t>
      </w:r>
      <w:r w:rsidRPr="005559B3">
        <w:rPr>
          <w:rFonts w:ascii="Arial" w:hAnsi="Arial" w:cs="Arial"/>
          <w:b/>
          <w:bCs/>
          <w:u w:val="single"/>
          <w:lang w:val="es-CO"/>
        </w:rPr>
        <w:t>,</w:t>
      </w:r>
      <w:r w:rsidRPr="005559B3">
        <w:rPr>
          <w:rFonts w:ascii="Arial" w:hAnsi="Arial" w:cs="Arial"/>
          <w:b/>
          <w:bCs/>
          <w:spacing w:val="47"/>
          <w:u w:val="single"/>
          <w:lang w:val="es-CO"/>
        </w:rPr>
        <w:t xml:space="preserve"> </w:t>
      </w:r>
      <w:r w:rsidRPr="005559B3">
        <w:rPr>
          <w:rFonts w:ascii="Arial" w:hAnsi="Arial" w:cs="Arial"/>
          <w:b/>
          <w:bCs/>
          <w:u w:val="single"/>
          <w:lang w:val="es-CO"/>
        </w:rPr>
        <w:t>sino</w:t>
      </w:r>
      <w:r w:rsidRPr="005559B3">
        <w:rPr>
          <w:rFonts w:ascii="Arial" w:hAnsi="Arial" w:cs="Arial"/>
          <w:b/>
          <w:bCs/>
          <w:spacing w:val="50"/>
          <w:u w:val="single"/>
          <w:lang w:val="es-CO"/>
        </w:rPr>
        <w:t xml:space="preserve"> </w:t>
      </w:r>
      <w:r w:rsidRPr="005559B3">
        <w:rPr>
          <w:rFonts w:ascii="Arial" w:hAnsi="Arial" w:cs="Arial"/>
          <w:b/>
          <w:bCs/>
          <w:spacing w:val="-2"/>
          <w:u w:val="single"/>
          <w:lang w:val="es-CO"/>
        </w:rPr>
        <w:t>que</w:t>
      </w:r>
      <w:r w:rsidRPr="005559B3">
        <w:rPr>
          <w:rFonts w:ascii="Arial" w:hAnsi="Arial" w:cs="Arial"/>
          <w:b/>
          <w:bCs/>
          <w:spacing w:val="24"/>
          <w:u w:val="single"/>
          <w:lang w:val="es-CO"/>
        </w:rPr>
        <w:t xml:space="preserve"> </w:t>
      </w:r>
      <w:r w:rsidRPr="005559B3">
        <w:rPr>
          <w:rFonts w:ascii="Arial" w:hAnsi="Arial" w:cs="Arial"/>
          <w:b/>
          <w:bCs/>
          <w:spacing w:val="-1"/>
          <w:u w:val="single"/>
          <w:lang w:val="es-CO"/>
        </w:rPr>
        <w:t>requerirá</w:t>
      </w:r>
      <w:r w:rsidRPr="005559B3">
        <w:rPr>
          <w:rFonts w:ascii="Arial" w:hAnsi="Arial" w:cs="Arial"/>
          <w:b/>
          <w:bCs/>
          <w:spacing w:val="-4"/>
          <w:u w:val="single"/>
          <w:lang w:val="es-CO"/>
        </w:rPr>
        <w:t xml:space="preserve"> </w:t>
      </w:r>
      <w:r w:rsidRPr="005559B3">
        <w:rPr>
          <w:rFonts w:ascii="Arial" w:hAnsi="Arial" w:cs="Arial"/>
          <w:b/>
          <w:bCs/>
          <w:spacing w:val="-1"/>
          <w:u w:val="single"/>
          <w:lang w:val="es-CO"/>
        </w:rPr>
        <w:t>además</w:t>
      </w:r>
      <w:r w:rsidRPr="005559B3">
        <w:rPr>
          <w:rFonts w:ascii="Arial" w:hAnsi="Arial" w:cs="Arial"/>
          <w:b/>
          <w:bCs/>
          <w:spacing w:val="-6"/>
          <w:u w:val="single"/>
          <w:lang w:val="es-CO"/>
        </w:rPr>
        <w:t xml:space="preserve"> </w:t>
      </w:r>
      <w:r w:rsidRPr="005559B3">
        <w:rPr>
          <w:rFonts w:ascii="Arial" w:hAnsi="Arial" w:cs="Arial"/>
          <w:b/>
          <w:bCs/>
          <w:u w:val="single"/>
          <w:lang w:val="es-CO"/>
        </w:rPr>
        <w:t>la</w:t>
      </w:r>
      <w:r w:rsidRPr="005559B3">
        <w:rPr>
          <w:rFonts w:ascii="Arial" w:hAnsi="Arial" w:cs="Arial"/>
          <w:b/>
          <w:bCs/>
          <w:spacing w:val="-3"/>
          <w:u w:val="single"/>
          <w:lang w:val="es-CO"/>
        </w:rPr>
        <w:t xml:space="preserve"> </w:t>
      </w:r>
      <w:r w:rsidRPr="005559B3">
        <w:rPr>
          <w:rFonts w:ascii="Arial" w:hAnsi="Arial" w:cs="Arial"/>
          <w:b/>
          <w:bCs/>
          <w:spacing w:val="-1"/>
          <w:u w:val="single"/>
          <w:lang w:val="es-CO"/>
        </w:rPr>
        <w:t>condición</w:t>
      </w:r>
      <w:r w:rsidRPr="005559B3">
        <w:rPr>
          <w:rFonts w:ascii="Arial" w:hAnsi="Arial" w:cs="Arial"/>
          <w:b/>
          <w:bCs/>
          <w:spacing w:val="-5"/>
          <w:u w:val="single"/>
          <w:lang w:val="es-CO"/>
        </w:rPr>
        <w:t xml:space="preserve"> </w:t>
      </w:r>
      <w:r w:rsidRPr="005559B3">
        <w:rPr>
          <w:rFonts w:ascii="Arial" w:hAnsi="Arial" w:cs="Arial"/>
          <w:b/>
          <w:bCs/>
          <w:spacing w:val="-1"/>
          <w:u w:val="single"/>
          <w:lang w:val="es-CO"/>
        </w:rPr>
        <w:t>adicional</w:t>
      </w:r>
      <w:r w:rsidRPr="005559B3">
        <w:rPr>
          <w:rFonts w:ascii="Arial" w:hAnsi="Arial" w:cs="Arial"/>
          <w:b/>
          <w:bCs/>
          <w:spacing w:val="-3"/>
          <w:u w:val="single"/>
          <w:lang w:val="es-CO"/>
        </w:rPr>
        <w:t xml:space="preserve"> </w:t>
      </w:r>
      <w:r w:rsidRPr="005559B3">
        <w:rPr>
          <w:rFonts w:ascii="Arial" w:hAnsi="Arial" w:cs="Arial"/>
          <w:b/>
          <w:bCs/>
          <w:spacing w:val="-1"/>
          <w:u w:val="single"/>
          <w:lang w:val="es-CO"/>
        </w:rPr>
        <w:t>de</w:t>
      </w:r>
      <w:r w:rsidRPr="005559B3">
        <w:rPr>
          <w:rFonts w:ascii="Arial" w:hAnsi="Arial" w:cs="Arial"/>
          <w:b/>
          <w:bCs/>
          <w:spacing w:val="-4"/>
          <w:u w:val="single"/>
          <w:lang w:val="es-CO"/>
        </w:rPr>
        <w:t xml:space="preserve"> </w:t>
      </w:r>
      <w:r w:rsidRPr="005559B3">
        <w:rPr>
          <w:rFonts w:ascii="Arial" w:hAnsi="Arial" w:cs="Arial"/>
          <w:b/>
          <w:bCs/>
          <w:spacing w:val="-1"/>
          <w:u w:val="single"/>
          <w:lang w:val="es-CO"/>
        </w:rPr>
        <w:t>que</w:t>
      </w:r>
      <w:r w:rsidRPr="005559B3">
        <w:rPr>
          <w:rFonts w:ascii="Arial" w:hAnsi="Arial" w:cs="Arial"/>
          <w:b/>
          <w:bCs/>
          <w:spacing w:val="-4"/>
          <w:u w:val="single"/>
          <w:lang w:val="es-CO"/>
        </w:rPr>
        <w:t xml:space="preserve"> </w:t>
      </w:r>
      <w:r w:rsidRPr="005559B3">
        <w:rPr>
          <w:rFonts w:ascii="Arial" w:hAnsi="Arial" w:cs="Arial"/>
          <w:b/>
          <w:bCs/>
          <w:u w:val="single"/>
          <w:lang w:val="es-CO"/>
        </w:rPr>
        <w:t>esta</w:t>
      </w:r>
      <w:r w:rsidRPr="005559B3">
        <w:rPr>
          <w:rFonts w:ascii="Arial" w:hAnsi="Arial" w:cs="Arial"/>
          <w:b/>
          <w:bCs/>
          <w:spacing w:val="-3"/>
          <w:u w:val="single"/>
          <w:lang w:val="es-CO"/>
        </w:rPr>
        <w:t xml:space="preserve"> </w:t>
      </w:r>
      <w:r w:rsidRPr="005559B3">
        <w:rPr>
          <w:rFonts w:ascii="Arial" w:hAnsi="Arial" w:cs="Arial"/>
          <w:b/>
          <w:bCs/>
          <w:spacing w:val="-1"/>
          <w:u w:val="single"/>
          <w:lang w:val="es-CO"/>
        </w:rPr>
        <w:t xml:space="preserve">se </w:t>
      </w:r>
      <w:r w:rsidRPr="005559B3">
        <w:rPr>
          <w:rFonts w:ascii="Arial" w:hAnsi="Arial" w:cs="Arial"/>
          <w:b/>
          <w:bCs/>
          <w:spacing w:val="-2"/>
          <w:u w:val="single"/>
          <w:lang w:val="es-CO"/>
        </w:rPr>
        <w:t>haga</w:t>
      </w:r>
      <w:r w:rsidRPr="005559B3">
        <w:rPr>
          <w:rFonts w:ascii="Arial" w:hAnsi="Arial" w:cs="Arial"/>
          <w:b/>
          <w:bCs/>
          <w:spacing w:val="29"/>
          <w:u w:val="single"/>
          <w:lang w:val="es-CO"/>
        </w:rPr>
        <w:t xml:space="preserve"> </w:t>
      </w:r>
      <w:r w:rsidRPr="005559B3">
        <w:rPr>
          <w:rFonts w:ascii="Arial" w:hAnsi="Arial" w:cs="Arial"/>
          <w:b/>
          <w:bCs/>
          <w:u w:val="single"/>
          <w:lang w:val="es-CO"/>
        </w:rPr>
        <w:t>valer</w:t>
      </w:r>
      <w:r w:rsidRPr="005559B3">
        <w:rPr>
          <w:rFonts w:ascii="Arial" w:hAnsi="Arial" w:cs="Arial"/>
          <w:b/>
          <w:bCs/>
          <w:spacing w:val="-10"/>
          <w:u w:val="single"/>
          <w:lang w:val="es-CO"/>
        </w:rPr>
        <w:t xml:space="preserve"> </w:t>
      </w:r>
      <w:r w:rsidRPr="005559B3">
        <w:rPr>
          <w:rFonts w:ascii="Arial" w:hAnsi="Arial" w:cs="Arial"/>
          <w:b/>
          <w:bCs/>
          <w:spacing w:val="-1"/>
          <w:u w:val="single"/>
          <w:lang w:val="es-CO"/>
        </w:rPr>
        <w:t>por</w:t>
      </w:r>
      <w:r w:rsidRPr="005559B3">
        <w:rPr>
          <w:rFonts w:ascii="Arial" w:hAnsi="Arial" w:cs="Arial"/>
          <w:b/>
          <w:bCs/>
          <w:spacing w:val="-10"/>
          <w:u w:val="single"/>
          <w:lang w:val="es-CO"/>
        </w:rPr>
        <w:t xml:space="preserve"> </w:t>
      </w:r>
      <w:r w:rsidRPr="005559B3">
        <w:rPr>
          <w:rFonts w:ascii="Arial" w:hAnsi="Arial" w:cs="Arial"/>
          <w:b/>
          <w:bCs/>
          <w:i/>
          <w:u w:val="single"/>
          <w:lang w:val="es-CO"/>
        </w:rPr>
        <w:t>«vía</w:t>
      </w:r>
      <w:r w:rsidRPr="005559B3">
        <w:rPr>
          <w:rFonts w:ascii="Arial" w:hAnsi="Arial" w:cs="Arial"/>
          <w:b/>
          <w:bCs/>
          <w:i/>
          <w:spacing w:val="-11"/>
          <w:u w:val="single"/>
          <w:lang w:val="es-CO"/>
        </w:rPr>
        <w:t xml:space="preserve"> </w:t>
      </w:r>
      <w:r w:rsidRPr="005559B3">
        <w:rPr>
          <w:rFonts w:ascii="Arial" w:hAnsi="Arial" w:cs="Arial"/>
          <w:b/>
          <w:bCs/>
          <w:i/>
          <w:spacing w:val="-2"/>
          <w:u w:val="single"/>
          <w:lang w:val="es-CO"/>
        </w:rPr>
        <w:t>judicial</w:t>
      </w:r>
      <w:r w:rsidRPr="005559B3">
        <w:rPr>
          <w:rFonts w:ascii="Arial" w:hAnsi="Arial" w:cs="Arial"/>
          <w:b/>
          <w:bCs/>
          <w:i/>
          <w:spacing w:val="-7"/>
          <w:u w:val="single"/>
          <w:lang w:val="es-CO"/>
        </w:rPr>
        <w:t xml:space="preserve"> </w:t>
      </w:r>
      <w:r w:rsidRPr="005559B3">
        <w:rPr>
          <w:rFonts w:ascii="Arial" w:hAnsi="Arial" w:cs="Arial"/>
          <w:b/>
          <w:bCs/>
          <w:i/>
          <w:u w:val="single"/>
          <w:lang w:val="es-CO"/>
        </w:rPr>
        <w:t>o</w:t>
      </w:r>
      <w:r w:rsidRPr="005559B3">
        <w:rPr>
          <w:rFonts w:ascii="Arial" w:hAnsi="Arial" w:cs="Arial"/>
          <w:b/>
          <w:bCs/>
          <w:i/>
          <w:spacing w:val="-8"/>
          <w:u w:val="single"/>
          <w:lang w:val="es-CO"/>
        </w:rPr>
        <w:t xml:space="preserve"> </w:t>
      </w:r>
      <w:r w:rsidRPr="005559B3">
        <w:rPr>
          <w:rFonts w:ascii="Arial" w:hAnsi="Arial" w:cs="Arial"/>
          <w:b/>
          <w:bCs/>
          <w:i/>
          <w:spacing w:val="-1"/>
          <w:u w:val="single"/>
          <w:lang w:val="es-CO"/>
        </w:rPr>
        <w:t>extrajudicial»</w:t>
      </w:r>
      <w:r w:rsidRPr="005559B3">
        <w:rPr>
          <w:rFonts w:ascii="Arial" w:hAnsi="Arial" w:cs="Arial"/>
          <w:b/>
          <w:bCs/>
          <w:i/>
          <w:spacing w:val="-8"/>
          <w:u w:val="single"/>
          <w:lang w:val="es-CO"/>
        </w:rPr>
        <w:t xml:space="preserve"> </w:t>
      </w:r>
      <w:r w:rsidRPr="005559B3">
        <w:rPr>
          <w:rFonts w:ascii="Arial" w:hAnsi="Arial" w:cs="Arial"/>
          <w:b/>
          <w:bCs/>
          <w:spacing w:val="-1"/>
          <w:u w:val="single"/>
          <w:lang w:val="es-CO"/>
        </w:rPr>
        <w:t>contra</w:t>
      </w:r>
      <w:r w:rsidRPr="005559B3">
        <w:rPr>
          <w:rFonts w:ascii="Arial" w:hAnsi="Arial" w:cs="Arial"/>
          <w:b/>
          <w:bCs/>
          <w:spacing w:val="-10"/>
          <w:u w:val="single"/>
          <w:lang w:val="es-CO"/>
        </w:rPr>
        <w:t xml:space="preserve"> </w:t>
      </w:r>
      <w:r w:rsidRPr="005559B3">
        <w:rPr>
          <w:rFonts w:ascii="Arial" w:hAnsi="Arial" w:cs="Arial"/>
          <w:b/>
          <w:bCs/>
          <w:spacing w:val="1"/>
          <w:u w:val="single"/>
          <w:lang w:val="es-CO"/>
        </w:rPr>
        <w:t>el</w:t>
      </w:r>
      <w:r w:rsidRPr="005559B3">
        <w:rPr>
          <w:rFonts w:ascii="Arial" w:hAnsi="Arial" w:cs="Arial"/>
          <w:b/>
          <w:bCs/>
          <w:spacing w:val="-9"/>
          <w:u w:val="single"/>
          <w:lang w:val="es-CO"/>
        </w:rPr>
        <w:t xml:space="preserve"> </w:t>
      </w:r>
      <w:r w:rsidRPr="005559B3">
        <w:rPr>
          <w:rFonts w:ascii="Arial" w:hAnsi="Arial" w:cs="Arial"/>
          <w:b/>
          <w:bCs/>
          <w:spacing w:val="-2"/>
          <w:u w:val="single"/>
          <w:lang w:val="es-CO"/>
        </w:rPr>
        <w:t>agente</w:t>
      </w:r>
      <w:r w:rsidRPr="005559B3">
        <w:rPr>
          <w:rFonts w:ascii="Arial" w:hAnsi="Arial" w:cs="Arial"/>
          <w:b/>
          <w:bCs/>
          <w:spacing w:val="-8"/>
          <w:u w:val="single"/>
          <w:lang w:val="es-CO"/>
        </w:rPr>
        <w:t xml:space="preserve"> </w:t>
      </w:r>
      <w:r w:rsidRPr="005559B3">
        <w:rPr>
          <w:rFonts w:ascii="Arial" w:hAnsi="Arial" w:cs="Arial"/>
          <w:b/>
          <w:bCs/>
          <w:spacing w:val="-1"/>
          <w:u w:val="single"/>
          <w:lang w:val="es-CO"/>
        </w:rPr>
        <w:t>dañino,</w:t>
      </w:r>
      <w:r w:rsidRPr="005559B3">
        <w:rPr>
          <w:rFonts w:ascii="Arial" w:hAnsi="Arial" w:cs="Arial"/>
          <w:b/>
          <w:bCs/>
          <w:spacing w:val="41"/>
          <w:u w:val="single"/>
          <w:lang w:val="es-CO"/>
        </w:rPr>
        <w:t xml:space="preserve"> </w:t>
      </w:r>
      <w:r w:rsidRPr="005559B3">
        <w:rPr>
          <w:rFonts w:ascii="Arial" w:hAnsi="Arial" w:cs="Arial"/>
          <w:b/>
          <w:bCs/>
          <w:u w:val="single"/>
          <w:lang w:val="es-CO"/>
        </w:rPr>
        <w:t>es</w:t>
      </w:r>
      <w:r w:rsidRPr="005559B3">
        <w:rPr>
          <w:rFonts w:ascii="Arial" w:hAnsi="Arial" w:cs="Arial"/>
          <w:b/>
          <w:bCs/>
          <w:spacing w:val="-1"/>
          <w:u w:val="single"/>
          <w:lang w:val="es-CO"/>
        </w:rPr>
        <w:t xml:space="preserve"> decir,</w:t>
      </w:r>
      <w:r w:rsidRPr="005559B3">
        <w:rPr>
          <w:rFonts w:ascii="Arial" w:hAnsi="Arial" w:cs="Arial"/>
          <w:b/>
          <w:bCs/>
          <w:spacing w:val="-3"/>
          <w:u w:val="single"/>
          <w:lang w:val="es-CO"/>
        </w:rPr>
        <w:t xml:space="preserve"> </w:t>
      </w:r>
      <w:r w:rsidRPr="005559B3">
        <w:rPr>
          <w:rFonts w:ascii="Arial" w:hAnsi="Arial" w:cs="Arial"/>
          <w:b/>
          <w:bCs/>
          <w:spacing w:val="-1"/>
          <w:u w:val="single"/>
          <w:lang w:val="es-CO"/>
        </w:rPr>
        <w:t>frente</w:t>
      </w:r>
      <w:r w:rsidRPr="005559B3">
        <w:rPr>
          <w:rFonts w:ascii="Arial" w:hAnsi="Arial" w:cs="Arial"/>
          <w:b/>
          <w:bCs/>
          <w:spacing w:val="2"/>
          <w:u w:val="single"/>
          <w:lang w:val="es-CO"/>
        </w:rPr>
        <w:t xml:space="preserve"> </w:t>
      </w:r>
      <w:r w:rsidRPr="005559B3">
        <w:rPr>
          <w:rFonts w:ascii="Arial" w:hAnsi="Arial" w:cs="Arial"/>
          <w:b/>
          <w:bCs/>
          <w:spacing w:val="-1"/>
          <w:u w:val="single"/>
          <w:lang w:val="es-CO"/>
        </w:rPr>
        <w:t>al</w:t>
      </w:r>
      <w:r w:rsidRPr="005559B3">
        <w:rPr>
          <w:rFonts w:ascii="Arial" w:hAnsi="Arial" w:cs="Arial"/>
          <w:b/>
          <w:bCs/>
          <w:spacing w:val="-2"/>
          <w:u w:val="single"/>
          <w:lang w:val="es-CO"/>
        </w:rPr>
        <w:t xml:space="preserve"> </w:t>
      </w:r>
      <w:r w:rsidRPr="005559B3">
        <w:rPr>
          <w:rFonts w:ascii="Arial" w:hAnsi="Arial" w:cs="Arial"/>
          <w:b/>
          <w:bCs/>
          <w:i/>
          <w:spacing w:val="-1"/>
          <w:u w:val="single"/>
          <w:lang w:val="es-CO"/>
        </w:rPr>
        <w:t>«asegurado»</w:t>
      </w:r>
      <w:r w:rsidRPr="005559B3">
        <w:rPr>
          <w:rFonts w:ascii="Arial" w:hAnsi="Arial" w:cs="Arial"/>
          <w:b/>
          <w:bCs/>
          <w:spacing w:val="-1"/>
          <w:u w:val="single"/>
          <w:lang w:val="es-CO"/>
        </w:rPr>
        <w:t xml:space="preserve">.” </w:t>
      </w:r>
      <w:r w:rsidRPr="005559B3">
        <w:rPr>
          <w:rFonts w:ascii="Arial" w:hAnsi="Arial" w:cs="Arial"/>
          <w:spacing w:val="-1"/>
          <w:lang w:val="es-CO"/>
        </w:rPr>
        <w:t>(Subrayado y Negrita fuera de texto)</w:t>
      </w:r>
    </w:p>
    <w:p w14:paraId="0E0F386A" w14:textId="77777777" w:rsidR="00757247" w:rsidRPr="005559B3" w:rsidRDefault="00757247" w:rsidP="00757247">
      <w:pPr>
        <w:tabs>
          <w:tab w:val="left" w:pos="10312"/>
        </w:tabs>
        <w:spacing w:line="360" w:lineRule="auto"/>
        <w:ind w:left="851" w:right="1523" w:firstLine="708"/>
        <w:rPr>
          <w:rFonts w:ascii="Arial" w:eastAsia="Bookman Old Style" w:hAnsi="Arial" w:cs="Arial"/>
          <w:lang w:val="es-CO"/>
        </w:rPr>
      </w:pPr>
    </w:p>
    <w:p w14:paraId="78F3F1E0" w14:textId="77777777" w:rsidR="00757247" w:rsidRPr="005559B3" w:rsidRDefault="00757247" w:rsidP="00757247">
      <w:pPr>
        <w:widowControl/>
        <w:tabs>
          <w:tab w:val="left" w:pos="10312"/>
        </w:tabs>
        <w:autoSpaceDE/>
        <w:autoSpaceDN/>
        <w:spacing w:line="360" w:lineRule="auto"/>
        <w:ind w:right="-36"/>
        <w:rPr>
          <w:rFonts w:ascii="Arial" w:eastAsia="Times New Roman" w:hAnsi="Arial" w:cs="Arial"/>
          <w:lang w:eastAsia="es-CO"/>
        </w:rPr>
      </w:pPr>
      <w:r w:rsidRPr="005559B3">
        <w:rPr>
          <w:rFonts w:ascii="Arial" w:hAnsi="Arial" w:cs="Arial"/>
        </w:rPr>
        <w:t xml:space="preserve">En providencia reciente del del MP. </w:t>
      </w:r>
      <w:r w:rsidRPr="005559B3">
        <w:rPr>
          <w:rFonts w:ascii="Arial" w:eastAsia="Times New Roman" w:hAnsi="Arial" w:cs="Arial"/>
          <w:lang w:eastAsia="es-CO"/>
        </w:rPr>
        <w:t>OCTAVIO AUGUSTO TEJEIRO,</w:t>
      </w:r>
      <w:r w:rsidRPr="005559B3">
        <w:rPr>
          <w:rFonts w:ascii="Arial" w:eastAsiaTheme="minorHAnsi" w:hAnsi="Arial" w:cs="Arial"/>
          <w:lang w:val="es-CO"/>
        </w:rPr>
        <w:t xml:space="preserve"> SC 072-2025, </w:t>
      </w:r>
      <w:r w:rsidRPr="005559B3">
        <w:rPr>
          <w:rFonts w:ascii="Arial" w:eastAsia="Times New Roman" w:hAnsi="Arial" w:cs="Arial"/>
          <w:lang w:eastAsia="es-CO"/>
        </w:rPr>
        <w:t xml:space="preserve">Radicación n.° 66001-31-03-004-2013-00141-01 del veintisiete (27) de marzo de dos mil veinticinco (2025), la Corte Suprema de Justicia zanjó en cuanto a la figura de la prescripción extintiva del contrato de seguro, misma que no tuvo en cuenta el fallador de primera instancia específicamente lo relativo al inicio del hito temporal de esta figura: </w:t>
      </w:r>
    </w:p>
    <w:p w14:paraId="4193277E" w14:textId="77777777" w:rsidR="00757247" w:rsidRPr="005559B3" w:rsidRDefault="00757247" w:rsidP="00757247">
      <w:pPr>
        <w:widowControl/>
        <w:tabs>
          <w:tab w:val="left" w:pos="10312"/>
        </w:tabs>
        <w:autoSpaceDE/>
        <w:autoSpaceDN/>
        <w:spacing w:line="360" w:lineRule="auto"/>
        <w:ind w:right="680"/>
        <w:rPr>
          <w:rFonts w:ascii="Arial" w:eastAsiaTheme="minorHAnsi" w:hAnsi="Arial" w:cs="Arial"/>
          <w:i/>
          <w:iCs/>
          <w:lang w:val="es-CO"/>
        </w:rPr>
      </w:pPr>
    </w:p>
    <w:p w14:paraId="455EF60C" w14:textId="77777777" w:rsidR="00757247" w:rsidRPr="005559B3" w:rsidRDefault="00757247" w:rsidP="00757247">
      <w:pPr>
        <w:widowControl/>
        <w:tabs>
          <w:tab w:val="left" w:pos="142"/>
          <w:tab w:val="left" w:pos="10312"/>
        </w:tabs>
        <w:autoSpaceDE/>
        <w:autoSpaceDN/>
        <w:spacing w:line="360" w:lineRule="auto"/>
        <w:ind w:left="851" w:right="1523"/>
        <w:rPr>
          <w:rFonts w:ascii="Arial" w:eastAsiaTheme="minorHAnsi" w:hAnsi="Arial" w:cs="Arial"/>
          <w:i/>
          <w:iCs/>
          <w:lang w:val="es-CO"/>
        </w:rPr>
      </w:pPr>
      <w:r w:rsidRPr="005559B3">
        <w:rPr>
          <w:rFonts w:ascii="Arial" w:eastAsiaTheme="minorHAnsi" w:hAnsi="Arial" w:cs="Arial"/>
          <w:i/>
          <w:iCs/>
          <w:lang w:val="es-CO"/>
        </w:rPr>
        <w:t>“si bien se conservan los plazos de prescripción propios del contrato de seguro, el referido precepto 1131 estableció que su conteo empieza, para la víctima, desde el acaecimiento del hecho generador de la responsabilidad</w:t>
      </w:r>
      <w:r w:rsidRPr="005559B3">
        <w:rPr>
          <w:rFonts w:ascii="Arial" w:eastAsiaTheme="minorHAnsi" w:hAnsi="Arial" w:cs="Arial"/>
          <w:b/>
          <w:bCs/>
          <w:i/>
          <w:iCs/>
          <w:u w:val="single"/>
          <w:lang w:val="es-CO"/>
        </w:rPr>
        <w:t xml:space="preserve">, mientras que, para el asegurado, desde que es requerido </w:t>
      </w:r>
      <w:r w:rsidRPr="005559B3">
        <w:rPr>
          <w:rFonts w:ascii="Arial" w:eastAsiaTheme="minorHAnsi" w:hAnsi="Arial" w:cs="Arial"/>
          <w:i/>
          <w:iCs/>
          <w:lang w:val="es-CO"/>
        </w:rPr>
        <w:t>judicial o</w:t>
      </w:r>
      <w:r w:rsidRPr="005559B3">
        <w:rPr>
          <w:rFonts w:ascii="Arial" w:eastAsiaTheme="minorHAnsi" w:hAnsi="Arial" w:cs="Arial"/>
          <w:b/>
          <w:bCs/>
          <w:i/>
          <w:iCs/>
          <w:u w:val="single"/>
          <w:lang w:val="es-CO"/>
        </w:rPr>
        <w:t xml:space="preserve"> extrajudicialmente de la indemnización pretendida.</w:t>
      </w:r>
    </w:p>
    <w:p w14:paraId="67120C10" w14:textId="77777777" w:rsidR="00757247" w:rsidRPr="005559B3" w:rsidRDefault="00757247" w:rsidP="00757247">
      <w:pPr>
        <w:widowControl/>
        <w:tabs>
          <w:tab w:val="left" w:pos="142"/>
          <w:tab w:val="left" w:pos="10312"/>
        </w:tabs>
        <w:autoSpaceDE/>
        <w:autoSpaceDN/>
        <w:spacing w:line="360" w:lineRule="auto"/>
        <w:ind w:left="851" w:right="1523"/>
        <w:rPr>
          <w:rFonts w:ascii="Arial" w:eastAsiaTheme="minorHAnsi" w:hAnsi="Arial" w:cs="Arial"/>
          <w:i/>
          <w:iCs/>
          <w:lang w:val="es-CO"/>
        </w:rPr>
      </w:pPr>
    </w:p>
    <w:p w14:paraId="3A65BC9F" w14:textId="77777777" w:rsidR="00757247" w:rsidRPr="005559B3" w:rsidRDefault="00757247" w:rsidP="00757247">
      <w:pPr>
        <w:widowControl/>
        <w:tabs>
          <w:tab w:val="left" w:pos="142"/>
          <w:tab w:val="left" w:pos="10312"/>
        </w:tabs>
        <w:autoSpaceDE/>
        <w:autoSpaceDN/>
        <w:spacing w:line="360" w:lineRule="auto"/>
        <w:ind w:left="851" w:right="1523"/>
        <w:rPr>
          <w:rFonts w:ascii="Arial" w:eastAsiaTheme="minorHAnsi" w:hAnsi="Arial" w:cs="Arial"/>
          <w:lang w:val="es-CO"/>
        </w:rPr>
      </w:pPr>
      <w:r w:rsidRPr="005559B3">
        <w:rPr>
          <w:rFonts w:ascii="Arial" w:eastAsiaTheme="minorHAnsi" w:hAnsi="Arial" w:cs="Arial"/>
          <w:i/>
          <w:iCs/>
          <w:lang w:val="es-CO"/>
        </w:rPr>
        <w:t>Dicho de otra forma</w:t>
      </w:r>
      <w:r w:rsidRPr="005559B3">
        <w:rPr>
          <w:rFonts w:ascii="Arial" w:eastAsiaTheme="minorHAnsi" w:hAnsi="Arial" w:cs="Arial"/>
          <w:b/>
          <w:bCs/>
          <w:i/>
          <w:iCs/>
          <w:lang w:val="es-CO"/>
        </w:rPr>
        <w:t xml:space="preserve">, </w:t>
      </w:r>
      <w:r w:rsidRPr="005559B3">
        <w:rPr>
          <w:rFonts w:ascii="Arial" w:eastAsiaTheme="minorHAnsi" w:hAnsi="Arial" w:cs="Arial"/>
          <w:b/>
          <w:bCs/>
          <w:i/>
          <w:iCs/>
          <w:u w:val="single"/>
          <w:lang w:val="es-CO"/>
        </w:rPr>
        <w:t>para el asegurado, el plazo para reclamar el débito indemnizatorio de la aseguradora, principia desde que la víctima le reclama la reparación de los daños irrogados</w:t>
      </w:r>
      <w:r w:rsidRPr="005559B3">
        <w:rPr>
          <w:rFonts w:ascii="Arial" w:eastAsiaTheme="minorHAnsi" w:hAnsi="Arial" w:cs="Arial"/>
          <w:b/>
          <w:bCs/>
          <w:i/>
          <w:iCs/>
          <w:lang w:val="es-CO"/>
        </w:rPr>
        <w:t>.</w:t>
      </w:r>
      <w:r w:rsidRPr="005559B3">
        <w:rPr>
          <w:rFonts w:ascii="Arial" w:eastAsiaTheme="minorHAnsi" w:hAnsi="Arial" w:cs="Arial"/>
          <w:i/>
          <w:iCs/>
          <w:lang w:val="es-CO"/>
        </w:rPr>
        <w:t xml:space="preserve"> Luego, la ocurrencia del siniestro no es punto de partida para el plazo extintivo, sino que éste queda</w:t>
      </w:r>
      <w:r w:rsidRPr="005559B3">
        <w:rPr>
          <w:rFonts w:ascii="Arial" w:hAnsi="Arial" w:cs="Arial"/>
        </w:rPr>
        <w:t xml:space="preserve"> </w:t>
      </w:r>
      <w:r w:rsidRPr="005559B3">
        <w:rPr>
          <w:rFonts w:ascii="Arial" w:eastAsiaTheme="minorHAnsi" w:hAnsi="Arial" w:cs="Arial"/>
          <w:i/>
          <w:iCs/>
          <w:lang w:val="es-CO"/>
        </w:rPr>
        <w:t xml:space="preserve">diferido hasta el momento en que la víctima requiera al victimario, </w:t>
      </w:r>
      <w:r w:rsidRPr="005559B3">
        <w:rPr>
          <w:rFonts w:ascii="Arial" w:eastAsiaTheme="minorHAnsi" w:hAnsi="Arial" w:cs="Arial"/>
          <w:b/>
          <w:bCs/>
          <w:i/>
          <w:iCs/>
          <w:lang w:val="es-CO"/>
        </w:rPr>
        <w:t>bien de forma extrajudicial,</w:t>
      </w:r>
      <w:r w:rsidRPr="005559B3">
        <w:rPr>
          <w:rFonts w:ascii="Arial" w:eastAsiaTheme="minorHAnsi" w:hAnsi="Arial" w:cs="Arial"/>
          <w:i/>
          <w:iCs/>
          <w:lang w:val="es-CO"/>
        </w:rPr>
        <w:t xml:space="preserve"> o con la notificación de la demanda.”</w:t>
      </w:r>
      <w:r w:rsidRPr="005559B3">
        <w:rPr>
          <w:rFonts w:ascii="Arial" w:eastAsiaTheme="minorHAnsi" w:hAnsi="Arial" w:cs="Arial"/>
          <w:lang w:val="es-CO"/>
        </w:rPr>
        <w:t xml:space="preserve"> (Subrayado y negritas fuera de texto original)</w:t>
      </w:r>
    </w:p>
    <w:p w14:paraId="6C01EE6F" w14:textId="77777777" w:rsidR="00757247" w:rsidRPr="005559B3" w:rsidRDefault="00757247" w:rsidP="00757247">
      <w:pPr>
        <w:widowControl/>
        <w:tabs>
          <w:tab w:val="left" w:pos="9632"/>
          <w:tab w:val="left" w:pos="10312"/>
        </w:tabs>
        <w:autoSpaceDE/>
        <w:autoSpaceDN/>
        <w:spacing w:line="360" w:lineRule="auto"/>
        <w:ind w:right="680"/>
        <w:rPr>
          <w:rFonts w:ascii="Arial" w:hAnsi="Arial" w:cs="Arial"/>
          <w:bCs/>
        </w:rPr>
      </w:pPr>
    </w:p>
    <w:p w14:paraId="21250DE4" w14:textId="77777777" w:rsidR="00757247" w:rsidRPr="005559B3" w:rsidRDefault="00757247" w:rsidP="00757247">
      <w:pPr>
        <w:widowControl/>
        <w:tabs>
          <w:tab w:val="left" w:pos="9214"/>
          <w:tab w:val="left" w:pos="10312"/>
        </w:tabs>
        <w:autoSpaceDE/>
        <w:autoSpaceDN/>
        <w:spacing w:line="360" w:lineRule="auto"/>
        <w:ind w:right="-36"/>
        <w:rPr>
          <w:rFonts w:ascii="Arial" w:hAnsi="Arial" w:cs="Arial"/>
          <w:bCs/>
        </w:rPr>
      </w:pPr>
      <w:r w:rsidRPr="005559B3">
        <w:rPr>
          <w:rFonts w:ascii="Arial" w:hAnsi="Arial" w:cs="Arial"/>
          <w:bCs/>
        </w:rPr>
        <w:t xml:space="preserve">Lo anterior quiere decir que, si existe </w:t>
      </w:r>
      <w:r w:rsidRPr="005559B3">
        <w:rPr>
          <w:rFonts w:ascii="Arial" w:eastAsia="Times New Roman" w:hAnsi="Arial" w:cs="Arial"/>
          <w:lang w:eastAsia="es-CO"/>
        </w:rPr>
        <w:t xml:space="preserve">una reclamación extrajudicial primigenia en contra del asegurado el inicio del conteo del término bienal debe darse desde dicha fecha de la reclamación extrajudicial que le hiciere la víctima al tomador y al asegurado y no desde la fecha de la reclamación judicial. </w:t>
      </w:r>
    </w:p>
    <w:p w14:paraId="56E90186" w14:textId="77777777" w:rsidR="002F5949" w:rsidRPr="00771D0A" w:rsidRDefault="002F5949" w:rsidP="002F5949">
      <w:pPr>
        <w:spacing w:line="360" w:lineRule="auto"/>
        <w:ind w:left="-11"/>
        <w:rPr>
          <w:rFonts w:ascii="Arial" w:hAnsi="Arial" w:cs="Arial"/>
          <w:lang w:bidi="es-ES"/>
        </w:rPr>
      </w:pPr>
    </w:p>
    <w:p w14:paraId="43EC6751" w14:textId="5BF5658E" w:rsidR="002F5949" w:rsidRPr="00771D0A" w:rsidRDefault="002F5949" w:rsidP="002F5949">
      <w:pPr>
        <w:spacing w:line="360" w:lineRule="auto"/>
        <w:ind w:left="-11"/>
        <w:rPr>
          <w:rFonts w:ascii="Arial" w:hAnsi="Arial" w:cs="Arial"/>
          <w:lang w:bidi="es-ES"/>
        </w:rPr>
      </w:pPr>
      <w:r w:rsidRPr="00771D0A">
        <w:rPr>
          <w:rFonts w:ascii="Arial" w:hAnsi="Arial" w:cs="Arial"/>
          <w:lang w:bidi="es-ES"/>
        </w:rPr>
        <w:t>De conformidad con lo anterior no queda duda que el término prescriptivo empezará a contar desde el acaecimiento del hecho que da base a la acción</w:t>
      </w:r>
      <w:r>
        <w:rPr>
          <w:rFonts w:ascii="Arial" w:hAnsi="Arial" w:cs="Arial"/>
          <w:lang w:bidi="es-ES"/>
        </w:rPr>
        <w:t xml:space="preserve"> o desde el momento en que nace el derecho, </w:t>
      </w:r>
      <w:r w:rsidR="00757247">
        <w:rPr>
          <w:rFonts w:ascii="Arial" w:hAnsi="Arial" w:cs="Arial"/>
          <w:lang w:bidi="es-ES"/>
        </w:rPr>
        <w:t xml:space="preserve">específicamente </w:t>
      </w:r>
      <w:r w:rsidR="007168D4">
        <w:rPr>
          <w:rFonts w:ascii="Arial" w:hAnsi="Arial" w:cs="Arial"/>
          <w:lang w:bidi="es-ES"/>
        </w:rPr>
        <w:t>desde que la víctima le formuló petición extrajudicial al asegurado, hoy llamante en garantía. En tal</w:t>
      </w:r>
      <w:r w:rsidR="00DE564D">
        <w:rPr>
          <w:rFonts w:ascii="Arial" w:hAnsi="Arial" w:cs="Arial"/>
          <w:lang w:bidi="es-ES"/>
        </w:rPr>
        <w:t xml:space="preserve"> virtud, </w:t>
      </w:r>
      <w:r>
        <w:rPr>
          <w:rFonts w:ascii="Arial" w:hAnsi="Arial" w:cs="Arial"/>
          <w:lang w:bidi="es-ES"/>
        </w:rPr>
        <w:t xml:space="preserve">la prescripción </w:t>
      </w:r>
      <w:r w:rsidR="00DE564D">
        <w:rPr>
          <w:rFonts w:ascii="Arial" w:hAnsi="Arial" w:cs="Arial"/>
          <w:lang w:bidi="es-ES"/>
        </w:rPr>
        <w:t xml:space="preserve">ordinaria y </w:t>
      </w:r>
      <w:r>
        <w:rPr>
          <w:rFonts w:ascii="Arial" w:hAnsi="Arial" w:cs="Arial"/>
          <w:lang w:bidi="es-ES"/>
        </w:rPr>
        <w:t xml:space="preserve">extraordinaria de las acciones derivadas del contrato de seguro </w:t>
      </w:r>
      <w:r w:rsidR="00DE564D">
        <w:rPr>
          <w:rFonts w:ascii="Arial" w:hAnsi="Arial" w:cs="Arial"/>
          <w:lang w:bidi="es-ES"/>
        </w:rPr>
        <w:t>se encuentra configurada</w:t>
      </w:r>
      <w:r w:rsidRPr="00771D0A">
        <w:rPr>
          <w:rFonts w:ascii="Arial" w:hAnsi="Arial" w:cs="Arial"/>
          <w:lang w:bidi="es-ES"/>
        </w:rPr>
        <w:t xml:space="preserve"> frente a</w:t>
      </w:r>
      <w:r>
        <w:rPr>
          <w:rFonts w:ascii="Arial" w:hAnsi="Arial" w:cs="Arial"/>
          <w:lang w:bidi="es-ES"/>
        </w:rPr>
        <w:t xml:space="preserve"> quien realizó el llamamiento en garantía, </w:t>
      </w:r>
      <w:r w:rsidR="00DE564D">
        <w:rPr>
          <w:rFonts w:ascii="Arial" w:hAnsi="Arial" w:cs="Arial"/>
          <w:lang w:bidi="es-ES"/>
        </w:rPr>
        <w:t>el señor Luis Efren Marín Zapata</w:t>
      </w:r>
      <w:r w:rsidRPr="00771D0A">
        <w:rPr>
          <w:rFonts w:ascii="Arial" w:hAnsi="Arial" w:cs="Arial"/>
          <w:lang w:bidi="es-ES"/>
        </w:rPr>
        <w:t xml:space="preserve">, </w:t>
      </w:r>
      <w:r>
        <w:rPr>
          <w:rFonts w:ascii="Arial" w:hAnsi="Arial" w:cs="Arial"/>
          <w:lang w:bidi="es-ES"/>
        </w:rPr>
        <w:t xml:space="preserve">el presunto derecho de hacer el llamamiento en garantía nació desde el momento en que </w:t>
      </w:r>
      <w:r w:rsidRPr="00771D0A">
        <w:rPr>
          <w:rFonts w:ascii="Arial" w:hAnsi="Arial" w:cs="Arial"/>
          <w:lang w:bidi="es-ES"/>
        </w:rPr>
        <w:t xml:space="preserve">se enteró y </w:t>
      </w:r>
      <w:r>
        <w:rPr>
          <w:rFonts w:ascii="Arial" w:hAnsi="Arial" w:cs="Arial"/>
          <w:lang w:bidi="es-ES"/>
        </w:rPr>
        <w:t xml:space="preserve">tuvo </w:t>
      </w:r>
      <w:r w:rsidRPr="00771D0A">
        <w:rPr>
          <w:rFonts w:ascii="Arial" w:hAnsi="Arial" w:cs="Arial"/>
          <w:lang w:bidi="es-ES"/>
        </w:rPr>
        <w:t>conocer de la reclamación judicial o extrajudicial de la víctima de los hechos</w:t>
      </w:r>
      <w:r>
        <w:rPr>
          <w:rFonts w:ascii="Arial" w:hAnsi="Arial" w:cs="Arial"/>
          <w:lang w:bidi="es-ES"/>
        </w:rPr>
        <w:t>, es decir,</w:t>
      </w:r>
      <w:r w:rsidRPr="00771D0A">
        <w:rPr>
          <w:rFonts w:ascii="Arial" w:hAnsi="Arial" w:cs="Arial"/>
          <w:lang w:bidi="es-ES"/>
        </w:rPr>
        <w:t xml:space="preserve"> el día 01 de octubre de 2015, </w:t>
      </w:r>
      <w:r>
        <w:rPr>
          <w:rFonts w:ascii="Arial" w:hAnsi="Arial" w:cs="Arial"/>
          <w:lang w:bidi="es-ES"/>
        </w:rPr>
        <w:t xml:space="preserve">dado </w:t>
      </w:r>
      <w:r w:rsidRPr="00771D0A">
        <w:rPr>
          <w:rFonts w:ascii="Arial" w:hAnsi="Arial" w:cs="Arial"/>
          <w:lang w:bidi="es-ES"/>
        </w:rPr>
        <w:t xml:space="preserve">que en esa fecha se llevó a cabo audiencia de conciliación ante la Fiscalía 187 Local de Medellín, a la cual asistió </w:t>
      </w:r>
      <w:r w:rsidR="00DE564D">
        <w:rPr>
          <w:rFonts w:ascii="Arial" w:hAnsi="Arial" w:cs="Arial"/>
          <w:lang w:bidi="es-ES"/>
        </w:rPr>
        <w:t>el señor Luis Efren Marín Zapata</w:t>
      </w:r>
      <w:r w:rsidRPr="00771D0A">
        <w:rPr>
          <w:rFonts w:ascii="Arial" w:hAnsi="Arial" w:cs="Arial"/>
          <w:lang w:bidi="es-ES"/>
        </w:rPr>
        <w:t>. Luego entonces, es lógico inferir que desde esta fecha se tuvo conocimiento de la reclamación.</w:t>
      </w:r>
    </w:p>
    <w:p w14:paraId="5F446F02" w14:textId="77777777" w:rsidR="002F5949" w:rsidRPr="00771D0A" w:rsidRDefault="002F5949" w:rsidP="002F5949">
      <w:pPr>
        <w:spacing w:line="360" w:lineRule="auto"/>
        <w:ind w:left="-11"/>
        <w:rPr>
          <w:rFonts w:ascii="Arial" w:hAnsi="Arial" w:cs="Arial"/>
          <w:lang w:bidi="es-ES"/>
        </w:rPr>
      </w:pPr>
    </w:p>
    <w:p w14:paraId="5F637EBC" w14:textId="77777777" w:rsidR="002F5949" w:rsidRPr="00771D0A" w:rsidRDefault="002F5949" w:rsidP="002F5949">
      <w:pPr>
        <w:spacing w:line="360" w:lineRule="auto"/>
        <w:ind w:left="-11"/>
        <w:rPr>
          <w:rFonts w:ascii="Arial" w:hAnsi="Arial" w:cs="Arial"/>
          <w:lang w:bidi="es-ES"/>
        </w:rPr>
      </w:pPr>
      <w:r w:rsidRPr="00771D0A">
        <w:rPr>
          <w:rFonts w:ascii="Arial" w:hAnsi="Arial" w:cs="Arial"/>
          <w:noProof/>
          <w:lang w:bidi="es-ES"/>
        </w:rPr>
        <w:drawing>
          <wp:inline distT="0" distB="0" distL="0" distR="0" wp14:anchorId="1E82EBF5" wp14:editId="1FA2D133">
            <wp:extent cx="5857876" cy="1856014"/>
            <wp:effectExtent l="152400" t="152400" r="352425" b="354330"/>
            <wp:docPr id="1466245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1361" name=""/>
                    <pic:cNvPicPr/>
                  </pic:nvPicPr>
                  <pic:blipFill>
                    <a:blip r:embed="rId19"/>
                    <a:stretch>
                      <a:fillRect/>
                    </a:stretch>
                  </pic:blipFill>
                  <pic:spPr>
                    <a:xfrm>
                      <a:off x="0" y="0"/>
                      <a:ext cx="5864910" cy="18582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701D86E" w14:textId="5D14C9FD" w:rsidR="002F5949" w:rsidRPr="00771D0A" w:rsidRDefault="00080887" w:rsidP="002F5949">
      <w:pPr>
        <w:spacing w:line="360" w:lineRule="auto"/>
        <w:ind w:left="-11"/>
        <w:jc w:val="center"/>
        <w:rPr>
          <w:rFonts w:ascii="Arial" w:hAnsi="Arial" w:cs="Arial"/>
          <w:lang w:bidi="es-ES"/>
        </w:rPr>
      </w:pPr>
      <w:r>
        <w:rPr>
          <w:rFonts w:ascii="Arial" w:hAnsi="Arial" w:cs="Arial"/>
          <w:noProof/>
          <w:lang w:bidi="es-ES"/>
        </w:rPr>
        <w:lastRenderedPageBreak/>
        <mc:AlternateContent>
          <mc:Choice Requires="wps">
            <w:drawing>
              <wp:anchor distT="0" distB="0" distL="114300" distR="114300" simplePos="0" relativeHeight="251670528" behindDoc="0" locked="0" layoutInCell="1" allowOverlap="1" wp14:anchorId="0195C801" wp14:editId="4E0C7B1E">
                <wp:simplePos x="0" y="0"/>
                <wp:positionH relativeFrom="column">
                  <wp:posOffset>272464</wp:posOffset>
                </wp:positionH>
                <wp:positionV relativeFrom="paragraph">
                  <wp:posOffset>1389527</wp:posOffset>
                </wp:positionV>
                <wp:extent cx="5830277" cy="515815"/>
                <wp:effectExtent l="0" t="0" r="12065" b="17780"/>
                <wp:wrapNone/>
                <wp:docPr id="1771514339" name="Rectángulo 9"/>
                <wp:cNvGraphicFramePr/>
                <a:graphic xmlns:a="http://schemas.openxmlformats.org/drawingml/2006/main">
                  <a:graphicData uri="http://schemas.microsoft.com/office/word/2010/wordprocessingShape">
                    <wps:wsp>
                      <wps:cNvSpPr/>
                      <wps:spPr>
                        <a:xfrm>
                          <a:off x="0" y="0"/>
                          <a:ext cx="5830277" cy="5158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29C80" id="Rectángulo 9" o:spid="_x0000_s1026" style="position:absolute;margin-left:21.45pt;margin-top:109.4pt;width:459.1pt;height:40.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" filled="f" strokecolor="red" strokeweight="1pt"/>
            </w:pict>
          </mc:Fallback>
        </mc:AlternateContent>
      </w:r>
      <w:r w:rsidR="00EC7FC7">
        <w:rPr>
          <w:rFonts w:ascii="Arial" w:hAnsi="Arial" w:cs="Arial"/>
          <w:noProof/>
          <w:lang w:bidi="es-ES"/>
        </w:rPr>
        <w:drawing>
          <wp:inline distT="0" distB="0" distL="0" distR="0" wp14:anchorId="7EEB4392" wp14:editId="37C682BB">
            <wp:extent cx="5795108" cy="2492590"/>
            <wp:effectExtent l="152400" t="152400" r="351790" b="352425"/>
            <wp:docPr id="8046425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42532" name="Imagen 8046425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4339" cy="2496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D8972D" w14:textId="3A903B92" w:rsidR="002F5949" w:rsidRDefault="00080887" w:rsidP="002F5949">
      <w:pPr>
        <w:spacing w:line="360" w:lineRule="auto"/>
        <w:ind w:left="-11"/>
        <w:rPr>
          <w:rFonts w:ascii="Arial" w:hAnsi="Arial" w:cs="Arial"/>
          <w:lang w:val="es-ES_tradnl" w:bidi="es-ES"/>
        </w:rPr>
      </w:pPr>
      <w:r>
        <w:rPr>
          <w:rFonts w:ascii="Arial" w:hAnsi="Arial" w:cs="Arial"/>
          <w:lang w:val="es-ES_tradnl" w:bidi="es-ES"/>
        </w:rPr>
        <w:t>Ahora bien, es claro que conforme a la anterior constancia el término prescriptivo ordinario se encuentra consumado. Sin embargo,</w:t>
      </w:r>
      <w:r w:rsidR="00471393">
        <w:rPr>
          <w:rFonts w:ascii="Arial" w:hAnsi="Arial" w:cs="Arial"/>
          <w:lang w:val="es-ES_tradnl" w:bidi="es-ES"/>
        </w:rPr>
        <w:t xml:space="preserve"> </w:t>
      </w:r>
      <w:r w:rsidR="00326C20">
        <w:rPr>
          <w:rFonts w:ascii="Arial" w:hAnsi="Arial" w:cs="Arial"/>
          <w:lang w:val="es-ES_tradnl" w:bidi="es-ES"/>
        </w:rPr>
        <w:t>es menester subrayar que por la prescripción por la senda extraordinaria también se encuentra configurada.</w:t>
      </w:r>
    </w:p>
    <w:p w14:paraId="216A57A1" w14:textId="77777777" w:rsidR="00080887" w:rsidRPr="00771D0A" w:rsidRDefault="00080887" w:rsidP="002F5949">
      <w:pPr>
        <w:spacing w:line="360" w:lineRule="auto"/>
        <w:ind w:left="-11"/>
        <w:rPr>
          <w:rFonts w:ascii="Arial" w:hAnsi="Arial" w:cs="Arial"/>
          <w:lang w:val="es-ES_tradnl" w:bidi="es-ES"/>
        </w:rPr>
      </w:pPr>
    </w:p>
    <w:p w14:paraId="4C2C816C" w14:textId="501CF0E7" w:rsidR="002F5949" w:rsidRPr="00771D0A" w:rsidRDefault="002F5949" w:rsidP="00620DAA">
      <w:pPr>
        <w:spacing w:line="360" w:lineRule="auto"/>
        <w:ind w:left="-11"/>
        <w:rPr>
          <w:rFonts w:ascii="Arial" w:hAnsi="Arial" w:cs="Arial"/>
          <w:lang w:val="es-CO" w:bidi="es-ES"/>
        </w:rPr>
      </w:pPr>
      <w:r w:rsidRPr="00771D0A">
        <w:rPr>
          <w:rFonts w:ascii="Arial" w:hAnsi="Arial" w:cs="Arial"/>
          <w:lang w:val="es-CO" w:bidi="es-ES"/>
        </w:rPr>
        <w:t>En conclusión, la acción de llamamiento en garantía presentada por</w:t>
      </w:r>
      <w:r w:rsidR="00326C20">
        <w:rPr>
          <w:rFonts w:ascii="Arial" w:hAnsi="Arial" w:cs="Arial"/>
          <w:lang w:val="es-CO" w:bidi="es-ES"/>
        </w:rPr>
        <w:t xml:space="preserve"> el</w:t>
      </w:r>
      <w:r w:rsidRPr="00771D0A">
        <w:rPr>
          <w:rFonts w:ascii="Arial" w:hAnsi="Arial" w:cs="Arial"/>
          <w:lang w:val="es-CO" w:bidi="es-ES"/>
        </w:rPr>
        <w:t xml:space="preserve"> </w:t>
      </w:r>
      <w:r w:rsidR="00326C20">
        <w:rPr>
          <w:rFonts w:ascii="Arial" w:hAnsi="Arial" w:cs="Arial"/>
          <w:lang w:bidi="es-ES"/>
        </w:rPr>
        <w:t>señor Luis Efren Marín Zapata</w:t>
      </w:r>
      <w:r w:rsidRPr="00771D0A">
        <w:rPr>
          <w:rFonts w:ascii="Arial" w:hAnsi="Arial" w:cs="Arial"/>
          <w:lang w:val="es-CO" w:bidi="es-ES"/>
        </w:rPr>
        <w:t xml:space="preserve"> se encuentra plenamente prescrita, conforme a lo dispuesto en los artículos 1081 Código de Comercio. El término de prescripción inició su conteo el 01 de octubre de 2015, fecha de la audiencia de conciliación ante la Fiscalía a la cual asistió </w:t>
      </w:r>
      <w:r w:rsidR="00326C20">
        <w:rPr>
          <w:rFonts w:ascii="Arial" w:hAnsi="Arial" w:cs="Arial"/>
          <w:lang w:val="es-CO" w:bidi="es-ES"/>
        </w:rPr>
        <w:t>e</w:t>
      </w:r>
      <w:r w:rsidRPr="00771D0A">
        <w:rPr>
          <w:rFonts w:ascii="Arial" w:hAnsi="Arial" w:cs="Arial"/>
          <w:lang w:val="es-CO" w:bidi="es-ES"/>
        </w:rPr>
        <w:t xml:space="preserve">l llamante en garantía, momento en el cual </w:t>
      </w:r>
      <w:r w:rsidRPr="008A54D4">
        <w:rPr>
          <w:rFonts w:ascii="Arial" w:hAnsi="Arial" w:cs="Arial"/>
          <w:u w:val="single"/>
          <w:lang w:val="es-CO" w:bidi="es-ES"/>
        </w:rPr>
        <w:t>habría nacido el derecho para ejercer la acción presuntamente derivada del contrato de seguro, en este caso, el llamamiento en garantía</w:t>
      </w:r>
      <w:r w:rsidRPr="00771D0A">
        <w:rPr>
          <w:rFonts w:ascii="Arial" w:hAnsi="Arial" w:cs="Arial"/>
          <w:lang w:val="es-CO" w:bidi="es-ES"/>
        </w:rPr>
        <w:t xml:space="preserve">. Sin embargo, lo cierto es que dicho termino se consolidó el </w:t>
      </w:r>
      <w:r w:rsidR="00326C20">
        <w:rPr>
          <w:rFonts w:ascii="Arial" w:hAnsi="Arial" w:cs="Arial"/>
          <w:lang w:val="es-CO" w:bidi="es-ES"/>
        </w:rPr>
        <w:t xml:space="preserve">01 de octubre de 2017 o si </w:t>
      </w:r>
      <w:r w:rsidR="00620DAA">
        <w:rPr>
          <w:rFonts w:ascii="Arial" w:hAnsi="Arial" w:cs="Arial"/>
          <w:lang w:val="es-CO" w:bidi="es-ES"/>
        </w:rPr>
        <w:t xml:space="preserve">tuviéramos en cuenta el término quinquenal se consumó el </w:t>
      </w:r>
      <w:r>
        <w:rPr>
          <w:rFonts w:ascii="Arial" w:hAnsi="Arial" w:cs="Arial"/>
          <w:lang w:val="es-CO" w:bidi="es-ES"/>
        </w:rPr>
        <w:t>15</w:t>
      </w:r>
      <w:r w:rsidRPr="00771D0A">
        <w:rPr>
          <w:rFonts w:ascii="Arial" w:hAnsi="Arial" w:cs="Arial"/>
          <w:lang w:val="es-CO" w:bidi="es-ES"/>
        </w:rPr>
        <w:t xml:space="preserve"> de </w:t>
      </w:r>
      <w:r>
        <w:rPr>
          <w:rFonts w:ascii="Arial" w:hAnsi="Arial" w:cs="Arial"/>
          <w:lang w:val="es-CO" w:bidi="es-ES"/>
        </w:rPr>
        <w:t xml:space="preserve">enero </w:t>
      </w:r>
      <w:r w:rsidRPr="00771D0A">
        <w:rPr>
          <w:rFonts w:ascii="Arial" w:hAnsi="Arial" w:cs="Arial"/>
          <w:lang w:val="es-CO" w:bidi="es-ES"/>
        </w:rPr>
        <w:t>de 20</w:t>
      </w:r>
      <w:r>
        <w:rPr>
          <w:rFonts w:ascii="Arial" w:hAnsi="Arial" w:cs="Arial"/>
          <w:lang w:val="es-CO" w:bidi="es-ES"/>
        </w:rPr>
        <w:t>21</w:t>
      </w:r>
      <w:r w:rsidRPr="00771D0A">
        <w:rPr>
          <w:rFonts w:ascii="Arial" w:hAnsi="Arial" w:cs="Arial"/>
          <w:lang w:val="es-CO" w:bidi="es-ES"/>
        </w:rPr>
        <w:t>.</w:t>
      </w:r>
      <w:r w:rsidR="00620DAA">
        <w:rPr>
          <w:rFonts w:ascii="Arial" w:hAnsi="Arial" w:cs="Arial"/>
          <w:lang w:val="es-CO" w:bidi="es-ES"/>
        </w:rPr>
        <w:t xml:space="preserve"> </w:t>
      </w:r>
      <w:r w:rsidRPr="00771D0A">
        <w:rPr>
          <w:rFonts w:ascii="Arial" w:hAnsi="Arial" w:cs="Arial"/>
          <w:lang w:val="es-CO" w:bidi="es-ES"/>
        </w:rPr>
        <w:t xml:space="preserve">Por lo tanto, </w:t>
      </w:r>
      <w:r w:rsidR="00620DAA">
        <w:rPr>
          <w:rFonts w:ascii="Arial" w:hAnsi="Arial" w:cs="Arial"/>
          <w:lang w:val="es-CO" w:bidi="es-ES"/>
        </w:rPr>
        <w:t>el</w:t>
      </w:r>
      <w:r>
        <w:rPr>
          <w:rFonts w:ascii="Arial" w:hAnsi="Arial" w:cs="Arial"/>
          <w:lang w:val="es-CO" w:bidi="es-ES"/>
        </w:rPr>
        <w:t xml:space="preserve"> llamamiento en garantía </w:t>
      </w:r>
      <w:r w:rsidRPr="00771D0A">
        <w:rPr>
          <w:rFonts w:ascii="Arial" w:hAnsi="Arial" w:cs="Arial"/>
          <w:lang w:val="es-CO" w:bidi="es-ES"/>
        </w:rPr>
        <w:t>radicad</w:t>
      </w:r>
      <w:r w:rsidR="00620DAA">
        <w:rPr>
          <w:rFonts w:ascii="Arial" w:hAnsi="Arial" w:cs="Arial"/>
          <w:lang w:val="es-CO" w:bidi="es-ES"/>
        </w:rPr>
        <w:t xml:space="preserve">o </w:t>
      </w:r>
      <w:r w:rsidRPr="00771D0A">
        <w:rPr>
          <w:rFonts w:ascii="Arial" w:hAnsi="Arial" w:cs="Arial"/>
          <w:lang w:val="es-CO" w:bidi="es-ES"/>
        </w:rPr>
        <w:t xml:space="preserve">el </w:t>
      </w:r>
      <w:r w:rsidR="00620DAA">
        <w:rPr>
          <w:rFonts w:ascii="Arial" w:hAnsi="Arial" w:cs="Arial"/>
          <w:lang w:val="es-CO" w:bidi="es-ES"/>
        </w:rPr>
        <w:t>1</w:t>
      </w:r>
      <w:r w:rsidRPr="00771D0A">
        <w:rPr>
          <w:rFonts w:ascii="Arial" w:hAnsi="Arial" w:cs="Arial"/>
          <w:lang w:val="es-CO" w:bidi="es-ES"/>
        </w:rPr>
        <w:t xml:space="preserve">7 de </w:t>
      </w:r>
      <w:r w:rsidR="00620DAA">
        <w:rPr>
          <w:rFonts w:ascii="Arial" w:hAnsi="Arial" w:cs="Arial"/>
          <w:lang w:val="es-CO" w:bidi="es-ES"/>
        </w:rPr>
        <w:t xml:space="preserve">junio </w:t>
      </w:r>
      <w:r w:rsidRPr="00771D0A">
        <w:rPr>
          <w:rFonts w:ascii="Arial" w:hAnsi="Arial" w:cs="Arial"/>
          <w:lang w:val="es-CO" w:bidi="es-ES"/>
        </w:rPr>
        <w:t xml:space="preserve">de 2025 indiscutiblemente se presentó cuando ya se habían superado más de </w:t>
      </w:r>
      <w:r>
        <w:rPr>
          <w:rFonts w:ascii="Arial" w:hAnsi="Arial" w:cs="Arial"/>
          <w:lang w:val="es-CO" w:bidi="es-ES"/>
        </w:rPr>
        <w:t xml:space="preserve">cinco </w:t>
      </w:r>
      <w:r w:rsidRPr="00771D0A">
        <w:rPr>
          <w:rFonts w:ascii="Arial" w:hAnsi="Arial" w:cs="Arial"/>
          <w:lang w:val="es-CO" w:bidi="es-ES"/>
        </w:rPr>
        <w:t xml:space="preserve">años desde </w:t>
      </w:r>
      <w:r>
        <w:rPr>
          <w:rFonts w:ascii="Arial" w:hAnsi="Arial" w:cs="Arial"/>
          <w:lang w:val="es-CO" w:bidi="es-ES"/>
        </w:rPr>
        <w:t>el nacimiento del derecho</w:t>
      </w:r>
      <w:r w:rsidRPr="00771D0A">
        <w:rPr>
          <w:rFonts w:ascii="Arial" w:hAnsi="Arial" w:cs="Arial"/>
          <w:lang w:val="es-CO" w:bidi="es-ES"/>
        </w:rPr>
        <w:t xml:space="preserve">, siendo este el hito el que marca el conteo del fenómeno </w:t>
      </w:r>
      <w:r>
        <w:rPr>
          <w:rFonts w:ascii="Arial" w:hAnsi="Arial" w:cs="Arial"/>
          <w:lang w:val="es-CO" w:bidi="es-ES"/>
        </w:rPr>
        <w:t>de la prescripción de las acciones derivadas del contrato de seguro</w:t>
      </w:r>
      <w:r w:rsidRPr="00771D0A">
        <w:rPr>
          <w:rFonts w:ascii="Arial" w:hAnsi="Arial" w:cs="Arial"/>
          <w:lang w:val="es-CO" w:bidi="es-ES"/>
        </w:rPr>
        <w:t xml:space="preserve">. En este sentido, es innegable que la acción ejercida es extemporánea y, por lo tanto, no puede prosperar. </w:t>
      </w:r>
    </w:p>
    <w:p w14:paraId="626DF19C" w14:textId="77777777" w:rsidR="002F5949" w:rsidRPr="00771D0A" w:rsidRDefault="002F5949" w:rsidP="002F5949">
      <w:pPr>
        <w:spacing w:line="360" w:lineRule="auto"/>
        <w:ind w:left="-11"/>
        <w:rPr>
          <w:rFonts w:ascii="Arial" w:hAnsi="Arial" w:cs="Arial"/>
          <w:lang w:val="es-CO" w:bidi="es-ES"/>
        </w:rPr>
      </w:pPr>
    </w:p>
    <w:p w14:paraId="2EDAE4A9" w14:textId="77777777" w:rsidR="002F5949" w:rsidRDefault="002F5949" w:rsidP="002F5949">
      <w:pPr>
        <w:spacing w:line="360" w:lineRule="auto"/>
        <w:ind w:left="-11"/>
        <w:rPr>
          <w:rFonts w:ascii="Arial" w:hAnsi="Arial" w:cs="Arial"/>
          <w:lang w:val="es-CO" w:bidi="es-ES"/>
        </w:rPr>
      </w:pPr>
      <w:r w:rsidRPr="00771D0A">
        <w:rPr>
          <w:rFonts w:ascii="Arial" w:hAnsi="Arial" w:cs="Arial"/>
          <w:lang w:val="es-CO" w:bidi="es-ES"/>
        </w:rPr>
        <w:t>En consecuencia, se solicita respetuosamente al Despacho declarar la prescripción de la acción y rechazar en su totalidad las pretensiones del demandante.</w:t>
      </w:r>
    </w:p>
    <w:p w14:paraId="4ED14313" w14:textId="77777777" w:rsidR="002F5949" w:rsidRDefault="002F5949" w:rsidP="00D278F5">
      <w:pPr>
        <w:pStyle w:val="Prrafodelista"/>
        <w:spacing w:line="360" w:lineRule="auto"/>
        <w:ind w:left="284"/>
        <w:rPr>
          <w:rFonts w:ascii="Arial" w:hAnsi="Arial" w:cs="Arial"/>
          <w:b/>
          <w:bCs/>
          <w:lang w:val="es-CO" w:bidi="es-ES"/>
        </w:rPr>
      </w:pPr>
    </w:p>
    <w:p w14:paraId="511FF04F" w14:textId="00AFF4D9" w:rsidR="006925C8" w:rsidRPr="00D278F5" w:rsidRDefault="006925C8" w:rsidP="00D278F5">
      <w:pPr>
        <w:pStyle w:val="Prrafodelista"/>
        <w:numPr>
          <w:ilvl w:val="0"/>
          <w:numId w:val="41"/>
        </w:numPr>
        <w:spacing w:line="360" w:lineRule="auto"/>
        <w:rPr>
          <w:rFonts w:ascii="Arial" w:hAnsi="Arial" w:cs="Arial"/>
          <w:b/>
          <w:bCs/>
          <w:lang w:val="es-CO" w:bidi="es-ES"/>
        </w:rPr>
      </w:pPr>
      <w:r w:rsidRPr="00D278F5">
        <w:rPr>
          <w:rFonts w:ascii="Arial" w:hAnsi="Arial" w:cs="Arial"/>
          <w:b/>
          <w:bCs/>
          <w:lang w:val="es-CO" w:bidi="es-ES"/>
        </w:rPr>
        <w:lastRenderedPageBreak/>
        <w:t xml:space="preserve">NO EXISTE OBLIGACIÓN INDEMNIZATORIA A CARGO DE </w:t>
      </w:r>
      <w:r w:rsidR="00112B5A" w:rsidRPr="00D278F5">
        <w:rPr>
          <w:rFonts w:ascii="Arial" w:hAnsi="Arial" w:cs="Arial"/>
          <w:b/>
          <w:bCs/>
          <w:lang w:bidi="es-ES"/>
        </w:rPr>
        <w:t>EQUIDAD SEGUROS GENERALES ORGANISMO COOPERATIVO</w:t>
      </w:r>
      <w:r w:rsidRPr="00D278F5">
        <w:rPr>
          <w:rFonts w:ascii="Arial" w:hAnsi="Arial" w:cs="Arial"/>
          <w:b/>
          <w:bCs/>
          <w:lang w:val="es-CO" w:bidi="es-ES"/>
        </w:rPr>
        <w:t>. TODA VEZ QUE NO SE HA REALIZADO EL RIESGO ASEGURADO – ARTÍCULO 1072 C.CO</w:t>
      </w:r>
    </w:p>
    <w:p w14:paraId="3BEC541A" w14:textId="77777777" w:rsidR="006925C8" w:rsidRPr="00CC584E" w:rsidRDefault="006925C8" w:rsidP="00CC584E">
      <w:pPr>
        <w:pStyle w:val="Prrafodelista"/>
        <w:spacing w:line="360" w:lineRule="auto"/>
        <w:ind w:left="284"/>
        <w:rPr>
          <w:rFonts w:ascii="Arial" w:hAnsi="Arial" w:cs="Arial"/>
          <w:b/>
          <w:bCs/>
          <w:lang w:val="es-CO" w:bidi="es-ES"/>
        </w:rPr>
      </w:pPr>
    </w:p>
    <w:p w14:paraId="0031EAE4" w14:textId="50B99826"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 xml:space="preserve">En este punto su Despacho deberá tener en consideración que no existe obligación indemnizatoria en cabeza de </w:t>
      </w:r>
      <w:r w:rsidR="00701F36" w:rsidRPr="00CC584E">
        <w:rPr>
          <w:rFonts w:ascii="Arial" w:hAnsi="Arial" w:cs="Arial"/>
        </w:rPr>
        <w:t>LA EQUIDAD SEGUROS GENERALES ORGANISMO COOPERATIVO</w:t>
      </w:r>
      <w:r w:rsidRPr="00CC584E">
        <w:rPr>
          <w:rFonts w:ascii="Arial" w:eastAsia="Aptos" w:hAnsi="Arial" w:cs="Arial"/>
          <w:lang w:val="es-CO"/>
        </w:rPr>
        <w:t xml:space="preserve">, por no haberse realizado el riesgo asegurado en la póliza de Seguro. Obsérvese que de la mera lectura de las condiciones específicas Póliza </w:t>
      </w:r>
      <w:r w:rsidR="00701F36" w:rsidRPr="00CC584E">
        <w:rPr>
          <w:rFonts w:ascii="Arial" w:eastAsia="Aptos" w:hAnsi="Arial" w:cs="Arial"/>
          <w:lang w:val="es-CO"/>
        </w:rPr>
        <w:t xml:space="preserve">No. </w:t>
      </w:r>
      <w:r w:rsidR="00701F36" w:rsidRPr="00CC584E">
        <w:rPr>
          <w:rFonts w:ascii="Arial" w:hAnsi="Arial" w:cs="Arial"/>
        </w:rPr>
        <w:t>AA030117</w:t>
      </w:r>
      <w:r w:rsidRPr="00CC584E">
        <w:rPr>
          <w:rFonts w:ascii="Arial" w:eastAsia="Aptos" w:hAnsi="Arial" w:cs="Arial"/>
          <w:lang w:val="es-CO"/>
        </w:rPr>
        <w:t>, es factible concluir que el riesgo asegurado no se realizó. Mediante la póliza 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w:t>
      </w:r>
      <w:r w:rsidR="00701F36" w:rsidRPr="00CC584E">
        <w:rPr>
          <w:rFonts w:ascii="Arial" w:eastAsia="Aptos" w:hAnsi="Arial" w:cs="Arial"/>
          <w:lang w:val="es-CO"/>
        </w:rPr>
        <w:t xml:space="preserve"> </w:t>
      </w:r>
    </w:p>
    <w:p w14:paraId="160CE1F5" w14:textId="77777777" w:rsidR="00112B5A" w:rsidRPr="00CC584E" w:rsidRDefault="00112B5A" w:rsidP="00CC584E">
      <w:pPr>
        <w:widowControl/>
        <w:autoSpaceDE/>
        <w:autoSpaceDN/>
        <w:spacing w:line="360" w:lineRule="auto"/>
        <w:ind w:right="134"/>
        <w:rPr>
          <w:rFonts w:ascii="Arial" w:eastAsia="Aptos" w:hAnsi="Arial" w:cs="Arial"/>
          <w:lang w:val="es-CO"/>
        </w:rPr>
      </w:pPr>
    </w:p>
    <w:p w14:paraId="07451F2B" w14:textId="77777777"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w:t>
      </w:r>
    </w:p>
    <w:p w14:paraId="01C96815"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26AAA0CA" w14:textId="77777777"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Ahora bien, el artículo 1072 del Código de Comercio define como siniestro:</w:t>
      </w:r>
    </w:p>
    <w:p w14:paraId="7AE72307"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1037CF06" w14:textId="77777777" w:rsidR="00112B5A" w:rsidRPr="00CC584E" w:rsidRDefault="00112B5A" w:rsidP="00CC584E">
      <w:pPr>
        <w:widowControl/>
        <w:autoSpaceDE/>
        <w:autoSpaceDN/>
        <w:spacing w:line="360" w:lineRule="auto"/>
        <w:ind w:left="851" w:right="843"/>
        <w:rPr>
          <w:rFonts w:ascii="Arial" w:eastAsia="Aptos" w:hAnsi="Arial" w:cs="Arial"/>
          <w:i/>
          <w:iCs/>
          <w:lang w:val="es-CO"/>
        </w:rPr>
      </w:pPr>
      <w:r w:rsidRPr="00CC584E">
        <w:rPr>
          <w:rFonts w:ascii="Arial" w:eastAsia="Aptos" w:hAnsi="Arial" w:cs="Arial"/>
          <w:i/>
          <w:iCs/>
          <w:lang w:val="es-CO"/>
        </w:rPr>
        <w:t xml:space="preserve">“ARTÍCULO 1072. DEFINICIÓN DE SINIESTRO. </w:t>
      </w:r>
      <w:r w:rsidRPr="00CC584E">
        <w:rPr>
          <w:rFonts w:ascii="Arial" w:eastAsia="Aptos" w:hAnsi="Arial" w:cs="Arial"/>
          <w:b/>
          <w:bCs/>
          <w:i/>
          <w:iCs/>
          <w:u w:val="single"/>
          <w:lang w:val="es-CO"/>
        </w:rPr>
        <w:t>Se denomina siniestro la realización del riesgo asegurado</w:t>
      </w:r>
      <w:r w:rsidRPr="00CC584E">
        <w:rPr>
          <w:rFonts w:ascii="Arial" w:eastAsia="Aptos" w:hAnsi="Arial" w:cs="Arial"/>
          <w:i/>
          <w:iCs/>
          <w:lang w:val="es-CO"/>
        </w:rPr>
        <w:t>.” (Subrayado fuera del texto original)</w:t>
      </w:r>
    </w:p>
    <w:p w14:paraId="480DE4A2"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5808F151" w14:textId="5A57907C"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 xml:space="preserve">Como observa de la disposición mencionada, no podrá existir siniestro en tanto no se realice el riesgo asegurado y el riesgo asegurado en este caso solo podría entenderse realizado si existiera certeza de la responsabilidad del asegurado o su conductor autorizado en la ocurrencia del accidente. Lo cual, efectivamente no se sucedió, pues existen eximentes tales como hecho de </w:t>
      </w:r>
      <w:r w:rsidR="00A01D23">
        <w:rPr>
          <w:rFonts w:ascii="Arial" w:eastAsia="Aptos" w:hAnsi="Arial" w:cs="Arial"/>
          <w:lang w:val="es-CO"/>
        </w:rPr>
        <w:t>la víctima.</w:t>
      </w:r>
    </w:p>
    <w:p w14:paraId="6A1EA1CA"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3431BBC5" w14:textId="77777777"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lastRenderedPageBreak/>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w:t>
      </w:r>
    </w:p>
    <w:p w14:paraId="72FD31EE" w14:textId="77777777" w:rsidR="00112B5A" w:rsidRDefault="00112B5A" w:rsidP="00CC584E">
      <w:pPr>
        <w:widowControl/>
        <w:autoSpaceDE/>
        <w:autoSpaceDN/>
        <w:spacing w:line="360" w:lineRule="auto"/>
        <w:ind w:right="134"/>
        <w:rPr>
          <w:rFonts w:ascii="Arial" w:eastAsia="Aptos" w:hAnsi="Arial" w:cs="Arial"/>
          <w:lang w:val="es-CO"/>
        </w:rPr>
      </w:pPr>
    </w:p>
    <w:p w14:paraId="3D694BA4" w14:textId="77777777" w:rsidR="001E1A04" w:rsidRPr="00CC584E" w:rsidRDefault="001E1A04" w:rsidP="001E1A04">
      <w:pPr>
        <w:spacing w:line="360" w:lineRule="auto"/>
        <w:rPr>
          <w:rFonts w:ascii="Arial" w:hAnsi="Arial" w:cs="Arial"/>
          <w:lang w:val="es-CO" w:bidi="es-ES"/>
        </w:rPr>
      </w:pPr>
      <w:r w:rsidRPr="00CC584E">
        <w:rPr>
          <w:rFonts w:ascii="Arial" w:hAnsi="Arial" w:cs="Arial"/>
          <w:lang w:val="es-CO" w:bidi="es-ES"/>
        </w:rPr>
        <w:t xml:space="preserve">Así las cosas, se evidencia que la cobertura principal de la Póliza de RCE SERVICIO PÚBLICO No. AA030117 es indemnizar a los terceros afectados que sufran lesiones corporales o muerte, o daños en sus bienes, derivadas de la responsabilidad civil extracontractual en la que incurra el asegurado de acuerdo con la legislación colombiana, y a los términos, estipulaciones, excepciones y limitaciones contempladas en la referida Póliza. </w:t>
      </w:r>
    </w:p>
    <w:p w14:paraId="0B87A561" w14:textId="77777777" w:rsidR="001E1A04" w:rsidRPr="00CC584E" w:rsidRDefault="001E1A04" w:rsidP="001E1A04">
      <w:pPr>
        <w:spacing w:line="360" w:lineRule="auto"/>
        <w:rPr>
          <w:rFonts w:ascii="Arial" w:hAnsi="Arial" w:cs="Arial"/>
          <w:lang w:val="es-CO" w:bidi="es-ES"/>
        </w:rPr>
      </w:pPr>
    </w:p>
    <w:p w14:paraId="6DE022B2" w14:textId="77777777" w:rsidR="001E1A04" w:rsidRPr="00CC584E" w:rsidRDefault="001E1A04" w:rsidP="001E1A04">
      <w:pPr>
        <w:spacing w:line="360" w:lineRule="auto"/>
        <w:rPr>
          <w:rFonts w:ascii="Arial" w:hAnsi="Arial" w:cs="Arial"/>
          <w:lang w:val="es-CO" w:bidi="es-ES"/>
        </w:rPr>
      </w:pPr>
      <w:r w:rsidRPr="00CC584E">
        <w:rPr>
          <w:rFonts w:ascii="Arial" w:hAnsi="Arial" w:cs="Arial"/>
          <w:lang w:val="es-CO" w:bidi="es-ES"/>
        </w:rPr>
        <w:t>Así quedó estipulado en el condicionado general de la Póliza No. AA030117:</w:t>
      </w:r>
    </w:p>
    <w:p w14:paraId="4AA00A2A" w14:textId="77777777" w:rsidR="001E1A04" w:rsidRPr="00CC584E" w:rsidRDefault="001E1A04" w:rsidP="001E1A04">
      <w:pPr>
        <w:spacing w:line="360" w:lineRule="auto"/>
        <w:jc w:val="center"/>
        <w:rPr>
          <w:rFonts w:ascii="Arial" w:hAnsi="Arial" w:cs="Arial"/>
          <w:lang w:val="es-CO" w:bidi="es-ES"/>
        </w:rPr>
      </w:pPr>
      <w:r w:rsidRPr="00CC584E">
        <w:rPr>
          <w:rFonts w:ascii="Arial" w:hAnsi="Arial" w:cs="Arial"/>
          <w:noProof/>
          <w:lang w:val="es-CO" w:bidi="es-ES"/>
        </w:rPr>
        <w:drawing>
          <wp:inline distT="0" distB="0" distL="0" distR="0" wp14:anchorId="7C4AEA3C" wp14:editId="610900BF">
            <wp:extent cx="4067743" cy="2343477"/>
            <wp:effectExtent l="152400" t="152400" r="371475" b="361950"/>
            <wp:docPr id="690104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40343" name=""/>
                    <pic:cNvPicPr/>
                  </pic:nvPicPr>
                  <pic:blipFill>
                    <a:blip r:embed="rId21"/>
                    <a:stretch>
                      <a:fillRect/>
                    </a:stretch>
                  </pic:blipFill>
                  <pic:spPr>
                    <a:xfrm>
                      <a:off x="0" y="0"/>
                      <a:ext cx="4067743" cy="2343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BD899A7" w14:textId="77777777" w:rsidR="001E1A04" w:rsidRPr="00CC584E" w:rsidRDefault="001E1A04" w:rsidP="00CC584E">
      <w:pPr>
        <w:widowControl/>
        <w:autoSpaceDE/>
        <w:autoSpaceDN/>
        <w:spacing w:line="360" w:lineRule="auto"/>
        <w:ind w:right="134"/>
        <w:rPr>
          <w:rFonts w:ascii="Arial" w:eastAsia="Aptos" w:hAnsi="Arial" w:cs="Arial"/>
          <w:lang w:val="es-CO"/>
        </w:rPr>
      </w:pPr>
    </w:p>
    <w:p w14:paraId="76716E98" w14:textId="77777777"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w:t>
      </w:r>
      <w:r w:rsidRPr="00CC584E">
        <w:rPr>
          <w:rFonts w:ascii="Arial" w:eastAsia="Aptos" w:hAnsi="Arial" w:cs="Arial"/>
          <w:lang w:val="es-CO"/>
        </w:rPr>
        <w:lastRenderedPageBreak/>
        <w:t>resaltar que las compañías aseguradoras pueden, a su arbitrio, asumir los riesgos que consideren pertinentes:</w:t>
      </w:r>
    </w:p>
    <w:p w14:paraId="78ACB63A"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14D7B666" w14:textId="77777777" w:rsidR="00112B5A" w:rsidRPr="00CC584E" w:rsidRDefault="00112B5A" w:rsidP="00CC584E">
      <w:pPr>
        <w:widowControl/>
        <w:autoSpaceDE/>
        <w:autoSpaceDN/>
        <w:spacing w:line="360" w:lineRule="auto"/>
        <w:ind w:left="851" w:right="843"/>
        <w:rPr>
          <w:rFonts w:ascii="Arial" w:eastAsia="Aptos" w:hAnsi="Arial" w:cs="Arial"/>
          <w:i/>
          <w:iCs/>
          <w:lang w:val="es-CO"/>
        </w:rPr>
      </w:pPr>
      <w:r w:rsidRPr="00CC584E">
        <w:rPr>
          <w:rFonts w:ascii="Arial" w:eastAsia="Aptos" w:hAnsi="Arial" w:cs="Arial"/>
          <w:i/>
          <w:iCs/>
          <w:lang w:val="es-CO"/>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C584E">
        <w:rPr>
          <w:rFonts w:ascii="Arial" w:eastAsia="Aptos" w:hAnsi="Arial" w:cs="Arial"/>
          <w:b/>
          <w:bCs/>
          <w:i/>
          <w:iCs/>
          <w:lang w:val="es-CO"/>
        </w:rPr>
        <w:t>se otorga al asegurador la facultad de asumir, a su arbitrio pero teniendo en cuenta las restricciones legales, todos o algunos de los riesgos a que están expuestos el interés o la cosa asegurados, el patrimonio o la persona del asegurado.</w:t>
      </w:r>
    </w:p>
    <w:p w14:paraId="327D2D1D" w14:textId="77777777" w:rsidR="00112B5A" w:rsidRPr="00CC584E" w:rsidRDefault="00112B5A" w:rsidP="00CC584E">
      <w:pPr>
        <w:widowControl/>
        <w:autoSpaceDE/>
        <w:autoSpaceDN/>
        <w:spacing w:line="360" w:lineRule="auto"/>
        <w:ind w:left="851" w:right="843"/>
        <w:rPr>
          <w:rFonts w:ascii="Arial" w:eastAsia="Aptos" w:hAnsi="Arial" w:cs="Arial"/>
          <w:i/>
          <w:iCs/>
          <w:lang w:val="es-CO"/>
        </w:rPr>
      </w:pPr>
    </w:p>
    <w:p w14:paraId="07388502" w14:textId="77777777" w:rsidR="00112B5A" w:rsidRPr="00CC584E" w:rsidRDefault="00112B5A" w:rsidP="00CC584E">
      <w:pPr>
        <w:widowControl/>
        <w:autoSpaceDE/>
        <w:autoSpaceDN/>
        <w:spacing w:line="360" w:lineRule="auto"/>
        <w:ind w:left="851" w:right="843"/>
        <w:rPr>
          <w:rFonts w:ascii="Arial" w:eastAsia="Aptos" w:hAnsi="Arial" w:cs="Arial"/>
          <w:i/>
          <w:iCs/>
          <w:lang w:val="es-CO"/>
        </w:rPr>
      </w:pPr>
      <w:r w:rsidRPr="00CC584E">
        <w:rPr>
          <w:rFonts w:ascii="Arial" w:eastAsia="Aptos" w:hAnsi="Arial" w:cs="Arial"/>
          <w:i/>
          <w:iCs/>
          <w:lang w:val="es-CO"/>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CC584E">
        <w:rPr>
          <w:rFonts w:ascii="Arial" w:eastAsia="Aptos" w:hAnsi="Arial" w:cs="Arial"/>
          <w:i/>
          <w:iCs/>
          <w:vertAlign w:val="superscript"/>
          <w:lang w:val="es-CO"/>
        </w:rPr>
        <w:footnoteReference w:id="34"/>
      </w:r>
      <w:r w:rsidRPr="00CC584E">
        <w:rPr>
          <w:rFonts w:ascii="Arial" w:eastAsia="Aptos" w:hAnsi="Arial" w:cs="Arial"/>
          <w:i/>
          <w:iCs/>
          <w:lang w:val="es-CO"/>
        </w:rPr>
        <w:t xml:space="preserve">  (Subrayado y negrilla fuera del texto original). </w:t>
      </w:r>
    </w:p>
    <w:p w14:paraId="1E535E8B"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2FDAFF91" w14:textId="6752FF31" w:rsidR="00D228C9" w:rsidRPr="00CC584E" w:rsidRDefault="00112B5A" w:rsidP="00CC584E">
      <w:pPr>
        <w:widowControl/>
        <w:autoSpaceDE/>
        <w:autoSpaceDN/>
        <w:spacing w:line="360" w:lineRule="auto"/>
        <w:ind w:right="134"/>
        <w:rPr>
          <w:rFonts w:ascii="Arial" w:hAnsi="Arial" w:cs="Arial"/>
        </w:rPr>
      </w:pPr>
      <w:r w:rsidRPr="00CC584E">
        <w:rPr>
          <w:rFonts w:ascii="Arial" w:eastAsia="Aptos" w:hAnsi="Arial" w:cs="Arial"/>
          <w:lang w:val="es-CO"/>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En tal virtud, </w:t>
      </w:r>
      <w:r w:rsidR="000A5864" w:rsidRPr="00CC584E">
        <w:rPr>
          <w:rFonts w:ascii="Arial" w:hAnsi="Arial" w:cs="Arial"/>
        </w:rPr>
        <w:t>LA EQUIDAD SEGUROS GENERALES O.C</w:t>
      </w:r>
      <w:r w:rsidRPr="00CC584E">
        <w:rPr>
          <w:rFonts w:ascii="Arial" w:eastAsia="Aptos" w:hAnsi="Arial" w:cs="Arial"/>
          <w:lang w:val="es-CO"/>
        </w:rPr>
        <w:t xml:space="preserve">., se comprometió mediante la Póliza No. </w:t>
      </w:r>
      <w:r w:rsidR="000A5864" w:rsidRPr="00CC584E">
        <w:rPr>
          <w:rFonts w:ascii="Arial" w:hAnsi="Arial" w:cs="Arial"/>
        </w:rPr>
        <w:t>AA030117</w:t>
      </w:r>
      <w:r w:rsidRPr="00CC584E">
        <w:rPr>
          <w:rFonts w:ascii="Arial" w:eastAsia="Aptos" w:hAnsi="Arial" w:cs="Arial"/>
          <w:lang w:val="es-CO"/>
        </w:rPr>
        <w:t xml:space="preserve">, a amparar la responsabilidad civil atribuible al asegurado, cuando deba asumir un perjuicio que cause a terceros como consecuencia de un accidente de tránsito. Ahora bien, en el presente caso dicha situación no se ha originado, puesto que de conformidad con las </w:t>
      </w:r>
      <w:r w:rsidRPr="00CC584E">
        <w:rPr>
          <w:rFonts w:ascii="Arial" w:eastAsia="Aptos" w:hAnsi="Arial" w:cs="Arial"/>
          <w:lang w:val="es-CO"/>
        </w:rPr>
        <w:lastRenderedPageBreak/>
        <w:t xml:space="preserve">pruebas obrantes en el litigio que nos atañe, se demuestra que no se reúnen los presupuestos fácticos y jurídicos exigidos para la declaración de responsabilidad en cabeza del extremo demandado, pues, no ha surgido una obligación indemnizatoria en cabeza de </w:t>
      </w:r>
      <w:r w:rsidR="00D228C9" w:rsidRPr="00CC584E">
        <w:rPr>
          <w:rFonts w:ascii="Arial" w:hAnsi="Arial" w:cs="Arial"/>
        </w:rPr>
        <w:t>LA EQUIDAD SEGUROS GENERALES O.C.</w:t>
      </w:r>
    </w:p>
    <w:p w14:paraId="19F1B4F3" w14:textId="77777777" w:rsidR="00D228C9" w:rsidRPr="00CC584E" w:rsidRDefault="00D228C9" w:rsidP="00CC584E">
      <w:pPr>
        <w:widowControl/>
        <w:autoSpaceDE/>
        <w:autoSpaceDN/>
        <w:spacing w:line="360" w:lineRule="auto"/>
        <w:ind w:right="134"/>
        <w:rPr>
          <w:rFonts w:ascii="Arial" w:hAnsi="Arial" w:cs="Arial"/>
        </w:rPr>
      </w:pPr>
    </w:p>
    <w:p w14:paraId="2E2A35C9" w14:textId="4C2FBBE1" w:rsidR="00112B5A"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 xml:space="preserve">Por lo tanto, no se configuró el riesgo asegurado en la póliza No. </w:t>
      </w:r>
      <w:r w:rsidR="00D228C9" w:rsidRPr="00CC584E">
        <w:rPr>
          <w:rFonts w:ascii="Arial" w:hAnsi="Arial" w:cs="Arial"/>
        </w:rPr>
        <w:t>AA030117</w:t>
      </w:r>
      <w:r w:rsidRPr="00CC584E">
        <w:rPr>
          <w:rFonts w:ascii="Arial" w:eastAsia="Aptos" w:hAnsi="Arial" w:cs="Arial"/>
          <w:lang w:val="es-CO"/>
        </w:rPr>
        <w:t xml:space="preserve">. Según el artículo 1072 del Código de Comercio, el siniestro, por ende, no se materializa únicamente cuando se realiza el riesgo amparado, que en este caso es la responsabilidad civil extracontractual imputable al asegurado. Sin embargo, no existe prueba que acredite que la ocurrencia del accidente fue responsabilidad del asegurado. </w:t>
      </w:r>
    </w:p>
    <w:p w14:paraId="2332BB41" w14:textId="77777777" w:rsidR="00C70B26" w:rsidRDefault="00C70B26" w:rsidP="00CC584E">
      <w:pPr>
        <w:widowControl/>
        <w:autoSpaceDE/>
        <w:autoSpaceDN/>
        <w:spacing w:line="360" w:lineRule="auto"/>
        <w:ind w:right="134"/>
        <w:rPr>
          <w:rFonts w:ascii="Arial" w:eastAsia="Aptos" w:hAnsi="Arial" w:cs="Arial"/>
          <w:lang w:val="es-CO"/>
        </w:rPr>
      </w:pPr>
    </w:p>
    <w:p w14:paraId="689AB41B" w14:textId="77777777" w:rsidR="00C70B26" w:rsidRPr="00CC584E" w:rsidRDefault="00C70B26" w:rsidP="00C70B26">
      <w:pPr>
        <w:spacing w:line="360" w:lineRule="auto"/>
        <w:rPr>
          <w:rFonts w:ascii="Arial" w:hAnsi="Arial" w:cs="Arial"/>
          <w:lang w:val="es-CO" w:bidi="es-ES"/>
        </w:rPr>
      </w:pPr>
      <w:r w:rsidRPr="00CC584E">
        <w:rPr>
          <w:rFonts w:ascii="Arial" w:hAnsi="Arial" w:cs="Arial"/>
          <w:lang w:val="es-CO" w:bidi="es-ES"/>
        </w:rPr>
        <w:t xml:space="preserve">Por otra parte, tampoco se ha configurado la situación contemplada en la Póliza No. AA030116 con el accidente del 1º de noviembre de 2014. Sobre el particular, debe tenerse en cuenta que la fuente del supuesto daño que aquí se alega </w:t>
      </w:r>
      <w:r w:rsidRPr="00CC584E">
        <w:rPr>
          <w:rFonts w:ascii="Arial" w:hAnsi="Arial" w:cs="Arial"/>
          <w:b/>
          <w:bCs/>
          <w:i/>
          <w:iCs/>
          <w:u w:val="single"/>
          <w:lang w:val="es-CO" w:bidi="es-ES"/>
        </w:rPr>
        <w:t xml:space="preserve">NO </w:t>
      </w:r>
      <w:r w:rsidRPr="00CC584E">
        <w:rPr>
          <w:rFonts w:ascii="Arial" w:hAnsi="Arial" w:cs="Arial"/>
          <w:lang w:val="es-CO" w:bidi="es-ES"/>
        </w:rPr>
        <w:t xml:space="preserve">es la ejecución defectuosa de las obligaciones derivadas del contrato de transporte, pues desde el mismo escrito de la demanda se reconoce que la demandante nunca llegó a abordar el vehículo. De modo que en el presente asunto tampoco se ha realizado el riesgo asegurado en los términos de la referida Póliza.  Razón por la cual, no podrá surgir obligación condicional en cabeza de la Equidad Seguros Generales O.C. </w:t>
      </w:r>
    </w:p>
    <w:p w14:paraId="79F48BE8"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35A8468E" w14:textId="77777777" w:rsidR="00112B5A" w:rsidRPr="00CC584E" w:rsidRDefault="00112B5A" w:rsidP="00CC584E">
      <w:pPr>
        <w:widowControl/>
        <w:autoSpaceDE/>
        <w:autoSpaceDN/>
        <w:spacing w:line="360" w:lineRule="auto"/>
        <w:ind w:right="134"/>
        <w:rPr>
          <w:rFonts w:ascii="Arial" w:eastAsia="Aptos" w:hAnsi="Arial" w:cs="Arial"/>
          <w:lang w:val="es-CO"/>
        </w:rPr>
      </w:pPr>
      <w:r w:rsidRPr="00CC584E">
        <w:rPr>
          <w:rFonts w:ascii="Arial" w:eastAsia="Aptos" w:hAnsi="Arial" w:cs="Arial"/>
          <w:lang w:val="es-CO"/>
        </w:rPr>
        <w:t>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la Póliza.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13A7986B" w14:textId="77777777" w:rsidR="00112B5A" w:rsidRPr="00CC584E" w:rsidRDefault="00112B5A" w:rsidP="00CC584E">
      <w:pPr>
        <w:widowControl/>
        <w:autoSpaceDE/>
        <w:autoSpaceDN/>
        <w:spacing w:line="360" w:lineRule="auto"/>
        <w:ind w:right="134"/>
        <w:rPr>
          <w:rFonts w:ascii="Arial" w:eastAsia="Aptos" w:hAnsi="Arial" w:cs="Arial"/>
          <w:highlight w:val="yellow"/>
          <w:lang w:val="es-CO"/>
        </w:rPr>
      </w:pPr>
    </w:p>
    <w:p w14:paraId="1F8F0AC1" w14:textId="54F0900E" w:rsidR="00112B5A" w:rsidRPr="00CC584E" w:rsidRDefault="00112B5A" w:rsidP="00CC584E">
      <w:pPr>
        <w:widowControl/>
        <w:autoSpaceDE/>
        <w:autoSpaceDN/>
        <w:spacing w:line="360" w:lineRule="auto"/>
        <w:ind w:right="134"/>
        <w:rPr>
          <w:rFonts w:ascii="Arial" w:hAnsi="Arial" w:cs="Arial"/>
        </w:rPr>
      </w:pPr>
      <w:r w:rsidRPr="00CC584E">
        <w:rPr>
          <w:rFonts w:ascii="Arial" w:eastAsia="Aptos" w:hAnsi="Arial" w:cs="Arial"/>
          <w:lang w:val="es-CO"/>
        </w:rPr>
        <w:t xml:space="preserve">En conclusión, no se ha realizado el riesgo asegurado en el presente asunto teniendo en cuenta que no ha nacido la obligación condicional, esto es, la responsabilidad por parte del extremo demandado. Así mismo, es necesario tener en consideración que en este caso no existe prueba </w:t>
      </w:r>
      <w:r w:rsidRPr="00CC584E">
        <w:rPr>
          <w:rFonts w:ascii="Arial" w:eastAsia="Aptos" w:hAnsi="Arial" w:cs="Arial"/>
          <w:lang w:val="es-CO"/>
        </w:rPr>
        <w:lastRenderedPageBreak/>
        <w:t xml:space="preserve">que acredite la responsabilidad efectiva del demandado. Por ende, es imposible acreditar la existencia de responsabilidad civil contractual a cargo del asegurado. Lo quiere decir, que no hay obligación a cargo de </w:t>
      </w:r>
      <w:r w:rsidR="006A7E9D" w:rsidRPr="00CC584E">
        <w:rPr>
          <w:rFonts w:ascii="Arial" w:hAnsi="Arial" w:cs="Arial"/>
        </w:rPr>
        <w:t>LA EQUIDAD SEGUROS GENERALES O.C.</w:t>
      </w:r>
      <w:r w:rsidRPr="00CC584E">
        <w:rPr>
          <w:rFonts w:ascii="Arial" w:eastAsia="Aptos" w:hAnsi="Arial" w:cs="Arial"/>
          <w:lang w:val="es-CO"/>
        </w:rPr>
        <w:t xml:space="preserve">, como quiera que el riesgo asegurado no se ha realizado. </w:t>
      </w:r>
    </w:p>
    <w:p w14:paraId="4D9C4556" w14:textId="77777777" w:rsidR="00112B5A" w:rsidRPr="00CC584E" w:rsidRDefault="00112B5A" w:rsidP="00CC584E">
      <w:pPr>
        <w:widowControl/>
        <w:autoSpaceDE/>
        <w:autoSpaceDN/>
        <w:spacing w:line="360" w:lineRule="auto"/>
        <w:ind w:right="134"/>
        <w:rPr>
          <w:rFonts w:ascii="Arial" w:eastAsia="Aptos" w:hAnsi="Arial" w:cs="Arial"/>
          <w:lang w:val="es-CO"/>
        </w:rPr>
      </w:pPr>
    </w:p>
    <w:p w14:paraId="3706DAB2" w14:textId="012588D8" w:rsidR="006925C8" w:rsidRPr="00CC584E" w:rsidRDefault="00112B5A" w:rsidP="00D278F5">
      <w:pPr>
        <w:widowControl/>
        <w:autoSpaceDE/>
        <w:autoSpaceDN/>
        <w:spacing w:line="360" w:lineRule="auto"/>
        <w:ind w:right="134"/>
        <w:rPr>
          <w:rFonts w:ascii="Arial" w:hAnsi="Arial" w:cs="Arial"/>
          <w:b/>
          <w:bCs/>
          <w:lang w:val="es-CO" w:bidi="es-ES"/>
        </w:rPr>
      </w:pPr>
      <w:r w:rsidRPr="00CC584E">
        <w:rPr>
          <w:rFonts w:ascii="Arial" w:eastAsia="Aptos" w:hAnsi="Arial" w:cs="Arial"/>
          <w:lang w:val="es-CO"/>
        </w:rPr>
        <w:t>Por todo lo anterior, solicito comedidamente al Despacho declarar probada la presente excepción.</w:t>
      </w:r>
    </w:p>
    <w:p w14:paraId="650C6406" w14:textId="77777777" w:rsidR="00EF5225" w:rsidRPr="00CC584E" w:rsidRDefault="00EF5225" w:rsidP="00CC584E">
      <w:pPr>
        <w:spacing w:line="360" w:lineRule="auto"/>
        <w:rPr>
          <w:rFonts w:ascii="Arial" w:hAnsi="Arial" w:cs="Arial"/>
          <w:b/>
          <w:bCs/>
          <w:lang w:val="es-AR" w:bidi="es-ES"/>
        </w:rPr>
      </w:pPr>
    </w:p>
    <w:p w14:paraId="276624BB" w14:textId="6AF3EFD8" w:rsidR="00EF5225" w:rsidRPr="00CC584E" w:rsidRDefault="00EF5225" w:rsidP="00D278F5">
      <w:pPr>
        <w:pStyle w:val="Prrafodelista"/>
        <w:numPr>
          <w:ilvl w:val="0"/>
          <w:numId w:val="41"/>
        </w:numPr>
        <w:spacing w:line="360" w:lineRule="auto"/>
        <w:rPr>
          <w:rFonts w:ascii="Arial" w:hAnsi="Arial" w:cs="Arial"/>
          <w:b/>
          <w:bCs/>
          <w:lang w:val="es-CO" w:bidi="es-ES"/>
        </w:rPr>
      </w:pPr>
      <w:r w:rsidRPr="00CC584E">
        <w:rPr>
          <w:rFonts w:ascii="Arial" w:hAnsi="Arial" w:cs="Arial"/>
          <w:b/>
          <w:bCs/>
          <w:lang w:val="es-CO" w:bidi="es-ES"/>
        </w:rPr>
        <w:t xml:space="preserve">EL PERJUICIO POR LUCRO CESANTE Y DAÑO MORAL SE ENCUENTRAN PLENAMENTE EXCLUIDOS EN LA PÓLIZA </w:t>
      </w:r>
      <w:r w:rsidRPr="00CC584E">
        <w:rPr>
          <w:rFonts w:ascii="Arial" w:hAnsi="Arial" w:cs="Arial"/>
          <w:b/>
          <w:bCs/>
        </w:rPr>
        <w:t>AA030117.</w:t>
      </w:r>
    </w:p>
    <w:p w14:paraId="39D3336B" w14:textId="77777777" w:rsidR="00EF5225" w:rsidRPr="00CC584E" w:rsidRDefault="00EF5225" w:rsidP="00D278F5">
      <w:pPr>
        <w:spacing w:line="360" w:lineRule="auto"/>
        <w:rPr>
          <w:rFonts w:ascii="Arial" w:hAnsi="Arial" w:cs="Arial"/>
          <w:b/>
          <w:bCs/>
          <w:lang w:bidi="es-ES"/>
        </w:rPr>
      </w:pPr>
    </w:p>
    <w:p w14:paraId="766864E9" w14:textId="77777777" w:rsidR="00EF5225" w:rsidRPr="00CC584E" w:rsidRDefault="00EF5225" w:rsidP="00CC584E">
      <w:pPr>
        <w:spacing w:line="360" w:lineRule="auto"/>
        <w:rPr>
          <w:rFonts w:ascii="Arial" w:hAnsi="Arial" w:cs="Arial"/>
          <w:lang w:val="es-CO" w:bidi="es-ES"/>
        </w:rPr>
      </w:pPr>
      <w:r w:rsidRPr="00CC584E">
        <w:rPr>
          <w:rFonts w:ascii="Arial" w:hAnsi="Arial" w:cs="Arial"/>
          <w:lang w:bidi="es-ES"/>
        </w:rPr>
        <w:t xml:space="preserve">Sin perjuicio de las excepciones precedentes, se plantea que dentro de las condiciones particulares de la Póliza RCE SERVICIO PÚBLICO No. AA030117 suscrita entre mi representada y el señor Luis Efrén Marín Zapata, se establecieron los parámetros que enmarcan la obligación condicional y la delimitación de la extensión del riesgo asumido por Equidad Seguros Generales </w:t>
      </w:r>
      <w:proofErr w:type="gramStart"/>
      <w:r w:rsidRPr="00CC584E">
        <w:rPr>
          <w:rFonts w:ascii="Arial" w:hAnsi="Arial" w:cs="Arial"/>
          <w:lang w:bidi="es-ES"/>
        </w:rPr>
        <w:t>O.C..</w:t>
      </w:r>
      <w:proofErr w:type="gramEnd"/>
      <w:r w:rsidRPr="00CC584E">
        <w:rPr>
          <w:rFonts w:ascii="Arial" w:hAnsi="Arial" w:cs="Arial"/>
          <w:lang w:bidi="es-ES"/>
        </w:rPr>
        <w:t xml:space="preserve"> En efecto, en ella se refleja la voluntad de los contratantes al momento de celebrar el contrato, y definen de manera explícita las condiciones del negocio aseguraticio. Por lo tanto, las partes decidieron excluir de la </w:t>
      </w:r>
      <w:r w:rsidRPr="00CC584E">
        <w:rPr>
          <w:rFonts w:ascii="Arial" w:hAnsi="Arial" w:cs="Arial"/>
          <w:lang w:val="es-CO" w:bidi="es-ES"/>
        </w:rPr>
        <w:t>cobertura de dicha póliza los perjuicios extrapatrimoniales, por tal razón no podrá condenarse a mi representada por este concepto.</w:t>
      </w:r>
    </w:p>
    <w:p w14:paraId="1DF44511" w14:textId="77777777" w:rsidR="00EF5225" w:rsidRPr="00CC584E" w:rsidRDefault="00EF5225" w:rsidP="00CC584E">
      <w:pPr>
        <w:spacing w:line="360" w:lineRule="auto"/>
        <w:rPr>
          <w:rFonts w:ascii="Arial" w:hAnsi="Arial" w:cs="Arial"/>
          <w:lang w:bidi="es-ES"/>
        </w:rPr>
      </w:pPr>
    </w:p>
    <w:p w14:paraId="3F0A71EC" w14:textId="77777777" w:rsidR="00EF5225" w:rsidRPr="00CC584E" w:rsidRDefault="00EF5225" w:rsidP="00CC584E">
      <w:pPr>
        <w:spacing w:line="360" w:lineRule="auto"/>
        <w:rPr>
          <w:rFonts w:ascii="Arial" w:hAnsi="Arial" w:cs="Arial"/>
          <w:lang w:val="es-ES_tradnl" w:bidi="es-ES"/>
        </w:rPr>
      </w:pPr>
      <w:r w:rsidRPr="00CC584E">
        <w:rPr>
          <w:rFonts w:ascii="Arial" w:hAnsi="Arial" w:cs="Arial"/>
          <w:lang w:val="es-ES_tradnl" w:bidi="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EC12EEC" w14:textId="77777777" w:rsidR="00EF5225" w:rsidRPr="00CC584E" w:rsidRDefault="00EF5225" w:rsidP="00CC584E">
      <w:pPr>
        <w:spacing w:line="360" w:lineRule="auto"/>
        <w:rPr>
          <w:rFonts w:ascii="Arial" w:hAnsi="Arial" w:cs="Arial"/>
          <w:lang w:val="es-ES_tradnl" w:bidi="es-ES"/>
        </w:rPr>
      </w:pPr>
    </w:p>
    <w:p w14:paraId="2431D274" w14:textId="77777777" w:rsidR="00EF5225" w:rsidRPr="00CC584E" w:rsidRDefault="00EF5225" w:rsidP="00CC584E">
      <w:pPr>
        <w:spacing w:line="360" w:lineRule="auto"/>
        <w:ind w:left="851" w:right="956"/>
        <w:rPr>
          <w:rFonts w:ascii="Arial" w:hAnsi="Arial" w:cs="Arial"/>
          <w:i/>
          <w:iCs/>
          <w:lang w:val="es-ES_tradnl" w:bidi="es-ES"/>
        </w:rPr>
      </w:pPr>
      <w:r w:rsidRPr="00CC584E">
        <w:rPr>
          <w:rFonts w:ascii="Arial" w:hAnsi="Arial" w:cs="Arial"/>
          <w:i/>
          <w:iCs/>
          <w:lang w:val="es-ES_tradnl" w:bidi="es-ES"/>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w:t>
      </w:r>
      <w:r w:rsidRPr="00CC584E">
        <w:rPr>
          <w:rFonts w:ascii="Arial" w:hAnsi="Arial" w:cs="Arial"/>
          <w:i/>
          <w:iCs/>
          <w:lang w:val="es-ES_tradnl" w:bidi="es-ES"/>
        </w:rPr>
        <w:lastRenderedPageBreak/>
        <w:t>29 del referido contrato de seguro”</w:t>
      </w:r>
      <w:r w:rsidRPr="00CC584E">
        <w:rPr>
          <w:rFonts w:ascii="Arial" w:hAnsi="Arial" w:cs="Arial"/>
          <w:i/>
          <w:iCs/>
          <w:vertAlign w:val="superscript"/>
          <w:lang w:val="es-ES_tradnl" w:bidi="es-ES"/>
        </w:rPr>
        <w:footnoteReference w:id="35"/>
      </w:r>
      <w:r w:rsidRPr="00CC584E">
        <w:rPr>
          <w:rFonts w:ascii="Arial" w:hAnsi="Arial" w:cs="Arial"/>
          <w:i/>
          <w:iCs/>
          <w:lang w:val="es-ES_tradnl" w:bidi="es-ES"/>
        </w:rPr>
        <w:t xml:space="preserve"> </w:t>
      </w:r>
    </w:p>
    <w:p w14:paraId="266360E4" w14:textId="77777777" w:rsidR="00EF5225" w:rsidRPr="00CC584E" w:rsidRDefault="00EF5225" w:rsidP="00CC584E">
      <w:pPr>
        <w:spacing w:line="360" w:lineRule="auto"/>
        <w:rPr>
          <w:rFonts w:ascii="Arial" w:hAnsi="Arial" w:cs="Arial"/>
          <w:lang w:val="es-ES_tradnl" w:bidi="es-ES"/>
        </w:rPr>
      </w:pPr>
    </w:p>
    <w:p w14:paraId="4D88DFDF" w14:textId="77777777" w:rsidR="00EF5225" w:rsidRPr="00CC584E" w:rsidRDefault="00EF5225" w:rsidP="00CC584E">
      <w:pPr>
        <w:spacing w:line="360" w:lineRule="auto"/>
        <w:rPr>
          <w:rFonts w:ascii="Arial" w:hAnsi="Arial" w:cs="Arial"/>
          <w:lang w:val="es-ES_tradnl" w:bidi="es-ES"/>
        </w:rPr>
      </w:pPr>
      <w:r w:rsidRPr="00CC584E">
        <w:rPr>
          <w:rFonts w:ascii="Arial" w:hAnsi="Arial" w:cs="Arial"/>
          <w:lang w:val="es-ES_tradnl" w:bidi="es-ES"/>
        </w:rPr>
        <w:t>En tal sentido, la Corte Suprema de Justicia definió la inexistencia de responsabilidad del asegurador cuando el riesgo se encuentra expresamente excluido, así:</w:t>
      </w:r>
    </w:p>
    <w:p w14:paraId="17014E13" w14:textId="77777777" w:rsidR="00EF5225" w:rsidRPr="00CC584E" w:rsidRDefault="00EF5225" w:rsidP="00CC584E">
      <w:pPr>
        <w:spacing w:line="360" w:lineRule="auto"/>
        <w:rPr>
          <w:rFonts w:ascii="Arial" w:hAnsi="Arial" w:cs="Arial"/>
          <w:iCs/>
          <w:lang w:bidi="es-ES"/>
        </w:rPr>
      </w:pPr>
    </w:p>
    <w:p w14:paraId="281CDD23" w14:textId="77777777" w:rsidR="00EF5225" w:rsidRPr="00CC584E" w:rsidRDefault="00EF5225" w:rsidP="00CC584E">
      <w:pPr>
        <w:spacing w:line="360" w:lineRule="auto"/>
        <w:ind w:left="851" w:right="956"/>
        <w:rPr>
          <w:rFonts w:ascii="Arial" w:hAnsi="Arial" w:cs="Arial"/>
          <w:i/>
          <w:iCs/>
          <w:lang w:val="es-ES_tradnl" w:bidi="es-ES"/>
        </w:rPr>
      </w:pPr>
      <w:r w:rsidRPr="00CC584E">
        <w:rPr>
          <w:rFonts w:ascii="Arial" w:hAnsi="Arial" w:cs="Arial"/>
          <w:i/>
          <w:lang w:val="es-CO" w:bidi="es-ES"/>
        </w:rPr>
        <w:t xml:space="preserve">“Este principio de la universalidad que informa al seguro de transporte, entre otros más, justifica las precisas diferencias que, en lo pertinente, existen con las demás clases de seguros. </w:t>
      </w:r>
      <w:r w:rsidRPr="00CC584E">
        <w:rPr>
          <w:rFonts w:ascii="Arial" w:hAnsi="Arial" w:cs="Arial"/>
          <w:i/>
          <w:u w:val="single"/>
          <w:lang w:val="es-CO" w:bidi="es-ES"/>
        </w:rPr>
        <w:t>Así, por vía de ejemplo, en lo tocante con la delimitación del riesgo,</w:t>
      </w:r>
      <w:r w:rsidRPr="00CC584E">
        <w:rPr>
          <w:rFonts w:ascii="Arial" w:hAnsi="Arial" w:cs="Arial"/>
          <w:i/>
          <w:lang w:val="es-CO" w:bidi="es-ES"/>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CC584E">
        <w:rPr>
          <w:rFonts w:ascii="Arial" w:hAnsi="Arial" w:cs="Arial"/>
          <w:i/>
          <w:u w:val="single"/>
          <w:lang w:val="es-CO" w:bidi="es-ES"/>
        </w:rPr>
        <w:t>luego, en este último negocio aseguraticio, el asegurador es responsable cuando la pérdida sea ocasionada por uno de los “riesgos inherentes al transporte”, salvo que el riesgo se encuentre expresa e inequívocamente excluido por las partes.”</w:t>
      </w:r>
      <w:r w:rsidRPr="00CC584E">
        <w:rPr>
          <w:rFonts w:ascii="Arial" w:hAnsi="Arial" w:cs="Arial"/>
          <w:iCs/>
          <w:vertAlign w:val="superscript"/>
          <w:lang w:val="es-CO" w:bidi="es-ES"/>
        </w:rPr>
        <w:footnoteReference w:id="36"/>
      </w:r>
      <w:r w:rsidRPr="00CC584E">
        <w:rPr>
          <w:rFonts w:ascii="Arial" w:hAnsi="Arial" w:cs="Arial"/>
          <w:lang w:val="es-ES_tradnl" w:bidi="es-ES"/>
        </w:rPr>
        <w:t xml:space="preserve"> (Subrayado y negrilla fuera del texto original)</w:t>
      </w:r>
    </w:p>
    <w:p w14:paraId="765C3DF6" w14:textId="77777777" w:rsidR="00EF5225" w:rsidRPr="00CC584E" w:rsidRDefault="00EF5225" w:rsidP="00CC584E">
      <w:pPr>
        <w:spacing w:line="360" w:lineRule="auto"/>
        <w:rPr>
          <w:rFonts w:ascii="Arial" w:hAnsi="Arial" w:cs="Arial"/>
          <w:iCs/>
          <w:lang w:bidi="es-ES"/>
        </w:rPr>
      </w:pPr>
    </w:p>
    <w:p w14:paraId="4BC1F3B0" w14:textId="77777777" w:rsidR="00EF5225" w:rsidRPr="00CC584E" w:rsidRDefault="00EF5225" w:rsidP="00CC584E">
      <w:pPr>
        <w:spacing w:line="360" w:lineRule="auto"/>
        <w:rPr>
          <w:rFonts w:ascii="Arial" w:hAnsi="Arial" w:cs="Arial"/>
          <w:iCs/>
          <w:lang w:bidi="es-ES"/>
        </w:rPr>
      </w:pPr>
      <w:r w:rsidRPr="00CC584E">
        <w:rPr>
          <w:rFonts w:ascii="Arial" w:hAnsi="Arial" w:cs="Arial"/>
          <w:iCs/>
          <w:lang w:bidi="es-ES"/>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6AAE8160" w14:textId="77777777" w:rsidR="00EF5225" w:rsidRPr="00CC584E" w:rsidRDefault="00EF5225" w:rsidP="00CC584E">
      <w:pPr>
        <w:spacing w:line="360" w:lineRule="auto"/>
        <w:rPr>
          <w:rFonts w:ascii="Arial" w:hAnsi="Arial" w:cs="Arial"/>
          <w:iCs/>
          <w:lang w:bidi="es-ES"/>
        </w:rPr>
      </w:pPr>
    </w:p>
    <w:p w14:paraId="43A622EE" w14:textId="77777777" w:rsidR="00EF5225" w:rsidRPr="00CC584E" w:rsidRDefault="00EF5225" w:rsidP="00CC584E">
      <w:pPr>
        <w:spacing w:line="360" w:lineRule="auto"/>
        <w:ind w:left="851" w:right="956"/>
        <w:rPr>
          <w:rFonts w:ascii="Arial" w:hAnsi="Arial" w:cs="Arial"/>
          <w:i/>
          <w:lang w:bidi="es-ES"/>
        </w:rPr>
      </w:pPr>
      <w:r w:rsidRPr="00CC584E">
        <w:rPr>
          <w:rFonts w:ascii="Arial" w:hAnsi="Arial" w:cs="Arial"/>
          <w:i/>
          <w:lang w:bidi="es-ES"/>
        </w:rPr>
        <w:t xml:space="preserve">“Las exclusiones de tipo convencional deben entenderse, como es apenas obvio, como aquellas pactadas por las partes o, cuando menos, </w:t>
      </w:r>
      <w:r w:rsidRPr="00CC584E">
        <w:rPr>
          <w:rFonts w:ascii="Arial" w:hAnsi="Arial" w:cs="Arial"/>
          <w:i/>
          <w:u w:val="single"/>
          <w:lang w:bidi="es-ES"/>
        </w:rPr>
        <w:t>en las que existe consentimiento respecto de las indicadas en el clausulado prestablecido, en los denominados acuerdos de adhesión y que, siendo origen del siniestro o consecuencia del mismo, no comprometen la responsabilidad del asegurador.</w:t>
      </w:r>
    </w:p>
    <w:p w14:paraId="5796E33E" w14:textId="77777777" w:rsidR="00EF5225" w:rsidRPr="00CC584E" w:rsidRDefault="00EF5225" w:rsidP="00CC584E">
      <w:pPr>
        <w:spacing w:line="360" w:lineRule="auto"/>
        <w:ind w:left="851" w:right="956"/>
        <w:rPr>
          <w:rFonts w:ascii="Arial" w:hAnsi="Arial" w:cs="Arial"/>
          <w:i/>
          <w:lang w:bidi="es-ES"/>
        </w:rPr>
      </w:pPr>
    </w:p>
    <w:p w14:paraId="5298B91C" w14:textId="77777777" w:rsidR="00EF5225" w:rsidRPr="00CC584E" w:rsidRDefault="00EF5225" w:rsidP="00CC584E">
      <w:pPr>
        <w:spacing w:line="360" w:lineRule="auto"/>
        <w:ind w:left="851" w:right="956"/>
        <w:rPr>
          <w:rFonts w:ascii="Arial" w:hAnsi="Arial" w:cs="Arial"/>
          <w:i/>
          <w:lang w:bidi="es-ES"/>
        </w:rPr>
      </w:pPr>
      <w:r w:rsidRPr="00CC584E">
        <w:rPr>
          <w:rFonts w:ascii="Arial" w:hAnsi="Arial" w:cs="Arial"/>
          <w:i/>
          <w:lang w:bidi="es-ES"/>
        </w:rPr>
        <w:lastRenderedPageBreak/>
        <w:t xml:space="preserve">Esas cláusulas son válidas, inicialmente, en tanto se sustentan en el principio de la libre autonomía de las partes, cuyos límites son el orden público y las buenas costumbres; de ahí que el artículo 1056 consagre la posibilidad del asegurador de, </w:t>
      </w:r>
      <w:r w:rsidRPr="00CC584E">
        <w:rPr>
          <w:rFonts w:ascii="Arial" w:hAnsi="Arial" w:cs="Arial"/>
          <w:lang w:bidi="es-ES"/>
        </w:rPr>
        <w:t>«a su arbitrio, asumir todos o algunos de los riesgos a que estén expuestos el interés o la cosa asegurados, el patrimonio o la persona del asegurado»</w:t>
      </w:r>
      <w:r w:rsidRPr="00CC584E">
        <w:rPr>
          <w:rFonts w:ascii="Arial" w:hAnsi="Arial" w:cs="Arial"/>
          <w:vertAlign w:val="superscript"/>
          <w:lang w:bidi="es-ES"/>
        </w:rPr>
        <w:footnoteReference w:id="37"/>
      </w:r>
      <w:r w:rsidRPr="00CC584E">
        <w:rPr>
          <w:rFonts w:ascii="Arial" w:hAnsi="Arial" w:cs="Arial"/>
          <w:vertAlign w:val="superscript"/>
          <w:lang w:bidi="es-ES"/>
        </w:rPr>
        <w:t xml:space="preserve"> </w:t>
      </w:r>
      <w:r w:rsidRPr="00CC584E">
        <w:rPr>
          <w:rFonts w:ascii="Arial" w:hAnsi="Arial" w:cs="Arial"/>
          <w:lang w:bidi="es-ES"/>
        </w:rPr>
        <w:t>(Negrilla y resaltado por fuera del texto original).</w:t>
      </w:r>
    </w:p>
    <w:p w14:paraId="48023D1D" w14:textId="77777777" w:rsidR="00EF5225" w:rsidRPr="00CC584E" w:rsidRDefault="00EF5225" w:rsidP="00CC584E">
      <w:pPr>
        <w:spacing w:line="360" w:lineRule="auto"/>
        <w:ind w:left="851" w:right="956"/>
        <w:rPr>
          <w:rFonts w:ascii="Arial" w:hAnsi="Arial" w:cs="Arial"/>
          <w:lang w:bidi="es-ES"/>
        </w:rPr>
      </w:pPr>
    </w:p>
    <w:p w14:paraId="18EF687D" w14:textId="77777777" w:rsidR="00EF5225" w:rsidRPr="00CC584E" w:rsidRDefault="00EF5225" w:rsidP="00CC584E">
      <w:pPr>
        <w:spacing w:line="360" w:lineRule="auto"/>
        <w:ind w:left="851" w:right="956"/>
        <w:rPr>
          <w:rFonts w:ascii="Arial" w:hAnsi="Arial" w:cs="Arial"/>
          <w:lang w:bidi="es-ES"/>
        </w:rPr>
      </w:pPr>
      <w:r w:rsidRPr="00CC584E">
        <w:rPr>
          <w:rFonts w:ascii="Arial" w:hAnsi="Arial" w:cs="Arial"/>
          <w:lang w:bidi="es-ES"/>
        </w:rPr>
        <w:t xml:space="preserve">De igual forma, la jurisprudencia ha sido enfática al resaltar que las compañías aseguradoras pueden, a su arbitrio, asumir los riesgos que consideren pertinentes: </w:t>
      </w:r>
    </w:p>
    <w:p w14:paraId="33884CEA" w14:textId="77777777" w:rsidR="00EF5225" w:rsidRPr="00CC584E" w:rsidRDefault="00EF5225" w:rsidP="00CC584E">
      <w:pPr>
        <w:spacing w:line="360" w:lineRule="auto"/>
        <w:ind w:left="851" w:right="956"/>
        <w:rPr>
          <w:rFonts w:ascii="Arial" w:hAnsi="Arial" w:cs="Arial"/>
          <w:lang w:bidi="es-ES"/>
        </w:rPr>
      </w:pPr>
    </w:p>
    <w:p w14:paraId="0EFB8E1E" w14:textId="77777777" w:rsidR="00EF5225" w:rsidRPr="00CC584E" w:rsidRDefault="00EF5225" w:rsidP="00CC584E">
      <w:pPr>
        <w:spacing w:line="360" w:lineRule="auto"/>
        <w:ind w:left="851" w:right="956"/>
        <w:rPr>
          <w:rFonts w:ascii="Arial" w:hAnsi="Arial" w:cs="Arial"/>
          <w:i/>
          <w:iCs/>
          <w:lang w:bidi="es-ES"/>
        </w:rPr>
      </w:pPr>
      <w:r w:rsidRPr="00CC584E">
        <w:rPr>
          <w:rFonts w:ascii="Arial" w:hAnsi="Arial" w:cs="Arial"/>
          <w:i/>
          <w:iCs/>
          <w:lang w:bidi="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C584E">
        <w:rPr>
          <w:rFonts w:ascii="Arial" w:hAnsi="Arial" w:cs="Arial"/>
          <w:i/>
          <w:iCs/>
          <w:u w:val="single"/>
          <w:lang w:bidi="es-ES"/>
        </w:rPr>
        <w:t>se otorga al asegurador la facultad de asumir, a su arbitrio pero teniendo en cuenta las restricciones legales, todos o algunos de los riesgos a que están expuestos el interés o la cosa asegurados, el patrimonio o la persona del asegurado”.</w:t>
      </w:r>
      <w:r w:rsidRPr="00CC584E">
        <w:rPr>
          <w:rFonts w:ascii="Arial" w:hAnsi="Arial" w:cs="Arial"/>
          <w:i/>
          <w:iCs/>
          <w:lang w:bidi="es-ES"/>
        </w:rPr>
        <w:t xml:space="preserve"> </w:t>
      </w:r>
    </w:p>
    <w:p w14:paraId="6387D7F5" w14:textId="77777777" w:rsidR="00EF5225" w:rsidRPr="00CC584E" w:rsidRDefault="00EF5225" w:rsidP="00CC584E">
      <w:pPr>
        <w:spacing w:line="360" w:lineRule="auto"/>
        <w:ind w:left="851" w:right="956"/>
        <w:rPr>
          <w:rFonts w:ascii="Arial" w:hAnsi="Arial" w:cs="Arial"/>
          <w:i/>
          <w:iCs/>
          <w:lang w:bidi="es-ES"/>
        </w:rPr>
      </w:pPr>
    </w:p>
    <w:p w14:paraId="6D74C1A5" w14:textId="77777777" w:rsidR="00EF5225" w:rsidRPr="00CC584E" w:rsidRDefault="00EF5225" w:rsidP="00CC584E">
      <w:pPr>
        <w:spacing w:line="360" w:lineRule="auto"/>
        <w:ind w:left="851" w:right="956"/>
        <w:rPr>
          <w:rFonts w:ascii="Arial" w:hAnsi="Arial" w:cs="Arial"/>
          <w:i/>
          <w:iCs/>
          <w:lang w:bidi="es-ES"/>
        </w:rPr>
      </w:pPr>
      <w:r w:rsidRPr="00CC584E">
        <w:rPr>
          <w:rFonts w:ascii="Arial" w:hAnsi="Arial" w:cs="Arial"/>
          <w:i/>
          <w:iCs/>
          <w:lang w:bidi="es-E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CC584E">
        <w:rPr>
          <w:rFonts w:ascii="Arial" w:hAnsi="Arial" w:cs="Arial"/>
          <w:lang w:bidi="es-ES"/>
        </w:rPr>
        <w:t>(Subrayado y negrilla por fuera del texto original)</w:t>
      </w:r>
      <w:r w:rsidRPr="00CC584E">
        <w:rPr>
          <w:rFonts w:ascii="Arial" w:hAnsi="Arial" w:cs="Arial"/>
          <w:i/>
          <w:iCs/>
          <w:vertAlign w:val="superscript"/>
          <w:lang w:bidi="es-ES"/>
        </w:rPr>
        <w:footnoteReference w:id="38"/>
      </w:r>
    </w:p>
    <w:p w14:paraId="3335C982" w14:textId="77777777" w:rsidR="00EF5225" w:rsidRPr="00CC584E" w:rsidRDefault="00EF5225" w:rsidP="00CC584E">
      <w:pPr>
        <w:spacing w:line="360" w:lineRule="auto"/>
        <w:rPr>
          <w:rFonts w:ascii="Arial" w:hAnsi="Arial" w:cs="Arial"/>
          <w:i/>
          <w:lang w:bidi="es-ES"/>
        </w:rPr>
      </w:pPr>
    </w:p>
    <w:p w14:paraId="31804FBA" w14:textId="77777777" w:rsidR="00EF5225" w:rsidRPr="00CC584E" w:rsidRDefault="00EF5225" w:rsidP="00CC584E">
      <w:pPr>
        <w:spacing w:line="360" w:lineRule="auto"/>
        <w:rPr>
          <w:rFonts w:ascii="Arial" w:hAnsi="Arial" w:cs="Arial"/>
          <w:lang w:bidi="es-ES"/>
        </w:rPr>
      </w:pPr>
      <w:r w:rsidRPr="00CC584E">
        <w:rPr>
          <w:rFonts w:ascii="Arial" w:hAnsi="Arial" w:cs="Arial"/>
          <w:lang w:bidi="es-ES"/>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227F61B2" w14:textId="77777777" w:rsidR="00EF5225" w:rsidRPr="00CC584E" w:rsidRDefault="00EF5225" w:rsidP="00CC584E">
      <w:pPr>
        <w:spacing w:line="360" w:lineRule="auto"/>
        <w:rPr>
          <w:rFonts w:ascii="Arial" w:hAnsi="Arial" w:cs="Arial"/>
          <w:lang w:bidi="es-ES"/>
        </w:rPr>
      </w:pPr>
    </w:p>
    <w:p w14:paraId="0BD3BC50" w14:textId="77777777" w:rsidR="00EF5225" w:rsidRPr="00CC584E" w:rsidRDefault="00EF5225" w:rsidP="00CC584E">
      <w:pPr>
        <w:spacing w:line="360" w:lineRule="auto"/>
        <w:rPr>
          <w:rFonts w:ascii="Arial" w:hAnsi="Arial" w:cs="Arial"/>
          <w:lang w:bidi="es-ES"/>
        </w:rPr>
      </w:pPr>
      <w:r w:rsidRPr="00CC584E">
        <w:rPr>
          <w:rFonts w:ascii="Arial" w:hAnsi="Arial" w:cs="Arial"/>
          <w:lang w:bidi="es-ES"/>
        </w:rPr>
        <w:t xml:space="preserve">Colofón de lo anterior y descendiendo al caso concreto, debe señalarse que en las condiciones generales de la Póliza No. AA030117 se señalaron cuales eran no solo los riesgos objeto de cobertura, sino también cuales eran los eventos que se constituían en exclusión, es decir, aquellos en donde por más que se configurara el riesgo asegurado, la compañía estaría indemne de cualquier obligación de pago. Llama la atención para le presente litigio el numeral 2.21 de dicho acápite el cual señala lo siguiente: </w:t>
      </w:r>
    </w:p>
    <w:p w14:paraId="54EC09F3" w14:textId="77777777" w:rsidR="00EF5225" w:rsidRPr="00CC584E" w:rsidRDefault="00EF5225" w:rsidP="00CC584E">
      <w:pPr>
        <w:spacing w:line="360" w:lineRule="auto"/>
        <w:rPr>
          <w:rFonts w:ascii="Arial" w:hAnsi="Arial" w:cs="Arial"/>
          <w:lang w:bidi="es-ES"/>
        </w:rPr>
      </w:pPr>
    </w:p>
    <w:p w14:paraId="74C1C1A7" w14:textId="6B7D5EEC" w:rsidR="00EF5225" w:rsidRPr="00CC584E" w:rsidRDefault="00EF5225" w:rsidP="00CC584E">
      <w:pPr>
        <w:spacing w:line="360" w:lineRule="auto"/>
        <w:rPr>
          <w:rFonts w:ascii="Arial" w:hAnsi="Arial" w:cs="Arial"/>
          <w:lang w:bidi="es-ES"/>
        </w:rPr>
      </w:pPr>
      <w:r w:rsidRPr="00CC584E">
        <w:rPr>
          <w:rFonts w:ascii="Arial" w:hAnsi="Arial" w:cs="Arial"/>
          <w:noProof/>
          <w:lang w:bidi="es-ES"/>
        </w:rPr>
        <w:drawing>
          <wp:inline distT="0" distB="0" distL="0" distR="0" wp14:anchorId="40EA41AC" wp14:editId="75E63993">
            <wp:extent cx="5772150" cy="1249923"/>
            <wp:effectExtent l="152400" t="152400" r="361950" b="369570"/>
            <wp:docPr id="514857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1763" name=""/>
                    <pic:cNvPicPr/>
                  </pic:nvPicPr>
                  <pic:blipFill>
                    <a:blip r:embed="rId22"/>
                    <a:stretch>
                      <a:fillRect/>
                    </a:stretch>
                  </pic:blipFill>
                  <pic:spPr>
                    <a:xfrm>
                      <a:off x="0" y="0"/>
                      <a:ext cx="5787997" cy="1253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82F0E97" w14:textId="77777777" w:rsidR="00EF5225" w:rsidRPr="00CC584E" w:rsidRDefault="00EF5225" w:rsidP="00CC584E">
      <w:pPr>
        <w:spacing w:line="360" w:lineRule="auto"/>
        <w:rPr>
          <w:rFonts w:ascii="Arial" w:hAnsi="Arial" w:cs="Arial"/>
          <w:lang w:bidi="es-ES"/>
        </w:rPr>
      </w:pPr>
      <w:r w:rsidRPr="00CC584E">
        <w:rPr>
          <w:rFonts w:ascii="Arial" w:hAnsi="Arial" w:cs="Arial"/>
          <w:lang w:bidi="es-ES"/>
        </w:rPr>
        <w:t xml:space="preserve">Como puede verse, como parte de las condiciones generales se pactó que no habría cobertura para el lucro cesante ni los perjuicios morales, siendo que, al tenor del libelo de la demanda y su subsanación, son estos precisamente los perjuicios sobre los cuales solicita resarcimiento la parte actora. </w:t>
      </w:r>
    </w:p>
    <w:p w14:paraId="504F987D" w14:textId="77777777" w:rsidR="00EF5225" w:rsidRPr="00CC584E" w:rsidRDefault="00EF5225" w:rsidP="00CC584E">
      <w:pPr>
        <w:spacing w:line="360" w:lineRule="auto"/>
        <w:rPr>
          <w:rFonts w:ascii="Arial" w:hAnsi="Arial" w:cs="Arial"/>
          <w:lang w:bidi="es-ES"/>
        </w:rPr>
      </w:pPr>
    </w:p>
    <w:p w14:paraId="1899C0E4" w14:textId="77777777" w:rsidR="00EF5225" w:rsidRPr="00CC584E" w:rsidRDefault="00EF5225" w:rsidP="00CC584E">
      <w:pPr>
        <w:spacing w:line="360" w:lineRule="auto"/>
        <w:rPr>
          <w:rFonts w:ascii="Arial" w:hAnsi="Arial" w:cs="Arial"/>
          <w:iCs/>
          <w:lang w:bidi="es-ES"/>
        </w:rPr>
      </w:pPr>
      <w:r w:rsidRPr="00CC584E">
        <w:rPr>
          <w:rFonts w:ascii="Arial" w:hAnsi="Arial" w:cs="Arial"/>
          <w:iCs/>
          <w:lang w:bidi="es-ES"/>
        </w:rPr>
        <w:t xml:space="preserve">En conclusión, teniendo en cuenta lo anterior, es menester señalar que, no se cubre el daño moral ni el lucro cesante en esta póliza y no podrá existir responsabilidad en cabeza de la Equidad Seguros Generales O.C, por cuanto el juez no podrá ordenar la afectación de la </w:t>
      </w:r>
      <w:r w:rsidRPr="00CC584E">
        <w:rPr>
          <w:rFonts w:ascii="Arial" w:hAnsi="Arial" w:cs="Arial"/>
          <w:lang w:val="es-ES_tradnl" w:bidi="es-ES"/>
        </w:rPr>
        <w:t xml:space="preserve">Póliza por este concepto </w:t>
      </w:r>
      <w:r w:rsidRPr="00CC584E">
        <w:rPr>
          <w:rFonts w:ascii="Arial" w:hAnsi="Arial" w:cs="Arial"/>
          <w:lang w:bidi="es-ES"/>
        </w:rPr>
        <w:t xml:space="preserve">pues las partes acordaron pactar tales exclusiones. En consecuencia, la póliza no cubriría ninguna solicitud </w:t>
      </w:r>
      <w:r w:rsidRPr="00CC584E">
        <w:rPr>
          <w:rFonts w:ascii="Arial" w:hAnsi="Arial" w:cs="Arial"/>
          <w:lang w:bidi="es-ES"/>
        </w:rPr>
        <w:lastRenderedPageBreak/>
        <w:t>de indemnización bajo este concepto.</w:t>
      </w:r>
    </w:p>
    <w:p w14:paraId="027CB42B" w14:textId="77777777" w:rsidR="00EF5225" w:rsidRPr="00CC584E" w:rsidRDefault="00EF5225" w:rsidP="00D278F5">
      <w:pPr>
        <w:spacing w:line="360" w:lineRule="auto"/>
        <w:rPr>
          <w:rFonts w:ascii="Arial" w:hAnsi="Arial" w:cs="Arial"/>
          <w:b/>
          <w:bCs/>
          <w:lang w:bidi="es-ES"/>
        </w:rPr>
      </w:pPr>
    </w:p>
    <w:p w14:paraId="27FDC51F" w14:textId="4BF6ACB5" w:rsidR="001E02AC" w:rsidRPr="00D278F5" w:rsidRDefault="001E02AC" w:rsidP="00D278F5">
      <w:pPr>
        <w:pStyle w:val="Prrafodelista"/>
        <w:numPr>
          <w:ilvl w:val="0"/>
          <w:numId w:val="41"/>
        </w:numPr>
        <w:spacing w:line="360" w:lineRule="auto"/>
        <w:rPr>
          <w:rFonts w:ascii="Arial" w:hAnsi="Arial" w:cs="Arial"/>
          <w:b/>
          <w:bCs/>
          <w:lang w:val="es-CO" w:bidi="es-ES"/>
        </w:rPr>
      </w:pPr>
      <w:r w:rsidRPr="00D278F5">
        <w:rPr>
          <w:rFonts w:ascii="Arial" w:hAnsi="Arial" w:cs="Arial"/>
          <w:b/>
          <w:bCs/>
          <w:lang w:bidi="es-ES"/>
        </w:rPr>
        <w:t xml:space="preserve">FALTA DE COBERTURA MATERIAL DE LA PÓLIZA DE RESPONSABILIDAD CIVIL CONTRACTUAL NO. </w:t>
      </w:r>
      <w:r w:rsidRPr="00D278F5">
        <w:rPr>
          <w:rFonts w:ascii="Arial" w:hAnsi="Arial" w:cs="Arial"/>
          <w:b/>
          <w:bCs/>
          <w:lang w:val="es-CO" w:bidi="es-ES"/>
        </w:rPr>
        <w:t>AA030116</w:t>
      </w:r>
    </w:p>
    <w:p w14:paraId="4D800F94" w14:textId="77777777" w:rsidR="001E02AC" w:rsidRDefault="001E02AC" w:rsidP="001E02AC">
      <w:pPr>
        <w:spacing w:line="360" w:lineRule="auto"/>
        <w:rPr>
          <w:rFonts w:ascii="Arial" w:hAnsi="Arial" w:cs="Arial"/>
          <w:b/>
          <w:bCs/>
          <w:lang w:bidi="es-ES"/>
        </w:rPr>
      </w:pPr>
    </w:p>
    <w:p w14:paraId="44E27F07" w14:textId="77777777" w:rsidR="001E02AC" w:rsidRPr="0071607A" w:rsidRDefault="001E02AC" w:rsidP="001E02AC">
      <w:pPr>
        <w:spacing w:line="360" w:lineRule="auto"/>
        <w:ind w:right="50"/>
        <w:rPr>
          <w:rFonts w:ascii="Arial" w:eastAsia="Arial" w:hAnsi="Arial" w:cs="Arial"/>
          <w:color w:val="000000"/>
          <w:lang w:eastAsia="es-CO"/>
        </w:rPr>
      </w:pPr>
      <w:r w:rsidRPr="0071607A">
        <w:rPr>
          <w:rFonts w:ascii="Arial" w:eastAsia="Arial" w:hAnsi="Arial" w:cs="Arial"/>
          <w:color w:val="000000"/>
          <w:lang w:eastAsia="es-CO"/>
        </w:rPr>
        <w:t xml:space="preserve">Teniendo en cuenta que en el presente asunto se pretende vincular una póliza de responsabilidad civil contractual, la No. </w:t>
      </w:r>
      <w:r>
        <w:rPr>
          <w:rFonts w:ascii="Arial" w:eastAsia="Arial" w:hAnsi="Arial" w:cs="Arial"/>
          <w:color w:val="000000"/>
          <w:lang w:eastAsia="es-CO"/>
        </w:rPr>
        <w:t>AA030116</w:t>
      </w:r>
      <w:r w:rsidRPr="0071607A">
        <w:rPr>
          <w:rFonts w:ascii="Arial" w:eastAsia="Arial" w:hAnsi="Arial" w:cs="Arial"/>
          <w:color w:val="000000"/>
          <w:lang w:eastAsia="es-CO"/>
        </w:rPr>
        <w:t xml:space="preserve">, es importante decir que conforme los hechos de la demanda, esta no presta cobertura para los hechos materia de litigio. En tanto que, los mismos no son objeto de cobertura material por la póliza en mención, habida cuenta que el precitado contrato de seguro ampara la responsabilidad que nazca frente a </w:t>
      </w:r>
      <w:r>
        <w:rPr>
          <w:rFonts w:ascii="Arial" w:eastAsia="Arial" w:hAnsi="Arial" w:cs="Arial"/>
          <w:b/>
          <w:bCs/>
          <w:color w:val="000000"/>
          <w:u w:val="single"/>
          <w:lang w:eastAsia="es-CO"/>
        </w:rPr>
        <w:t>pasajeros u ocupantes del vehículo de placas TPW400</w:t>
      </w:r>
      <w:r w:rsidRPr="0071607A">
        <w:rPr>
          <w:rFonts w:ascii="Arial" w:eastAsia="Arial" w:hAnsi="Arial" w:cs="Arial"/>
          <w:color w:val="000000"/>
          <w:lang w:eastAsia="es-CO"/>
        </w:rPr>
        <w:t xml:space="preserve">. Circunstancia que no se cumple en el caso concreto por no ostentar la demandante la calidad de </w:t>
      </w:r>
      <w:r>
        <w:rPr>
          <w:rFonts w:ascii="Arial" w:eastAsia="Arial" w:hAnsi="Arial" w:cs="Arial"/>
          <w:color w:val="000000"/>
          <w:lang w:eastAsia="es-CO"/>
        </w:rPr>
        <w:t>pasajera u ocupante del vehiculo</w:t>
      </w:r>
      <w:r w:rsidRPr="0071607A">
        <w:rPr>
          <w:rFonts w:ascii="Arial" w:eastAsia="Arial" w:hAnsi="Arial" w:cs="Arial"/>
          <w:color w:val="000000"/>
          <w:lang w:eastAsia="es-CO"/>
        </w:rPr>
        <w:t xml:space="preserve">, sino de </w:t>
      </w:r>
      <w:r>
        <w:rPr>
          <w:rFonts w:ascii="Arial" w:eastAsia="Arial" w:hAnsi="Arial" w:cs="Arial"/>
          <w:color w:val="000000"/>
          <w:lang w:eastAsia="es-CO"/>
        </w:rPr>
        <w:t>tercera</w:t>
      </w:r>
      <w:r w:rsidRPr="0071607A">
        <w:rPr>
          <w:rFonts w:ascii="Arial" w:eastAsia="Arial" w:hAnsi="Arial" w:cs="Arial"/>
          <w:color w:val="000000"/>
          <w:lang w:eastAsia="es-CO"/>
        </w:rPr>
        <w:t>.</w:t>
      </w:r>
    </w:p>
    <w:p w14:paraId="402FF65A" w14:textId="77777777" w:rsidR="001E02AC" w:rsidRPr="0071607A" w:rsidRDefault="001E02AC" w:rsidP="001E02AC">
      <w:pPr>
        <w:spacing w:line="360" w:lineRule="auto"/>
        <w:ind w:right="50"/>
        <w:rPr>
          <w:rFonts w:ascii="Arial" w:eastAsia="Arial" w:hAnsi="Arial" w:cs="Arial"/>
          <w:color w:val="000000"/>
          <w:lang w:eastAsia="es-CO"/>
        </w:rPr>
      </w:pPr>
    </w:p>
    <w:p w14:paraId="0B0AA720" w14:textId="77777777" w:rsidR="001E02AC" w:rsidRDefault="001E02AC" w:rsidP="001E02AC">
      <w:pPr>
        <w:spacing w:line="360" w:lineRule="auto"/>
        <w:ind w:right="50"/>
        <w:rPr>
          <w:rFonts w:ascii="Arial" w:eastAsia="Arial" w:hAnsi="Arial" w:cs="Arial"/>
          <w:color w:val="000000"/>
          <w:lang w:eastAsia="es-CO"/>
        </w:rPr>
      </w:pPr>
      <w:r w:rsidRPr="0071607A">
        <w:rPr>
          <w:rFonts w:ascii="Arial" w:eastAsia="Arial" w:hAnsi="Arial" w:cs="Arial"/>
          <w:color w:val="000000"/>
          <w:lang w:eastAsia="es-CO"/>
        </w:rPr>
        <w:t xml:space="preserve">Debe tenerse presente que el Art. 1056 del Código de Comercio, es el que establece que la aseguradora puede a su mera liberalidad asumir todos o algunos de los riesgos a que esté expuesto el interés asegurable, así </w:t>
      </w:r>
    </w:p>
    <w:p w14:paraId="32BA3498" w14:textId="77777777" w:rsidR="001E02AC" w:rsidRDefault="001E02AC" w:rsidP="001E02AC">
      <w:pPr>
        <w:spacing w:line="360" w:lineRule="auto"/>
        <w:ind w:right="50"/>
        <w:rPr>
          <w:rFonts w:ascii="Arial" w:eastAsia="Arial" w:hAnsi="Arial" w:cs="Arial"/>
          <w:color w:val="000000"/>
          <w:lang w:eastAsia="es-CO"/>
        </w:rPr>
      </w:pPr>
    </w:p>
    <w:p w14:paraId="2C806703" w14:textId="77777777" w:rsidR="001E02AC" w:rsidRPr="0071607A" w:rsidRDefault="001E02AC" w:rsidP="001E02AC">
      <w:pPr>
        <w:spacing w:line="360" w:lineRule="auto"/>
        <w:ind w:left="851" w:right="956"/>
        <w:rPr>
          <w:rFonts w:ascii="Arial" w:eastAsia="Arial" w:hAnsi="Arial" w:cs="Arial"/>
          <w:color w:val="000000"/>
          <w:lang w:eastAsia="es-CO"/>
        </w:rPr>
      </w:pPr>
      <w:r w:rsidRPr="00C41B8C">
        <w:rPr>
          <w:rFonts w:ascii="Arial" w:eastAsia="Arial" w:hAnsi="Arial" w:cs="Arial"/>
          <w:i/>
          <w:iCs/>
          <w:color w:val="000000"/>
          <w:lang w:eastAsia="es-CO"/>
        </w:rPr>
        <w:t>“(…) Art. 1056.- Con las restricciones legales, el asegurador pondrá, a su arbitrio, asumir todos o algunos de los riesgos a que estén expuestos el interés o la cosa asegurados, el patrimonio o la persona del asegurado (…)”</w:t>
      </w:r>
      <w:r w:rsidRPr="0071607A">
        <w:rPr>
          <w:rFonts w:ascii="Arial" w:eastAsia="Arial" w:hAnsi="Arial" w:cs="Arial"/>
          <w:color w:val="000000"/>
          <w:lang w:eastAsia="es-CO"/>
        </w:rPr>
        <w:t>.</w:t>
      </w:r>
    </w:p>
    <w:p w14:paraId="54FCB5FB" w14:textId="77777777" w:rsidR="001E02AC" w:rsidRPr="0071607A" w:rsidRDefault="001E02AC" w:rsidP="001E02AC">
      <w:pPr>
        <w:spacing w:line="360" w:lineRule="auto"/>
        <w:ind w:right="50"/>
        <w:rPr>
          <w:rFonts w:ascii="Arial" w:eastAsia="Arial" w:hAnsi="Arial" w:cs="Arial"/>
          <w:color w:val="000000"/>
          <w:lang w:eastAsia="es-CO"/>
        </w:rPr>
      </w:pPr>
    </w:p>
    <w:p w14:paraId="7DDE3A7E" w14:textId="77777777" w:rsidR="001E02AC" w:rsidRPr="008A54D4" w:rsidRDefault="001E02AC" w:rsidP="001E02AC">
      <w:pPr>
        <w:spacing w:line="360" w:lineRule="auto"/>
        <w:ind w:right="50"/>
        <w:rPr>
          <w:rFonts w:ascii="Arial" w:eastAsia="Arial" w:hAnsi="Arial" w:cs="Arial"/>
          <w:b/>
          <w:bCs/>
          <w:i/>
          <w:iCs/>
          <w:color w:val="000000"/>
          <w:u w:val="single"/>
          <w:lang w:eastAsia="es-CO"/>
        </w:rPr>
      </w:pPr>
      <w:r w:rsidRPr="0071607A">
        <w:rPr>
          <w:rFonts w:ascii="Arial" w:hAnsi="Arial" w:cs="Arial"/>
          <w:lang w:val="es-ES_tradnl"/>
        </w:rPr>
        <w:t xml:space="preserve">En virtud de la facultad referenciada en el artículo previamente citado, la Compañía Aseguradora </w:t>
      </w:r>
      <w:r w:rsidRPr="0071607A">
        <w:rPr>
          <w:rFonts w:ascii="Arial" w:eastAsia="Arial" w:hAnsi="Arial" w:cs="Arial"/>
          <w:color w:val="000000"/>
          <w:lang w:eastAsia="es-CO"/>
        </w:rPr>
        <w:t xml:space="preserve">en las condiciones generales de la póliza antes mencionada, </w:t>
      </w:r>
      <w:r>
        <w:rPr>
          <w:rFonts w:ascii="Arial" w:eastAsia="Arial" w:hAnsi="Arial" w:cs="Arial"/>
          <w:color w:val="000000"/>
          <w:lang w:eastAsia="es-CO"/>
        </w:rPr>
        <w:t xml:space="preserve">se explican los amparos de la misma donde se indica literalmente lo siguiente: </w:t>
      </w:r>
      <w:r>
        <w:rPr>
          <w:rFonts w:ascii="Arial" w:eastAsia="Arial" w:hAnsi="Arial" w:cs="Arial"/>
          <w:i/>
          <w:iCs/>
          <w:color w:val="000000"/>
          <w:lang w:eastAsia="es-CO"/>
        </w:rPr>
        <w:t xml:space="preserve">“La Equidad Seguros Generales Organismo Cooperativo que en adelante se llamará La Equidad con sujeción a las condiciones de la presente póliza, indemnizará hasta la suma asegurada y por acción directa de la víctima o sus causahabientes, </w:t>
      </w:r>
      <w:r>
        <w:rPr>
          <w:rFonts w:ascii="Arial" w:eastAsia="Arial" w:hAnsi="Arial" w:cs="Arial"/>
          <w:b/>
          <w:bCs/>
          <w:i/>
          <w:iCs/>
          <w:color w:val="000000"/>
          <w:u w:val="single"/>
          <w:lang w:eastAsia="es-CO"/>
        </w:rPr>
        <w:t xml:space="preserve">a los pasajeros del vehículo asegurado, que sufran lesiones corporales derivadas de la responsabilidad civil contractual en que incurra el transportador asegurado de acuerdo a la legislación colombiana (…)”. </w:t>
      </w:r>
    </w:p>
    <w:p w14:paraId="5176EB95" w14:textId="77777777" w:rsidR="001E02AC" w:rsidRPr="0071607A" w:rsidRDefault="001E02AC" w:rsidP="001E02AC">
      <w:pPr>
        <w:spacing w:line="360" w:lineRule="auto"/>
        <w:ind w:right="50"/>
        <w:rPr>
          <w:rFonts w:ascii="Arial" w:eastAsia="Arial" w:hAnsi="Arial" w:cs="Arial"/>
          <w:color w:val="000000"/>
          <w:lang w:eastAsia="es-CO"/>
        </w:rPr>
      </w:pPr>
    </w:p>
    <w:p w14:paraId="5A389E0D" w14:textId="77777777" w:rsidR="001E02AC" w:rsidRDefault="001E02AC" w:rsidP="001E02AC">
      <w:pPr>
        <w:spacing w:line="360" w:lineRule="auto"/>
        <w:ind w:right="50"/>
        <w:jc w:val="center"/>
        <w:rPr>
          <w:rFonts w:ascii="Arial" w:eastAsia="Arial" w:hAnsi="Arial" w:cs="Arial"/>
          <w:color w:val="000000"/>
          <w:lang w:eastAsia="es-CO"/>
        </w:rPr>
      </w:pPr>
    </w:p>
    <w:p w14:paraId="49143A47" w14:textId="77777777" w:rsidR="001E02AC" w:rsidRDefault="001E02AC" w:rsidP="001E02AC">
      <w:pPr>
        <w:spacing w:line="360" w:lineRule="auto"/>
        <w:ind w:right="50"/>
        <w:jc w:val="center"/>
        <w:rPr>
          <w:rFonts w:ascii="Arial" w:eastAsia="Arial" w:hAnsi="Arial" w:cs="Arial"/>
          <w:color w:val="000000"/>
          <w:lang w:eastAsia="es-CO"/>
        </w:rPr>
      </w:pPr>
      <w:r w:rsidRPr="00F95F39">
        <w:rPr>
          <w:rFonts w:ascii="Arial" w:eastAsia="Arial" w:hAnsi="Arial" w:cs="Arial"/>
          <w:noProof/>
          <w:color w:val="000000"/>
          <w:lang w:eastAsia="es-CO"/>
        </w:rPr>
        <w:lastRenderedPageBreak/>
        <w:drawing>
          <wp:inline distT="0" distB="0" distL="0" distR="0" wp14:anchorId="3D138788" wp14:editId="314349D8">
            <wp:extent cx="4702628" cy="2823883"/>
            <wp:effectExtent l="152400" t="152400" r="365125" b="357505"/>
            <wp:docPr id="116251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6274" name=""/>
                    <pic:cNvPicPr/>
                  </pic:nvPicPr>
                  <pic:blipFill>
                    <a:blip r:embed="rId18"/>
                    <a:stretch>
                      <a:fillRect/>
                    </a:stretch>
                  </pic:blipFill>
                  <pic:spPr>
                    <a:xfrm>
                      <a:off x="0" y="0"/>
                      <a:ext cx="4709281" cy="2827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80CA2AA" w14:textId="77777777" w:rsidR="001E02AC" w:rsidRPr="0071607A" w:rsidRDefault="001E02AC" w:rsidP="001E02AC">
      <w:pPr>
        <w:spacing w:line="360" w:lineRule="auto"/>
        <w:ind w:right="50"/>
        <w:jc w:val="center"/>
        <w:rPr>
          <w:rFonts w:ascii="Arial" w:eastAsia="Arial" w:hAnsi="Arial" w:cs="Arial"/>
          <w:color w:val="000000"/>
          <w:lang w:eastAsia="es-CO"/>
        </w:rPr>
      </w:pPr>
    </w:p>
    <w:p w14:paraId="07C92AAE" w14:textId="77777777" w:rsidR="001E02AC" w:rsidRPr="0071607A" w:rsidRDefault="001E02AC" w:rsidP="001E02AC">
      <w:pPr>
        <w:spacing w:line="360" w:lineRule="auto"/>
        <w:ind w:right="50"/>
        <w:rPr>
          <w:rFonts w:ascii="Arial" w:eastAsia="Arial" w:hAnsi="Arial" w:cs="Arial"/>
          <w:color w:val="000000"/>
          <w:lang w:eastAsia="es-CO"/>
        </w:rPr>
      </w:pPr>
    </w:p>
    <w:p w14:paraId="4B76FD4C" w14:textId="77777777" w:rsidR="001E02AC" w:rsidRPr="0071607A" w:rsidRDefault="001E02AC" w:rsidP="001E02AC">
      <w:pPr>
        <w:spacing w:line="360" w:lineRule="auto"/>
        <w:ind w:right="50"/>
        <w:rPr>
          <w:rFonts w:ascii="Arial" w:eastAsia="Arial" w:hAnsi="Arial" w:cs="Arial"/>
          <w:color w:val="000000"/>
          <w:lang w:eastAsia="es-CO"/>
        </w:rPr>
      </w:pPr>
      <w:r w:rsidRPr="0071607A">
        <w:rPr>
          <w:rFonts w:ascii="Arial" w:eastAsia="Arial" w:hAnsi="Arial" w:cs="Arial"/>
          <w:color w:val="000000"/>
          <w:lang w:eastAsia="es-CO"/>
        </w:rPr>
        <w:t xml:space="preserve">En este sentido, </w:t>
      </w:r>
      <w:r>
        <w:rPr>
          <w:rFonts w:ascii="Arial" w:eastAsia="Arial" w:hAnsi="Arial" w:cs="Arial"/>
          <w:color w:val="000000"/>
          <w:lang w:eastAsia="es-CO"/>
        </w:rPr>
        <w:t xml:space="preserve">tal como se puede observar, los amparos de la Póliza No. AA030116 RC CONTRACTUAL, están destinados o tienen como fin indemnizar hasta la suma asegurada a los pasajeros o sus causahabientes, del vehículo asegurado, que sufran lesiones corporales derivadas de la responsabilidad civil contractual en que incurra el transportador asegurado, cosa que no ocurre en el presente asunto, pues según incluso el relato hecho en la demanda, la señora Martha Belén Pérez Rondón nunca abordó el bus. </w:t>
      </w:r>
    </w:p>
    <w:p w14:paraId="2EE02D45" w14:textId="77777777" w:rsidR="001E02AC" w:rsidRPr="0071607A" w:rsidRDefault="001E02AC" w:rsidP="001E02AC">
      <w:pPr>
        <w:spacing w:line="360" w:lineRule="auto"/>
        <w:ind w:right="50"/>
        <w:rPr>
          <w:rFonts w:ascii="Arial" w:eastAsia="Arial" w:hAnsi="Arial" w:cs="Arial"/>
          <w:color w:val="000000"/>
          <w:lang w:eastAsia="es-CO"/>
        </w:rPr>
      </w:pPr>
    </w:p>
    <w:p w14:paraId="69356FAE" w14:textId="35E7E218" w:rsidR="001E02AC" w:rsidRPr="0071607A" w:rsidRDefault="001E02AC" w:rsidP="001E02AC">
      <w:pPr>
        <w:spacing w:line="360" w:lineRule="auto"/>
        <w:ind w:right="50"/>
        <w:rPr>
          <w:rFonts w:ascii="Arial" w:eastAsia="Arial" w:hAnsi="Arial" w:cs="Arial"/>
          <w:color w:val="000000"/>
          <w:lang w:eastAsia="es-CO"/>
        </w:rPr>
      </w:pPr>
      <w:r w:rsidRPr="0071607A">
        <w:rPr>
          <w:rFonts w:ascii="Arial" w:eastAsia="Arial" w:hAnsi="Arial" w:cs="Arial"/>
          <w:color w:val="000000"/>
          <w:lang w:eastAsia="es-CO"/>
        </w:rPr>
        <w:t xml:space="preserve">Así las cosas, en primera medida, la póliza de responsabilidad civil </w:t>
      </w:r>
      <w:r>
        <w:rPr>
          <w:rFonts w:ascii="Arial" w:eastAsia="Arial" w:hAnsi="Arial" w:cs="Arial"/>
          <w:color w:val="000000"/>
          <w:lang w:eastAsia="es-CO"/>
        </w:rPr>
        <w:t xml:space="preserve">R.C. CONTRACTUAL </w:t>
      </w:r>
      <w:r w:rsidRPr="0071607A">
        <w:rPr>
          <w:rFonts w:ascii="Arial" w:eastAsia="Arial" w:hAnsi="Arial" w:cs="Arial"/>
          <w:color w:val="000000"/>
          <w:lang w:eastAsia="es-CO"/>
        </w:rPr>
        <w:t xml:space="preserve">No. </w:t>
      </w:r>
      <w:r>
        <w:rPr>
          <w:rFonts w:ascii="Arial" w:eastAsia="Arial" w:hAnsi="Arial" w:cs="Arial"/>
          <w:color w:val="000000"/>
          <w:lang w:eastAsia="es-CO"/>
        </w:rPr>
        <w:t>AA030116</w:t>
      </w:r>
      <w:r w:rsidRPr="0071607A">
        <w:rPr>
          <w:rFonts w:ascii="Arial" w:eastAsia="Arial" w:hAnsi="Arial" w:cs="Arial"/>
          <w:color w:val="000000"/>
          <w:lang w:eastAsia="es-CO"/>
        </w:rPr>
        <w:t xml:space="preserve"> no prestaría cobertura material a los hechos materia de litigio, pues </w:t>
      </w:r>
      <w:r>
        <w:rPr>
          <w:rFonts w:ascii="Arial" w:eastAsia="Arial" w:hAnsi="Arial" w:cs="Arial"/>
          <w:color w:val="000000"/>
          <w:lang w:eastAsia="es-CO"/>
        </w:rPr>
        <w:t>esta póliza ampara la responsabilidad civil contractual derivada del contrato de transporte, siendo que desde el mismo libelo de la demanda se indica que la señora Martha Belén Pérez Rondón nunca llegó a ser pasajera del vehículo asegurado.</w:t>
      </w:r>
    </w:p>
    <w:p w14:paraId="420A4838" w14:textId="77777777" w:rsidR="001E02AC" w:rsidRPr="0071607A" w:rsidRDefault="001E02AC" w:rsidP="001E02AC">
      <w:pPr>
        <w:spacing w:line="360" w:lineRule="auto"/>
        <w:rPr>
          <w:rFonts w:ascii="Arial" w:eastAsia="Arial" w:hAnsi="Arial" w:cs="Arial"/>
          <w:i/>
          <w:iCs/>
          <w:color w:val="000000"/>
          <w:lang w:eastAsia="es-CO"/>
        </w:rPr>
      </w:pPr>
    </w:p>
    <w:p w14:paraId="1F81564D" w14:textId="77777777" w:rsidR="001E02AC" w:rsidRDefault="001E02AC" w:rsidP="001E02AC">
      <w:pPr>
        <w:spacing w:line="360" w:lineRule="auto"/>
        <w:rPr>
          <w:rFonts w:ascii="Arial" w:eastAsia="Arial" w:hAnsi="Arial" w:cs="Arial"/>
          <w:lang w:eastAsia="es-MX"/>
        </w:rPr>
      </w:pPr>
      <w:r w:rsidRPr="0071607A">
        <w:rPr>
          <w:rFonts w:ascii="Arial" w:eastAsia="Arial" w:hAnsi="Arial" w:cs="Arial"/>
          <w:lang w:eastAsia="es-MX"/>
        </w:rPr>
        <w:t xml:space="preserve">En conclusión, </w:t>
      </w:r>
      <w:r>
        <w:rPr>
          <w:rFonts w:ascii="Arial" w:eastAsia="Arial" w:hAnsi="Arial" w:cs="Arial"/>
          <w:lang w:eastAsia="es-MX"/>
        </w:rPr>
        <w:t xml:space="preserve">teniendo en cuenta que desde la delimitación positiva de la </w:t>
      </w:r>
      <w:r w:rsidRPr="0071607A">
        <w:rPr>
          <w:rFonts w:ascii="Arial" w:eastAsia="Arial" w:hAnsi="Arial" w:cs="Arial"/>
          <w:color w:val="000000"/>
          <w:lang w:eastAsia="es-CO"/>
        </w:rPr>
        <w:t xml:space="preserve">la póliza de responsabilidad civil </w:t>
      </w:r>
      <w:r>
        <w:rPr>
          <w:rFonts w:ascii="Arial" w:eastAsia="Arial" w:hAnsi="Arial" w:cs="Arial"/>
          <w:color w:val="000000"/>
          <w:lang w:eastAsia="es-CO"/>
        </w:rPr>
        <w:t xml:space="preserve">R.C. CONTRACTUAL </w:t>
      </w:r>
      <w:r w:rsidRPr="0071607A">
        <w:rPr>
          <w:rFonts w:ascii="Arial" w:eastAsia="Arial" w:hAnsi="Arial" w:cs="Arial"/>
          <w:color w:val="000000"/>
          <w:lang w:eastAsia="es-CO"/>
        </w:rPr>
        <w:t xml:space="preserve">No. </w:t>
      </w:r>
      <w:r>
        <w:rPr>
          <w:rFonts w:ascii="Arial" w:eastAsia="Arial" w:hAnsi="Arial" w:cs="Arial"/>
          <w:color w:val="000000"/>
          <w:lang w:eastAsia="es-CO"/>
        </w:rPr>
        <w:t>AA</w:t>
      </w:r>
      <w:proofErr w:type="gramStart"/>
      <w:r>
        <w:rPr>
          <w:rFonts w:ascii="Arial" w:eastAsia="Arial" w:hAnsi="Arial" w:cs="Arial"/>
          <w:color w:val="000000"/>
          <w:lang w:eastAsia="es-CO"/>
        </w:rPr>
        <w:t>030116</w:t>
      </w:r>
      <w:r w:rsidRPr="0071607A">
        <w:rPr>
          <w:rFonts w:ascii="Arial" w:eastAsia="Arial" w:hAnsi="Arial" w:cs="Arial"/>
          <w:color w:val="000000"/>
          <w:lang w:eastAsia="es-CO"/>
        </w:rPr>
        <w:t xml:space="preserve"> </w:t>
      </w:r>
      <w:r>
        <w:rPr>
          <w:rFonts w:ascii="Arial" w:eastAsia="Arial" w:hAnsi="Arial" w:cs="Arial"/>
          <w:color w:val="000000"/>
          <w:lang w:eastAsia="es-CO"/>
        </w:rPr>
        <w:t xml:space="preserve"> </w:t>
      </w:r>
      <w:r>
        <w:rPr>
          <w:rFonts w:ascii="Arial" w:eastAsia="Arial" w:hAnsi="Arial" w:cs="Arial"/>
          <w:lang w:eastAsia="es-MX"/>
        </w:rPr>
        <w:t>contenida</w:t>
      </w:r>
      <w:proofErr w:type="gramEnd"/>
      <w:r>
        <w:rPr>
          <w:rFonts w:ascii="Arial" w:eastAsia="Arial" w:hAnsi="Arial" w:cs="Arial"/>
          <w:lang w:eastAsia="es-MX"/>
        </w:rPr>
        <w:t xml:space="preserve"> en sus condiciones generales, por una </w:t>
      </w:r>
      <w:proofErr w:type="gramStart"/>
      <w:r>
        <w:rPr>
          <w:rFonts w:ascii="Arial" w:eastAsia="Arial" w:hAnsi="Arial" w:cs="Arial"/>
          <w:lang w:eastAsia="es-MX"/>
        </w:rPr>
        <w:t>parte</w:t>
      </w:r>
      <w:proofErr w:type="gramEnd"/>
      <w:r>
        <w:rPr>
          <w:rFonts w:ascii="Arial" w:eastAsia="Arial" w:hAnsi="Arial" w:cs="Arial"/>
          <w:lang w:eastAsia="es-MX"/>
        </w:rPr>
        <w:t xml:space="preserve"> esta cubre a los </w:t>
      </w:r>
      <w:proofErr w:type="gramStart"/>
      <w:r>
        <w:rPr>
          <w:rFonts w:ascii="Arial" w:eastAsia="Arial" w:hAnsi="Arial" w:cs="Arial"/>
          <w:lang w:eastAsia="es-MX"/>
        </w:rPr>
        <w:t>pasajeros  o</w:t>
      </w:r>
      <w:proofErr w:type="gramEnd"/>
      <w:r>
        <w:rPr>
          <w:rFonts w:ascii="Arial" w:eastAsia="Arial" w:hAnsi="Arial" w:cs="Arial"/>
          <w:lang w:eastAsia="es-MX"/>
        </w:rPr>
        <w:t xml:space="preserve"> sus causahabientes</w:t>
      </w:r>
      <w:r w:rsidRPr="0071607A">
        <w:rPr>
          <w:rFonts w:ascii="Arial" w:eastAsia="Arial" w:hAnsi="Arial" w:cs="Arial"/>
          <w:lang w:eastAsia="es-MX"/>
        </w:rPr>
        <w:t>, el juez no podrá ordenar la afectación del Contrato de Seguro</w:t>
      </w:r>
      <w:r>
        <w:rPr>
          <w:rFonts w:ascii="Arial" w:eastAsia="Arial" w:hAnsi="Arial" w:cs="Arial"/>
          <w:lang w:eastAsia="es-MX"/>
        </w:rPr>
        <w:t xml:space="preserve"> en comento, y EQUIDAD SEGUROS GENERALES O.C.., deberá mantenerse </w:t>
      </w:r>
      <w:r>
        <w:rPr>
          <w:rFonts w:ascii="Arial" w:eastAsia="Arial" w:hAnsi="Arial" w:cs="Arial"/>
          <w:lang w:eastAsia="es-MX"/>
        </w:rPr>
        <w:lastRenderedPageBreak/>
        <w:t>indemne en lo que respecta a esta póliza; condiciones referidas que</w:t>
      </w:r>
      <w:r w:rsidRPr="0071607A">
        <w:rPr>
          <w:rFonts w:ascii="Arial" w:eastAsia="Arial" w:hAnsi="Arial" w:cs="Arial"/>
          <w:lang w:eastAsia="es-MX"/>
        </w:rPr>
        <w:t xml:space="preserve"> las partes acordaron expresamente pactar </w:t>
      </w:r>
      <w:r>
        <w:rPr>
          <w:rFonts w:ascii="Arial" w:eastAsia="Arial" w:hAnsi="Arial" w:cs="Arial"/>
          <w:lang w:eastAsia="es-MX"/>
        </w:rPr>
        <w:t>como parte del contrato de seguro celebrado</w:t>
      </w:r>
      <w:r w:rsidRPr="0071607A">
        <w:rPr>
          <w:rFonts w:ascii="Arial" w:eastAsia="Arial" w:hAnsi="Arial" w:cs="Arial"/>
          <w:lang w:eastAsia="es-MX"/>
        </w:rPr>
        <w:t xml:space="preserve">. </w:t>
      </w:r>
    </w:p>
    <w:p w14:paraId="3FD8862A" w14:textId="77777777" w:rsidR="001E02AC" w:rsidRPr="0071607A" w:rsidRDefault="001E02AC" w:rsidP="001E02AC">
      <w:pPr>
        <w:spacing w:line="360" w:lineRule="auto"/>
        <w:rPr>
          <w:rFonts w:ascii="Arial" w:eastAsia="Arial" w:hAnsi="Arial" w:cs="Arial"/>
          <w:bCs/>
          <w:lang w:eastAsia="es-MX"/>
        </w:rPr>
      </w:pPr>
    </w:p>
    <w:p w14:paraId="709FC9F4" w14:textId="77777777" w:rsidR="001E02AC" w:rsidRPr="0071607A" w:rsidRDefault="001E02AC" w:rsidP="001E02AC">
      <w:pPr>
        <w:spacing w:line="360" w:lineRule="auto"/>
        <w:rPr>
          <w:rFonts w:ascii="Arial" w:hAnsi="Arial" w:cs="Arial"/>
          <w:iCs/>
        </w:rPr>
      </w:pPr>
      <w:r w:rsidRPr="0071607A">
        <w:rPr>
          <w:rFonts w:ascii="Arial" w:hAnsi="Arial" w:cs="Arial"/>
          <w:iCs/>
        </w:rPr>
        <w:t>Por lo anteriormente expuesto, solicito al Despacho declarar probada esta excepción.</w:t>
      </w:r>
    </w:p>
    <w:p w14:paraId="6708983D" w14:textId="77777777" w:rsidR="00102070" w:rsidRDefault="00102070" w:rsidP="00D278F5">
      <w:pPr>
        <w:pStyle w:val="Prrafodelista"/>
        <w:overflowPunct w:val="0"/>
        <w:adjustRightInd w:val="0"/>
        <w:spacing w:line="360" w:lineRule="auto"/>
        <w:rPr>
          <w:rFonts w:ascii="Arial" w:hAnsi="Arial" w:cs="Arial"/>
          <w:b/>
          <w:kern w:val="28"/>
          <w:lang w:val="es-419" w:eastAsia="es-ES"/>
        </w:rPr>
      </w:pPr>
    </w:p>
    <w:p w14:paraId="05188C66" w14:textId="75C022EB" w:rsidR="00EF5225" w:rsidRPr="00CC584E" w:rsidRDefault="00EF5225" w:rsidP="00D278F5">
      <w:pPr>
        <w:pStyle w:val="Prrafodelista"/>
        <w:numPr>
          <w:ilvl w:val="0"/>
          <w:numId w:val="41"/>
        </w:numPr>
        <w:overflowPunct w:val="0"/>
        <w:adjustRightInd w:val="0"/>
        <w:spacing w:line="360" w:lineRule="auto"/>
        <w:rPr>
          <w:rFonts w:ascii="Arial" w:hAnsi="Arial" w:cs="Arial"/>
          <w:b/>
          <w:kern w:val="28"/>
          <w:lang w:val="es-419" w:eastAsia="es-ES"/>
        </w:rPr>
      </w:pPr>
      <w:r w:rsidRPr="00CC584E">
        <w:rPr>
          <w:rFonts w:ascii="Arial" w:hAnsi="Arial" w:cs="Arial"/>
          <w:b/>
          <w:kern w:val="28"/>
          <w:lang w:val="es-419" w:eastAsia="es-ES"/>
        </w:rPr>
        <w:t>EL SEGURO CONTENIDO EN LA PÓLIZA No. AA030117 EMITIDA POR LA COMPAÑÍA LA EQUIDAD SEGUROS GENERALES O.C. ES DE CARÁCTER MERAMENTE INDEMNIZATORIO.</w:t>
      </w:r>
    </w:p>
    <w:p w14:paraId="19CED012" w14:textId="77777777" w:rsidR="00EF5225" w:rsidRPr="00CC584E" w:rsidRDefault="00EF5225" w:rsidP="00CC584E">
      <w:pPr>
        <w:overflowPunct w:val="0"/>
        <w:adjustRightInd w:val="0"/>
        <w:spacing w:line="360" w:lineRule="auto"/>
        <w:rPr>
          <w:rFonts w:ascii="Arial" w:hAnsi="Arial" w:cs="Arial"/>
          <w:b/>
          <w:kern w:val="28"/>
          <w:lang w:val="es-419" w:eastAsia="es-ES"/>
        </w:rPr>
      </w:pPr>
    </w:p>
    <w:p w14:paraId="2E10F0B0"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en el límite máximo asegurado, consistente en la obligación de pagar la indemnización, alcanzará solo hasta el monto efectivo del perjuicio patrimonial sufrido por el asegurado, como lo ordena el artículo 1089 ibidem, también infringida por la parte activa de esta acción.</w:t>
      </w:r>
    </w:p>
    <w:p w14:paraId="5AEE5655" w14:textId="77777777" w:rsidR="00EF5225" w:rsidRPr="00CC584E" w:rsidRDefault="00EF5225" w:rsidP="00CC584E">
      <w:pPr>
        <w:widowControl/>
        <w:shd w:val="clear" w:color="auto" w:fill="FFFFFF"/>
        <w:autoSpaceDE/>
        <w:autoSpaceDN/>
        <w:spacing w:line="360" w:lineRule="auto"/>
        <w:rPr>
          <w:rFonts w:ascii="Arial" w:hAnsi="Arial" w:cs="Arial"/>
        </w:rPr>
      </w:pPr>
    </w:p>
    <w:p w14:paraId="0472DA87"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Respecto al carácter indemnizatorio del contrato de seguro, la Honorable Corte Suprema de Justicia, en sentencia de 22 de julio de 1999, se ha referido de la siguiente manera:</w:t>
      </w:r>
    </w:p>
    <w:p w14:paraId="45362E88" w14:textId="77777777" w:rsidR="00EF5225" w:rsidRPr="00CC584E" w:rsidRDefault="00EF5225" w:rsidP="00CC584E">
      <w:pPr>
        <w:widowControl/>
        <w:shd w:val="clear" w:color="auto" w:fill="FFFFFF"/>
        <w:autoSpaceDE/>
        <w:autoSpaceDN/>
        <w:spacing w:line="360" w:lineRule="auto"/>
        <w:rPr>
          <w:rFonts w:ascii="Arial" w:hAnsi="Arial" w:cs="Arial"/>
        </w:rPr>
      </w:pPr>
    </w:p>
    <w:p w14:paraId="4AA3E7CE" w14:textId="77777777" w:rsidR="00EF5225" w:rsidRPr="00CC584E" w:rsidRDefault="00EF5225" w:rsidP="00CC584E">
      <w:pPr>
        <w:widowControl/>
        <w:shd w:val="clear" w:color="auto" w:fill="FFFFFF"/>
        <w:autoSpaceDE/>
        <w:autoSpaceDN/>
        <w:spacing w:line="360" w:lineRule="auto"/>
        <w:ind w:left="851" w:right="1240"/>
        <w:rPr>
          <w:rFonts w:ascii="Arial" w:hAnsi="Arial" w:cs="Arial"/>
        </w:rPr>
      </w:pPr>
      <w:r w:rsidRPr="00CC584E">
        <w:rPr>
          <w:rFonts w:ascii="Arial" w:hAnsi="Arial" w:cs="Arial"/>
          <w:i/>
        </w:rPr>
        <w:t xml:space="preserve">“(…) </w:t>
      </w:r>
      <w:r w:rsidRPr="00CC584E">
        <w:rPr>
          <w:rFonts w:ascii="Arial" w:hAnsi="Arial" w:cs="Arial"/>
          <w:b/>
          <w:i/>
        </w:rPr>
        <w:t>Este contrato no puede ser fuente de ganancias y menos de riqueza, sino que se caracteriza por ser indemnizatorio.</w:t>
      </w:r>
      <w:r w:rsidRPr="00CC584E">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w:t>
      </w:r>
      <w:r w:rsidRPr="00CC584E">
        <w:rPr>
          <w:rFonts w:ascii="Arial" w:hAnsi="Arial" w:cs="Arial"/>
          <w:i/>
        </w:rPr>
        <w:lastRenderedPageBreak/>
        <w:t>aquella obligación en situación de solución o pago inmediato (…)”</w:t>
      </w:r>
      <w:r w:rsidRPr="00CC584E">
        <w:rPr>
          <w:rFonts w:ascii="Arial" w:hAnsi="Arial" w:cs="Arial"/>
          <w:i/>
          <w:vertAlign w:val="superscript"/>
        </w:rPr>
        <w:footnoteReference w:id="39"/>
      </w:r>
      <w:r w:rsidRPr="00CC584E">
        <w:rPr>
          <w:rFonts w:ascii="Arial" w:hAnsi="Arial" w:cs="Arial"/>
        </w:rPr>
        <w:t xml:space="preserve"> (Negrita por fuera de texto). </w:t>
      </w:r>
    </w:p>
    <w:p w14:paraId="0D009FDB" w14:textId="77777777" w:rsidR="00EF5225" w:rsidRPr="00CC584E" w:rsidRDefault="00EF5225" w:rsidP="00CC584E">
      <w:pPr>
        <w:widowControl/>
        <w:shd w:val="clear" w:color="auto" w:fill="FFFFFF"/>
        <w:autoSpaceDE/>
        <w:autoSpaceDN/>
        <w:spacing w:line="360" w:lineRule="auto"/>
        <w:rPr>
          <w:rFonts w:ascii="Arial" w:hAnsi="Arial" w:cs="Arial"/>
        </w:rPr>
      </w:pPr>
    </w:p>
    <w:p w14:paraId="6C015C1D"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0B37B049" w14:textId="77777777" w:rsidR="00EF5225" w:rsidRPr="00CC584E" w:rsidRDefault="00EF5225" w:rsidP="00CC584E">
      <w:pPr>
        <w:widowControl/>
        <w:shd w:val="clear" w:color="auto" w:fill="FFFFFF"/>
        <w:autoSpaceDE/>
        <w:autoSpaceDN/>
        <w:spacing w:line="360" w:lineRule="auto"/>
        <w:rPr>
          <w:rFonts w:ascii="Arial" w:hAnsi="Arial" w:cs="Arial"/>
        </w:rPr>
      </w:pPr>
    </w:p>
    <w:p w14:paraId="72729BC9"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31CF61DC" w14:textId="77777777" w:rsidR="00EF5225" w:rsidRPr="00CC584E" w:rsidRDefault="00EF5225" w:rsidP="00CC584E">
      <w:pPr>
        <w:widowControl/>
        <w:shd w:val="clear" w:color="auto" w:fill="FFFFFF"/>
        <w:autoSpaceDE/>
        <w:autoSpaceDN/>
        <w:spacing w:line="360" w:lineRule="auto"/>
        <w:rPr>
          <w:rFonts w:ascii="Arial" w:hAnsi="Arial" w:cs="Arial"/>
        </w:rPr>
      </w:pPr>
    </w:p>
    <w:p w14:paraId="7BEA07DD" w14:textId="77777777" w:rsidR="00EF5225" w:rsidRPr="00CC584E" w:rsidRDefault="00EF5225" w:rsidP="00CC584E">
      <w:pPr>
        <w:pStyle w:val="Prrafodelista"/>
        <w:numPr>
          <w:ilvl w:val="0"/>
          <w:numId w:val="23"/>
        </w:numPr>
        <w:spacing w:line="360" w:lineRule="auto"/>
        <w:rPr>
          <w:rFonts w:ascii="Arial" w:hAnsi="Arial" w:cs="Arial"/>
        </w:rPr>
      </w:pPr>
      <w:r w:rsidRPr="00CC584E">
        <w:rPr>
          <w:rFonts w:ascii="Arial" w:hAnsi="Arial" w:cs="Arial"/>
          <w:bCs/>
        </w:rPr>
        <w:t>150 SMLMV por concepto de daño moral</w:t>
      </w:r>
      <w:r w:rsidRPr="00CC584E">
        <w:rPr>
          <w:rFonts w:ascii="Arial" w:hAnsi="Arial" w:cs="Arial"/>
        </w:rPr>
        <w:t xml:space="preserve">, los cuales son improcedentes toda vez que no obra en el plenario prueba sobre congoja causada a las demandantes con ocasión al hecho acontecido el 1º de noviembre de 2014 e, igualmente, </w:t>
      </w:r>
      <w:proofErr w:type="gramStart"/>
      <w:r w:rsidRPr="00CC584E">
        <w:rPr>
          <w:rFonts w:ascii="Arial" w:hAnsi="Arial" w:cs="Arial"/>
        </w:rPr>
        <w:t>los montos pretendidos por la parte activa</w:t>
      </w:r>
      <w:proofErr w:type="gramEnd"/>
      <w:r w:rsidRPr="00CC584E">
        <w:rPr>
          <w:rFonts w:ascii="Arial" w:hAnsi="Arial" w:cs="Arial"/>
        </w:rPr>
        <w:t xml:space="preserve"> desconocen los baremos jurisprudenciales.</w:t>
      </w:r>
    </w:p>
    <w:p w14:paraId="5C3CAC69" w14:textId="77777777" w:rsidR="00EF5225" w:rsidRPr="00CC584E" w:rsidRDefault="00EF5225" w:rsidP="00CC584E">
      <w:pPr>
        <w:pStyle w:val="Prrafodelista"/>
        <w:spacing w:line="360" w:lineRule="auto"/>
        <w:ind w:left="360"/>
        <w:rPr>
          <w:rFonts w:ascii="Arial" w:hAnsi="Arial" w:cs="Arial"/>
        </w:rPr>
      </w:pPr>
    </w:p>
    <w:p w14:paraId="1EAF0D31" w14:textId="77777777" w:rsidR="00EF5225" w:rsidRPr="00CC584E" w:rsidRDefault="00EF5225" w:rsidP="00CC584E">
      <w:pPr>
        <w:pStyle w:val="Prrafodelista"/>
        <w:numPr>
          <w:ilvl w:val="0"/>
          <w:numId w:val="23"/>
        </w:numPr>
        <w:spacing w:line="360" w:lineRule="auto"/>
        <w:rPr>
          <w:rFonts w:ascii="Arial" w:eastAsia="Arial" w:hAnsi="Arial" w:cs="Arial"/>
        </w:rPr>
      </w:pPr>
      <w:r w:rsidRPr="00CC584E">
        <w:rPr>
          <w:rFonts w:ascii="Arial" w:hAnsi="Arial" w:cs="Arial"/>
          <w:bCs/>
        </w:rPr>
        <w:t xml:space="preserve">$339.360.000 por concepto de lucro cesante consolidado y futuro, cuando en el proceso no obra ninguna prueba que acredite una actividad económica ejercida por la demandante a la fecha de los hechos, que esta tuviera unos ingresos, y que se haya visto privado de los mismos como consecuencia del accidente de tránsito. </w:t>
      </w:r>
    </w:p>
    <w:p w14:paraId="3C99CA7F" w14:textId="77777777" w:rsidR="00EF5225" w:rsidRPr="00CC584E" w:rsidRDefault="00EF5225" w:rsidP="00CC584E">
      <w:pPr>
        <w:widowControl/>
        <w:shd w:val="clear" w:color="auto" w:fill="FFFFFF"/>
        <w:autoSpaceDE/>
        <w:autoSpaceDN/>
        <w:spacing w:line="360" w:lineRule="auto"/>
        <w:rPr>
          <w:rFonts w:ascii="Arial" w:hAnsi="Arial" w:cs="Arial"/>
        </w:rPr>
      </w:pPr>
    </w:p>
    <w:p w14:paraId="72FA3EBA"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Esto supone a todas luces un enriquecimiento injustificado de la demandante. En consecuencia, al encontrarse una indebida pretensión de enriquecimiento con base en un contrato de seguro, se vulnera la disposición que establece el carácter meramente indemnizatorio del mismo.</w:t>
      </w:r>
    </w:p>
    <w:p w14:paraId="0545688D" w14:textId="77777777" w:rsidR="00EF5225" w:rsidRPr="00CC584E" w:rsidRDefault="00EF5225" w:rsidP="00CC584E">
      <w:pPr>
        <w:widowControl/>
        <w:shd w:val="clear" w:color="auto" w:fill="FFFFFF"/>
        <w:autoSpaceDE/>
        <w:autoSpaceDN/>
        <w:spacing w:line="360" w:lineRule="auto"/>
        <w:rPr>
          <w:rFonts w:ascii="Arial" w:hAnsi="Arial" w:cs="Arial"/>
        </w:rPr>
      </w:pPr>
    </w:p>
    <w:p w14:paraId="52C889D1"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 lucro cesante consolidado y futuro, es evidente la pretensión indebida de enriquecimiento con base en el contrato de seguro, vulnerando el carácter indemnizatorio que reviste al contrato de seguros.</w:t>
      </w:r>
    </w:p>
    <w:p w14:paraId="725BF149" w14:textId="77777777" w:rsidR="00EF5225" w:rsidRPr="00CC584E" w:rsidRDefault="00EF5225" w:rsidP="00CC584E">
      <w:pPr>
        <w:widowControl/>
        <w:shd w:val="clear" w:color="auto" w:fill="FFFFFF"/>
        <w:autoSpaceDE/>
        <w:autoSpaceDN/>
        <w:spacing w:line="360" w:lineRule="auto"/>
        <w:rPr>
          <w:rFonts w:ascii="Arial" w:hAnsi="Arial" w:cs="Arial"/>
        </w:rPr>
      </w:pPr>
    </w:p>
    <w:p w14:paraId="4C447FF8"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En tal medida, solicito respetuosamente que se declare probada la presente excepción.</w:t>
      </w:r>
    </w:p>
    <w:p w14:paraId="7AEE3012" w14:textId="77777777" w:rsidR="00EF5225" w:rsidRPr="00CC584E" w:rsidRDefault="00EF5225" w:rsidP="00CC584E">
      <w:pPr>
        <w:widowControl/>
        <w:shd w:val="clear" w:color="auto" w:fill="FFFFFF"/>
        <w:autoSpaceDE/>
        <w:autoSpaceDN/>
        <w:spacing w:line="360" w:lineRule="auto"/>
        <w:rPr>
          <w:rFonts w:ascii="Arial" w:hAnsi="Arial" w:cs="Arial"/>
        </w:rPr>
      </w:pPr>
    </w:p>
    <w:p w14:paraId="1EB720B8" w14:textId="77777777" w:rsidR="00EF5225" w:rsidRPr="00CC584E" w:rsidRDefault="00EF5225" w:rsidP="00D278F5">
      <w:pPr>
        <w:pStyle w:val="Prrafodelista"/>
        <w:widowControl/>
        <w:numPr>
          <w:ilvl w:val="0"/>
          <w:numId w:val="41"/>
        </w:numPr>
        <w:shd w:val="clear" w:color="auto" w:fill="FFFFFF"/>
        <w:autoSpaceDE/>
        <w:autoSpaceDN/>
        <w:spacing w:line="360" w:lineRule="auto"/>
        <w:rPr>
          <w:rFonts w:ascii="Arial" w:hAnsi="Arial" w:cs="Arial"/>
          <w:b/>
          <w:bCs/>
        </w:rPr>
      </w:pPr>
      <w:r w:rsidRPr="00CC584E">
        <w:rPr>
          <w:rFonts w:ascii="Arial" w:hAnsi="Arial" w:cs="Arial"/>
          <w:b/>
          <w:bCs/>
        </w:rPr>
        <w:t xml:space="preserve">RIESGOS EXPRESAMENTE EXCLUIDOS EN LA PÓLIZA No. AA030117 EMITIDA POR LA COMPAÑÍA LA EQUIDAD SEGUROS GENERALES O.C. </w:t>
      </w:r>
    </w:p>
    <w:p w14:paraId="726F082F" w14:textId="77777777" w:rsidR="00EF5225" w:rsidRPr="00CC584E" w:rsidRDefault="00EF5225" w:rsidP="00CC584E">
      <w:pPr>
        <w:widowControl/>
        <w:shd w:val="clear" w:color="auto" w:fill="FFFFFF"/>
        <w:autoSpaceDE/>
        <w:autoSpaceDN/>
        <w:spacing w:line="360" w:lineRule="auto"/>
        <w:rPr>
          <w:rFonts w:ascii="Arial" w:hAnsi="Arial" w:cs="Arial"/>
          <w:b/>
          <w:bCs/>
        </w:rPr>
      </w:pPr>
    </w:p>
    <w:p w14:paraId="2899EF02"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Por medio de la presente, se solicita al despacho que, en caso de que en el curso del proceso se configure alguna exclusión contemplada en las condiciones particulares o generales del contrato de seguro, la declare probada, por cuanto hizo parte del negocio contractual que celebraron las partes.</w:t>
      </w:r>
    </w:p>
    <w:p w14:paraId="3472E3FD" w14:textId="77777777" w:rsidR="00EF5225" w:rsidRPr="00CC584E" w:rsidRDefault="00EF5225" w:rsidP="00CC584E">
      <w:pPr>
        <w:widowControl/>
        <w:shd w:val="clear" w:color="auto" w:fill="FFFFFF"/>
        <w:autoSpaceDE/>
        <w:autoSpaceDN/>
        <w:spacing w:line="360" w:lineRule="auto"/>
        <w:rPr>
          <w:rFonts w:ascii="Arial" w:hAnsi="Arial" w:cs="Arial"/>
        </w:rPr>
      </w:pPr>
    </w:p>
    <w:p w14:paraId="36A12698"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5F526C35" w14:textId="77777777" w:rsidR="00EF5225" w:rsidRPr="00CC584E" w:rsidRDefault="00EF5225" w:rsidP="00CC584E">
      <w:pPr>
        <w:widowControl/>
        <w:shd w:val="clear" w:color="auto" w:fill="FFFFFF"/>
        <w:autoSpaceDE/>
        <w:autoSpaceDN/>
        <w:spacing w:line="360" w:lineRule="auto"/>
        <w:rPr>
          <w:rFonts w:ascii="Arial" w:hAnsi="Arial" w:cs="Arial"/>
        </w:rPr>
      </w:pPr>
    </w:p>
    <w:p w14:paraId="780E2908"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w:t>
      </w:r>
      <w:r w:rsidRPr="00CC584E">
        <w:rPr>
          <w:rFonts w:ascii="Arial" w:hAnsi="Arial" w:cs="Arial"/>
        </w:rPr>
        <w:lastRenderedPageBreak/>
        <w:t>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52491ACE" w14:textId="77777777" w:rsidR="00EF5225" w:rsidRPr="00CC584E" w:rsidRDefault="00EF5225" w:rsidP="00CC584E">
      <w:pPr>
        <w:widowControl/>
        <w:shd w:val="clear" w:color="auto" w:fill="FFFFFF"/>
        <w:autoSpaceDE/>
        <w:autoSpaceDN/>
        <w:spacing w:line="360" w:lineRule="auto"/>
        <w:rPr>
          <w:rFonts w:ascii="Arial" w:hAnsi="Arial" w:cs="Arial"/>
        </w:rPr>
      </w:pPr>
    </w:p>
    <w:p w14:paraId="59963743"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Pr="00CC584E">
        <w:rPr>
          <w:rFonts w:ascii="Arial" w:hAnsi="Arial" w:cs="Arial"/>
          <w:bCs/>
        </w:rPr>
        <w:t>AA030117</w:t>
      </w:r>
      <w:r w:rsidRPr="00CC584E">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2D2EACA" w14:textId="77777777" w:rsidR="00EF5225" w:rsidRPr="00CC584E" w:rsidRDefault="00EF5225" w:rsidP="00CC584E">
      <w:pPr>
        <w:widowControl/>
        <w:shd w:val="clear" w:color="auto" w:fill="FFFFFF"/>
        <w:autoSpaceDE/>
        <w:autoSpaceDN/>
        <w:spacing w:line="360" w:lineRule="auto"/>
        <w:rPr>
          <w:rFonts w:ascii="Arial" w:hAnsi="Arial" w:cs="Arial"/>
        </w:rPr>
      </w:pPr>
    </w:p>
    <w:p w14:paraId="20864557"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Por las razones expuestas, solicito respetuosamente declarar probada esta excepción.</w:t>
      </w:r>
    </w:p>
    <w:p w14:paraId="5A1EDB1E" w14:textId="77777777" w:rsidR="00EF5225" w:rsidRPr="00CC584E" w:rsidRDefault="00EF5225" w:rsidP="00CC584E">
      <w:pPr>
        <w:overflowPunct w:val="0"/>
        <w:adjustRightInd w:val="0"/>
        <w:spacing w:line="360" w:lineRule="auto"/>
        <w:rPr>
          <w:rFonts w:ascii="Arial" w:hAnsi="Arial" w:cs="Arial"/>
          <w:b/>
          <w:kern w:val="28"/>
          <w:lang w:val="es-CO" w:eastAsia="es-ES"/>
        </w:rPr>
      </w:pPr>
    </w:p>
    <w:p w14:paraId="6CC8F6CC" w14:textId="77777777" w:rsidR="00EF5225" w:rsidRPr="00CC584E" w:rsidRDefault="00EF5225" w:rsidP="00D278F5">
      <w:pPr>
        <w:pStyle w:val="Prrafodelista"/>
        <w:numPr>
          <w:ilvl w:val="0"/>
          <w:numId w:val="41"/>
        </w:numPr>
        <w:spacing w:line="360" w:lineRule="auto"/>
        <w:jc w:val="left"/>
        <w:rPr>
          <w:rFonts w:ascii="Arial" w:hAnsi="Arial" w:cs="Arial"/>
          <w:b/>
          <w:bCs/>
        </w:rPr>
      </w:pPr>
      <w:r w:rsidRPr="00CC584E">
        <w:rPr>
          <w:rFonts w:ascii="Arial" w:hAnsi="Arial" w:cs="Arial"/>
          <w:b/>
          <w:bCs/>
        </w:rPr>
        <w:t>EN TODO CASO NO SE PODRÁ SUPERAR EL LÍMITE ASEGURADO DE LA PÓLIZA No. AA030117 EMITIDA POR LA COMPAÑÍA LA EQUIDAD SEGUROS GENERALES O.C.</w:t>
      </w:r>
    </w:p>
    <w:p w14:paraId="74B0D556" w14:textId="77777777" w:rsidR="00EF5225" w:rsidRPr="00CC584E" w:rsidRDefault="00EF5225" w:rsidP="00CC584E">
      <w:pPr>
        <w:spacing w:line="360" w:lineRule="auto"/>
        <w:rPr>
          <w:rFonts w:ascii="Arial" w:hAnsi="Arial" w:cs="Arial"/>
          <w:b/>
          <w:bCs/>
        </w:rPr>
      </w:pPr>
    </w:p>
    <w:p w14:paraId="3EF52D5E"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Se plantea esta excepción con el fin de demostrar en el presente proceso que, dentro de las condiciones generales del contrato de seguro </w:t>
      </w:r>
      <w:r w:rsidRPr="00CC584E">
        <w:rPr>
          <w:rFonts w:ascii="Arial" w:hAnsi="Arial" w:cs="Arial"/>
          <w:bCs/>
        </w:rPr>
        <w:t>No. AA030117</w:t>
      </w:r>
      <w:r w:rsidRPr="00CC584E">
        <w:rPr>
          <w:rFonts w:ascii="Arial" w:hAnsi="Arial" w:cs="Arial"/>
        </w:rPr>
        <w:t xml:space="preserve">, por medio del cual se vincula a mi representada al presente proceso, se pactó el límite asegurado por lesiones o muerte a una persona en la suma de 60 SMLMV, razón por la cual ante una eventual condena mi representada no estará obligada a pagar suma superior al límite referido. </w:t>
      </w:r>
    </w:p>
    <w:p w14:paraId="5EDA42FE" w14:textId="77777777" w:rsidR="00EF5225" w:rsidRPr="00CC584E" w:rsidRDefault="00EF5225" w:rsidP="00CC584E">
      <w:pPr>
        <w:widowControl/>
        <w:shd w:val="clear" w:color="auto" w:fill="FFFFFF"/>
        <w:autoSpaceDE/>
        <w:autoSpaceDN/>
        <w:spacing w:line="360" w:lineRule="auto"/>
        <w:rPr>
          <w:rFonts w:ascii="Arial" w:hAnsi="Arial" w:cs="Arial"/>
        </w:rPr>
      </w:pPr>
    </w:p>
    <w:p w14:paraId="7648EDED"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6DC8D43" w14:textId="77777777" w:rsidR="00EF5225" w:rsidRPr="00CC584E" w:rsidRDefault="00EF5225" w:rsidP="00CC584E">
      <w:pPr>
        <w:widowControl/>
        <w:shd w:val="clear" w:color="auto" w:fill="FFFFFF"/>
        <w:autoSpaceDE/>
        <w:autoSpaceDN/>
        <w:spacing w:line="360" w:lineRule="auto"/>
        <w:rPr>
          <w:rFonts w:ascii="Arial" w:hAnsi="Arial" w:cs="Arial"/>
        </w:rPr>
      </w:pPr>
    </w:p>
    <w:p w14:paraId="36244065" w14:textId="77777777" w:rsidR="00EF5225" w:rsidRPr="00CC584E" w:rsidRDefault="00EF5225" w:rsidP="00CC584E">
      <w:pPr>
        <w:widowControl/>
        <w:shd w:val="clear" w:color="auto" w:fill="FFFFFF"/>
        <w:autoSpaceDE/>
        <w:autoSpaceDN/>
        <w:spacing w:line="360" w:lineRule="auto"/>
        <w:ind w:left="851" w:right="1240"/>
        <w:rPr>
          <w:rFonts w:ascii="Arial" w:hAnsi="Arial" w:cs="Arial"/>
        </w:rPr>
      </w:pPr>
      <w:r w:rsidRPr="00CC584E">
        <w:rPr>
          <w:rFonts w:ascii="Arial" w:hAnsi="Arial" w:cs="Arial"/>
        </w:rPr>
        <w:t>“</w:t>
      </w:r>
      <w:r w:rsidRPr="00CC584E">
        <w:rPr>
          <w:rFonts w:ascii="Arial" w:hAnsi="Arial" w:cs="Arial"/>
          <w:i/>
        </w:rPr>
        <w:t xml:space="preserve">(…) </w:t>
      </w:r>
      <w:r w:rsidRPr="00CC584E">
        <w:rPr>
          <w:rFonts w:ascii="Arial" w:hAnsi="Arial" w:cs="Arial"/>
          <w:b/>
          <w:bCs/>
          <w:i/>
        </w:rPr>
        <w:t>ARTÍCULO 1079. RESPONSABILIDAD HASTA LA CONCURRENCIA DE LA SUMA ASEGURADA.</w:t>
      </w:r>
      <w:r w:rsidRPr="00CC584E">
        <w:rPr>
          <w:rFonts w:ascii="Arial" w:hAnsi="Arial" w:cs="Arial"/>
          <w:i/>
        </w:rPr>
        <w:t xml:space="preserve"> El asegurador no estará obligado a responder si no hasta concurrencia de la suma asegurada, sin perjuicio de lo dispuesto en el inciso segundo del artículo 1074 (…)</w:t>
      </w:r>
      <w:r w:rsidRPr="00CC584E">
        <w:rPr>
          <w:rFonts w:ascii="Arial" w:hAnsi="Arial" w:cs="Arial"/>
        </w:rPr>
        <w:t>”</w:t>
      </w:r>
    </w:p>
    <w:p w14:paraId="27C7429A" w14:textId="77777777" w:rsidR="00EF5225" w:rsidRPr="00CC584E" w:rsidRDefault="00EF5225" w:rsidP="00CC584E">
      <w:pPr>
        <w:widowControl/>
        <w:shd w:val="clear" w:color="auto" w:fill="FFFFFF"/>
        <w:autoSpaceDE/>
        <w:autoSpaceDN/>
        <w:spacing w:line="360" w:lineRule="auto"/>
        <w:ind w:left="708"/>
        <w:rPr>
          <w:rFonts w:ascii="Arial" w:hAnsi="Arial" w:cs="Arial"/>
        </w:rPr>
      </w:pPr>
    </w:p>
    <w:p w14:paraId="2252D49B"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5EB2FCCC" w14:textId="77777777" w:rsidR="00EF5225" w:rsidRPr="00CC584E" w:rsidRDefault="00EF5225" w:rsidP="00CC584E">
      <w:pPr>
        <w:widowControl/>
        <w:shd w:val="clear" w:color="auto" w:fill="FFFFFF"/>
        <w:autoSpaceDE/>
        <w:autoSpaceDN/>
        <w:spacing w:line="360" w:lineRule="auto"/>
        <w:rPr>
          <w:rFonts w:ascii="Arial" w:hAnsi="Arial" w:cs="Arial"/>
        </w:rPr>
      </w:pPr>
    </w:p>
    <w:p w14:paraId="13990AAF" w14:textId="77777777" w:rsidR="00EF5225" w:rsidRPr="00CC584E" w:rsidRDefault="00EF5225" w:rsidP="00CC584E">
      <w:pPr>
        <w:widowControl/>
        <w:shd w:val="clear" w:color="auto" w:fill="FFFFFF"/>
        <w:autoSpaceDE/>
        <w:autoSpaceDN/>
        <w:spacing w:line="360" w:lineRule="auto"/>
        <w:ind w:left="851" w:right="1240"/>
        <w:rPr>
          <w:rFonts w:ascii="Arial" w:hAnsi="Arial" w:cs="Arial"/>
        </w:rPr>
      </w:pPr>
      <w:r w:rsidRPr="00CC584E">
        <w:rPr>
          <w:rFonts w:ascii="Arial" w:hAnsi="Arial" w:cs="Arial"/>
        </w:rPr>
        <w:t>“</w:t>
      </w:r>
      <w:r w:rsidRPr="00CC584E">
        <w:rPr>
          <w:rFonts w:ascii="Arial" w:hAnsi="Arial" w:cs="Arial"/>
          <w:i/>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CC584E">
        <w:rPr>
          <w:rFonts w:ascii="Arial" w:hAnsi="Arial" w:cs="Arial"/>
        </w:rPr>
        <w:t>”</w:t>
      </w:r>
      <w:r w:rsidRPr="00CC584E">
        <w:rPr>
          <w:rFonts w:ascii="Arial" w:hAnsi="Arial" w:cs="Arial"/>
          <w:vertAlign w:val="superscript"/>
        </w:rPr>
        <w:footnoteReference w:id="40"/>
      </w:r>
      <w:r w:rsidRPr="00CC584E">
        <w:rPr>
          <w:rFonts w:ascii="Arial" w:hAnsi="Arial" w:cs="Arial"/>
        </w:rPr>
        <w:t>.</w:t>
      </w:r>
    </w:p>
    <w:p w14:paraId="713B969D" w14:textId="77777777" w:rsidR="00EF5225" w:rsidRPr="00CC584E" w:rsidRDefault="00EF5225" w:rsidP="00CC584E">
      <w:pPr>
        <w:widowControl/>
        <w:shd w:val="clear" w:color="auto" w:fill="FFFFFF"/>
        <w:autoSpaceDE/>
        <w:autoSpaceDN/>
        <w:spacing w:line="360" w:lineRule="auto"/>
        <w:ind w:left="708"/>
        <w:rPr>
          <w:rFonts w:ascii="Arial" w:hAnsi="Arial" w:cs="Arial"/>
        </w:rPr>
      </w:pPr>
    </w:p>
    <w:p w14:paraId="160E0A56"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Téngase en cuenta que expresamente en el certificado de la póliza </w:t>
      </w:r>
      <w:r w:rsidRPr="00CC584E">
        <w:rPr>
          <w:rFonts w:ascii="Arial" w:eastAsia="Arial Unicode MS" w:hAnsi="Arial" w:cs="Arial"/>
          <w:bCs/>
        </w:rPr>
        <w:t xml:space="preserve">No. </w:t>
      </w:r>
      <w:r w:rsidRPr="00CC584E">
        <w:rPr>
          <w:rFonts w:ascii="Arial" w:hAnsi="Arial" w:cs="Arial"/>
          <w:bCs/>
        </w:rPr>
        <w:t>AA030117</w:t>
      </w:r>
      <w:r w:rsidRPr="00CC584E">
        <w:rPr>
          <w:rFonts w:ascii="Arial" w:hAnsi="Arial" w:cs="Arial"/>
        </w:rPr>
        <w:t>,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33AF3E1D" w14:textId="77777777" w:rsidR="00EF5225" w:rsidRPr="00CC584E" w:rsidRDefault="00EF5225" w:rsidP="00CC584E">
      <w:pPr>
        <w:widowControl/>
        <w:shd w:val="clear" w:color="auto" w:fill="FFFFFF"/>
        <w:autoSpaceDE/>
        <w:autoSpaceDN/>
        <w:spacing w:line="360" w:lineRule="auto"/>
        <w:rPr>
          <w:rFonts w:ascii="Arial" w:hAnsi="Arial" w:cs="Arial"/>
        </w:rPr>
      </w:pPr>
    </w:p>
    <w:p w14:paraId="64EEB334"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exclusivamente en gracia de discusión, sin ánimo de que implique el reconocimiento de responsabilidad en contra de mi representada, se debe manifestar que, en la póliza </w:t>
      </w:r>
      <w:r w:rsidRPr="00CC584E">
        <w:rPr>
          <w:rFonts w:ascii="Arial" w:eastAsia="Arial Unicode MS" w:hAnsi="Arial" w:cs="Arial"/>
          <w:bCs/>
        </w:rPr>
        <w:t xml:space="preserve">No. </w:t>
      </w:r>
      <w:r w:rsidRPr="00CC584E">
        <w:rPr>
          <w:rFonts w:ascii="Arial" w:hAnsi="Arial" w:cs="Arial"/>
          <w:bCs/>
        </w:rPr>
        <w:t xml:space="preserve">AA030117 </w:t>
      </w:r>
      <w:r w:rsidRPr="00CC584E">
        <w:rPr>
          <w:rFonts w:ascii="Arial" w:hAnsi="Arial" w:cs="Arial"/>
        </w:rPr>
        <w:t>se indicaron los límites para los diversos amparos pactados, de la siguiente manera:</w:t>
      </w:r>
    </w:p>
    <w:p w14:paraId="345DB579" w14:textId="77777777" w:rsidR="00EF5225" w:rsidRPr="00CC584E" w:rsidRDefault="00EF5225" w:rsidP="00CC584E">
      <w:pPr>
        <w:widowControl/>
        <w:shd w:val="clear" w:color="auto" w:fill="FFFFFF"/>
        <w:autoSpaceDE/>
        <w:autoSpaceDN/>
        <w:spacing w:line="360" w:lineRule="auto"/>
        <w:rPr>
          <w:rFonts w:ascii="Arial" w:hAnsi="Arial" w:cs="Arial"/>
        </w:rPr>
      </w:pPr>
    </w:p>
    <w:p w14:paraId="6270377C" w14:textId="55117015" w:rsidR="00EF5225" w:rsidRPr="00CC584E" w:rsidRDefault="00EF5225" w:rsidP="00CC584E">
      <w:pPr>
        <w:spacing w:line="360" w:lineRule="auto"/>
        <w:rPr>
          <w:rFonts w:ascii="Arial" w:eastAsia="Arial Unicode MS" w:hAnsi="Arial" w:cs="Arial"/>
          <w:bCs/>
        </w:rPr>
      </w:pPr>
      <w:r w:rsidRPr="00CC584E">
        <w:rPr>
          <w:rFonts w:ascii="Arial" w:eastAsia="Arial Unicode MS" w:hAnsi="Arial" w:cs="Arial"/>
          <w:bCs/>
          <w:noProof/>
        </w:rPr>
        <w:lastRenderedPageBreak/>
        <mc:AlternateContent>
          <mc:Choice Requires="wps">
            <w:drawing>
              <wp:anchor distT="0" distB="0" distL="114300" distR="114300" simplePos="0" relativeHeight="251669504" behindDoc="0" locked="0" layoutInCell="1" allowOverlap="1" wp14:anchorId="1C3BB14B" wp14:editId="390D4B82">
                <wp:simplePos x="0" y="0"/>
                <wp:positionH relativeFrom="column">
                  <wp:posOffset>151919</wp:posOffset>
                </wp:positionH>
                <wp:positionV relativeFrom="paragraph">
                  <wp:posOffset>884383</wp:posOffset>
                </wp:positionV>
                <wp:extent cx="4277498" cy="123568"/>
                <wp:effectExtent l="0" t="0" r="27940" b="10160"/>
                <wp:wrapNone/>
                <wp:docPr id="1701491118" name="Rectángulo 7"/>
                <wp:cNvGraphicFramePr/>
                <a:graphic xmlns:a="http://schemas.openxmlformats.org/drawingml/2006/main">
                  <a:graphicData uri="http://schemas.microsoft.com/office/word/2010/wordprocessingShape">
                    <wps:wsp>
                      <wps:cNvSpPr/>
                      <wps:spPr>
                        <a:xfrm>
                          <a:off x="0" y="0"/>
                          <a:ext cx="4277498" cy="123568"/>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66D7E" id="Rectángulo 7" o:spid="_x0000_s1026" style="position:absolute;margin-left:11.95pt;margin-top:69.65pt;width:336.8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" filled="f" strokecolor="#c00000" strokeweight="1pt"/>
            </w:pict>
          </mc:Fallback>
        </mc:AlternateContent>
      </w:r>
      <w:r w:rsidRPr="00CC584E">
        <w:rPr>
          <w:rFonts w:ascii="Arial" w:eastAsia="Arial Unicode MS" w:hAnsi="Arial" w:cs="Arial"/>
          <w:bCs/>
          <w:noProof/>
        </w:rPr>
        <w:drawing>
          <wp:inline distT="0" distB="0" distL="0" distR="0" wp14:anchorId="4E169C15" wp14:editId="546EB402">
            <wp:extent cx="6383365" cy="1753674"/>
            <wp:effectExtent l="152400" t="152400" r="360680" b="361315"/>
            <wp:docPr id="514783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27022" name=""/>
                    <pic:cNvPicPr/>
                  </pic:nvPicPr>
                  <pic:blipFill>
                    <a:blip r:embed="rId23"/>
                    <a:stretch>
                      <a:fillRect/>
                    </a:stretch>
                  </pic:blipFill>
                  <pic:spPr>
                    <a:xfrm>
                      <a:off x="0" y="0"/>
                      <a:ext cx="6409656" cy="1760897"/>
                    </a:xfrm>
                    <a:prstGeom prst="rect">
                      <a:avLst/>
                    </a:prstGeom>
                    <a:ln>
                      <a:noFill/>
                    </a:ln>
                    <a:effectLst>
                      <a:outerShdw blurRad="292100" dist="139700" dir="2700000" algn="tl" rotWithShape="0">
                        <a:srgbClr val="333333">
                          <a:alpha val="65000"/>
                        </a:srgbClr>
                      </a:outerShdw>
                    </a:effectLst>
                  </pic:spPr>
                </pic:pic>
              </a:graphicData>
            </a:graphic>
          </wp:inline>
        </w:drawing>
      </w:r>
    </w:p>
    <w:p w14:paraId="060D689E" w14:textId="77777777" w:rsidR="00EF5225" w:rsidRPr="00CC584E" w:rsidRDefault="00EF5225" w:rsidP="00CC584E">
      <w:pPr>
        <w:pStyle w:val="Prrafodelista"/>
        <w:spacing w:line="360" w:lineRule="auto"/>
        <w:ind w:left="360"/>
        <w:jc w:val="center"/>
        <w:rPr>
          <w:rFonts w:ascii="Arial" w:eastAsia="Arial Unicode MS" w:hAnsi="Arial" w:cs="Arial"/>
          <w:bCs/>
          <w:i/>
          <w:iCs/>
        </w:rPr>
      </w:pPr>
      <w:r w:rsidRPr="00CC584E">
        <w:rPr>
          <w:rFonts w:ascii="Arial" w:eastAsia="Arial Unicode MS" w:hAnsi="Arial" w:cs="Arial"/>
          <w:bCs/>
          <w:i/>
          <w:iCs/>
        </w:rPr>
        <w:t xml:space="preserve">Fotografía: Póliza RCE SERVICIO PUBL No. </w:t>
      </w:r>
      <w:r w:rsidRPr="00CC584E">
        <w:rPr>
          <w:rFonts w:ascii="Arial" w:hAnsi="Arial" w:cs="Arial"/>
          <w:bCs/>
          <w:i/>
          <w:iCs/>
        </w:rPr>
        <w:t>AA030117</w:t>
      </w:r>
    </w:p>
    <w:p w14:paraId="4B731D56" w14:textId="77777777" w:rsidR="00EF5225" w:rsidRPr="00CC584E" w:rsidRDefault="00EF5225" w:rsidP="00CC584E">
      <w:pPr>
        <w:widowControl/>
        <w:shd w:val="clear" w:color="auto" w:fill="FFFFFF"/>
        <w:autoSpaceDE/>
        <w:autoSpaceDN/>
        <w:spacing w:line="360" w:lineRule="auto"/>
        <w:rPr>
          <w:rFonts w:ascii="Arial" w:hAnsi="Arial" w:cs="Arial"/>
        </w:rPr>
      </w:pPr>
    </w:p>
    <w:p w14:paraId="1A393EF7" w14:textId="46FC9F73"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De esta manera, se precisa que el anterior, es el límite máximo asegurado por la vigencia de la póliza, es decir, es el valor máximo por el que estaría llamada a responder mi representada en la totalidad de siniestros o pagos que se deban hacer con ocasión a la vigencia comprendida entre el 19 de julio de 2014 hasta el 19 de julio de 2015.</w:t>
      </w:r>
    </w:p>
    <w:p w14:paraId="21315197" w14:textId="77777777" w:rsidR="00EF5225" w:rsidRPr="00CC584E" w:rsidRDefault="00EF5225" w:rsidP="00CC584E">
      <w:pPr>
        <w:widowControl/>
        <w:shd w:val="clear" w:color="auto" w:fill="FFFFFF"/>
        <w:autoSpaceDE/>
        <w:autoSpaceDN/>
        <w:spacing w:line="360" w:lineRule="auto"/>
        <w:rPr>
          <w:rFonts w:ascii="Arial" w:hAnsi="Arial" w:cs="Arial"/>
        </w:rPr>
      </w:pPr>
    </w:p>
    <w:p w14:paraId="7C13C8BF"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Es decir, en el hipotético e improbable evento en que prosperen las pretensiones de la demanda y del llamamiento en garantía, el amparo que se afectaría es el de lesiones o muerte de una persona, lo que significa que la aseguradora en ningún caso estará obligada a pagar una indemnización que excede el equivalente a 60 smlmv para la fecha de los hechos, los cuales equivaldrían a TREINTA Y SEIS MILLONES NOVECIENTOS SESENTA MIL PESOS M/CTE ($36.960.000 MC/TE).</w:t>
      </w:r>
    </w:p>
    <w:p w14:paraId="1E093EC0" w14:textId="77777777" w:rsidR="00EF5225" w:rsidRPr="00CC584E" w:rsidRDefault="00EF5225" w:rsidP="00CC584E">
      <w:pPr>
        <w:widowControl/>
        <w:shd w:val="clear" w:color="auto" w:fill="FFFFFF"/>
        <w:autoSpaceDE/>
        <w:autoSpaceDN/>
        <w:spacing w:line="360" w:lineRule="auto"/>
        <w:rPr>
          <w:rFonts w:ascii="Arial" w:hAnsi="Arial" w:cs="Arial"/>
        </w:rPr>
      </w:pPr>
    </w:p>
    <w:p w14:paraId="63B90CDC"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De manera que ruego a su señoría proceder de conformidad en el momento en el que decida de fondo lo relativo a la relación sustancial que vincula a mi prohijada en esta causa.  </w:t>
      </w:r>
    </w:p>
    <w:p w14:paraId="4D2F4E34" w14:textId="77777777" w:rsidR="00EF5225" w:rsidRPr="00CC584E" w:rsidRDefault="00EF5225" w:rsidP="00CC584E">
      <w:pPr>
        <w:widowControl/>
        <w:shd w:val="clear" w:color="auto" w:fill="FFFFFF"/>
        <w:autoSpaceDE/>
        <w:autoSpaceDN/>
        <w:spacing w:line="360" w:lineRule="auto"/>
        <w:rPr>
          <w:rFonts w:ascii="Arial" w:hAnsi="Arial" w:cs="Arial"/>
        </w:rPr>
      </w:pPr>
    </w:p>
    <w:p w14:paraId="2AD80B84" w14:textId="77777777" w:rsidR="00EF5225" w:rsidRPr="00CC584E" w:rsidRDefault="00EF5225" w:rsidP="00D278F5">
      <w:pPr>
        <w:pStyle w:val="Prrafodelista"/>
        <w:widowControl/>
        <w:numPr>
          <w:ilvl w:val="0"/>
          <w:numId w:val="41"/>
        </w:numPr>
        <w:shd w:val="clear" w:color="auto" w:fill="FFFFFF"/>
        <w:autoSpaceDE/>
        <w:autoSpaceDN/>
        <w:spacing w:line="360" w:lineRule="auto"/>
        <w:rPr>
          <w:rFonts w:ascii="Arial" w:hAnsi="Arial" w:cs="Arial"/>
          <w:b/>
          <w:bCs/>
        </w:rPr>
      </w:pPr>
      <w:r w:rsidRPr="00CC584E">
        <w:rPr>
          <w:rFonts w:ascii="Arial" w:hAnsi="Arial" w:cs="Arial"/>
          <w:b/>
          <w:bCs/>
        </w:rPr>
        <w:t xml:space="preserve">SUJECIÓN A LAS CONDICIONES PARTICULARES Y GENERALES DEL CONTRATO DE SEGURO. </w:t>
      </w:r>
    </w:p>
    <w:p w14:paraId="3D3E8CA3" w14:textId="77777777" w:rsidR="00EF5225" w:rsidRPr="00CC584E" w:rsidRDefault="00EF5225" w:rsidP="00CC584E">
      <w:pPr>
        <w:widowControl/>
        <w:shd w:val="clear" w:color="auto" w:fill="FFFFFF"/>
        <w:autoSpaceDE/>
        <w:autoSpaceDN/>
        <w:spacing w:line="360" w:lineRule="auto"/>
        <w:rPr>
          <w:rFonts w:ascii="Arial" w:hAnsi="Arial" w:cs="Arial"/>
          <w:b/>
          <w:bCs/>
        </w:rPr>
      </w:pPr>
    </w:p>
    <w:p w14:paraId="23A62035"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y continuando con la exposición de los medios exceptivos de defensa de mi representada frente al llamamiento en garantía, se ha de precisar que conforme al artículo 1044 del C.Co., la Equidad Seguros Generales O.C., podrá proponer a los beneficiarios, las excepciones que pueda alegar en contra del tomador y el asegurado cuando son persona distinta, por tanto, en caso de un </w:t>
      </w:r>
      <w:r w:rsidRPr="00CC584E">
        <w:rPr>
          <w:rFonts w:ascii="Arial" w:hAnsi="Arial" w:cs="Arial"/>
        </w:rPr>
        <w:lastRenderedPageBreak/>
        <w:t xml:space="preserve">fallo contra este deberá ajustar de acuerdo con las condiciones pactadas dentro del contrato de seguro, y dicha condena no podrá exceder los parámetros acordados por los contratantes. </w:t>
      </w:r>
    </w:p>
    <w:p w14:paraId="372E66AC" w14:textId="77777777" w:rsidR="00EF5225" w:rsidRPr="00CC584E" w:rsidRDefault="00EF5225" w:rsidP="00CC584E">
      <w:pPr>
        <w:widowControl/>
        <w:shd w:val="clear" w:color="auto" w:fill="FFFFFF"/>
        <w:autoSpaceDE/>
        <w:autoSpaceDN/>
        <w:spacing w:line="360" w:lineRule="auto"/>
        <w:rPr>
          <w:rFonts w:ascii="Arial" w:hAnsi="Arial" w:cs="Arial"/>
        </w:rPr>
      </w:pPr>
    </w:p>
    <w:p w14:paraId="0A25B106" w14:textId="7412D0F5" w:rsidR="00EF5225" w:rsidRPr="00CC584E" w:rsidRDefault="00EF5225" w:rsidP="00CC584E">
      <w:pPr>
        <w:widowControl/>
        <w:shd w:val="clear" w:color="auto" w:fill="FFFFFF"/>
        <w:autoSpaceDE/>
        <w:autoSpaceDN/>
        <w:spacing w:line="360" w:lineRule="auto"/>
        <w:rPr>
          <w:rFonts w:ascii="Arial" w:hAnsi="Arial" w:cs="Arial"/>
          <w:b/>
          <w:bCs/>
        </w:rPr>
      </w:pPr>
      <w:r w:rsidRPr="00CC584E">
        <w:rPr>
          <w:rFonts w:ascii="Arial" w:hAnsi="Arial" w:cs="Arial"/>
        </w:rPr>
        <w:t xml:space="preserve">Por tanto, en caso de que prosperen las pretensiones de responsabilidad civil de los demandantes contra el llamante en garantía, la Equidad Seguros O.C., en ejercicio de la acción de reclamación directa de la víctima contra la aseguradora, tal relación deberá estar de acuerdo con el contrato de seguro denominado </w:t>
      </w:r>
      <w:r w:rsidRPr="00CC584E">
        <w:rPr>
          <w:rFonts w:ascii="Arial" w:hAnsi="Arial" w:cs="Arial"/>
          <w:b/>
          <w:bCs/>
        </w:rPr>
        <w:t xml:space="preserve">SEGURO R.C. </w:t>
      </w:r>
      <w:r w:rsidR="00FA0763">
        <w:rPr>
          <w:rFonts w:ascii="Arial" w:hAnsi="Arial" w:cs="Arial"/>
          <w:b/>
          <w:bCs/>
        </w:rPr>
        <w:t>EXTRA</w:t>
      </w:r>
      <w:r w:rsidRPr="00CC584E">
        <w:rPr>
          <w:rFonts w:ascii="Arial" w:hAnsi="Arial" w:cs="Arial"/>
          <w:b/>
          <w:bCs/>
        </w:rPr>
        <w:t xml:space="preserve">CONTRACTUAL NO. AA0030117, con vigencia desde el 19/07/2014-24:00 horas hasta el 19/07/2015 24:00 horas, certificado No. AA105954 orden 6, </w:t>
      </w:r>
      <w:r w:rsidRPr="00CC584E">
        <w:rPr>
          <w:rFonts w:ascii="Arial" w:hAnsi="Arial" w:cs="Arial"/>
        </w:rPr>
        <w:t xml:space="preserve">en la cual se encuentran contenidas las condiciones particulares de la póliza y por las condiciones generales contenidas en la forma </w:t>
      </w:r>
      <w:r w:rsidRPr="00CC584E">
        <w:rPr>
          <w:rFonts w:ascii="Arial" w:hAnsi="Arial" w:cs="Arial"/>
          <w:b/>
          <w:bCs/>
        </w:rPr>
        <w:t>01062010-1501-P-03-0000000000000103I.</w:t>
      </w:r>
    </w:p>
    <w:p w14:paraId="6304F32B" w14:textId="77777777" w:rsidR="00EF5225" w:rsidRPr="00CC584E" w:rsidRDefault="00EF5225" w:rsidP="00CC584E">
      <w:pPr>
        <w:widowControl/>
        <w:shd w:val="clear" w:color="auto" w:fill="FFFFFF"/>
        <w:autoSpaceDE/>
        <w:autoSpaceDN/>
        <w:spacing w:line="360" w:lineRule="auto"/>
        <w:rPr>
          <w:rFonts w:ascii="Arial" w:hAnsi="Arial" w:cs="Arial"/>
          <w:b/>
          <w:bCs/>
        </w:rPr>
      </w:pPr>
    </w:p>
    <w:p w14:paraId="4FF1971B" w14:textId="77777777" w:rsidR="00EF5225" w:rsidRPr="00CC584E" w:rsidRDefault="00EF5225" w:rsidP="00CC584E">
      <w:pPr>
        <w:widowControl/>
        <w:shd w:val="clear" w:color="auto" w:fill="FFFFFF"/>
        <w:autoSpaceDE/>
        <w:autoSpaceDN/>
        <w:spacing w:line="360" w:lineRule="auto"/>
        <w:rPr>
          <w:rFonts w:ascii="Arial" w:hAnsi="Arial" w:cs="Arial"/>
        </w:rPr>
      </w:pPr>
      <w:r w:rsidRPr="00CC584E">
        <w:rPr>
          <w:rFonts w:ascii="Arial" w:hAnsi="Arial" w:cs="Arial"/>
        </w:rPr>
        <w:t xml:space="preserve">Ahora bien, si bien es cierto con el llamamiento en garantía también se vinculó la Póliza RC CONTRACTUAL NO. AA030116 con vigencia entre el 19/07/2014 y 19/07/2015, certificado No. AA105950 orden 6, según ya se explicó líneas atrás, esta póliza no podría ser afectada en tanto que, los hechos materia de litigio no contaría con cobertura material según lo previsto en las condiciones generales contenidas en la forma 03062011-1501-P-06-000000000001005, se configura una de las exclusiones pactadas, es decir, uno de aquellos eventos en los cuales la Equidad queda exonerada de toda responsabilidad. </w:t>
      </w:r>
    </w:p>
    <w:p w14:paraId="023EC286" w14:textId="77777777" w:rsidR="00EF5225" w:rsidRPr="00CC584E" w:rsidRDefault="00EF5225" w:rsidP="00CC584E">
      <w:pPr>
        <w:spacing w:line="360" w:lineRule="auto"/>
        <w:rPr>
          <w:rFonts w:ascii="Arial" w:hAnsi="Arial" w:cs="Arial"/>
          <w:b/>
          <w:bCs/>
        </w:rPr>
      </w:pPr>
    </w:p>
    <w:p w14:paraId="3CB94EBE" w14:textId="77777777" w:rsidR="00EF5225" w:rsidRPr="00CC584E" w:rsidRDefault="00EF5225" w:rsidP="00D278F5">
      <w:pPr>
        <w:pStyle w:val="Sinespaciado"/>
        <w:numPr>
          <w:ilvl w:val="0"/>
          <w:numId w:val="41"/>
        </w:numPr>
      </w:pPr>
      <w:r w:rsidRPr="00CC584E">
        <w:t>DISPONIBILIDAD DEL VALOR ASEGURADO</w:t>
      </w:r>
    </w:p>
    <w:p w14:paraId="2C0EB47B" w14:textId="77777777" w:rsidR="00EF5225" w:rsidRPr="00CC584E" w:rsidRDefault="00EF5225" w:rsidP="00CC584E">
      <w:pPr>
        <w:widowControl/>
        <w:shd w:val="clear" w:color="auto" w:fill="FFFFFF"/>
        <w:autoSpaceDE/>
        <w:autoSpaceDN/>
        <w:spacing w:line="360" w:lineRule="auto"/>
        <w:rPr>
          <w:rFonts w:ascii="Arial" w:hAnsi="Arial" w:cs="Arial"/>
        </w:rPr>
      </w:pPr>
    </w:p>
    <w:p w14:paraId="4B2E9AEA" w14:textId="77777777" w:rsidR="00EF5225" w:rsidRPr="00CC584E" w:rsidRDefault="00EF5225" w:rsidP="00CC584E">
      <w:pPr>
        <w:widowControl/>
        <w:shd w:val="clear" w:color="auto" w:fill="FFFFFF"/>
        <w:autoSpaceDE/>
        <w:autoSpaceDN/>
        <w:spacing w:line="360" w:lineRule="auto"/>
        <w:rPr>
          <w:rFonts w:ascii="Arial" w:hAnsi="Arial" w:cs="Arial"/>
          <w:lang w:val="es-ES_tradnl"/>
        </w:rPr>
      </w:pPr>
      <w:r w:rsidRPr="00CC584E">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55F9E0BE" w14:textId="77777777" w:rsidR="00EF5225" w:rsidRPr="00CC584E" w:rsidRDefault="00EF5225" w:rsidP="00CC584E">
      <w:pPr>
        <w:widowControl/>
        <w:shd w:val="clear" w:color="auto" w:fill="FFFFFF"/>
        <w:autoSpaceDE/>
        <w:autoSpaceDN/>
        <w:spacing w:line="360" w:lineRule="auto"/>
        <w:rPr>
          <w:rFonts w:ascii="Arial" w:hAnsi="Arial" w:cs="Arial"/>
          <w:lang w:val="es-ES_tradnl"/>
        </w:rPr>
      </w:pPr>
    </w:p>
    <w:p w14:paraId="6E2FBBC7" w14:textId="77777777" w:rsidR="00EF5225" w:rsidRPr="00CC584E" w:rsidRDefault="00EF5225" w:rsidP="00D278F5">
      <w:pPr>
        <w:pStyle w:val="Sinespaciado"/>
        <w:numPr>
          <w:ilvl w:val="0"/>
          <w:numId w:val="41"/>
        </w:numPr>
        <w:rPr>
          <w:lang w:val="es-CO"/>
        </w:rPr>
      </w:pPr>
      <w:r w:rsidRPr="00CC584E">
        <w:rPr>
          <w:lang w:val="es-CO"/>
        </w:rPr>
        <w:t>GENÉRICA O INNOMINADA Y OTRAS</w:t>
      </w:r>
    </w:p>
    <w:p w14:paraId="3843AA91" w14:textId="77777777" w:rsidR="00EF5225" w:rsidRPr="00CC584E" w:rsidRDefault="00EF5225" w:rsidP="00CC584E">
      <w:pPr>
        <w:spacing w:line="360" w:lineRule="auto"/>
        <w:rPr>
          <w:rFonts w:ascii="Arial" w:hAnsi="Arial" w:cs="Arial"/>
          <w:lang w:val="es-CO"/>
        </w:rPr>
      </w:pPr>
    </w:p>
    <w:p w14:paraId="0370C941" w14:textId="192067BF" w:rsidR="003D2606" w:rsidRPr="00CC584E" w:rsidRDefault="00EF5225" w:rsidP="00CC584E">
      <w:pPr>
        <w:spacing w:line="360" w:lineRule="auto"/>
        <w:ind w:left="-11"/>
        <w:rPr>
          <w:rFonts w:ascii="Arial" w:hAnsi="Arial" w:cs="Arial"/>
        </w:rPr>
      </w:pPr>
      <w:r w:rsidRPr="00CC584E">
        <w:rPr>
          <w:rFonts w:ascii="Arial" w:hAnsi="Arial" w:cs="Arial"/>
        </w:rPr>
        <w:t xml:space="preserve">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w:t>
      </w:r>
      <w:r w:rsidRPr="00CC584E">
        <w:rPr>
          <w:rFonts w:ascii="Arial" w:hAnsi="Arial" w:cs="Arial"/>
        </w:rPr>
        <w:lastRenderedPageBreak/>
        <w:t>Código de Comercio</w:t>
      </w:r>
      <w:r w:rsidR="00D46684" w:rsidRPr="00CC584E">
        <w:rPr>
          <w:rFonts w:ascii="Arial" w:hAnsi="Arial" w:cs="Arial"/>
        </w:rPr>
        <w:t>.</w:t>
      </w:r>
    </w:p>
    <w:p w14:paraId="19D8C478" w14:textId="77777777" w:rsidR="00D46684" w:rsidRPr="00CC584E" w:rsidRDefault="00D46684" w:rsidP="00CC584E">
      <w:pPr>
        <w:spacing w:line="360" w:lineRule="auto"/>
        <w:ind w:left="-11"/>
        <w:rPr>
          <w:rFonts w:ascii="Arial" w:hAnsi="Arial" w:cs="Arial"/>
        </w:rPr>
      </w:pPr>
    </w:p>
    <w:p w14:paraId="163CB6E0" w14:textId="19F0ECEA" w:rsidR="00D46684" w:rsidRPr="00CC584E" w:rsidRDefault="00D46684" w:rsidP="00CC584E">
      <w:pPr>
        <w:spacing w:line="360" w:lineRule="auto"/>
        <w:ind w:left="-11"/>
        <w:jc w:val="center"/>
        <w:rPr>
          <w:rFonts w:ascii="Arial" w:hAnsi="Arial" w:cs="Arial"/>
          <w:b/>
          <w:bCs/>
          <w:u w:val="single"/>
        </w:rPr>
      </w:pPr>
      <w:r w:rsidRPr="00CC584E">
        <w:rPr>
          <w:rFonts w:ascii="Arial" w:hAnsi="Arial" w:cs="Arial"/>
          <w:b/>
          <w:bCs/>
          <w:u w:val="single"/>
        </w:rPr>
        <w:t>CAPITULO IV</w:t>
      </w:r>
    </w:p>
    <w:p w14:paraId="12CFB49D" w14:textId="77777777" w:rsidR="00950EFD" w:rsidRPr="00CC584E" w:rsidRDefault="00950EFD" w:rsidP="00CC584E">
      <w:pPr>
        <w:spacing w:line="360" w:lineRule="auto"/>
        <w:ind w:left="-11"/>
        <w:rPr>
          <w:rFonts w:ascii="Arial" w:hAnsi="Arial" w:cs="Arial"/>
          <w:lang w:bidi="es-ES"/>
        </w:rPr>
      </w:pPr>
    </w:p>
    <w:p w14:paraId="1A858C10" w14:textId="34967710" w:rsidR="00722C2C" w:rsidRPr="00CC584E" w:rsidRDefault="00722C2C" w:rsidP="00CC584E">
      <w:pPr>
        <w:pStyle w:val="Prrafodelista"/>
        <w:numPr>
          <w:ilvl w:val="0"/>
          <w:numId w:val="39"/>
        </w:numPr>
        <w:spacing w:line="360" w:lineRule="auto"/>
        <w:jc w:val="center"/>
        <w:rPr>
          <w:rFonts w:ascii="Arial" w:hAnsi="Arial" w:cs="Arial"/>
          <w:b/>
          <w:bCs/>
          <w:lang w:bidi="es-ES"/>
        </w:rPr>
      </w:pPr>
      <w:r w:rsidRPr="00CC584E">
        <w:rPr>
          <w:rFonts w:ascii="Arial" w:hAnsi="Arial" w:cs="Arial"/>
          <w:b/>
          <w:bCs/>
          <w:lang w:bidi="es-ES"/>
        </w:rPr>
        <w:t>FRENTE A LOS MEDIOS DE PRUEBA DE LA PARTE DEMANDANTE</w:t>
      </w:r>
    </w:p>
    <w:p w14:paraId="5D0B3EF0" w14:textId="77777777" w:rsidR="00722C2C" w:rsidRPr="00CC584E" w:rsidRDefault="00722C2C" w:rsidP="00CC584E">
      <w:pPr>
        <w:spacing w:line="360" w:lineRule="auto"/>
        <w:rPr>
          <w:rFonts w:ascii="Arial" w:hAnsi="Arial" w:cs="Arial"/>
          <w:b/>
          <w:bCs/>
          <w:lang w:bidi="es-ES"/>
        </w:rPr>
      </w:pPr>
    </w:p>
    <w:p w14:paraId="19963199" w14:textId="0A03DF4C" w:rsidR="00A64091" w:rsidRPr="00CC584E" w:rsidRDefault="00A64091" w:rsidP="00CC584E">
      <w:pPr>
        <w:pStyle w:val="Prrafodelista"/>
        <w:numPr>
          <w:ilvl w:val="0"/>
          <w:numId w:val="27"/>
        </w:numPr>
        <w:tabs>
          <w:tab w:val="left" w:pos="5626"/>
        </w:tabs>
        <w:spacing w:line="360" w:lineRule="auto"/>
        <w:rPr>
          <w:rFonts w:ascii="Arial" w:hAnsi="Arial" w:cs="Arial"/>
          <w:b/>
          <w:bCs/>
        </w:rPr>
      </w:pPr>
      <w:r w:rsidRPr="00CC584E">
        <w:rPr>
          <w:rFonts w:ascii="Arial" w:hAnsi="Arial" w:cs="Arial"/>
          <w:b/>
          <w:bCs/>
        </w:rPr>
        <w:t>CONTRADICCIÓN AL DICTAMEN DE CALIFICACIÓN DE INVALIDEZ:</w:t>
      </w:r>
    </w:p>
    <w:p w14:paraId="5772E01A" w14:textId="77777777" w:rsidR="00722C2C" w:rsidRPr="00CC584E" w:rsidRDefault="00722C2C" w:rsidP="00CC584E">
      <w:pPr>
        <w:spacing w:line="360" w:lineRule="auto"/>
        <w:rPr>
          <w:rFonts w:ascii="Arial" w:hAnsi="Arial" w:cs="Arial"/>
          <w:b/>
          <w:bCs/>
          <w:lang w:bidi="es-ES"/>
        </w:rPr>
      </w:pPr>
    </w:p>
    <w:p w14:paraId="298480A0" w14:textId="20E05BB0" w:rsidR="00A64091" w:rsidRPr="00CC584E" w:rsidRDefault="00A64091" w:rsidP="00CC584E">
      <w:pPr>
        <w:spacing w:line="360" w:lineRule="auto"/>
        <w:rPr>
          <w:rFonts w:ascii="Arial" w:hAnsi="Arial" w:cs="Arial"/>
          <w:lang w:bidi="es-ES"/>
        </w:rPr>
      </w:pPr>
      <w:r w:rsidRPr="00CC584E">
        <w:rPr>
          <w:rFonts w:ascii="Arial" w:hAnsi="Arial" w:cs="Arial"/>
          <w:lang w:bidi="es-ES"/>
        </w:rPr>
        <w:t>En los términos del artículo 228 del Código General del Proceso me permito solicitar la comparecencia de las siguientes personas a la audiencia en donde se surja la instrucción y juzgamiento del presente asunto:</w:t>
      </w:r>
    </w:p>
    <w:p w14:paraId="1ED2DE89" w14:textId="77777777" w:rsidR="00A64091" w:rsidRPr="00CC584E" w:rsidRDefault="00A64091" w:rsidP="00CC584E">
      <w:pPr>
        <w:spacing w:line="360" w:lineRule="auto"/>
        <w:rPr>
          <w:rFonts w:ascii="Arial" w:hAnsi="Arial" w:cs="Arial"/>
          <w:lang w:bidi="es-ES"/>
        </w:rPr>
      </w:pPr>
    </w:p>
    <w:p w14:paraId="6852A034" w14:textId="47831F0D" w:rsidR="00A64091" w:rsidRPr="00CC584E" w:rsidRDefault="00A64091" w:rsidP="00CC584E">
      <w:pPr>
        <w:pStyle w:val="Prrafodelista"/>
        <w:numPr>
          <w:ilvl w:val="0"/>
          <w:numId w:val="28"/>
        </w:numPr>
        <w:spacing w:line="360" w:lineRule="auto"/>
        <w:rPr>
          <w:rFonts w:ascii="Arial" w:hAnsi="Arial" w:cs="Arial"/>
          <w:lang w:bidi="es-ES"/>
        </w:rPr>
      </w:pPr>
      <w:r w:rsidRPr="00CC584E">
        <w:rPr>
          <w:rFonts w:ascii="Arial" w:hAnsi="Arial" w:cs="Arial"/>
          <w:lang w:bidi="es-ES"/>
        </w:rPr>
        <w:t>CARMIÑA PEREZ R, identificada con la cédula de ciudadanía No. 34.529.698, médico especialista en salud ocupacional.</w:t>
      </w:r>
    </w:p>
    <w:p w14:paraId="7C1D3F92" w14:textId="2F68575D" w:rsidR="00A64091" w:rsidRPr="00CC584E" w:rsidRDefault="00A64091" w:rsidP="00CC584E">
      <w:pPr>
        <w:pStyle w:val="Prrafodelista"/>
        <w:numPr>
          <w:ilvl w:val="0"/>
          <w:numId w:val="28"/>
        </w:numPr>
        <w:spacing w:line="360" w:lineRule="auto"/>
        <w:rPr>
          <w:rFonts w:ascii="Arial" w:hAnsi="Arial" w:cs="Arial"/>
          <w:lang w:bidi="es-ES"/>
        </w:rPr>
      </w:pPr>
      <w:r w:rsidRPr="00CC584E">
        <w:rPr>
          <w:rFonts w:ascii="Arial" w:hAnsi="Arial" w:cs="Arial"/>
          <w:lang w:bidi="es-ES"/>
        </w:rPr>
        <w:t>Jorge Alberto Martínez Gil, identificado con la cédula de ciudadanía No. 70.080.622, medico especialista en salud ocupacional</w:t>
      </w:r>
      <w:r w:rsidR="00D30FC7" w:rsidRPr="00CC584E">
        <w:rPr>
          <w:rFonts w:ascii="Arial" w:hAnsi="Arial" w:cs="Arial"/>
          <w:lang w:bidi="es-ES"/>
        </w:rPr>
        <w:t>.</w:t>
      </w:r>
    </w:p>
    <w:p w14:paraId="50897536" w14:textId="03B683D4" w:rsidR="00A64091" w:rsidRPr="00CC584E" w:rsidRDefault="00A64091" w:rsidP="00CC584E">
      <w:pPr>
        <w:pStyle w:val="Prrafodelista"/>
        <w:numPr>
          <w:ilvl w:val="0"/>
          <w:numId w:val="28"/>
        </w:numPr>
        <w:spacing w:line="360" w:lineRule="auto"/>
        <w:rPr>
          <w:rFonts w:ascii="Arial" w:hAnsi="Arial" w:cs="Arial"/>
          <w:lang w:bidi="es-ES"/>
        </w:rPr>
      </w:pPr>
      <w:r w:rsidRPr="00CC584E">
        <w:rPr>
          <w:rFonts w:ascii="Arial" w:hAnsi="Arial" w:cs="Arial"/>
          <w:lang w:bidi="es-ES"/>
        </w:rPr>
        <w:t xml:space="preserve">María Clara Aramburo P., identificada con la cédula de ciudadanía No. 32.493.613, psicóloga. </w:t>
      </w:r>
    </w:p>
    <w:p w14:paraId="1FD3E4FC" w14:textId="77777777" w:rsidR="00D30FC7" w:rsidRPr="00CC584E" w:rsidRDefault="00D30FC7" w:rsidP="00CC584E">
      <w:pPr>
        <w:pStyle w:val="Prrafodelista"/>
        <w:spacing w:line="360" w:lineRule="auto"/>
        <w:rPr>
          <w:rFonts w:ascii="Arial" w:hAnsi="Arial" w:cs="Arial"/>
          <w:lang w:bidi="es-ES"/>
        </w:rPr>
      </w:pPr>
    </w:p>
    <w:p w14:paraId="2E31AD68" w14:textId="014E3053" w:rsidR="00A64091" w:rsidRPr="00CC584E" w:rsidRDefault="00A64091" w:rsidP="00CC584E">
      <w:pPr>
        <w:spacing w:line="360" w:lineRule="auto"/>
        <w:ind w:left="360"/>
        <w:rPr>
          <w:rFonts w:ascii="Arial" w:hAnsi="Arial" w:cs="Arial"/>
          <w:lang w:bidi="es-ES"/>
        </w:rPr>
      </w:pPr>
      <w:r w:rsidRPr="00CC584E">
        <w:rPr>
          <w:rFonts w:ascii="Arial" w:hAnsi="Arial" w:cs="Arial"/>
          <w:lang w:bidi="es-ES"/>
        </w:rPr>
        <w:t xml:space="preserve">Siendo estas personas quienes integraron el grupo calificador interdisciplinario que efectuó el dictamen para calificación de pérdida de la capacidad laboral y ocupacional de la señora Martha Belén Pérez Rondón, esto con el fin de ejercer el derecho de contradicción frente a dicho dictamen. </w:t>
      </w:r>
    </w:p>
    <w:p w14:paraId="6C40ACD4" w14:textId="77777777" w:rsidR="00722C2C" w:rsidRPr="00CC584E" w:rsidRDefault="00722C2C" w:rsidP="00CC584E">
      <w:pPr>
        <w:spacing w:line="360" w:lineRule="auto"/>
        <w:rPr>
          <w:rFonts w:ascii="Arial" w:hAnsi="Arial" w:cs="Arial"/>
          <w:b/>
          <w:bCs/>
          <w:lang w:bidi="es-ES"/>
        </w:rPr>
      </w:pPr>
    </w:p>
    <w:p w14:paraId="00403DE0" w14:textId="27BEA0C1" w:rsidR="00461620" w:rsidRPr="00CC584E" w:rsidRDefault="00461620" w:rsidP="00D278F5">
      <w:pPr>
        <w:pStyle w:val="Ttulo1"/>
        <w:numPr>
          <w:ilvl w:val="0"/>
          <w:numId w:val="39"/>
        </w:numPr>
        <w:spacing w:line="360" w:lineRule="auto"/>
        <w:jc w:val="center"/>
        <w:rPr>
          <w:rFonts w:ascii="Arial" w:hAnsi="Arial" w:cs="Arial"/>
          <w:sz w:val="22"/>
          <w:szCs w:val="22"/>
          <w:lang w:bidi="es-ES"/>
        </w:rPr>
      </w:pPr>
      <w:r w:rsidRPr="00CC584E">
        <w:rPr>
          <w:rFonts w:ascii="Arial" w:hAnsi="Arial" w:cs="Arial"/>
          <w:sz w:val="22"/>
          <w:szCs w:val="22"/>
          <w:lang w:bidi="es-ES"/>
        </w:rPr>
        <w:t>MEDIOS DE PRUEBA</w:t>
      </w:r>
    </w:p>
    <w:p w14:paraId="67A85E05" w14:textId="6507B099" w:rsidR="00095A31" w:rsidRPr="00CC584E" w:rsidRDefault="00095A31" w:rsidP="00CC584E">
      <w:pPr>
        <w:spacing w:line="360" w:lineRule="auto"/>
        <w:rPr>
          <w:rFonts w:ascii="Arial" w:hAnsi="Arial" w:cs="Arial"/>
          <w:b/>
          <w:bCs/>
          <w:lang w:bidi="es-ES"/>
        </w:rPr>
      </w:pPr>
    </w:p>
    <w:p w14:paraId="553E68F1" w14:textId="6ECC63DE" w:rsidR="00042D0F" w:rsidRDefault="00042D0F" w:rsidP="00CC584E">
      <w:pPr>
        <w:pStyle w:val="NormalWeb"/>
        <w:numPr>
          <w:ilvl w:val="0"/>
          <w:numId w:val="18"/>
        </w:numPr>
        <w:shd w:val="clear" w:color="auto" w:fill="FFFFFF"/>
        <w:spacing w:before="0" w:beforeAutospacing="0" w:after="0" w:afterAutospacing="0" w:line="360" w:lineRule="auto"/>
        <w:jc w:val="both"/>
        <w:rPr>
          <w:rFonts w:ascii="Arial" w:eastAsia="Arial" w:hAnsi="Arial" w:cs="Arial"/>
          <w:b/>
          <w:bCs/>
          <w:sz w:val="22"/>
          <w:szCs w:val="22"/>
          <w:lang w:val="es-ES"/>
        </w:rPr>
      </w:pPr>
      <w:r w:rsidRPr="00CC584E">
        <w:rPr>
          <w:rFonts w:ascii="Arial" w:eastAsia="Arial" w:hAnsi="Arial" w:cs="Arial"/>
          <w:b/>
          <w:bCs/>
          <w:sz w:val="22"/>
          <w:szCs w:val="22"/>
          <w:lang w:val="es-ES"/>
        </w:rPr>
        <w:t>DOCUMENTALES</w:t>
      </w:r>
    </w:p>
    <w:p w14:paraId="4897E4FA" w14:textId="77777777" w:rsidR="00D91CA1" w:rsidRPr="00CC584E" w:rsidRDefault="00D91CA1" w:rsidP="00D278F5">
      <w:pPr>
        <w:pStyle w:val="NormalWeb"/>
        <w:shd w:val="clear" w:color="auto" w:fill="FFFFFF"/>
        <w:spacing w:before="0" w:beforeAutospacing="0" w:after="0" w:afterAutospacing="0" w:line="360" w:lineRule="auto"/>
        <w:ind w:left="720"/>
        <w:jc w:val="both"/>
        <w:rPr>
          <w:rFonts w:ascii="Arial" w:eastAsia="Arial" w:hAnsi="Arial" w:cs="Arial"/>
          <w:b/>
          <w:bCs/>
          <w:sz w:val="22"/>
          <w:szCs w:val="22"/>
          <w:lang w:val="es-ES"/>
        </w:rPr>
      </w:pPr>
    </w:p>
    <w:p w14:paraId="564CD049" w14:textId="1049F4F0" w:rsidR="00042D0F" w:rsidRPr="00CC584E" w:rsidRDefault="00042D0F" w:rsidP="00D278F5">
      <w:pPr>
        <w:pStyle w:val="NormalWeb"/>
        <w:numPr>
          <w:ilvl w:val="0"/>
          <w:numId w:val="19"/>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C</w:t>
      </w:r>
      <w:r w:rsidR="00722C2C" w:rsidRPr="00CC584E">
        <w:rPr>
          <w:rFonts w:ascii="Arial" w:eastAsia="Arial" w:hAnsi="Arial" w:cs="Arial"/>
          <w:sz w:val="22"/>
          <w:szCs w:val="22"/>
          <w:lang w:val="es-ES"/>
        </w:rPr>
        <w:t>opia de la Póliza No. AA030117 RCE SERVICIO PÚBLICO</w:t>
      </w:r>
    </w:p>
    <w:p w14:paraId="24075CAC" w14:textId="27FC7823" w:rsidR="00042D0F" w:rsidRPr="00CC584E" w:rsidRDefault="00722C2C" w:rsidP="00D278F5">
      <w:pPr>
        <w:pStyle w:val="NormalWeb"/>
        <w:numPr>
          <w:ilvl w:val="0"/>
          <w:numId w:val="19"/>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Forma 01062010-1501-P-03-0000000000000103</w:t>
      </w:r>
      <w:r w:rsidR="00042D0F" w:rsidRPr="00CC584E">
        <w:rPr>
          <w:rFonts w:ascii="Arial" w:eastAsia="Arial" w:hAnsi="Arial" w:cs="Arial"/>
          <w:sz w:val="22"/>
          <w:szCs w:val="22"/>
          <w:lang w:val="es-ES"/>
        </w:rPr>
        <w:t xml:space="preserve"> </w:t>
      </w:r>
      <w:r w:rsidRPr="00CC584E">
        <w:rPr>
          <w:rFonts w:ascii="Arial" w:eastAsia="Arial" w:hAnsi="Arial" w:cs="Arial"/>
          <w:sz w:val="22"/>
          <w:szCs w:val="22"/>
          <w:lang w:val="es-ES"/>
        </w:rPr>
        <w:t>– Condiciones generales de la póliza</w:t>
      </w:r>
    </w:p>
    <w:p w14:paraId="44A30A5B" w14:textId="31C31774" w:rsidR="00B36FA5" w:rsidRPr="00CC584E" w:rsidRDefault="00B36FA5" w:rsidP="00D278F5">
      <w:pPr>
        <w:pStyle w:val="NormalWeb"/>
        <w:numPr>
          <w:ilvl w:val="0"/>
          <w:numId w:val="19"/>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 xml:space="preserve">Copia de la Póliza RC CONTRACTUAL No. AA030116 </w:t>
      </w:r>
    </w:p>
    <w:p w14:paraId="65E8991B" w14:textId="4343E261" w:rsidR="00B36FA5" w:rsidRDefault="00B36FA5" w:rsidP="00CC584E">
      <w:pPr>
        <w:pStyle w:val="NormalWeb"/>
        <w:numPr>
          <w:ilvl w:val="0"/>
          <w:numId w:val="19"/>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 xml:space="preserve">Condiciones generales aplicables a la Póliza No. AA030116. </w:t>
      </w:r>
    </w:p>
    <w:p w14:paraId="7E52B9AA" w14:textId="77777777" w:rsidR="00D91CA1" w:rsidRPr="00CC584E" w:rsidRDefault="00D91CA1" w:rsidP="00D278F5">
      <w:pPr>
        <w:pStyle w:val="NormalWeb"/>
        <w:shd w:val="clear" w:color="auto" w:fill="FFFFFF"/>
        <w:spacing w:before="0" w:beforeAutospacing="0" w:after="0" w:afterAutospacing="0" w:line="360" w:lineRule="auto"/>
        <w:ind w:left="720"/>
        <w:jc w:val="both"/>
        <w:rPr>
          <w:rFonts w:ascii="Arial" w:eastAsia="Arial" w:hAnsi="Arial" w:cs="Arial"/>
          <w:sz w:val="22"/>
          <w:szCs w:val="22"/>
          <w:lang w:val="es-ES"/>
        </w:rPr>
      </w:pPr>
    </w:p>
    <w:p w14:paraId="05788581" w14:textId="41B0549F" w:rsidR="00BE01CF" w:rsidRPr="00CC584E" w:rsidRDefault="00042D0F" w:rsidP="00D278F5">
      <w:pPr>
        <w:pStyle w:val="NormalWeb"/>
        <w:numPr>
          <w:ilvl w:val="0"/>
          <w:numId w:val="18"/>
        </w:numPr>
        <w:shd w:val="clear" w:color="auto" w:fill="FFFFFF"/>
        <w:spacing w:before="0" w:beforeAutospacing="0" w:after="0" w:afterAutospacing="0" w:line="360" w:lineRule="auto"/>
        <w:jc w:val="both"/>
        <w:rPr>
          <w:rFonts w:ascii="Arial" w:eastAsia="Arial" w:hAnsi="Arial" w:cs="Arial"/>
          <w:b/>
          <w:bCs/>
          <w:sz w:val="22"/>
          <w:szCs w:val="22"/>
          <w:lang w:val="es-ES"/>
        </w:rPr>
      </w:pPr>
      <w:r w:rsidRPr="00CC584E">
        <w:rPr>
          <w:rFonts w:ascii="Arial" w:eastAsia="Arial" w:hAnsi="Arial" w:cs="Arial"/>
          <w:b/>
          <w:bCs/>
          <w:sz w:val="22"/>
          <w:szCs w:val="22"/>
          <w:lang w:val="es-ES"/>
        </w:rPr>
        <w:t>INTERROGATORIO DE PARTE</w:t>
      </w:r>
    </w:p>
    <w:p w14:paraId="538CD5CB" w14:textId="77777777" w:rsidR="00BE01CF" w:rsidRPr="00CC584E" w:rsidRDefault="00BE01CF" w:rsidP="00D278F5">
      <w:pPr>
        <w:spacing w:line="360" w:lineRule="auto"/>
        <w:rPr>
          <w:rFonts w:ascii="Arial" w:hAnsi="Arial" w:cs="Arial"/>
        </w:rPr>
      </w:pPr>
    </w:p>
    <w:p w14:paraId="6252EFAB" w14:textId="6A0E5EC3" w:rsidR="00042D0F" w:rsidRPr="00CC584E" w:rsidRDefault="00042D0F" w:rsidP="00CC584E">
      <w:pPr>
        <w:pStyle w:val="NormalWeb"/>
        <w:numPr>
          <w:ilvl w:val="1"/>
          <w:numId w:val="18"/>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 xml:space="preserve">Comedidamente solicito se cite para que absuelva interrogatorio de parte al señor </w:t>
      </w:r>
      <w:r w:rsidR="00722C2C" w:rsidRPr="00CC584E">
        <w:rPr>
          <w:rFonts w:ascii="Arial" w:eastAsia="Arial" w:hAnsi="Arial" w:cs="Arial"/>
          <w:sz w:val="22"/>
          <w:szCs w:val="22"/>
          <w:lang w:val="es-ES"/>
        </w:rPr>
        <w:t>Martha Belén Pérez Rondón</w:t>
      </w:r>
      <w:r w:rsidRPr="00CC584E">
        <w:rPr>
          <w:rFonts w:ascii="Arial" w:eastAsia="Arial" w:hAnsi="Arial" w:cs="Arial"/>
          <w:sz w:val="22"/>
          <w:szCs w:val="22"/>
          <w:lang w:val="es-ES"/>
        </w:rPr>
        <w:t xml:space="preserve">, identificado con la cédula de ciudadanía No. </w:t>
      </w:r>
      <w:r w:rsidR="00722C2C" w:rsidRPr="00CC584E">
        <w:rPr>
          <w:rFonts w:ascii="Arial" w:eastAsia="Arial" w:hAnsi="Arial" w:cs="Arial"/>
          <w:sz w:val="22"/>
          <w:szCs w:val="22"/>
          <w:lang w:val="es-ES"/>
        </w:rPr>
        <w:t>21.895.317</w:t>
      </w:r>
      <w:r w:rsidRPr="00CC584E">
        <w:rPr>
          <w:rFonts w:ascii="Arial" w:eastAsia="Arial" w:hAnsi="Arial" w:cs="Arial"/>
          <w:sz w:val="22"/>
          <w:szCs w:val="22"/>
          <w:lang w:val="es-ES"/>
        </w:rPr>
        <w:t xml:space="preserve">, para que, en su calidad de </w:t>
      </w:r>
      <w:r w:rsidR="00722C2C" w:rsidRPr="00CC584E">
        <w:rPr>
          <w:rFonts w:ascii="Arial" w:eastAsia="Arial" w:hAnsi="Arial" w:cs="Arial"/>
          <w:sz w:val="22"/>
          <w:szCs w:val="22"/>
          <w:lang w:val="es-ES"/>
        </w:rPr>
        <w:t>demandante</w:t>
      </w:r>
      <w:r w:rsidRPr="00CC584E">
        <w:rPr>
          <w:rFonts w:ascii="Arial" w:eastAsia="Arial" w:hAnsi="Arial" w:cs="Arial"/>
          <w:sz w:val="22"/>
          <w:szCs w:val="22"/>
          <w:lang w:val="es-ES"/>
        </w:rPr>
        <w:t>, a fin de que conteste el interrogatorio que se le formulará frente a los hechos de la demanda, de la contestación, y en general, de todos los argumentos de hecho y de derecho expuestos en este litigio.</w:t>
      </w:r>
    </w:p>
    <w:p w14:paraId="780159C3" w14:textId="77777777" w:rsidR="00D30FC7" w:rsidRPr="00CC584E" w:rsidRDefault="00D30FC7" w:rsidP="00CC584E">
      <w:pPr>
        <w:pStyle w:val="NormalWeb"/>
        <w:shd w:val="clear" w:color="auto" w:fill="FFFFFF"/>
        <w:spacing w:before="0" w:beforeAutospacing="0" w:after="0" w:afterAutospacing="0" w:line="360" w:lineRule="auto"/>
        <w:ind w:left="1080"/>
        <w:jc w:val="both"/>
        <w:rPr>
          <w:rFonts w:ascii="Arial" w:eastAsia="Arial" w:hAnsi="Arial" w:cs="Arial"/>
          <w:sz w:val="22"/>
          <w:szCs w:val="22"/>
          <w:lang w:val="es-ES"/>
        </w:rPr>
      </w:pPr>
    </w:p>
    <w:p w14:paraId="3FF73249" w14:textId="0695DAE6" w:rsidR="00722C2C" w:rsidRPr="00CC584E" w:rsidRDefault="00722C2C" w:rsidP="00CC584E">
      <w:pPr>
        <w:pStyle w:val="NormalWeb"/>
        <w:numPr>
          <w:ilvl w:val="1"/>
          <w:numId w:val="18"/>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Comedidamente solicito se cite para que absuelva interrogatorio de parte al representante legal de COOPERATIVA DE TRANSPORTE COLECTIVO DE VILLA HERMOSA COOTRACOVI, o quien haga sus veces, para que, en su calidad de demandado y llamado en garantía, conteste el interrogatorio que se le formulará frente a los hechos de la demanda, de la contestación, y en general, de todos los argumentos de hecho y de derecho expuestos en este litigio.</w:t>
      </w:r>
    </w:p>
    <w:p w14:paraId="1505B6F8" w14:textId="77777777" w:rsidR="003D7A8A" w:rsidRPr="00CC584E" w:rsidRDefault="003D7A8A" w:rsidP="00D278F5">
      <w:pPr>
        <w:pStyle w:val="NormalWeb"/>
        <w:shd w:val="clear" w:color="auto" w:fill="FFFFFF"/>
        <w:spacing w:before="0" w:beforeAutospacing="0" w:after="0" w:afterAutospacing="0" w:line="360" w:lineRule="auto"/>
        <w:jc w:val="both"/>
        <w:rPr>
          <w:rFonts w:ascii="Arial" w:eastAsia="Arial" w:hAnsi="Arial" w:cs="Arial"/>
          <w:sz w:val="22"/>
          <w:szCs w:val="22"/>
          <w:lang w:val="es-ES"/>
        </w:rPr>
      </w:pPr>
    </w:p>
    <w:p w14:paraId="16CFE0FE" w14:textId="2D748165" w:rsidR="00722C2C" w:rsidRPr="00CC584E" w:rsidRDefault="003D7A8A" w:rsidP="00CC584E">
      <w:pPr>
        <w:pStyle w:val="NormalWeb"/>
        <w:numPr>
          <w:ilvl w:val="1"/>
          <w:numId w:val="18"/>
        </w:numPr>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Comedidamente solicito se cite para que absuelva interrogatorio de parte al señor RUBÉN DARÍO AVENDAÑO GUZMÁN identificado con la cédula de ciudadanía No. 71.615.490, para que, en su calidad de demandado y llamado en garantía, conteste el interrogatorio que se le formulará frente a los hechos de la demanda, de la contestación, y en general, de todos los argumentos de hecho y de derecho expuestos en este litigio</w:t>
      </w:r>
      <w:r w:rsidR="00D30FC7" w:rsidRPr="00CC584E">
        <w:rPr>
          <w:rFonts w:ascii="Arial" w:eastAsia="Arial" w:hAnsi="Arial" w:cs="Arial"/>
          <w:sz w:val="22"/>
          <w:szCs w:val="22"/>
          <w:lang w:val="es-ES"/>
        </w:rPr>
        <w:t>.</w:t>
      </w:r>
    </w:p>
    <w:p w14:paraId="0AD7F135" w14:textId="77777777" w:rsidR="005865DC" w:rsidRPr="00CC584E" w:rsidRDefault="005865DC" w:rsidP="00CC584E">
      <w:pPr>
        <w:pStyle w:val="NormalWeb"/>
        <w:shd w:val="clear" w:color="auto" w:fill="FFFFFF"/>
        <w:spacing w:before="0" w:beforeAutospacing="0" w:after="0" w:afterAutospacing="0" w:line="360" w:lineRule="auto"/>
        <w:ind w:left="360"/>
        <w:jc w:val="both"/>
        <w:rPr>
          <w:rFonts w:ascii="Arial" w:eastAsia="Arial" w:hAnsi="Arial" w:cs="Arial"/>
          <w:sz w:val="22"/>
          <w:szCs w:val="22"/>
          <w:lang w:val="es-ES"/>
        </w:rPr>
      </w:pPr>
    </w:p>
    <w:p w14:paraId="4B6D25D7" w14:textId="11813EA3" w:rsidR="00B51C08" w:rsidRPr="00CC584E" w:rsidRDefault="00042D0F" w:rsidP="00CC584E">
      <w:pPr>
        <w:pStyle w:val="NormalWeb"/>
        <w:numPr>
          <w:ilvl w:val="0"/>
          <w:numId w:val="18"/>
        </w:numPr>
        <w:shd w:val="clear" w:color="auto" w:fill="FFFFFF"/>
        <w:spacing w:before="0" w:beforeAutospacing="0" w:after="0" w:afterAutospacing="0" w:line="360" w:lineRule="auto"/>
        <w:jc w:val="both"/>
        <w:outlineLvl w:val="0"/>
        <w:rPr>
          <w:rFonts w:ascii="Arial" w:eastAsia="Arial" w:hAnsi="Arial" w:cs="Arial"/>
          <w:b/>
          <w:bCs/>
          <w:sz w:val="22"/>
          <w:szCs w:val="22"/>
          <w:lang w:val="es-ES"/>
        </w:rPr>
      </w:pPr>
      <w:r w:rsidRPr="00CC584E">
        <w:rPr>
          <w:rFonts w:ascii="Arial" w:eastAsia="Arial" w:hAnsi="Arial" w:cs="Arial"/>
          <w:b/>
          <w:bCs/>
          <w:sz w:val="22"/>
          <w:szCs w:val="22"/>
          <w:lang w:val="es-ES"/>
        </w:rPr>
        <w:t>DECLARACIÓN DE PARTE</w:t>
      </w:r>
    </w:p>
    <w:p w14:paraId="63FFF8DA" w14:textId="77777777" w:rsidR="00BE01CF" w:rsidRPr="00CC584E" w:rsidRDefault="00BE01CF" w:rsidP="00D278F5">
      <w:pPr>
        <w:spacing w:line="360" w:lineRule="auto"/>
        <w:rPr>
          <w:rFonts w:ascii="Arial" w:hAnsi="Arial" w:cs="Arial"/>
        </w:rPr>
      </w:pPr>
    </w:p>
    <w:p w14:paraId="02A553AF" w14:textId="26EE563F" w:rsidR="000D371A" w:rsidRPr="00CC584E" w:rsidRDefault="00042D0F" w:rsidP="00CC584E">
      <w:pPr>
        <w:pStyle w:val="Prrafodelista"/>
        <w:numPr>
          <w:ilvl w:val="1"/>
          <w:numId w:val="18"/>
        </w:numPr>
        <w:spacing w:line="360" w:lineRule="auto"/>
        <w:rPr>
          <w:rFonts w:ascii="Arial" w:hAnsi="Arial" w:cs="Arial"/>
          <w:lang w:val="es-ES_tradnl"/>
        </w:rPr>
      </w:pPr>
      <w:r w:rsidRPr="00CC584E">
        <w:rPr>
          <w:rFonts w:ascii="Arial" w:hAnsi="Arial" w:cs="Arial"/>
          <w:lang w:val="es-ES_tradnl"/>
        </w:rPr>
        <w:t xml:space="preserve">Al tenor de lo preceptuado en el artículo 198 del Código General del Proceso, respetuosamente solicito ordenar la citación del Representante Legal de </w:t>
      </w:r>
      <w:r w:rsidR="004B1AE6" w:rsidRPr="00CC584E">
        <w:rPr>
          <w:rFonts w:ascii="Arial" w:hAnsi="Arial" w:cs="Arial"/>
          <w:b/>
          <w:bCs/>
          <w:lang w:val="es-ES_tradnl"/>
        </w:rPr>
        <w:t>EQUIDAD SEGUROS GENERALES ORGANISMO COOPERATIVO</w:t>
      </w:r>
      <w:r w:rsidRPr="00CC584E">
        <w:rPr>
          <w:rFonts w:ascii="Arial" w:hAnsi="Arial" w:cs="Arial"/>
          <w:b/>
          <w:bCs/>
          <w:lang w:val="es-ES_tradnl"/>
        </w:rPr>
        <w:t>.</w:t>
      </w:r>
      <w:r w:rsidRPr="00CC584E">
        <w:rPr>
          <w:rFonts w:ascii="Arial" w:hAnsi="Arial" w:cs="Arial"/>
          <w:lang w:val="es-ES_tradnl"/>
        </w:rPr>
        <w:t xml:space="preserve"> para que sea interrogado por el suscrito, sobre los hechos referidos en la contestación de la demanda y especialmente, para exponer y aclarar los amparos, exclusiones, términos y condiciones de la</w:t>
      </w:r>
      <w:r w:rsidR="000F4617">
        <w:rPr>
          <w:rFonts w:ascii="Arial" w:hAnsi="Arial" w:cs="Arial"/>
          <w:lang w:val="es-ES_tradnl"/>
        </w:rPr>
        <w:t>s</w:t>
      </w:r>
      <w:r w:rsidRPr="00CC584E">
        <w:rPr>
          <w:rFonts w:ascii="Arial" w:hAnsi="Arial" w:cs="Arial"/>
          <w:lang w:val="es-ES_tradnl"/>
        </w:rPr>
        <w:t xml:space="preserve"> </w:t>
      </w:r>
      <w:r w:rsidRPr="00CC584E">
        <w:rPr>
          <w:rFonts w:ascii="Arial" w:hAnsi="Arial" w:cs="Arial"/>
          <w:lang w:val="es-ES_tradnl" w:bidi="es-ES"/>
        </w:rPr>
        <w:t>póliza</w:t>
      </w:r>
      <w:r w:rsidR="000F4617">
        <w:rPr>
          <w:rFonts w:ascii="Arial" w:hAnsi="Arial" w:cs="Arial"/>
          <w:lang w:val="es-ES_tradnl" w:bidi="es-ES"/>
        </w:rPr>
        <w:t>s</w:t>
      </w:r>
      <w:r w:rsidRPr="00CC584E">
        <w:rPr>
          <w:rFonts w:ascii="Arial" w:hAnsi="Arial" w:cs="Arial"/>
          <w:lang w:val="es-ES_tradnl" w:bidi="es-ES"/>
        </w:rPr>
        <w:t xml:space="preserve"> de seguro objeto de controversia.</w:t>
      </w:r>
    </w:p>
    <w:p w14:paraId="6461A563" w14:textId="77777777" w:rsidR="000D371A" w:rsidRPr="00CC584E" w:rsidRDefault="000D371A" w:rsidP="00D278F5">
      <w:pPr>
        <w:spacing w:line="360" w:lineRule="auto"/>
        <w:rPr>
          <w:rFonts w:ascii="Arial" w:hAnsi="Arial" w:cs="Arial"/>
          <w:lang w:val="es-ES_tradnl"/>
        </w:rPr>
      </w:pPr>
    </w:p>
    <w:p w14:paraId="6447C808" w14:textId="22C2A2E9" w:rsidR="00042D0F" w:rsidRPr="00CC584E" w:rsidRDefault="00042D0F" w:rsidP="00CC584E">
      <w:pPr>
        <w:pStyle w:val="NormalWeb"/>
        <w:numPr>
          <w:ilvl w:val="0"/>
          <w:numId w:val="18"/>
        </w:numPr>
        <w:shd w:val="clear" w:color="auto" w:fill="FFFFFF"/>
        <w:spacing w:before="0" w:beforeAutospacing="0" w:after="0" w:afterAutospacing="0" w:line="360" w:lineRule="auto"/>
        <w:jc w:val="both"/>
        <w:rPr>
          <w:rFonts w:ascii="Arial" w:eastAsia="Arial" w:hAnsi="Arial" w:cs="Arial"/>
          <w:b/>
          <w:bCs/>
          <w:sz w:val="22"/>
          <w:szCs w:val="22"/>
          <w:lang w:val="es-ES_tradnl"/>
        </w:rPr>
      </w:pPr>
      <w:r w:rsidRPr="00CC584E">
        <w:rPr>
          <w:rFonts w:ascii="Arial" w:eastAsia="Arial" w:hAnsi="Arial" w:cs="Arial"/>
          <w:b/>
          <w:bCs/>
          <w:sz w:val="22"/>
          <w:szCs w:val="22"/>
          <w:lang w:val="es-ES_tradnl"/>
        </w:rPr>
        <w:t>TESTIMONIALES</w:t>
      </w:r>
    </w:p>
    <w:p w14:paraId="7E5362D5" w14:textId="77777777" w:rsidR="00233697" w:rsidRPr="00CC584E" w:rsidRDefault="00233697" w:rsidP="00CC584E">
      <w:pPr>
        <w:pStyle w:val="NormalWeb"/>
        <w:shd w:val="clear" w:color="auto" w:fill="FFFFFF"/>
        <w:spacing w:before="0" w:beforeAutospacing="0" w:after="0" w:afterAutospacing="0" w:line="360" w:lineRule="auto"/>
        <w:ind w:left="720"/>
        <w:jc w:val="both"/>
        <w:rPr>
          <w:rFonts w:ascii="Arial" w:eastAsia="Arial" w:hAnsi="Arial" w:cs="Arial"/>
          <w:b/>
          <w:bCs/>
          <w:sz w:val="22"/>
          <w:szCs w:val="22"/>
          <w:lang w:val="es-ES_tradnl"/>
        </w:rPr>
      </w:pPr>
    </w:p>
    <w:p w14:paraId="7C348555" w14:textId="4EA666EF" w:rsidR="00042D0F" w:rsidRPr="00CC584E" w:rsidRDefault="00042D0F" w:rsidP="00CC584E">
      <w:pPr>
        <w:pStyle w:val="NormalWeb"/>
        <w:spacing w:before="0" w:beforeAutospacing="0" w:after="0" w:afterAutospacing="0" w:line="360" w:lineRule="auto"/>
        <w:jc w:val="both"/>
        <w:rPr>
          <w:rFonts w:ascii="Arial" w:eastAsia="Arial" w:hAnsi="Arial" w:cs="Arial"/>
          <w:sz w:val="22"/>
          <w:szCs w:val="22"/>
          <w:lang w:val="es-ES_tradnl"/>
        </w:rPr>
      </w:pPr>
      <w:r w:rsidRPr="00CC584E">
        <w:rPr>
          <w:rFonts w:ascii="Arial" w:eastAsia="Arial" w:hAnsi="Arial" w:cs="Arial"/>
          <w:sz w:val="22"/>
          <w:szCs w:val="22"/>
          <w:lang w:val="es-ES_tradnl"/>
        </w:rPr>
        <w:t xml:space="preserve">Solicito se sirva citar a la doctora </w:t>
      </w:r>
      <w:r w:rsidRPr="00CC584E">
        <w:rPr>
          <w:rFonts w:ascii="Arial" w:eastAsia="Arial" w:hAnsi="Arial" w:cs="Arial"/>
          <w:sz w:val="22"/>
          <w:szCs w:val="22"/>
        </w:rPr>
        <w:t xml:space="preserve">DARLYN MARCELA MUÑOZ, identificada con la cédula de ciudadanía 1.061.751.492 de Popayán, </w:t>
      </w:r>
      <w:r w:rsidRPr="00CC584E">
        <w:rPr>
          <w:rFonts w:ascii="Arial" w:eastAsia="Arial" w:hAnsi="Arial" w:cs="Arial"/>
          <w:sz w:val="22"/>
          <w:szCs w:val="22"/>
          <w:lang w:val="es-ES_tradnl"/>
        </w:rPr>
        <w:t xml:space="preserve">asesora externa de mi representada con el objeto de que se </w:t>
      </w:r>
      <w:r w:rsidRPr="00CC584E">
        <w:rPr>
          <w:rFonts w:ascii="Arial" w:eastAsia="Arial" w:hAnsi="Arial" w:cs="Arial"/>
          <w:sz w:val="22"/>
          <w:szCs w:val="22"/>
          <w:lang w:val="es-ES_tradnl"/>
        </w:rPr>
        <w:lastRenderedPageBreak/>
        <w:t>pronuncie sobre los hechos narrados en la demanda, así como de los fundamentos de derecho y de la Póliza de Seguro. Este testimonio se solicita igualmente para que deponga sobre las condiciones particulares y generales de la</w:t>
      </w:r>
      <w:r w:rsidR="00203FF9">
        <w:rPr>
          <w:rFonts w:ascii="Arial" w:eastAsia="Arial" w:hAnsi="Arial" w:cs="Arial"/>
          <w:sz w:val="22"/>
          <w:szCs w:val="22"/>
          <w:lang w:val="es-ES_tradnl"/>
        </w:rPr>
        <w:t>s</w:t>
      </w:r>
      <w:r w:rsidRPr="00CC584E">
        <w:rPr>
          <w:rFonts w:ascii="Arial" w:eastAsia="Arial" w:hAnsi="Arial" w:cs="Arial"/>
          <w:sz w:val="22"/>
          <w:szCs w:val="22"/>
          <w:lang w:val="es-ES_tradnl"/>
        </w:rPr>
        <w:t xml:space="preserve"> Póliza</w:t>
      </w:r>
      <w:r w:rsidR="00203FF9">
        <w:rPr>
          <w:rFonts w:ascii="Arial" w:eastAsia="Arial" w:hAnsi="Arial" w:cs="Arial"/>
          <w:sz w:val="22"/>
          <w:szCs w:val="22"/>
          <w:lang w:val="es-ES_tradnl"/>
        </w:rPr>
        <w:t>s</w:t>
      </w:r>
      <w:r w:rsidRPr="00CC584E">
        <w:rPr>
          <w:rFonts w:ascii="Arial" w:eastAsia="Arial" w:hAnsi="Arial" w:cs="Arial"/>
          <w:sz w:val="22"/>
          <w:szCs w:val="22"/>
          <w:lang w:val="es-ES_tradnl"/>
        </w:rPr>
        <w:t xml:space="preserve"> No. </w:t>
      </w:r>
      <w:r w:rsidR="003D7A8A" w:rsidRPr="00CC584E">
        <w:rPr>
          <w:rFonts w:ascii="Arial" w:eastAsia="Arial" w:hAnsi="Arial" w:cs="Arial"/>
          <w:sz w:val="22"/>
          <w:szCs w:val="22"/>
          <w:lang w:val="es-ES_tradnl"/>
        </w:rPr>
        <w:t>AA030117</w:t>
      </w:r>
      <w:r w:rsidR="00203FF9">
        <w:rPr>
          <w:rFonts w:ascii="Arial" w:eastAsia="Arial" w:hAnsi="Arial" w:cs="Arial"/>
          <w:sz w:val="22"/>
          <w:szCs w:val="22"/>
          <w:lang w:val="es-ES_tradnl"/>
        </w:rPr>
        <w:t xml:space="preserve"> y </w:t>
      </w:r>
      <w:r w:rsidR="000F4617" w:rsidRPr="000F4617">
        <w:rPr>
          <w:rFonts w:ascii="Arial" w:eastAsia="Arial" w:hAnsi="Arial" w:cs="Arial"/>
          <w:sz w:val="22"/>
          <w:szCs w:val="22"/>
          <w:lang w:val="es-ES_tradnl"/>
        </w:rPr>
        <w:t>AA030116</w:t>
      </w:r>
      <w:r w:rsidRPr="00CC584E">
        <w:rPr>
          <w:rFonts w:ascii="Arial" w:eastAsia="Arial" w:hAnsi="Arial" w:cs="Arial"/>
          <w:sz w:val="22"/>
          <w:szCs w:val="22"/>
          <w:lang w:val="es-ES_tradnl"/>
        </w:rPr>
        <w:t>, sus exclusiones, y en general, sobre las excepciones propuestas frente a la demanda.</w:t>
      </w:r>
    </w:p>
    <w:p w14:paraId="1811C725" w14:textId="77777777" w:rsidR="00233697" w:rsidRPr="00CC584E" w:rsidRDefault="00233697" w:rsidP="00CC584E">
      <w:pPr>
        <w:pStyle w:val="NormalWeb"/>
        <w:spacing w:before="0" w:beforeAutospacing="0" w:after="0" w:afterAutospacing="0" w:line="360" w:lineRule="auto"/>
        <w:jc w:val="both"/>
        <w:rPr>
          <w:rFonts w:ascii="Arial" w:eastAsia="Arial" w:hAnsi="Arial" w:cs="Arial"/>
          <w:sz w:val="22"/>
          <w:szCs w:val="22"/>
          <w:lang w:val="es-ES_tradnl"/>
        </w:rPr>
      </w:pPr>
    </w:p>
    <w:p w14:paraId="4DE7964D" w14:textId="7FCE00C6" w:rsidR="00042D0F" w:rsidRPr="00CC584E" w:rsidRDefault="00042D0F" w:rsidP="00CC584E">
      <w:pPr>
        <w:pStyle w:val="NormalWeb"/>
        <w:spacing w:before="0" w:beforeAutospacing="0" w:after="0" w:afterAutospacing="0" w:line="360" w:lineRule="auto"/>
        <w:jc w:val="both"/>
        <w:rPr>
          <w:rFonts w:ascii="Arial" w:eastAsia="Arial" w:hAnsi="Arial" w:cs="Arial"/>
          <w:sz w:val="22"/>
          <w:szCs w:val="22"/>
          <w:lang w:val="es-ES_tradnl"/>
        </w:rPr>
      </w:pPr>
      <w:r w:rsidRPr="00CC584E">
        <w:rPr>
          <w:rFonts w:ascii="Arial" w:eastAsia="Arial" w:hAnsi="Arial" w:cs="Arial"/>
          <w:sz w:val="22"/>
          <w:szCs w:val="22"/>
        </w:rPr>
        <w:t>Este testimonio es conducente, pertinente y útil, ya que puede ilustrar al Despacho acerca de las características, condiciones, vigencia, coberturas, exclusiones, etc., del Contrato de Seguro objeto del presente litigio.</w:t>
      </w:r>
      <w:r w:rsidRPr="00CC584E">
        <w:rPr>
          <w:rFonts w:ascii="Arial" w:eastAsia="Arial" w:hAnsi="Arial" w:cs="Arial"/>
          <w:sz w:val="22"/>
          <w:szCs w:val="22"/>
          <w:lang w:val="es-ES_tradnl"/>
        </w:rPr>
        <w:t xml:space="preserve"> La doctora Muñoz </w:t>
      </w:r>
      <w:r w:rsidRPr="00CC584E">
        <w:rPr>
          <w:rFonts w:ascii="Arial" w:eastAsia="Arial" w:hAnsi="Arial" w:cs="Arial"/>
          <w:sz w:val="22"/>
          <w:szCs w:val="22"/>
        </w:rPr>
        <w:t xml:space="preserve">podrá ser citada en la Carrera 2 Bis No. 4-16 de la ciudad de Popayán, o en la dirección electrónica: </w:t>
      </w:r>
      <w:hyperlink r:id="rId25" w:history="1">
        <w:r w:rsidRPr="00CC584E">
          <w:rPr>
            <w:rStyle w:val="Hipervnculo"/>
            <w:rFonts w:ascii="Arial" w:eastAsia="Arial" w:hAnsi="Arial" w:cs="Arial"/>
            <w:sz w:val="22"/>
            <w:szCs w:val="22"/>
          </w:rPr>
          <w:t>darlingmarcela1@gmail.com</w:t>
        </w:r>
      </w:hyperlink>
      <w:r w:rsidRPr="00CC584E">
        <w:rPr>
          <w:rFonts w:ascii="Arial" w:eastAsia="Arial" w:hAnsi="Arial" w:cs="Arial"/>
          <w:sz w:val="22"/>
          <w:szCs w:val="22"/>
          <w:lang w:val="es-ES_tradnl"/>
        </w:rPr>
        <w:t>.</w:t>
      </w:r>
    </w:p>
    <w:p w14:paraId="152B23D1" w14:textId="77777777" w:rsidR="00233697" w:rsidRPr="00CC584E" w:rsidRDefault="00233697" w:rsidP="00CC584E">
      <w:pPr>
        <w:pStyle w:val="NormalWeb"/>
        <w:spacing w:before="0" w:beforeAutospacing="0" w:after="0" w:afterAutospacing="0" w:line="360" w:lineRule="auto"/>
        <w:jc w:val="both"/>
        <w:rPr>
          <w:rFonts w:ascii="Arial" w:eastAsia="Arial" w:hAnsi="Arial" w:cs="Arial"/>
          <w:sz w:val="22"/>
          <w:szCs w:val="22"/>
          <w:lang w:val="es-ES_tradnl"/>
        </w:rPr>
      </w:pPr>
    </w:p>
    <w:p w14:paraId="5713C457" w14:textId="0ED4AD46" w:rsidR="00042D0F" w:rsidRPr="00CC584E" w:rsidRDefault="00042D0F" w:rsidP="00CC584E">
      <w:pPr>
        <w:pStyle w:val="NormalWeb"/>
        <w:numPr>
          <w:ilvl w:val="0"/>
          <w:numId w:val="18"/>
        </w:numPr>
        <w:shd w:val="clear" w:color="auto" w:fill="FFFFFF"/>
        <w:spacing w:before="0" w:beforeAutospacing="0" w:after="0" w:afterAutospacing="0" w:line="360" w:lineRule="auto"/>
        <w:jc w:val="both"/>
        <w:rPr>
          <w:rFonts w:ascii="Arial" w:eastAsia="Arial" w:hAnsi="Arial" w:cs="Arial"/>
          <w:b/>
          <w:bCs/>
          <w:sz w:val="22"/>
          <w:szCs w:val="22"/>
          <w:lang w:val="es-ES"/>
        </w:rPr>
      </w:pPr>
      <w:r w:rsidRPr="00CC584E">
        <w:rPr>
          <w:rFonts w:ascii="Arial" w:eastAsia="Arial" w:hAnsi="Arial" w:cs="Arial"/>
          <w:b/>
          <w:bCs/>
          <w:sz w:val="22"/>
          <w:szCs w:val="22"/>
          <w:lang w:val="es-ES"/>
        </w:rPr>
        <w:t>DICTAMEN PERICIAL EN LOS TÉRMINOS DEL ARTÍCULO 227 DEL C.G.P.</w:t>
      </w:r>
    </w:p>
    <w:p w14:paraId="3685DC97" w14:textId="77777777" w:rsidR="0079608A" w:rsidRPr="00CC584E" w:rsidRDefault="0079608A" w:rsidP="00CC584E">
      <w:pPr>
        <w:pStyle w:val="NormalWeb"/>
        <w:shd w:val="clear" w:color="auto" w:fill="FFFFFF"/>
        <w:spacing w:before="0" w:beforeAutospacing="0" w:after="0" w:afterAutospacing="0" w:line="360" w:lineRule="auto"/>
        <w:ind w:left="720"/>
        <w:jc w:val="both"/>
        <w:rPr>
          <w:rFonts w:ascii="Arial" w:eastAsia="Arial" w:hAnsi="Arial" w:cs="Arial"/>
          <w:b/>
          <w:bCs/>
          <w:sz w:val="22"/>
          <w:szCs w:val="22"/>
          <w:lang w:val="es-ES"/>
        </w:rPr>
      </w:pPr>
    </w:p>
    <w:p w14:paraId="7C734D77" w14:textId="0E01F54F" w:rsidR="00042D0F" w:rsidRPr="00CC584E" w:rsidRDefault="00042D0F"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 xml:space="preserve">Anuncio respetuosamente que me valdré de una prueba pericial que tiene como finalidad acreditar </w:t>
      </w:r>
      <w:r w:rsidR="0016090C" w:rsidRPr="00CC584E">
        <w:rPr>
          <w:rFonts w:ascii="Arial" w:eastAsia="Arial" w:hAnsi="Arial" w:cs="Arial"/>
          <w:sz w:val="22"/>
          <w:szCs w:val="22"/>
          <w:lang w:val="es-ES"/>
        </w:rPr>
        <w:t>las circunstancias</w:t>
      </w:r>
      <w:r w:rsidR="00AC2F42" w:rsidRPr="00CC584E">
        <w:rPr>
          <w:rFonts w:ascii="Arial" w:eastAsia="Arial" w:hAnsi="Arial" w:cs="Arial"/>
          <w:sz w:val="22"/>
          <w:szCs w:val="22"/>
          <w:lang w:val="es-ES"/>
        </w:rPr>
        <w:t xml:space="preserve"> de tiempo, modo y lugar en que ocurrió el accidente de tránsito que tuvo lugar el 1º de noviembre de 2014 y en el cual resultó presuntamente lesionada la demandante Martha Belén Pérez Rondón</w:t>
      </w:r>
      <w:r w:rsidRPr="00CC584E">
        <w:rPr>
          <w:rFonts w:ascii="Arial" w:eastAsia="Arial" w:hAnsi="Arial" w:cs="Arial"/>
          <w:sz w:val="22"/>
          <w:szCs w:val="22"/>
          <w:lang w:val="es-ES"/>
        </w:rPr>
        <w:t>. Como se observa, no es factible que junto con este escrito se aporte el dictamen pericial, pues además de que el término de traslado fue insuficiente para obtenerlo.</w:t>
      </w:r>
    </w:p>
    <w:p w14:paraId="4D9CA945" w14:textId="77777777" w:rsidR="00233697" w:rsidRPr="00CC584E" w:rsidRDefault="00233697"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
        </w:rPr>
      </w:pPr>
    </w:p>
    <w:p w14:paraId="4F192F0F" w14:textId="266850FF" w:rsidR="00042D0F" w:rsidRPr="00CC584E" w:rsidRDefault="00042D0F"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En tal virtud, el dictamen pericial que se solicita es conducente, pertinente y útil para el litigio, pues con esta prueba se acreditará que</w:t>
      </w:r>
      <w:r w:rsidR="0016090C" w:rsidRPr="00CC584E">
        <w:rPr>
          <w:rFonts w:ascii="Arial" w:eastAsia="Arial" w:hAnsi="Arial" w:cs="Arial"/>
          <w:sz w:val="22"/>
          <w:szCs w:val="22"/>
          <w:lang w:val="es-ES"/>
        </w:rPr>
        <w:t xml:space="preserve"> no existen elementos fácticos ni jurídicos para imputar la responsabilidad por el hecho antes mencionado a los hoy demandados</w:t>
      </w:r>
      <w:r w:rsidRPr="00CC584E">
        <w:rPr>
          <w:rFonts w:ascii="Arial" w:eastAsia="Arial" w:hAnsi="Arial" w:cs="Arial"/>
          <w:sz w:val="22"/>
          <w:szCs w:val="22"/>
          <w:lang w:val="es-ES"/>
        </w:rPr>
        <w:t>.</w:t>
      </w:r>
    </w:p>
    <w:p w14:paraId="5AD8F6AE" w14:textId="77777777" w:rsidR="00233697" w:rsidRPr="00CC584E" w:rsidRDefault="00233697"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
        </w:rPr>
      </w:pPr>
    </w:p>
    <w:p w14:paraId="509CEE76" w14:textId="10D1C59A" w:rsidR="00812E3B" w:rsidRPr="00CC584E" w:rsidRDefault="00042D0F"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
        </w:rPr>
      </w:pPr>
      <w:r w:rsidRPr="00CC584E">
        <w:rPr>
          <w:rFonts w:ascii="Arial" w:eastAsia="Arial" w:hAnsi="Arial" w:cs="Arial"/>
          <w:sz w:val="22"/>
          <w:szCs w:val="22"/>
          <w:lang w:val="es-ES"/>
        </w:rPr>
        <w:t xml:space="preserve">Por otro lado, de conformidad con el artículo 227 del C.G.P que dispone: “Cuando el término previsto sea insuficiente para aportar el dictamen, la parte interesada podrá anunciarlo en el escrito respectivo y deberá aportarlo dentro del término que el juez conceda, que en ningún caso podrá ser inferior a diez (10) días”. Comedidamente se le solicita al Despacho un término no inferior a un mes para aportar la experticia al proceso. </w:t>
      </w:r>
    </w:p>
    <w:p w14:paraId="1F5FA1CC" w14:textId="77777777" w:rsidR="00461620" w:rsidRPr="00CC584E" w:rsidRDefault="00461620" w:rsidP="00CC584E">
      <w:pPr>
        <w:pStyle w:val="NormalWeb"/>
        <w:shd w:val="clear" w:color="auto" w:fill="FFFFFF"/>
        <w:spacing w:before="0" w:beforeAutospacing="0" w:after="0" w:afterAutospacing="0" w:line="360" w:lineRule="auto"/>
        <w:jc w:val="both"/>
        <w:rPr>
          <w:rFonts w:ascii="Arial" w:eastAsia="Arial" w:hAnsi="Arial" w:cs="Arial"/>
          <w:sz w:val="22"/>
          <w:szCs w:val="22"/>
          <w:lang w:val="es-ES_tradnl"/>
        </w:rPr>
      </w:pPr>
    </w:p>
    <w:p w14:paraId="42423832" w14:textId="1E4BE1B8" w:rsidR="00461620" w:rsidRPr="00CC584E" w:rsidRDefault="00461620" w:rsidP="00D278F5">
      <w:pPr>
        <w:pStyle w:val="Ttulo1"/>
        <w:numPr>
          <w:ilvl w:val="0"/>
          <w:numId w:val="39"/>
        </w:numPr>
        <w:spacing w:line="360" w:lineRule="auto"/>
        <w:jc w:val="center"/>
        <w:rPr>
          <w:rStyle w:val="Hipervnculo"/>
          <w:rFonts w:ascii="Arial" w:eastAsia="Arial" w:hAnsi="Arial" w:cs="Arial"/>
          <w:b w:val="0"/>
          <w:bCs w:val="0"/>
          <w:color w:val="auto"/>
          <w:sz w:val="22"/>
          <w:szCs w:val="22"/>
          <w:u w:val="none"/>
          <w:lang w:val="es-CO" w:eastAsia="es-MX"/>
        </w:rPr>
      </w:pPr>
      <w:r w:rsidRPr="00CC584E">
        <w:rPr>
          <w:rStyle w:val="Hipervnculo"/>
          <w:rFonts w:ascii="Arial" w:eastAsia="Arial" w:hAnsi="Arial" w:cs="Arial"/>
          <w:color w:val="auto"/>
          <w:sz w:val="22"/>
          <w:szCs w:val="22"/>
          <w:u w:val="none"/>
        </w:rPr>
        <w:t>ANEXOS</w:t>
      </w:r>
    </w:p>
    <w:p w14:paraId="6F552A06" w14:textId="77777777" w:rsidR="00461620" w:rsidRPr="00CC584E" w:rsidRDefault="00461620" w:rsidP="00D278F5">
      <w:pPr>
        <w:spacing w:line="360" w:lineRule="auto"/>
        <w:rPr>
          <w:rStyle w:val="Hipervnculo"/>
          <w:rFonts w:ascii="Arial" w:eastAsia="Arial" w:hAnsi="Arial" w:cs="Arial"/>
          <w:b/>
          <w:bCs/>
          <w:color w:val="auto"/>
          <w:sz w:val="21"/>
          <w:szCs w:val="21"/>
          <w:u w:val="none"/>
        </w:rPr>
      </w:pPr>
    </w:p>
    <w:p w14:paraId="24E4B021" w14:textId="77777777" w:rsidR="00461620" w:rsidRPr="00CC584E" w:rsidRDefault="00461620" w:rsidP="00CC584E">
      <w:pPr>
        <w:pStyle w:val="Prrafodelista"/>
        <w:numPr>
          <w:ilvl w:val="3"/>
          <w:numId w:val="13"/>
        </w:numPr>
        <w:spacing w:line="360" w:lineRule="auto"/>
        <w:ind w:left="709"/>
        <w:contextualSpacing w:val="0"/>
        <w:jc w:val="left"/>
        <w:rPr>
          <w:rFonts w:ascii="Arial" w:hAnsi="Arial" w:cs="Arial"/>
        </w:rPr>
      </w:pPr>
      <w:r w:rsidRPr="00CC584E">
        <w:rPr>
          <w:rFonts w:ascii="Arial" w:hAnsi="Arial" w:cs="Arial"/>
        </w:rPr>
        <w:t>Documentos</w:t>
      </w:r>
      <w:r w:rsidRPr="00CC584E">
        <w:rPr>
          <w:rFonts w:ascii="Arial" w:hAnsi="Arial" w:cs="Arial"/>
          <w:spacing w:val="-10"/>
        </w:rPr>
        <w:t xml:space="preserve"> </w:t>
      </w:r>
      <w:r w:rsidRPr="00CC584E">
        <w:rPr>
          <w:rFonts w:ascii="Arial" w:hAnsi="Arial" w:cs="Arial"/>
        </w:rPr>
        <w:t>relacionados</w:t>
      </w:r>
      <w:r w:rsidRPr="00CC584E">
        <w:rPr>
          <w:rFonts w:ascii="Arial" w:hAnsi="Arial" w:cs="Arial"/>
          <w:spacing w:val="-4"/>
        </w:rPr>
        <w:t xml:space="preserve"> </w:t>
      </w:r>
      <w:r w:rsidRPr="00CC584E">
        <w:rPr>
          <w:rFonts w:ascii="Arial" w:hAnsi="Arial" w:cs="Arial"/>
        </w:rPr>
        <w:t>en</w:t>
      </w:r>
      <w:r w:rsidRPr="00CC584E">
        <w:rPr>
          <w:rFonts w:ascii="Arial" w:hAnsi="Arial" w:cs="Arial"/>
          <w:spacing w:val="-6"/>
        </w:rPr>
        <w:t xml:space="preserve"> </w:t>
      </w:r>
      <w:r w:rsidRPr="00CC584E">
        <w:rPr>
          <w:rFonts w:ascii="Arial" w:hAnsi="Arial" w:cs="Arial"/>
        </w:rPr>
        <w:t>el</w:t>
      </w:r>
      <w:r w:rsidRPr="00CC584E">
        <w:rPr>
          <w:rFonts w:ascii="Arial" w:hAnsi="Arial" w:cs="Arial"/>
          <w:spacing w:val="-6"/>
        </w:rPr>
        <w:t xml:space="preserve"> </w:t>
      </w:r>
      <w:r w:rsidRPr="00CC584E">
        <w:rPr>
          <w:rFonts w:ascii="Arial" w:hAnsi="Arial" w:cs="Arial"/>
        </w:rPr>
        <w:t>acápite</w:t>
      </w:r>
      <w:r w:rsidRPr="00CC584E">
        <w:rPr>
          <w:rFonts w:ascii="Arial" w:hAnsi="Arial" w:cs="Arial"/>
          <w:spacing w:val="-5"/>
        </w:rPr>
        <w:t xml:space="preserve"> </w:t>
      </w:r>
      <w:r w:rsidRPr="00CC584E">
        <w:rPr>
          <w:rFonts w:ascii="Arial" w:hAnsi="Arial" w:cs="Arial"/>
        </w:rPr>
        <w:t>de</w:t>
      </w:r>
      <w:r w:rsidRPr="00CC584E">
        <w:rPr>
          <w:rFonts w:ascii="Arial" w:hAnsi="Arial" w:cs="Arial"/>
          <w:spacing w:val="-7"/>
        </w:rPr>
        <w:t xml:space="preserve"> </w:t>
      </w:r>
      <w:r w:rsidRPr="00CC584E">
        <w:rPr>
          <w:rFonts w:ascii="Arial" w:hAnsi="Arial" w:cs="Arial"/>
          <w:spacing w:val="-2"/>
        </w:rPr>
        <w:t>pruebas.</w:t>
      </w:r>
    </w:p>
    <w:p w14:paraId="74459D8E" w14:textId="20C8C64E" w:rsidR="00461620" w:rsidRPr="00CC584E" w:rsidRDefault="00461620" w:rsidP="00D278F5">
      <w:pPr>
        <w:pStyle w:val="Prrafodelista"/>
        <w:numPr>
          <w:ilvl w:val="3"/>
          <w:numId w:val="13"/>
        </w:numPr>
        <w:spacing w:line="360" w:lineRule="auto"/>
        <w:ind w:left="709"/>
        <w:contextualSpacing w:val="0"/>
        <w:jc w:val="left"/>
        <w:rPr>
          <w:rFonts w:ascii="Arial" w:hAnsi="Arial" w:cs="Arial"/>
        </w:rPr>
      </w:pPr>
      <w:r w:rsidRPr="00CC584E">
        <w:rPr>
          <w:rFonts w:ascii="Arial" w:hAnsi="Arial" w:cs="Arial"/>
        </w:rPr>
        <w:t>Poder</w:t>
      </w:r>
      <w:r w:rsidRPr="00CC584E">
        <w:rPr>
          <w:rFonts w:ascii="Arial" w:hAnsi="Arial" w:cs="Arial"/>
          <w:spacing w:val="-2"/>
        </w:rPr>
        <w:t xml:space="preserve"> </w:t>
      </w:r>
      <w:r w:rsidR="004B1AE6" w:rsidRPr="00CC584E">
        <w:rPr>
          <w:rFonts w:ascii="Arial" w:hAnsi="Arial" w:cs="Arial"/>
        </w:rPr>
        <w:t>general</w:t>
      </w:r>
      <w:r w:rsidRPr="00CC584E">
        <w:rPr>
          <w:rFonts w:ascii="Arial" w:hAnsi="Arial" w:cs="Arial"/>
          <w:spacing w:val="-6"/>
        </w:rPr>
        <w:t xml:space="preserve"> </w:t>
      </w:r>
      <w:r w:rsidRPr="00CC584E">
        <w:rPr>
          <w:rFonts w:ascii="Arial" w:hAnsi="Arial" w:cs="Arial"/>
        </w:rPr>
        <w:t>que</w:t>
      </w:r>
      <w:r w:rsidRPr="00CC584E">
        <w:rPr>
          <w:rFonts w:ascii="Arial" w:hAnsi="Arial" w:cs="Arial"/>
          <w:spacing w:val="-5"/>
        </w:rPr>
        <w:t xml:space="preserve"> </w:t>
      </w:r>
      <w:r w:rsidRPr="00CC584E">
        <w:rPr>
          <w:rFonts w:ascii="Arial" w:hAnsi="Arial" w:cs="Arial"/>
        </w:rPr>
        <w:t>me</w:t>
      </w:r>
      <w:r w:rsidRPr="00CC584E">
        <w:rPr>
          <w:rFonts w:ascii="Arial" w:hAnsi="Arial" w:cs="Arial"/>
          <w:spacing w:val="-5"/>
        </w:rPr>
        <w:t xml:space="preserve"> </w:t>
      </w:r>
      <w:r w:rsidRPr="00CC584E">
        <w:rPr>
          <w:rFonts w:ascii="Arial" w:hAnsi="Arial" w:cs="Arial"/>
        </w:rPr>
        <w:t>faculta</w:t>
      </w:r>
      <w:r w:rsidRPr="00CC584E">
        <w:rPr>
          <w:rFonts w:ascii="Arial" w:hAnsi="Arial" w:cs="Arial"/>
          <w:spacing w:val="-3"/>
        </w:rPr>
        <w:t xml:space="preserve"> </w:t>
      </w:r>
      <w:r w:rsidRPr="00CC584E">
        <w:rPr>
          <w:rFonts w:ascii="Arial" w:hAnsi="Arial" w:cs="Arial"/>
        </w:rPr>
        <w:t>para</w:t>
      </w:r>
      <w:r w:rsidRPr="00CC584E">
        <w:rPr>
          <w:rFonts w:ascii="Arial" w:hAnsi="Arial" w:cs="Arial"/>
          <w:spacing w:val="-4"/>
        </w:rPr>
        <w:t xml:space="preserve"> </w:t>
      </w:r>
      <w:r w:rsidRPr="00CC584E">
        <w:rPr>
          <w:rFonts w:ascii="Arial" w:hAnsi="Arial" w:cs="Arial"/>
          <w:spacing w:val="-2"/>
        </w:rPr>
        <w:t>actuar.</w:t>
      </w:r>
    </w:p>
    <w:p w14:paraId="24382A86" w14:textId="0C684667" w:rsidR="004B1AE6" w:rsidRPr="00CC584E" w:rsidRDefault="00461620" w:rsidP="00D278F5">
      <w:pPr>
        <w:pStyle w:val="Prrafodelista"/>
        <w:numPr>
          <w:ilvl w:val="3"/>
          <w:numId w:val="13"/>
        </w:numPr>
        <w:spacing w:line="360" w:lineRule="auto"/>
        <w:ind w:left="709" w:right="122"/>
        <w:contextualSpacing w:val="0"/>
        <w:rPr>
          <w:rStyle w:val="Hipervnculo"/>
          <w:rFonts w:ascii="Arial" w:eastAsia="Arial" w:hAnsi="Arial" w:cs="Arial"/>
          <w:color w:val="auto"/>
          <w:u w:val="none"/>
        </w:rPr>
      </w:pPr>
      <w:r w:rsidRPr="00CC584E">
        <w:rPr>
          <w:rFonts w:ascii="Arial" w:hAnsi="Arial" w:cs="Arial"/>
        </w:rPr>
        <w:t>Certificado</w:t>
      </w:r>
      <w:r w:rsidRPr="00CC584E">
        <w:rPr>
          <w:rFonts w:ascii="Arial" w:hAnsi="Arial" w:cs="Arial"/>
          <w:spacing w:val="-12"/>
        </w:rPr>
        <w:t xml:space="preserve"> </w:t>
      </w:r>
      <w:r w:rsidRPr="00CC584E">
        <w:rPr>
          <w:rFonts w:ascii="Arial" w:hAnsi="Arial" w:cs="Arial"/>
        </w:rPr>
        <w:t>de</w:t>
      </w:r>
      <w:r w:rsidRPr="00CC584E">
        <w:rPr>
          <w:rFonts w:ascii="Arial" w:hAnsi="Arial" w:cs="Arial"/>
          <w:spacing w:val="-15"/>
        </w:rPr>
        <w:t xml:space="preserve"> </w:t>
      </w:r>
      <w:r w:rsidRPr="00CC584E">
        <w:rPr>
          <w:rFonts w:ascii="Arial" w:hAnsi="Arial" w:cs="Arial"/>
        </w:rPr>
        <w:t>existencia</w:t>
      </w:r>
      <w:r w:rsidRPr="00CC584E">
        <w:rPr>
          <w:rFonts w:ascii="Arial" w:hAnsi="Arial" w:cs="Arial"/>
          <w:spacing w:val="-15"/>
        </w:rPr>
        <w:t xml:space="preserve"> </w:t>
      </w:r>
      <w:r w:rsidRPr="00CC584E">
        <w:rPr>
          <w:rFonts w:ascii="Arial" w:hAnsi="Arial" w:cs="Arial"/>
        </w:rPr>
        <w:t>y</w:t>
      </w:r>
      <w:r w:rsidRPr="00CC584E">
        <w:rPr>
          <w:rFonts w:ascii="Arial" w:hAnsi="Arial" w:cs="Arial"/>
          <w:spacing w:val="-12"/>
        </w:rPr>
        <w:t xml:space="preserve"> </w:t>
      </w:r>
      <w:r w:rsidRPr="00CC584E">
        <w:rPr>
          <w:rFonts w:ascii="Arial" w:hAnsi="Arial" w:cs="Arial"/>
        </w:rPr>
        <w:t>representación</w:t>
      </w:r>
      <w:r w:rsidRPr="00CC584E">
        <w:rPr>
          <w:rFonts w:ascii="Arial" w:hAnsi="Arial" w:cs="Arial"/>
          <w:spacing w:val="-13"/>
        </w:rPr>
        <w:t xml:space="preserve"> </w:t>
      </w:r>
      <w:r w:rsidRPr="00CC584E">
        <w:rPr>
          <w:rFonts w:ascii="Arial" w:hAnsi="Arial" w:cs="Arial"/>
        </w:rPr>
        <w:t>legal</w:t>
      </w:r>
      <w:r w:rsidRPr="00CC584E">
        <w:rPr>
          <w:rFonts w:ascii="Arial" w:hAnsi="Arial" w:cs="Arial"/>
          <w:spacing w:val="-13"/>
        </w:rPr>
        <w:t xml:space="preserve"> </w:t>
      </w:r>
      <w:r w:rsidRPr="00CC584E">
        <w:rPr>
          <w:rFonts w:ascii="Arial" w:hAnsi="Arial" w:cs="Arial"/>
        </w:rPr>
        <w:t>de</w:t>
      </w:r>
      <w:r w:rsidRPr="00CC584E">
        <w:rPr>
          <w:rFonts w:ascii="Arial" w:hAnsi="Arial" w:cs="Arial"/>
          <w:spacing w:val="-13"/>
        </w:rPr>
        <w:t xml:space="preserve"> </w:t>
      </w:r>
      <w:r w:rsidR="004B1AE6" w:rsidRPr="00CC584E">
        <w:rPr>
          <w:rFonts w:ascii="Arial" w:hAnsi="Arial" w:cs="Arial"/>
        </w:rPr>
        <w:t xml:space="preserve">EQUIDAD SEGUROS GENERALES </w:t>
      </w:r>
      <w:r w:rsidR="004B1AE6" w:rsidRPr="00CC584E">
        <w:rPr>
          <w:rFonts w:ascii="Arial" w:hAnsi="Arial" w:cs="Arial"/>
        </w:rPr>
        <w:lastRenderedPageBreak/>
        <w:t>ORGANISMO COOPERATIVO</w:t>
      </w:r>
      <w:r w:rsidRPr="00CC584E">
        <w:rPr>
          <w:rFonts w:ascii="Arial" w:hAnsi="Arial" w:cs="Arial"/>
        </w:rPr>
        <w:t>. expedido por la Cámara de Comercio de Bogotá.</w:t>
      </w:r>
    </w:p>
    <w:p w14:paraId="19B24855" w14:textId="77777777" w:rsidR="0004462D" w:rsidRPr="00CC584E" w:rsidRDefault="0004462D" w:rsidP="00D278F5">
      <w:pPr>
        <w:spacing w:line="360" w:lineRule="auto"/>
        <w:rPr>
          <w:rStyle w:val="Hipervnculo"/>
          <w:rFonts w:ascii="Arial" w:eastAsia="Arial" w:hAnsi="Arial" w:cs="Arial"/>
          <w:color w:val="auto"/>
          <w:u w:val="none"/>
        </w:rPr>
      </w:pPr>
    </w:p>
    <w:p w14:paraId="10E0A152" w14:textId="15AE8CC3" w:rsidR="00461620" w:rsidRPr="00CC584E" w:rsidRDefault="00461620" w:rsidP="00D278F5">
      <w:pPr>
        <w:pStyle w:val="Ttulo1"/>
        <w:numPr>
          <w:ilvl w:val="0"/>
          <w:numId w:val="39"/>
        </w:numPr>
        <w:spacing w:line="360" w:lineRule="auto"/>
        <w:jc w:val="center"/>
        <w:rPr>
          <w:rStyle w:val="Hipervnculo"/>
          <w:rFonts w:ascii="Arial" w:eastAsia="Arial" w:hAnsi="Arial" w:cs="Arial"/>
          <w:b w:val="0"/>
          <w:bCs w:val="0"/>
          <w:color w:val="auto"/>
          <w:sz w:val="22"/>
          <w:szCs w:val="22"/>
          <w:u w:val="none"/>
        </w:rPr>
      </w:pPr>
      <w:r w:rsidRPr="00CC584E">
        <w:rPr>
          <w:rStyle w:val="Hipervnculo"/>
          <w:rFonts w:ascii="Arial" w:eastAsia="Arial" w:hAnsi="Arial" w:cs="Arial"/>
          <w:color w:val="auto"/>
          <w:sz w:val="22"/>
          <w:szCs w:val="22"/>
          <w:u w:val="none"/>
        </w:rPr>
        <w:t>NOTIFICACIONES</w:t>
      </w:r>
    </w:p>
    <w:p w14:paraId="0CDA1989" w14:textId="77777777" w:rsidR="00461620" w:rsidRPr="00CC584E" w:rsidRDefault="00461620" w:rsidP="00D278F5">
      <w:pPr>
        <w:spacing w:line="360" w:lineRule="auto"/>
        <w:rPr>
          <w:rStyle w:val="Hipervnculo"/>
          <w:rFonts w:ascii="Arial" w:eastAsia="Arial" w:hAnsi="Arial" w:cs="Arial"/>
          <w:b/>
          <w:bCs/>
          <w:color w:val="auto"/>
          <w:sz w:val="21"/>
          <w:szCs w:val="21"/>
          <w:u w:val="none"/>
        </w:rPr>
      </w:pPr>
    </w:p>
    <w:p w14:paraId="037D7940" w14:textId="5A1776C2" w:rsidR="00461620" w:rsidRPr="00CC584E" w:rsidRDefault="00461620" w:rsidP="00CC584E">
      <w:pPr>
        <w:pStyle w:val="Prrafodelista"/>
        <w:numPr>
          <w:ilvl w:val="0"/>
          <w:numId w:val="14"/>
        </w:numPr>
        <w:tabs>
          <w:tab w:val="left" w:pos="0"/>
        </w:tabs>
        <w:spacing w:line="360" w:lineRule="auto"/>
        <w:rPr>
          <w:rFonts w:ascii="Arial" w:hAnsi="Arial" w:cs="Arial"/>
        </w:rPr>
      </w:pPr>
      <w:r w:rsidRPr="00CC584E">
        <w:rPr>
          <w:rFonts w:ascii="Arial" w:hAnsi="Arial" w:cs="Arial"/>
        </w:rPr>
        <w:t>La parte actora en la dirección relacionada en el libelo demandatorio</w:t>
      </w:r>
      <w:r w:rsidR="004B1AE6" w:rsidRPr="00CC584E">
        <w:rPr>
          <w:rFonts w:ascii="Arial" w:hAnsi="Arial" w:cs="Arial"/>
        </w:rPr>
        <w:t xml:space="preserve">, y el llamante en garantía en la dirección relacionada en el llamamiento en </w:t>
      </w:r>
      <w:r w:rsidR="00D30FC7" w:rsidRPr="00CC584E">
        <w:rPr>
          <w:rFonts w:ascii="Arial" w:hAnsi="Arial" w:cs="Arial"/>
        </w:rPr>
        <w:t>garantía</w:t>
      </w:r>
      <w:r w:rsidRPr="00CC584E">
        <w:rPr>
          <w:rFonts w:ascii="Arial" w:hAnsi="Arial" w:cs="Arial"/>
        </w:rPr>
        <w:t>.</w:t>
      </w:r>
    </w:p>
    <w:p w14:paraId="710B532D" w14:textId="77777777" w:rsidR="00461620" w:rsidRPr="00CC584E" w:rsidRDefault="00461620" w:rsidP="00CC584E">
      <w:pPr>
        <w:tabs>
          <w:tab w:val="left" w:pos="0"/>
        </w:tabs>
        <w:spacing w:line="360" w:lineRule="auto"/>
        <w:rPr>
          <w:rFonts w:ascii="Arial" w:hAnsi="Arial" w:cs="Arial"/>
        </w:rPr>
      </w:pPr>
    </w:p>
    <w:p w14:paraId="5A82D7B0" w14:textId="1AFF3483" w:rsidR="00461620" w:rsidRPr="00CC584E" w:rsidRDefault="00461620" w:rsidP="00CC584E">
      <w:pPr>
        <w:pStyle w:val="NormalWeb"/>
        <w:numPr>
          <w:ilvl w:val="0"/>
          <w:numId w:val="14"/>
        </w:numPr>
        <w:spacing w:before="0" w:beforeAutospacing="0" w:after="0" w:afterAutospacing="0" w:line="360" w:lineRule="auto"/>
        <w:rPr>
          <w:rFonts w:ascii="Arial" w:hAnsi="Arial" w:cs="Arial"/>
          <w:sz w:val="22"/>
          <w:szCs w:val="22"/>
        </w:rPr>
      </w:pPr>
      <w:r w:rsidRPr="00CC584E">
        <w:rPr>
          <w:rFonts w:ascii="Arial" w:hAnsi="Arial" w:cs="Arial"/>
          <w:sz w:val="22"/>
          <w:szCs w:val="22"/>
        </w:rPr>
        <w:t>Mi representada en la Ca</w:t>
      </w:r>
      <w:r w:rsidR="004B1AE6" w:rsidRPr="00CC584E">
        <w:rPr>
          <w:rFonts w:ascii="Arial" w:hAnsi="Arial" w:cs="Arial"/>
          <w:sz w:val="22"/>
          <w:szCs w:val="22"/>
        </w:rPr>
        <w:t>rrera 9A #99-07, Torre 3</w:t>
      </w:r>
      <w:r w:rsidR="003D7A8A" w:rsidRPr="00CC584E">
        <w:rPr>
          <w:rFonts w:ascii="Arial" w:hAnsi="Arial" w:cs="Arial"/>
          <w:sz w:val="22"/>
          <w:szCs w:val="22"/>
        </w:rPr>
        <w:t xml:space="preserve"> Piso 14 en la ciudad de Bogotá D.C.</w:t>
      </w:r>
    </w:p>
    <w:p w14:paraId="68995BF8" w14:textId="137B70D7" w:rsidR="00461620" w:rsidRDefault="00461620" w:rsidP="00CC584E">
      <w:pPr>
        <w:pStyle w:val="NormalWeb"/>
        <w:spacing w:before="0" w:beforeAutospacing="0" w:after="0" w:afterAutospacing="0" w:line="360" w:lineRule="auto"/>
        <w:ind w:left="720"/>
        <w:rPr>
          <w:rFonts w:ascii="Arial" w:hAnsi="Arial" w:cs="Arial"/>
          <w:sz w:val="22"/>
          <w:szCs w:val="22"/>
          <w:lang w:val="es-ES"/>
        </w:rPr>
      </w:pPr>
      <w:r w:rsidRPr="00CC584E">
        <w:rPr>
          <w:rFonts w:ascii="Arial" w:hAnsi="Arial" w:cs="Arial"/>
          <w:b/>
          <w:bCs/>
          <w:sz w:val="22"/>
          <w:szCs w:val="22"/>
        </w:rPr>
        <w:t>Correo electrónico:</w:t>
      </w:r>
      <w:r w:rsidRPr="00CC584E">
        <w:rPr>
          <w:rFonts w:ascii="Arial" w:hAnsi="Arial" w:cs="Arial"/>
          <w:sz w:val="22"/>
          <w:szCs w:val="22"/>
        </w:rPr>
        <w:t xml:space="preserve"> </w:t>
      </w:r>
      <w:hyperlink r:id="rId26" w:history="1">
        <w:r w:rsidR="004B1AE6" w:rsidRPr="00CC584E">
          <w:rPr>
            <w:rStyle w:val="Hipervnculo"/>
            <w:rFonts w:ascii="Arial" w:hAnsi="Arial" w:cs="Arial"/>
            <w:sz w:val="22"/>
            <w:szCs w:val="22"/>
            <w:lang w:val="es-ES"/>
          </w:rPr>
          <w:t>notificacionesjudicialeslaequidad@laequidadseguros.coop</w:t>
        </w:r>
      </w:hyperlink>
      <w:r w:rsidR="004B1AE6" w:rsidRPr="00CC584E">
        <w:rPr>
          <w:rFonts w:ascii="Arial" w:hAnsi="Arial" w:cs="Arial"/>
          <w:sz w:val="22"/>
          <w:szCs w:val="22"/>
          <w:lang w:val="es-ES"/>
        </w:rPr>
        <w:t xml:space="preserve"> </w:t>
      </w:r>
    </w:p>
    <w:p w14:paraId="71D3D1E9" w14:textId="77777777" w:rsidR="000F4617" w:rsidRPr="00CC584E" w:rsidRDefault="000F4617" w:rsidP="00D278F5">
      <w:pPr>
        <w:pStyle w:val="NormalWeb"/>
        <w:spacing w:before="0" w:beforeAutospacing="0" w:after="0" w:afterAutospacing="0" w:line="360" w:lineRule="auto"/>
        <w:ind w:left="720"/>
        <w:rPr>
          <w:rFonts w:ascii="Arial" w:hAnsi="Arial" w:cs="Arial"/>
          <w:sz w:val="22"/>
          <w:szCs w:val="22"/>
        </w:rPr>
      </w:pPr>
    </w:p>
    <w:p w14:paraId="5E6A1B8C" w14:textId="77777777" w:rsidR="00461620" w:rsidRPr="00CC584E" w:rsidRDefault="00461620" w:rsidP="00CC584E">
      <w:pPr>
        <w:pStyle w:val="Prrafodelista"/>
        <w:numPr>
          <w:ilvl w:val="0"/>
          <w:numId w:val="14"/>
        </w:numPr>
        <w:tabs>
          <w:tab w:val="left" w:pos="5626"/>
        </w:tabs>
        <w:spacing w:line="360" w:lineRule="auto"/>
        <w:rPr>
          <w:rFonts w:ascii="Arial" w:hAnsi="Arial" w:cs="Arial"/>
        </w:rPr>
      </w:pPr>
      <w:r w:rsidRPr="00CC584E">
        <w:rPr>
          <w:rFonts w:ascii="Arial" w:hAnsi="Arial" w:cs="Arial"/>
        </w:rPr>
        <w:t xml:space="preserve">El suscrito en la secretaria de su Despacho o en la Avenida 6 A Bis No. 35 N – 100, Oficina 212, de la ciudad de Cali. </w:t>
      </w:r>
    </w:p>
    <w:p w14:paraId="27AFBDA0" w14:textId="77777777" w:rsidR="00461620" w:rsidRPr="00CC584E" w:rsidRDefault="00461620" w:rsidP="00CC584E">
      <w:pPr>
        <w:pStyle w:val="Prrafodelista"/>
        <w:tabs>
          <w:tab w:val="left" w:pos="5626"/>
        </w:tabs>
        <w:spacing w:line="360" w:lineRule="auto"/>
        <w:rPr>
          <w:rFonts w:ascii="Arial" w:hAnsi="Arial" w:cs="Arial"/>
        </w:rPr>
      </w:pPr>
    </w:p>
    <w:p w14:paraId="1C0A6EF4" w14:textId="1409BF60" w:rsidR="00461620" w:rsidRPr="00CC584E" w:rsidRDefault="00461620" w:rsidP="00CC584E">
      <w:pPr>
        <w:pStyle w:val="Prrafodelista"/>
        <w:tabs>
          <w:tab w:val="left" w:pos="5626"/>
        </w:tabs>
        <w:spacing w:line="360" w:lineRule="auto"/>
        <w:rPr>
          <w:rFonts w:ascii="Arial" w:hAnsi="Arial" w:cs="Arial"/>
        </w:rPr>
      </w:pPr>
      <w:r w:rsidRPr="00CC584E">
        <w:rPr>
          <w:rFonts w:ascii="Arial" w:hAnsi="Arial" w:cs="Arial"/>
          <w:b/>
          <w:bCs/>
        </w:rPr>
        <w:t>Correo electrónico:</w:t>
      </w:r>
      <w:r w:rsidRPr="00CC584E">
        <w:rPr>
          <w:rFonts w:ascii="Arial" w:hAnsi="Arial" w:cs="Arial"/>
        </w:rPr>
        <w:t xml:space="preserve"> </w:t>
      </w:r>
      <w:hyperlink r:id="rId27" w:history="1">
        <w:r w:rsidRPr="00CC584E">
          <w:rPr>
            <w:rStyle w:val="Hipervnculo"/>
            <w:rFonts w:ascii="Arial" w:eastAsia="Calibri" w:hAnsi="Arial" w:cs="Arial"/>
          </w:rPr>
          <w:t>notificaciones@gha.com.co</w:t>
        </w:r>
      </w:hyperlink>
      <w:r w:rsidR="000D371A" w:rsidRPr="00CC584E">
        <w:rPr>
          <w:rStyle w:val="Hipervnculo"/>
          <w:rFonts w:ascii="Arial" w:eastAsia="Calibri" w:hAnsi="Arial" w:cs="Arial"/>
        </w:rPr>
        <w:t xml:space="preserve"> </w:t>
      </w:r>
    </w:p>
    <w:p w14:paraId="680784C5" w14:textId="77777777" w:rsidR="00461620" w:rsidRPr="00CC584E" w:rsidRDefault="00461620" w:rsidP="00D278F5">
      <w:pPr>
        <w:spacing w:line="360" w:lineRule="auto"/>
        <w:rPr>
          <w:rStyle w:val="Hipervnculo"/>
          <w:rFonts w:ascii="Arial" w:eastAsia="Arial" w:hAnsi="Arial" w:cs="Arial"/>
          <w:color w:val="auto"/>
          <w:u w:val="none"/>
        </w:rPr>
      </w:pPr>
    </w:p>
    <w:p w14:paraId="1E338CF1" w14:textId="77777777" w:rsidR="00461620" w:rsidRPr="00CC584E" w:rsidRDefault="00461620" w:rsidP="00CC584E">
      <w:pPr>
        <w:spacing w:line="360" w:lineRule="auto"/>
        <w:rPr>
          <w:rFonts w:ascii="Arial" w:hAnsi="Arial" w:cs="Arial"/>
          <w:b/>
          <w:bCs/>
          <w:lang w:val="es-CO"/>
        </w:rPr>
      </w:pPr>
    </w:p>
    <w:p w14:paraId="006FCDED" w14:textId="030A3CEB" w:rsidR="00461620" w:rsidRPr="00CC584E" w:rsidRDefault="00461620" w:rsidP="00D278F5">
      <w:pPr>
        <w:pStyle w:val="Prrafodelista"/>
        <w:spacing w:line="360" w:lineRule="auto"/>
        <w:ind w:left="1080"/>
        <w:rPr>
          <w:rFonts w:ascii="Arial" w:hAnsi="Arial" w:cs="Arial"/>
          <w:b/>
          <w:bCs/>
          <w:lang w:val="es-ES_tradnl"/>
        </w:rPr>
      </w:pPr>
    </w:p>
    <w:p w14:paraId="465092E3" w14:textId="3222316A" w:rsidR="006122D3" w:rsidRPr="00CC584E" w:rsidRDefault="00461620" w:rsidP="00CC584E">
      <w:pPr>
        <w:spacing w:line="360" w:lineRule="auto"/>
        <w:rPr>
          <w:rFonts w:ascii="Arial" w:hAnsi="Arial" w:cs="Arial"/>
        </w:rPr>
      </w:pPr>
      <w:bookmarkStart w:id="1" w:name="_Hlk159599227"/>
      <w:r w:rsidRPr="00CC584E">
        <w:rPr>
          <w:rFonts w:ascii="Arial" w:hAnsi="Arial" w:cs="Arial"/>
        </w:rPr>
        <w:t xml:space="preserve">Atentamente, </w:t>
      </w:r>
    </w:p>
    <w:p w14:paraId="1C1FE60F" w14:textId="77777777" w:rsidR="006122D3" w:rsidRPr="00CC584E" w:rsidRDefault="006122D3" w:rsidP="00CC584E">
      <w:pPr>
        <w:spacing w:line="360" w:lineRule="auto"/>
        <w:rPr>
          <w:rFonts w:ascii="Arial" w:hAnsi="Arial" w:cs="Arial"/>
        </w:rPr>
      </w:pPr>
      <w:r w:rsidRPr="00CC584E">
        <w:rPr>
          <w:rFonts w:ascii="Arial" w:hAnsi="Arial" w:cs="Arial"/>
          <w:noProof/>
          <w:lang w:val="es-CO" w:eastAsia="es-CO"/>
        </w:rPr>
        <w:drawing>
          <wp:anchor distT="0" distB="0" distL="114300" distR="114300" simplePos="0" relativeHeight="251659264" behindDoc="1" locked="0" layoutInCell="1" allowOverlap="1" wp14:anchorId="5A680A1C" wp14:editId="6458BF8B">
            <wp:simplePos x="0" y="0"/>
            <wp:positionH relativeFrom="margin">
              <wp:posOffset>-52427</wp:posOffset>
            </wp:positionH>
            <wp:positionV relativeFrom="paragraph">
              <wp:posOffset>153893</wp:posOffset>
            </wp:positionV>
            <wp:extent cx="1772005" cy="1076865"/>
            <wp:effectExtent l="0" t="0" r="0" b="3175"/>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2005" cy="107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98DE4" w14:textId="77777777" w:rsidR="006122D3" w:rsidRPr="00CC584E" w:rsidRDefault="006122D3" w:rsidP="00CC584E">
      <w:pPr>
        <w:spacing w:line="360" w:lineRule="auto"/>
        <w:rPr>
          <w:rFonts w:ascii="Arial" w:eastAsia="Arial" w:hAnsi="Arial" w:cs="Arial"/>
        </w:rPr>
      </w:pPr>
    </w:p>
    <w:p w14:paraId="65551F65" w14:textId="77777777" w:rsidR="006122D3" w:rsidRPr="00CC584E" w:rsidRDefault="006122D3" w:rsidP="00CC584E">
      <w:pPr>
        <w:spacing w:line="360" w:lineRule="auto"/>
        <w:rPr>
          <w:rFonts w:ascii="Arial" w:eastAsia="Arial" w:hAnsi="Arial" w:cs="Arial"/>
        </w:rPr>
      </w:pPr>
    </w:p>
    <w:p w14:paraId="0DA24F0B" w14:textId="77777777" w:rsidR="006122D3" w:rsidRPr="00CC584E" w:rsidRDefault="006122D3" w:rsidP="00CC584E">
      <w:pPr>
        <w:spacing w:line="360" w:lineRule="auto"/>
        <w:rPr>
          <w:rFonts w:ascii="Arial" w:hAnsi="Arial" w:cs="Arial"/>
          <w:b/>
          <w:bCs/>
        </w:rPr>
      </w:pPr>
      <w:r w:rsidRPr="00CC584E">
        <w:rPr>
          <w:rFonts w:ascii="Arial" w:hAnsi="Arial" w:cs="Arial"/>
          <w:b/>
          <w:bCs/>
        </w:rPr>
        <w:t>GUSTAVO ALBERTO HERRERA ÁVILA</w:t>
      </w:r>
    </w:p>
    <w:p w14:paraId="26BF1B4F" w14:textId="77777777" w:rsidR="006122D3" w:rsidRPr="00CC584E" w:rsidRDefault="006122D3" w:rsidP="00CC584E">
      <w:pPr>
        <w:spacing w:line="360" w:lineRule="auto"/>
        <w:rPr>
          <w:rFonts w:ascii="Arial" w:hAnsi="Arial" w:cs="Arial"/>
        </w:rPr>
      </w:pPr>
      <w:r w:rsidRPr="00CC584E">
        <w:rPr>
          <w:rFonts w:ascii="Arial" w:hAnsi="Arial" w:cs="Arial"/>
        </w:rPr>
        <w:t>C.C. Nº 19.395.114 de Bogotá</w:t>
      </w:r>
    </w:p>
    <w:p w14:paraId="4864E779" w14:textId="73712C2B" w:rsidR="00DF71AF" w:rsidRPr="00CC584E" w:rsidRDefault="006122D3" w:rsidP="00CC584E">
      <w:pPr>
        <w:spacing w:line="360" w:lineRule="auto"/>
        <w:rPr>
          <w:rFonts w:ascii="Arial" w:eastAsia="Arial" w:hAnsi="Arial" w:cs="Arial"/>
          <w:b/>
          <w:bCs/>
          <w:color w:val="000000" w:themeColor="text1"/>
        </w:rPr>
      </w:pPr>
      <w:r w:rsidRPr="00CC584E">
        <w:rPr>
          <w:rFonts w:ascii="Arial" w:hAnsi="Arial" w:cs="Arial"/>
        </w:rPr>
        <w:t>T.P. N° 39.116 del C. S. de la J.</w:t>
      </w:r>
      <w:bookmarkEnd w:id="1"/>
    </w:p>
    <w:p w14:paraId="781D5868" w14:textId="77777777" w:rsidR="00DF71AF" w:rsidRPr="00CC584E" w:rsidRDefault="00DF71AF" w:rsidP="00D278F5">
      <w:pPr>
        <w:tabs>
          <w:tab w:val="left" w:pos="5626"/>
        </w:tabs>
        <w:spacing w:line="360" w:lineRule="auto"/>
        <w:rPr>
          <w:rFonts w:ascii="Arial" w:hAnsi="Arial" w:cs="Arial"/>
        </w:rPr>
      </w:pPr>
    </w:p>
    <w:sectPr w:rsidR="00DF71AF" w:rsidRPr="00CC584E" w:rsidSect="0027213D">
      <w:headerReference w:type="default" r:id="rId29"/>
      <w:footerReference w:type="default" r:id="rId30"/>
      <w:pgSz w:w="12240" w:h="15840" w:code="1"/>
      <w:pgMar w:top="1701" w:right="1325" w:bottom="1588" w:left="113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8B6D6" w14:textId="77777777" w:rsidR="0012601D" w:rsidRDefault="0012601D" w:rsidP="0025591F">
      <w:r>
        <w:separator/>
      </w:r>
    </w:p>
  </w:endnote>
  <w:endnote w:type="continuationSeparator" w:id="0">
    <w:p w14:paraId="41341090" w14:textId="77777777" w:rsidR="0012601D" w:rsidRDefault="0012601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1D130E43" w:rsidR="003F26B0" w:rsidRPr="00957ECF" w:rsidRDefault="0043636C" w:rsidP="0043636C">
    <w:pPr>
      <w:ind w:left="708"/>
      <w:rPr>
        <w:color w:val="222A35" w:themeColor="text2" w:themeShade="80"/>
      </w:rPr>
    </w:pPr>
    <w:r>
      <w:rPr>
        <w:noProof/>
      </w:rPr>
      <w:drawing>
        <wp:anchor distT="0" distB="0" distL="114300" distR="114300" simplePos="0" relativeHeight="251669504" behindDoc="0" locked="0" layoutInCell="1" allowOverlap="1" wp14:anchorId="73AC22FD" wp14:editId="4E31DEF3">
          <wp:simplePos x="0" y="0"/>
          <wp:positionH relativeFrom="margin">
            <wp:posOffset>5655945</wp:posOffset>
          </wp:positionH>
          <wp:positionV relativeFrom="paragraph">
            <wp:posOffset>-140970</wp:posOffset>
          </wp:positionV>
          <wp:extent cx="729615" cy="408305"/>
          <wp:effectExtent l="0" t="0" r="0" b="0"/>
          <wp:wrapNone/>
          <wp:docPr id="1564552885"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3B4FE094" wp14:editId="09C49D6C">
              <wp:extent cx="514350" cy="283429"/>
              <wp:effectExtent l="0" t="0" r="0" b="2540"/>
              <wp:docPr id="513634618" name="Rectángulo 513634618"/>
              <wp:cNvGraphicFramePr/>
              <a:graphic xmlns:a="http://schemas.openxmlformats.org/drawingml/2006/main">
                <a:graphicData uri="http://schemas.microsoft.com/office/word/2010/wordprocessingShape">
                  <wps:wsp>
                    <wps:cNvSpPr/>
                    <wps:spPr>
                      <a:xfrm>
                        <a:off x="0" y="0"/>
                        <a:ext cx="514350"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C1296" w14:textId="0BE7E5AF" w:rsidR="0043636C" w:rsidRPr="00DF71AF" w:rsidRDefault="003D2606" w:rsidP="0043636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FE094" id="Rectángulo 513634618" o:spid="_x0000_s1026" style="width:40.5pt;height:2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" filled="f" stroked="f" strokeweight="1pt">
              <v:textbox>
                <w:txbxContent>
                  <w:p w14:paraId="4CBC1296" w14:textId="0BE7E5AF" w:rsidR="0043636C" w:rsidRPr="00DF71AF" w:rsidRDefault="003D2606" w:rsidP="0043636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NOS</w:t>
                    </w:r>
                  </w:p>
                </w:txbxContent>
              </v:textbox>
              <w10:anchorlock/>
            </v:rect>
          </w:pict>
        </mc:Fallback>
      </mc:AlternateContent>
    </w:r>
    <w:r w:rsidR="00957ECF">
      <w:rPr>
        <w:noProof/>
      </w:rPr>
      <mc:AlternateContent>
        <mc:Choice Requires="wps">
          <w:drawing>
            <wp:anchor distT="0" distB="0" distL="114300" distR="114300" simplePos="0" relativeHeight="251668480" behindDoc="1" locked="0" layoutInCell="1" allowOverlap="1" wp14:anchorId="53F14F1B" wp14:editId="01522719">
              <wp:simplePos x="0" y="0"/>
              <wp:positionH relativeFrom="margin">
                <wp:posOffset>3771900</wp:posOffset>
              </wp:positionH>
              <wp:positionV relativeFrom="margin">
                <wp:posOffset>8131810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7" style="position:absolute;left:0;text-align:left;margin-left:297pt;margin-top:640.3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B51C08">
      <w:rPr>
        <w:color w:val="222A35" w:themeColor="text2" w:themeShade="80"/>
      </w:rPr>
      <w:t xml:space="preserve">          </w:t>
    </w:r>
    <w:r w:rsidR="00957ECF">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B51C08">
      <w:rPr>
        <w:color w:val="222A35" w:themeColor="text2" w:themeShade="80"/>
      </w:rPr>
      <w:t xml:space="preserve">   </w:t>
    </w:r>
    <w:r>
      <w:rPr>
        <w:color w:val="222A35" w:themeColor="text2" w:themeShade="80"/>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DD03C" w14:textId="77777777" w:rsidR="0012601D" w:rsidRDefault="0012601D" w:rsidP="0025591F">
      <w:r>
        <w:separator/>
      </w:r>
    </w:p>
  </w:footnote>
  <w:footnote w:type="continuationSeparator" w:id="0">
    <w:p w14:paraId="45FBE8FF" w14:textId="77777777" w:rsidR="0012601D" w:rsidRDefault="0012601D" w:rsidP="0025591F">
      <w:r>
        <w:continuationSeparator/>
      </w:r>
    </w:p>
  </w:footnote>
  <w:footnote w:id="1">
    <w:p w14:paraId="5578F796" w14:textId="77777777" w:rsidR="00225986" w:rsidRPr="00E343DB" w:rsidRDefault="00225986" w:rsidP="00225986">
      <w:pPr>
        <w:pStyle w:val="Textonotapie"/>
        <w:rPr>
          <w:sz w:val="16"/>
          <w:szCs w:val="16"/>
        </w:rPr>
      </w:pPr>
      <w:r w:rsidRPr="00E343DB">
        <w:rPr>
          <w:rStyle w:val="Refdenotaalpie"/>
        </w:rPr>
        <w:footnoteRef/>
      </w:r>
      <w:r w:rsidRPr="00E343DB">
        <w:rPr>
          <w:sz w:val="16"/>
          <w:szCs w:val="16"/>
        </w:rPr>
        <w:t xml:space="preserve"> Corte Suprema de Justicia, Sala de Casación Civil, Sentencia del 15 de febrero de 2018. M.P. Margarita Cabello Blanco. EXP: 2007-0299.</w:t>
      </w:r>
    </w:p>
  </w:footnote>
  <w:footnote w:id="2">
    <w:p w14:paraId="1CBF1B52" w14:textId="77777777" w:rsidR="00225986" w:rsidRPr="000B069C" w:rsidRDefault="00225986" w:rsidP="00225986">
      <w:pPr>
        <w:pStyle w:val="Textonotapie"/>
        <w:rPr>
          <w:sz w:val="16"/>
          <w:szCs w:val="16"/>
        </w:rPr>
      </w:pPr>
      <w:r w:rsidRPr="000B069C">
        <w:rPr>
          <w:rStyle w:val="Refdenotaalpie"/>
        </w:rPr>
        <w:footnoteRef/>
      </w:r>
      <w:r w:rsidRPr="000B069C">
        <w:rPr>
          <w:sz w:val="16"/>
          <w:szCs w:val="16"/>
        </w:rPr>
        <w:t xml:space="preserve"> Corte Suprema de Justicia, Sala de Casación Civil, Sentencia del 12 de junio de 2018. M.P. Luis Armando Tolosa Villabona. EXP: 2011-0736.</w:t>
      </w:r>
    </w:p>
  </w:footnote>
  <w:footnote w:id="3">
    <w:p w14:paraId="0665965E" w14:textId="77777777" w:rsidR="00E20D0C" w:rsidRDefault="00E20D0C" w:rsidP="00E20D0C">
      <w:pPr>
        <w:pStyle w:val="Textonotapie"/>
        <w:jc w:val="both"/>
        <w:rPr>
          <w:sz w:val="18"/>
          <w:szCs w:val="18"/>
        </w:rPr>
      </w:pPr>
      <w:r>
        <w:rPr>
          <w:rStyle w:val="Refdenotaalpie"/>
          <w:sz w:val="18"/>
          <w:szCs w:val="18"/>
        </w:rPr>
        <w:footnoteRef/>
      </w:r>
      <w:r>
        <w:rPr>
          <w:sz w:val="18"/>
          <w:szCs w:val="18"/>
        </w:rPr>
        <w:t xml:space="preserve"> Corte Suprema de Justicia. Sala de Casación Civil. SC7534-2015. Sentencia del 16 de junio de 2015.</w:t>
      </w:r>
    </w:p>
  </w:footnote>
  <w:footnote w:id="4">
    <w:p w14:paraId="02463A11" w14:textId="77777777" w:rsidR="00E20D0C" w:rsidRPr="00D278F5" w:rsidRDefault="00E20D0C" w:rsidP="00E20D0C">
      <w:pPr>
        <w:pStyle w:val="Textonotapie"/>
        <w:jc w:val="both"/>
        <w:rPr>
          <w:rFonts w:ascii="Arial" w:hAnsi="Arial" w:cs="Arial"/>
          <w:sz w:val="16"/>
          <w:szCs w:val="16"/>
        </w:rPr>
      </w:pPr>
      <w:r w:rsidRPr="00D278F5">
        <w:rPr>
          <w:rStyle w:val="Refdenotaalpie"/>
          <w:rFonts w:ascii="Arial" w:hAnsi="Arial" w:cs="Arial"/>
          <w:sz w:val="16"/>
          <w:szCs w:val="16"/>
        </w:rPr>
        <w:footnoteRef/>
      </w:r>
      <w:r w:rsidRPr="00D278F5">
        <w:rPr>
          <w:rFonts w:ascii="Arial" w:hAnsi="Arial" w:cs="Arial"/>
          <w:sz w:val="16"/>
          <w:szCs w:val="16"/>
        </w:rPr>
        <w:t xml:space="preserve"> Corte Suprema de Justicia. Sala de Casación Civil. Sentencia del 15 de marzo de 1941. </w:t>
      </w:r>
    </w:p>
  </w:footnote>
  <w:footnote w:id="5">
    <w:p w14:paraId="5B2E4E34" w14:textId="77777777" w:rsidR="00E20D0C" w:rsidRDefault="00E20D0C" w:rsidP="00E20D0C">
      <w:pPr>
        <w:pStyle w:val="Textonotapie"/>
        <w:jc w:val="both"/>
        <w:rPr>
          <w:rFonts w:ascii="Arial" w:hAnsi="Arial" w:cs="Arial"/>
          <w:sz w:val="18"/>
          <w:szCs w:val="18"/>
        </w:rPr>
      </w:pPr>
      <w:r w:rsidRPr="00D278F5">
        <w:rPr>
          <w:rStyle w:val="Refdenotaalpie"/>
          <w:rFonts w:ascii="Arial" w:hAnsi="Arial" w:cs="Arial"/>
          <w:sz w:val="16"/>
          <w:szCs w:val="16"/>
        </w:rPr>
        <w:footnoteRef/>
      </w:r>
      <w:r w:rsidRPr="00D278F5">
        <w:rPr>
          <w:rFonts w:ascii="Arial" w:hAnsi="Arial" w:cs="Arial"/>
          <w:sz w:val="16"/>
          <w:szCs w:val="16"/>
        </w:rPr>
        <w:t xml:space="preserve"> Corte suprema de Justicia. Sala de Casación Civil. Sentencia del 16 de diciembre de 2010. Expediente 1989-00042 M.P. Arturo Solarte Rodríguez</w:t>
      </w:r>
    </w:p>
  </w:footnote>
  <w:footnote w:id="6">
    <w:p w14:paraId="1A7B0B4B" w14:textId="77777777" w:rsidR="00E20D0C" w:rsidRDefault="00E20D0C" w:rsidP="00E20D0C">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Corte Suprema de Justicia. SC4420-2020. Expediente 2011-00093. M.P. Luis Armando Tolosa Villabona.</w:t>
      </w:r>
    </w:p>
  </w:footnote>
  <w:footnote w:id="7">
    <w:p w14:paraId="6641F598" w14:textId="77777777" w:rsidR="007A6943" w:rsidRPr="00966946" w:rsidRDefault="007A6943" w:rsidP="007A6943">
      <w:pPr>
        <w:spacing w:before="102"/>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8">
    <w:p w14:paraId="0B77C893" w14:textId="77777777" w:rsidR="007A6943" w:rsidRPr="00966946" w:rsidRDefault="007A6943" w:rsidP="007A6943">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9">
    <w:p w14:paraId="0D5668A7" w14:textId="77777777" w:rsidR="007A6943" w:rsidRPr="00966946" w:rsidRDefault="007A6943" w:rsidP="007A6943">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10">
    <w:p w14:paraId="46F97974" w14:textId="77777777" w:rsidR="007A6943" w:rsidRPr="00966946" w:rsidRDefault="007A6943" w:rsidP="007A6943">
      <w:pPr>
        <w:spacing w:before="1"/>
        <w:ind w:right="1450"/>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p w14:paraId="6BB5261D" w14:textId="77777777" w:rsidR="007A6943" w:rsidRPr="00B62E55" w:rsidRDefault="007A6943" w:rsidP="007A6943">
      <w:pPr>
        <w:pStyle w:val="Textonotapie"/>
        <w:jc w:val="both"/>
        <w:rPr>
          <w:rFonts w:ascii="Arial" w:hAnsi="Arial" w:cs="Arial"/>
          <w:lang w:val="es-ES_tradnl"/>
        </w:rPr>
      </w:pPr>
    </w:p>
  </w:footnote>
  <w:footnote w:id="11">
    <w:p w14:paraId="4C27F083" w14:textId="77777777" w:rsidR="00FC1910" w:rsidRDefault="00FC1910" w:rsidP="00FC1910">
      <w:pPr>
        <w:pStyle w:val="Textonotapie"/>
        <w:rPr>
          <w:rFonts w:ascii="Times New Roman" w:hAnsi="Times New Roman" w:cs="Times New Roman"/>
        </w:rPr>
      </w:pPr>
      <w:r>
        <w:rPr>
          <w:rStyle w:val="Refdenotaalpie"/>
        </w:rPr>
        <w:footnoteRef/>
      </w:r>
      <w:r>
        <w:t xml:space="preserve"> Corte Suprema de Justicia. Sala de Casación Civil. Radicación No. 3579. No publicada.</w:t>
      </w:r>
    </w:p>
  </w:footnote>
  <w:footnote w:id="12">
    <w:p w14:paraId="3342B864" w14:textId="77777777" w:rsidR="00FC1910" w:rsidRDefault="00FC1910" w:rsidP="00FC1910">
      <w:pPr>
        <w:pStyle w:val="Textonotapie"/>
      </w:pPr>
      <w:r w:rsidRPr="00D278F5">
        <w:rPr>
          <w:rStyle w:val="Refdenotaalpie"/>
          <w:sz w:val="18"/>
          <w:szCs w:val="18"/>
        </w:rPr>
        <w:footnoteRef/>
      </w:r>
      <w:r w:rsidRPr="00D278F5">
        <w:rPr>
          <w:sz w:val="18"/>
          <w:szCs w:val="18"/>
        </w:rPr>
        <w:t xml:space="preserve"> Corte Suprema de Justicia. Sala de Casación Civil. Expediente 11001-31-03-032-2011-00736-</w:t>
      </w:r>
      <w:r w:rsidRPr="00D278F5">
        <w:rPr>
          <w:sz w:val="18"/>
          <w:szCs w:val="18"/>
        </w:rPr>
        <w:t>01 . Junio 12 de 2018</w:t>
      </w:r>
    </w:p>
  </w:footnote>
  <w:footnote w:id="13">
    <w:p w14:paraId="12DF3ABB" w14:textId="77777777" w:rsidR="00476D39" w:rsidRDefault="00476D39" w:rsidP="00476D39">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Corte Suprema de Justicia. Sala de Casación Civil. Sentencia del 12 de junio de 2018. Expediente SC 2107-2018. </w:t>
      </w:r>
    </w:p>
  </w:footnote>
  <w:footnote w:id="14">
    <w:p w14:paraId="18DCC7AA" w14:textId="77777777" w:rsidR="00476D39" w:rsidRPr="00D278F5" w:rsidRDefault="00476D39" w:rsidP="00476D39">
      <w:pPr>
        <w:pBdr>
          <w:top w:val="nil"/>
          <w:left w:val="nil"/>
          <w:bottom w:val="nil"/>
          <w:right w:val="nil"/>
          <w:between w:val="nil"/>
        </w:pBdr>
        <w:rPr>
          <w:rFonts w:ascii="Arial" w:eastAsia="Arial" w:hAnsi="Arial" w:cs="Arial"/>
          <w:b/>
          <w:bCs/>
          <w:color w:val="000000"/>
          <w:sz w:val="18"/>
          <w:szCs w:val="18"/>
        </w:rPr>
      </w:pPr>
      <w:r w:rsidRPr="00D278F5">
        <w:rPr>
          <w:rFonts w:ascii="Arial" w:hAnsi="Arial" w:cs="Arial"/>
          <w:sz w:val="18"/>
          <w:szCs w:val="18"/>
          <w:vertAlign w:val="superscript"/>
        </w:rPr>
        <w:footnoteRef/>
      </w:r>
      <w:r w:rsidRPr="00D278F5">
        <w:rPr>
          <w:rFonts w:ascii="Arial" w:eastAsia="Arial" w:hAnsi="Arial" w:cs="Arial"/>
          <w:color w:val="000000"/>
          <w:sz w:val="18"/>
          <w:szCs w:val="18"/>
        </w:rPr>
        <w:t xml:space="preserve"> Corte Suprema de Justicia. Sala de Casación Civil. Sentencia del 24 de junio de 2008. Radicado 2000-01121-01. </w:t>
      </w:r>
    </w:p>
  </w:footnote>
  <w:footnote w:id="15">
    <w:p w14:paraId="1542771A" w14:textId="77777777" w:rsidR="003A4E56" w:rsidRPr="00D278F5" w:rsidRDefault="003A4E56" w:rsidP="003A4E56">
      <w:pPr>
        <w:pStyle w:val="Textonotapie"/>
        <w:rPr>
          <w:sz w:val="16"/>
          <w:szCs w:val="16"/>
        </w:rPr>
      </w:pPr>
      <w:r w:rsidRPr="00D278F5">
        <w:rPr>
          <w:rStyle w:val="Refdenotaalpie"/>
          <w:sz w:val="16"/>
          <w:szCs w:val="16"/>
        </w:rPr>
        <w:footnoteRef/>
      </w:r>
      <w:r w:rsidRPr="00D278F5">
        <w:rPr>
          <w:sz w:val="16"/>
          <w:szCs w:val="16"/>
        </w:rPr>
        <w:t xml:space="preserve"> Sala de Casación Civil, Corte Suprema de Justicia, SC665-2019, Radicación 05001310301620090000501, Bogotá, 07 de marzo de 2019, </w:t>
      </w:r>
      <w:r w:rsidRPr="00D278F5">
        <w:rPr>
          <w:sz w:val="16"/>
          <w:szCs w:val="16"/>
        </w:rPr>
        <w:t xml:space="preserve">MP.. Octavio Augusto Tejeiro Duque. </w:t>
      </w:r>
    </w:p>
  </w:footnote>
  <w:footnote w:id="16">
    <w:p w14:paraId="3516E7D5" w14:textId="77777777" w:rsidR="0067662E" w:rsidRDefault="0067662E" w:rsidP="0067662E">
      <w:pPr>
        <w:pStyle w:val="Textonotapie"/>
        <w:rPr>
          <w:rFonts w:ascii="Calibri" w:hAnsi="Calibri" w:cs="Times New Roman"/>
        </w:rPr>
      </w:pPr>
      <w:r w:rsidRPr="00D278F5">
        <w:rPr>
          <w:rStyle w:val="Refdenotaalpie"/>
          <w:sz w:val="18"/>
          <w:szCs w:val="18"/>
        </w:rPr>
        <w:footnoteRef/>
      </w:r>
      <w:r w:rsidRPr="00D278F5">
        <w:rPr>
          <w:sz w:val="18"/>
          <w:szCs w:val="18"/>
        </w:rPr>
        <w:t xml:space="preserve"> Corte Suprema de Justicia. SC16279-2016 Radicado 2004-00197. Ariel Salazar Ramírez</w:t>
      </w:r>
    </w:p>
  </w:footnote>
  <w:footnote w:id="17">
    <w:p w14:paraId="4AC89FF5" w14:textId="77777777" w:rsidR="0067662E" w:rsidRDefault="0067662E" w:rsidP="0067662E">
      <w:pPr>
        <w:pStyle w:val="Textonotapie"/>
        <w:rPr>
          <w:lang w:val="x-none"/>
        </w:rPr>
      </w:pPr>
      <w:r w:rsidRPr="00D278F5">
        <w:rPr>
          <w:rStyle w:val="Refdenotaalpie"/>
          <w:sz w:val="18"/>
          <w:szCs w:val="18"/>
        </w:rPr>
        <w:footnoteRef/>
      </w:r>
      <w:r w:rsidRPr="00D278F5">
        <w:rPr>
          <w:sz w:val="18"/>
          <w:szCs w:val="18"/>
        </w:rPr>
        <w:t xml:space="preserve"> Sentencia de la Corte Suprema de Justicia, Sala de Casación Civil, magistrado ponente Jesús Vall de Rutén Ruiz SC2642 del 10 de marzo de 2015</w:t>
      </w:r>
    </w:p>
  </w:footnote>
  <w:footnote w:id="18">
    <w:p w14:paraId="0DAD6215" w14:textId="77777777" w:rsidR="0067662E" w:rsidRPr="00D278F5" w:rsidRDefault="0067662E" w:rsidP="0067662E">
      <w:pPr>
        <w:pStyle w:val="Textonotapie"/>
        <w:rPr>
          <w:sz w:val="16"/>
          <w:szCs w:val="16"/>
        </w:rPr>
      </w:pPr>
      <w:r w:rsidRPr="00D278F5">
        <w:rPr>
          <w:rStyle w:val="Refdenotaalpie"/>
          <w:sz w:val="16"/>
          <w:szCs w:val="16"/>
        </w:rPr>
        <w:footnoteRef/>
      </w:r>
      <w:r w:rsidRPr="00D278F5">
        <w:rPr>
          <w:sz w:val="16"/>
          <w:szCs w:val="16"/>
        </w:rPr>
        <w:t xml:space="preserve"> Sentencia de la Corte Suprema de Justicia (Expediente 4268) del 14 de agosto de 1995</w:t>
      </w:r>
    </w:p>
  </w:footnote>
  <w:footnote w:id="19">
    <w:p w14:paraId="2F32B9DD" w14:textId="77A2B029" w:rsidR="00CD4186" w:rsidRPr="008A54D4" w:rsidRDefault="00CD4186">
      <w:pPr>
        <w:pStyle w:val="Textonotapie"/>
        <w:rPr>
          <w:rFonts w:ascii="Arial" w:hAnsi="Arial" w:cs="Arial"/>
        </w:rPr>
      </w:pPr>
      <w:r w:rsidRPr="008A54D4">
        <w:rPr>
          <w:rStyle w:val="Refdenotaalpie"/>
          <w:rFonts w:ascii="Arial" w:hAnsi="Arial" w:cs="Arial"/>
          <w:sz w:val="16"/>
          <w:szCs w:val="16"/>
        </w:rPr>
        <w:footnoteRef/>
      </w:r>
      <w:r w:rsidRPr="008A54D4">
        <w:rPr>
          <w:rFonts w:ascii="Arial" w:hAnsi="Arial" w:cs="Arial"/>
          <w:sz w:val="16"/>
          <w:szCs w:val="16"/>
        </w:rPr>
        <w:t xml:space="preserve">Esto, teniendo en cuenta la suspensión de términos que operó entre el 15 de marzo y el 01 de julio de 2020, por la pandemia de la COVID-19. </w:t>
      </w:r>
    </w:p>
  </w:footnote>
  <w:footnote w:id="20">
    <w:p w14:paraId="2AB74DC5" w14:textId="77777777" w:rsidR="00277858" w:rsidRDefault="00277858" w:rsidP="00277858">
      <w:pPr>
        <w:pStyle w:val="Textonotapie"/>
        <w:rPr>
          <w:rFonts w:ascii="Arial" w:hAnsi="Arial" w:cs="Arial"/>
          <w:sz w:val="16"/>
          <w:szCs w:val="16"/>
          <w:lang w:val="es-ES_tradnl"/>
        </w:rPr>
      </w:pPr>
      <w:r>
        <w:rPr>
          <w:rStyle w:val="Refdenotaalpie"/>
          <w:sz w:val="16"/>
          <w:szCs w:val="16"/>
        </w:rPr>
        <w:footnoteRef/>
      </w:r>
      <w:r>
        <w:rPr>
          <w:sz w:val="16"/>
          <w:szCs w:val="16"/>
        </w:rPr>
        <w:t xml:space="preserve"> </w:t>
      </w:r>
      <w:r>
        <w:rPr>
          <w:rFonts w:eastAsiaTheme="minorHAnsi"/>
          <w:color w:val="000000"/>
          <w:sz w:val="16"/>
          <w:szCs w:val="16"/>
          <w:lang w:val="es-MX"/>
        </w:rPr>
        <w:t>Corte Suprema de Justicia, Sala Cas. Civ., Sentencia SC130-2018, radicación número 11001-31- 03-031-2002-01133-01, de 12 de febrero de 2018, M.P. Aroldo Wilson Quiroz Monsalvo.</w:t>
      </w:r>
    </w:p>
  </w:footnote>
  <w:footnote w:id="21">
    <w:p w14:paraId="552F4B11" w14:textId="77777777" w:rsidR="00277858" w:rsidRDefault="00277858" w:rsidP="00277858">
      <w:pPr>
        <w:pStyle w:val="Textonotapie"/>
        <w:rPr>
          <w:sz w:val="16"/>
          <w:szCs w:val="16"/>
        </w:rPr>
      </w:pPr>
      <w:r>
        <w:rPr>
          <w:rStyle w:val="Refdenotaalpie"/>
          <w:sz w:val="16"/>
          <w:szCs w:val="16"/>
        </w:rPr>
        <w:footnoteRef/>
      </w:r>
      <w:r>
        <w:rPr>
          <w:sz w:val="16"/>
          <w:szCs w:val="16"/>
        </w:rPr>
        <w:t xml:space="preserve"> Exp. No. 68001-31-03-001-1999-00749-01; reiterada en la citada SC 04-04-2013.</w:t>
      </w:r>
    </w:p>
  </w:footnote>
  <w:footnote w:id="22">
    <w:p w14:paraId="125FB67A" w14:textId="77777777" w:rsidR="00277858" w:rsidRDefault="00277858" w:rsidP="00277858">
      <w:pPr>
        <w:pStyle w:val="Textonotapie"/>
        <w:rPr>
          <w:lang w:val="es-ES_tradnl"/>
        </w:rPr>
      </w:pPr>
      <w:r>
        <w:rPr>
          <w:rStyle w:val="Refdenotaalpie"/>
          <w:sz w:val="16"/>
          <w:szCs w:val="16"/>
        </w:rPr>
        <w:footnoteRef/>
      </w:r>
      <w:r>
        <w:rPr>
          <w:sz w:val="16"/>
          <w:szCs w:val="16"/>
        </w:rPr>
        <w:t xml:space="preserve"> La Corte citó en dicha oportunidad la sentencia de 7 de julio de 1977, G.J. CLV, p. 139.</w:t>
      </w:r>
    </w:p>
  </w:footnote>
  <w:footnote w:id="23">
    <w:p w14:paraId="7CE81DFD" w14:textId="77777777" w:rsidR="00277858" w:rsidRDefault="00277858" w:rsidP="00277858">
      <w:pPr>
        <w:pStyle w:val="Textonotapie"/>
        <w:rPr>
          <w:sz w:val="16"/>
          <w:szCs w:val="16"/>
          <w:lang w:val="es-ES_tradnl"/>
        </w:rPr>
      </w:pPr>
      <w:r>
        <w:rPr>
          <w:rStyle w:val="Refdenotaalpie"/>
          <w:sz w:val="16"/>
          <w:szCs w:val="16"/>
        </w:rPr>
        <w:footnoteRef/>
      </w:r>
      <w:r>
        <w:rPr>
          <w:sz w:val="16"/>
          <w:szCs w:val="16"/>
        </w:rPr>
        <w:t xml:space="preserve"> Sent. Cas. Civ. de 18 de mayo de 1994, Exp. No. 4106, G.J. t. CCXXVIII, p. 1232.</w:t>
      </w:r>
    </w:p>
  </w:footnote>
  <w:footnote w:id="24">
    <w:p w14:paraId="6FD37189" w14:textId="5871E836" w:rsidR="00277858" w:rsidRPr="00D278F5" w:rsidRDefault="00277858" w:rsidP="00277858">
      <w:pPr>
        <w:pStyle w:val="Textonotapie"/>
        <w:rPr>
          <w:sz w:val="16"/>
          <w:szCs w:val="16"/>
          <w:lang w:val="es-ES_tradnl"/>
        </w:rPr>
      </w:pPr>
      <w:r w:rsidRPr="00D278F5">
        <w:rPr>
          <w:sz w:val="16"/>
          <w:szCs w:val="16"/>
          <w:vertAlign w:val="superscript"/>
          <w:lang w:bidi="es-ES"/>
        </w:rPr>
        <w:footnoteRef/>
      </w:r>
      <w:r w:rsidRPr="00D278F5">
        <w:rPr>
          <w:sz w:val="16"/>
          <w:szCs w:val="16"/>
          <w:lang w:bidi="es-ES"/>
        </w:rPr>
        <w:t>Sent. Cas. Civ. de 18 de mayo de 1994, Exp. No. 4106, G.J. t. CCXXVIII, p. 1232.</w:t>
      </w:r>
    </w:p>
  </w:footnote>
  <w:footnote w:id="25">
    <w:p w14:paraId="4FBB84DD" w14:textId="77777777" w:rsidR="00DF4500" w:rsidRPr="00D278F5" w:rsidRDefault="00DF4500" w:rsidP="00DF4500">
      <w:pPr>
        <w:pStyle w:val="Textonotapie"/>
        <w:rPr>
          <w:rFonts w:ascii="Calibri" w:hAnsi="Calibri" w:cs="Times New Roman"/>
          <w:sz w:val="16"/>
          <w:szCs w:val="16"/>
          <w:lang w:val="x-none" w:eastAsia="x-none"/>
        </w:rPr>
      </w:pPr>
      <w:r w:rsidRPr="00D278F5">
        <w:rPr>
          <w:rStyle w:val="Refdenotaalpie"/>
          <w:sz w:val="16"/>
          <w:szCs w:val="16"/>
        </w:rPr>
        <w:footnoteRef/>
      </w:r>
      <w:r w:rsidRPr="00D278F5">
        <w:rPr>
          <w:sz w:val="16"/>
          <w:szCs w:val="16"/>
        </w:rPr>
        <w:t xml:space="preserve"> Corte Suprema de Justicia. Sala de Casación Civil. Sentencia del 17 de septiembre de 2017.  M.P. Ariel Salazar Ramírez. </w:t>
      </w:r>
    </w:p>
  </w:footnote>
  <w:footnote w:id="26">
    <w:p w14:paraId="588C17DF" w14:textId="77777777" w:rsidR="00770E48" w:rsidRDefault="00770E48" w:rsidP="00770E48">
      <w:pPr>
        <w:pStyle w:val="Textonotapie"/>
        <w:jc w:val="both"/>
      </w:pPr>
      <w:r>
        <w:rPr>
          <w:sz w:val="16"/>
          <w:szCs w:val="16"/>
          <w:vertAlign w:val="superscript"/>
        </w:rPr>
        <w:footnoteRef/>
      </w:r>
      <w:r>
        <w:rPr>
          <w:sz w:val="16"/>
          <w:szCs w:val="16"/>
        </w:rPr>
        <w:t xml:space="preserve"> Sentencia del Consejo de Estado, Sala de lo Contencioso Administrativo, Sección Segunda, Subsección B, consejera ponente Dra. Sandra Lisset Ibarra Vélez de fecha 27 de mayo de 2020.</w:t>
      </w:r>
    </w:p>
  </w:footnote>
  <w:footnote w:id="27">
    <w:p w14:paraId="117CA4A6" w14:textId="77777777" w:rsidR="00770E48" w:rsidRDefault="00770E48" w:rsidP="00770E48">
      <w:r>
        <w:rPr>
          <w:rFonts w:ascii="Arial" w:hAnsi="Arial" w:cs="Arial"/>
          <w:sz w:val="16"/>
          <w:szCs w:val="16"/>
          <w:vertAlign w:val="superscript"/>
        </w:rPr>
        <w:footnoteRef/>
      </w:r>
      <w:r>
        <w:rPr>
          <w:rFonts w:ascii="Arial" w:hAnsi="Arial" w:cs="Arial"/>
          <w:sz w:val="16"/>
          <w:szCs w:val="16"/>
        </w:rPr>
        <w:t xml:space="preserve"> Corte Suprema de Justicia. Sala de Casación Civil. Sentencia del 31 de enero de 2007. Rad 2000-5492-01. M.P. Carlos Ignacio Jaramillo Jaramillo. </w:t>
      </w:r>
    </w:p>
  </w:footnote>
  <w:footnote w:id="28">
    <w:p w14:paraId="29F27A0B" w14:textId="24E643CC" w:rsidR="00770E48" w:rsidRDefault="00770E48" w:rsidP="00770E48">
      <w:r>
        <w:rPr>
          <w:rFonts w:ascii="Arial" w:hAnsi="Arial" w:cs="Arial"/>
          <w:sz w:val="16"/>
          <w:szCs w:val="16"/>
        </w:rPr>
        <w:footnoteRef/>
      </w:r>
      <w:r>
        <w:rPr>
          <w:rFonts w:ascii="Arial" w:hAnsi="Arial" w:cs="Arial"/>
          <w:sz w:val="16"/>
          <w:szCs w:val="16"/>
        </w:rPr>
        <w:t xml:space="preserve"> Corte Suprema de Justicia. Sala de Casación Civil. Sentencia del 13 de diciembre de 2019. Rad. 2008-00193-01. M.P. Luis Alonso Rico Puerta. </w:t>
      </w:r>
    </w:p>
  </w:footnote>
  <w:footnote w:id="29">
    <w:p w14:paraId="5640B7E9" w14:textId="77777777" w:rsidR="00770E48" w:rsidRDefault="00770E48" w:rsidP="00770E48">
      <w:r>
        <w:rPr>
          <w:rFonts w:ascii="Arial" w:hAnsi="Arial" w:cs="Arial"/>
          <w:sz w:val="16"/>
          <w:szCs w:val="16"/>
        </w:rPr>
        <w:footnoteRef/>
      </w:r>
      <w:r>
        <w:rPr>
          <w:rFonts w:ascii="Arial" w:hAnsi="Arial" w:cs="Arial"/>
          <w:sz w:val="16"/>
          <w:szCs w:val="16"/>
        </w:rPr>
        <w:t xml:space="preserve"> Corte Suprema de Justicia, Sala de Casación Civil, sentencia del 17 de septiembre de 2015, MP. Ariel Salazar Ramírez, radicado 11001-02-03-000-2015-02084-00.</w:t>
      </w:r>
    </w:p>
  </w:footnote>
  <w:footnote w:id="30">
    <w:p w14:paraId="2AC6AA93" w14:textId="77777777" w:rsidR="00D30FC7" w:rsidRPr="00B62E55" w:rsidRDefault="00D30FC7" w:rsidP="00D30FC7">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 w:id="31">
    <w:p w14:paraId="3D853978" w14:textId="77777777" w:rsidR="00A12EB0" w:rsidRPr="006109BD" w:rsidRDefault="00A12EB0" w:rsidP="00A12EB0">
      <w:pPr>
        <w:pStyle w:val="Textonotapie"/>
        <w:jc w:val="both"/>
        <w:rPr>
          <w:rFonts w:ascii="Arial" w:hAnsi="Arial" w:cs="Aria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sz w:val="18"/>
          <w:szCs w:val="18"/>
        </w:rPr>
        <w:t>Corte Suprema de Justicia, Sala de Casación Civil, sentencia del 14 de diciembre de 2001. Mp. Jorge Antonio Castillo Rúgeles. EXP 5952.</w:t>
      </w:r>
    </w:p>
  </w:footnote>
  <w:footnote w:id="32">
    <w:p w14:paraId="6BDECA73" w14:textId="77777777" w:rsidR="00BE3ADA" w:rsidRPr="008A54D4" w:rsidRDefault="00BE3ADA" w:rsidP="00BE3ADA">
      <w:pPr>
        <w:pStyle w:val="Textonotapie"/>
        <w:rPr>
          <w:rFonts w:ascii="Arial" w:hAnsi="Arial" w:cs="Arial"/>
        </w:rPr>
      </w:pPr>
      <w:r w:rsidRPr="008A54D4">
        <w:rPr>
          <w:rStyle w:val="Refdenotaalpie"/>
          <w:rFonts w:ascii="Arial" w:hAnsi="Arial" w:cs="Arial"/>
          <w:sz w:val="16"/>
          <w:szCs w:val="16"/>
        </w:rPr>
        <w:footnoteRef/>
      </w:r>
      <w:r w:rsidRPr="008A54D4">
        <w:rPr>
          <w:rFonts w:ascii="Arial" w:hAnsi="Arial" w:cs="Arial"/>
          <w:sz w:val="16"/>
          <w:szCs w:val="16"/>
        </w:rPr>
        <w:t xml:space="preserve">Esto, teniendo en cuenta la suspensión de términos que operó entre el 15 de marzo y el 01 de julio de 2020, por la pandemia de la COVID-19. </w:t>
      </w:r>
    </w:p>
  </w:footnote>
  <w:footnote w:id="33">
    <w:p w14:paraId="6166CA7A" w14:textId="77777777" w:rsidR="00757247" w:rsidRPr="006A3C08" w:rsidRDefault="00757247" w:rsidP="00757247">
      <w:pPr>
        <w:pStyle w:val="Textonotapie"/>
        <w:jc w:val="both"/>
        <w:rPr>
          <w:rFonts w:ascii="Arial" w:hAnsi="Arial" w:cs="Arial"/>
          <w:sz w:val="16"/>
          <w:szCs w:val="16"/>
        </w:rPr>
      </w:pPr>
      <w:r w:rsidRPr="006A3C08">
        <w:rPr>
          <w:rStyle w:val="Refdenotaalpie"/>
          <w:rFonts w:ascii="Arial" w:hAnsi="Arial" w:cs="Arial"/>
          <w:sz w:val="16"/>
          <w:szCs w:val="16"/>
        </w:rPr>
        <w:footnoteRef/>
      </w:r>
      <w:r w:rsidRPr="006A3C08">
        <w:rPr>
          <w:rFonts w:ascii="Arial" w:hAnsi="Arial" w:cs="Arial"/>
          <w:sz w:val="16"/>
          <w:szCs w:val="16"/>
        </w:rPr>
        <w:t xml:space="preserve"> Sala de Casación Civil, CSJ, SC4904-2021, radicación 66001-31-03-003-2017-00133-01, sentencia del 04 de noviembre de 2021, MP. Dr. Octavio Augusto Tejeiro Duque.  </w:t>
      </w:r>
    </w:p>
  </w:footnote>
  <w:footnote w:id="34">
    <w:p w14:paraId="0E5A35F8" w14:textId="77777777" w:rsidR="00112B5A" w:rsidRDefault="00112B5A" w:rsidP="00112B5A">
      <w:pPr>
        <w:pStyle w:val="Textonotapie"/>
        <w:rPr>
          <w:rFonts w:cs="Times New Roman"/>
        </w:rPr>
      </w:pPr>
      <w:r w:rsidRPr="00D278F5">
        <w:rPr>
          <w:rStyle w:val="Refdenotaalpie"/>
          <w:sz w:val="16"/>
          <w:szCs w:val="16"/>
        </w:rPr>
        <w:footnoteRef/>
      </w:r>
      <w:r w:rsidRPr="00D278F5">
        <w:rPr>
          <w:sz w:val="16"/>
          <w:szCs w:val="16"/>
        </w:rPr>
        <w:t xml:space="preserve"> Corte Suprema de Justicia. Sala de Casación Civil. Sentencia del 17 de septiembre de 2017. M.P. Ariel Salazar Ramírez.</w:t>
      </w:r>
    </w:p>
  </w:footnote>
  <w:footnote w:id="35">
    <w:p w14:paraId="3733EDA1" w14:textId="77777777" w:rsidR="00EF5225" w:rsidRDefault="00EF5225" w:rsidP="00EF5225">
      <w:pPr>
        <w:pStyle w:val="Textonotapie"/>
        <w:jc w:val="both"/>
      </w:pPr>
      <w:r>
        <w:rPr>
          <w:sz w:val="16"/>
          <w:szCs w:val="16"/>
          <w:vertAlign w:val="superscript"/>
        </w:rPr>
        <w:footnoteRef/>
      </w:r>
      <w:r>
        <w:rPr>
          <w:sz w:val="16"/>
          <w:szCs w:val="16"/>
        </w:rPr>
        <w:t xml:space="preserve"> Sentencia del Consejo de Estado, Sala de lo Contencioso Administrativo, Sección Segunda, Subsección B, consejera ponente Dra. Sandra Lisset Ibarra Vélez de fecha 27 de mayo de 2020.</w:t>
      </w:r>
    </w:p>
  </w:footnote>
  <w:footnote w:id="36">
    <w:p w14:paraId="5E300C0F" w14:textId="77777777" w:rsidR="00EF5225" w:rsidRDefault="00EF5225" w:rsidP="00EF5225">
      <w:r>
        <w:rPr>
          <w:rFonts w:ascii="Arial" w:hAnsi="Arial" w:cs="Arial"/>
          <w:sz w:val="16"/>
          <w:szCs w:val="16"/>
          <w:vertAlign w:val="superscript"/>
        </w:rPr>
        <w:footnoteRef/>
      </w:r>
      <w:r>
        <w:rPr>
          <w:rFonts w:ascii="Arial" w:hAnsi="Arial" w:cs="Arial"/>
          <w:sz w:val="16"/>
          <w:szCs w:val="16"/>
        </w:rPr>
        <w:t xml:space="preserve"> Corte Suprema de Justicia. Sala de Casación Civil. Sentencia del 31 de enero de 2007. Rad 2000-5492-01. M.P. Carlos Ignacio Jaramillo Jaramillo. </w:t>
      </w:r>
    </w:p>
  </w:footnote>
  <w:footnote w:id="37">
    <w:p w14:paraId="744B7BBB" w14:textId="77777777" w:rsidR="00EF5225" w:rsidRDefault="00EF5225" w:rsidP="00EF5225">
      <w:pPr>
        <w:rPr>
          <w:rFonts w:ascii="Arial" w:hAnsi="Arial" w:cs="Arial"/>
          <w:sz w:val="16"/>
          <w:szCs w:val="16"/>
        </w:rPr>
      </w:pPr>
      <w:r>
        <w:rPr>
          <w:rFonts w:ascii="Arial" w:hAnsi="Arial" w:cs="Arial"/>
          <w:sz w:val="16"/>
          <w:szCs w:val="16"/>
        </w:rPr>
        <w:footnoteRef/>
      </w:r>
      <w:r>
        <w:rPr>
          <w:rFonts w:ascii="Arial" w:hAnsi="Arial" w:cs="Arial"/>
          <w:sz w:val="16"/>
          <w:szCs w:val="16"/>
        </w:rPr>
        <w:t xml:space="preserve"> Corte Suprema de Justicia. Sala de Casación Civil. Sentencia del 13 de diciembre de 2019. Rad. 2008-00193-01. M.P. Luis Alonso Rico Puerta. </w:t>
      </w:r>
    </w:p>
    <w:p w14:paraId="0ED69E70" w14:textId="77777777" w:rsidR="00EF5225" w:rsidRDefault="00EF5225" w:rsidP="00EF5225"/>
  </w:footnote>
  <w:footnote w:id="38">
    <w:p w14:paraId="5A88D892" w14:textId="77777777" w:rsidR="00EF5225" w:rsidRDefault="00EF5225" w:rsidP="00EF5225">
      <w:r>
        <w:rPr>
          <w:rFonts w:ascii="Arial" w:hAnsi="Arial" w:cs="Arial"/>
          <w:sz w:val="16"/>
          <w:szCs w:val="16"/>
        </w:rPr>
        <w:footnoteRef/>
      </w:r>
      <w:r>
        <w:rPr>
          <w:rFonts w:ascii="Arial" w:hAnsi="Arial" w:cs="Arial"/>
          <w:sz w:val="16"/>
          <w:szCs w:val="16"/>
        </w:rPr>
        <w:t xml:space="preserve"> Corte Suprema de Justicia, Sala de Casación Civil, sentencia del 17 de septiembre de 2015, MP. Ariel Salazar Ramírez, radicado 11001-02-03-000-2015-02084-00.</w:t>
      </w:r>
    </w:p>
  </w:footnote>
  <w:footnote w:id="39">
    <w:p w14:paraId="4EE9477C" w14:textId="77777777" w:rsidR="00EF5225" w:rsidRPr="00B62E55" w:rsidRDefault="00EF5225" w:rsidP="00EF5225">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 w:id="40">
    <w:p w14:paraId="66682FD8" w14:textId="77777777" w:rsidR="00EF5225" w:rsidRPr="00D278F5" w:rsidRDefault="00EF5225" w:rsidP="00EF5225">
      <w:pPr>
        <w:pStyle w:val="Textonotapie"/>
        <w:jc w:val="both"/>
        <w:rPr>
          <w:rFonts w:ascii="Arial" w:hAnsi="Arial" w:cs="Arial"/>
          <w:sz w:val="16"/>
          <w:szCs w:val="16"/>
        </w:rPr>
      </w:pPr>
      <w:r w:rsidRPr="00D278F5">
        <w:rPr>
          <w:rStyle w:val="Refdenotaalpie"/>
          <w:rFonts w:ascii="Arial" w:hAnsi="Arial" w:cs="Arial"/>
          <w:sz w:val="16"/>
          <w:szCs w:val="16"/>
        </w:rPr>
        <w:footnoteRef/>
      </w:r>
      <w:r w:rsidRPr="00D278F5">
        <w:rPr>
          <w:rFonts w:ascii="Arial" w:hAnsi="Arial" w:cs="Arial"/>
          <w:sz w:val="16"/>
          <w:szCs w:val="16"/>
        </w:rPr>
        <w:t xml:space="preserve"> 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0CEE35E7"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20099240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C08">
      <w:rPr>
        <w:noProof/>
      </w:rPr>
      <w:t xml:space="preserve">  </w:t>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7D4"/>
    <w:multiLevelType w:val="hybridMultilevel"/>
    <w:tmpl w:val="59FED9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27AE7"/>
    <w:multiLevelType w:val="hybridMultilevel"/>
    <w:tmpl w:val="59FED9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3F0DE7"/>
    <w:multiLevelType w:val="hybridMultilevel"/>
    <w:tmpl w:val="CEF0761E"/>
    <w:lvl w:ilvl="0" w:tplc="C2443E20">
      <w:start w:val="1"/>
      <w:numFmt w:val="upperRoman"/>
      <w:lvlText w:val="%1."/>
      <w:lvlJc w:val="left"/>
      <w:pPr>
        <w:ind w:left="1541" w:hanging="720"/>
      </w:pPr>
      <w:rPr>
        <w:rFonts w:hint="default"/>
      </w:rPr>
    </w:lvl>
    <w:lvl w:ilvl="1" w:tplc="2C0A0019" w:tentative="1">
      <w:start w:val="1"/>
      <w:numFmt w:val="lowerLetter"/>
      <w:lvlText w:val="%2."/>
      <w:lvlJc w:val="left"/>
      <w:pPr>
        <w:ind w:left="1901" w:hanging="360"/>
      </w:pPr>
    </w:lvl>
    <w:lvl w:ilvl="2" w:tplc="2C0A001B" w:tentative="1">
      <w:start w:val="1"/>
      <w:numFmt w:val="lowerRoman"/>
      <w:lvlText w:val="%3."/>
      <w:lvlJc w:val="right"/>
      <w:pPr>
        <w:ind w:left="2621" w:hanging="180"/>
      </w:pPr>
    </w:lvl>
    <w:lvl w:ilvl="3" w:tplc="2C0A000F" w:tentative="1">
      <w:start w:val="1"/>
      <w:numFmt w:val="decimal"/>
      <w:lvlText w:val="%4."/>
      <w:lvlJc w:val="left"/>
      <w:pPr>
        <w:ind w:left="3341" w:hanging="360"/>
      </w:pPr>
    </w:lvl>
    <w:lvl w:ilvl="4" w:tplc="2C0A0019" w:tentative="1">
      <w:start w:val="1"/>
      <w:numFmt w:val="lowerLetter"/>
      <w:lvlText w:val="%5."/>
      <w:lvlJc w:val="left"/>
      <w:pPr>
        <w:ind w:left="4061" w:hanging="360"/>
      </w:pPr>
    </w:lvl>
    <w:lvl w:ilvl="5" w:tplc="2C0A001B" w:tentative="1">
      <w:start w:val="1"/>
      <w:numFmt w:val="lowerRoman"/>
      <w:lvlText w:val="%6."/>
      <w:lvlJc w:val="right"/>
      <w:pPr>
        <w:ind w:left="4781" w:hanging="180"/>
      </w:pPr>
    </w:lvl>
    <w:lvl w:ilvl="6" w:tplc="2C0A000F" w:tentative="1">
      <w:start w:val="1"/>
      <w:numFmt w:val="decimal"/>
      <w:lvlText w:val="%7."/>
      <w:lvlJc w:val="left"/>
      <w:pPr>
        <w:ind w:left="5501" w:hanging="360"/>
      </w:pPr>
    </w:lvl>
    <w:lvl w:ilvl="7" w:tplc="2C0A0019" w:tentative="1">
      <w:start w:val="1"/>
      <w:numFmt w:val="lowerLetter"/>
      <w:lvlText w:val="%8."/>
      <w:lvlJc w:val="left"/>
      <w:pPr>
        <w:ind w:left="6221" w:hanging="360"/>
      </w:pPr>
    </w:lvl>
    <w:lvl w:ilvl="8" w:tplc="2C0A001B" w:tentative="1">
      <w:start w:val="1"/>
      <w:numFmt w:val="lowerRoman"/>
      <w:lvlText w:val="%9."/>
      <w:lvlJc w:val="right"/>
      <w:pPr>
        <w:ind w:left="6941" w:hanging="180"/>
      </w:pPr>
    </w:lvl>
  </w:abstractNum>
  <w:abstractNum w:abstractNumId="3" w15:restartNumberingAfterBreak="0">
    <w:nsid w:val="04D80757"/>
    <w:multiLevelType w:val="hybridMultilevel"/>
    <w:tmpl w:val="144C28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7451FCC"/>
    <w:multiLevelType w:val="multilevel"/>
    <w:tmpl w:val="4F560DF8"/>
    <w:lvl w:ilvl="0">
      <w:start w:val="2"/>
      <w:numFmt w:val="decimal"/>
      <w:lvlText w:val="%1"/>
      <w:lvlJc w:val="left"/>
      <w:pPr>
        <w:ind w:left="360" w:hanging="360"/>
      </w:pPr>
    </w:lvl>
    <w:lvl w:ilvl="1">
      <w:start w:val="1"/>
      <w:numFmt w:val="decimal"/>
      <w:lvlText w:val="%1.%2"/>
      <w:lvlJc w:val="left"/>
      <w:pPr>
        <w:ind w:left="1080" w:hanging="360"/>
      </w:pPr>
      <w:rPr>
        <w:b/>
        <w:bCs/>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0AB73357"/>
    <w:multiLevelType w:val="hybridMultilevel"/>
    <w:tmpl w:val="E26C0028"/>
    <w:lvl w:ilvl="0" w:tplc="31DE767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AE5FA1"/>
    <w:multiLevelType w:val="hybridMultilevel"/>
    <w:tmpl w:val="2736C83A"/>
    <w:lvl w:ilvl="0" w:tplc="3334DB22">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253ACF"/>
    <w:multiLevelType w:val="hybridMultilevel"/>
    <w:tmpl w:val="2E08784C"/>
    <w:lvl w:ilvl="0" w:tplc="29F4F63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E33C1C"/>
    <w:multiLevelType w:val="hybridMultilevel"/>
    <w:tmpl w:val="4DFAB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AA4006"/>
    <w:multiLevelType w:val="hybridMultilevel"/>
    <w:tmpl w:val="AA00759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6CE6479"/>
    <w:multiLevelType w:val="hybridMultilevel"/>
    <w:tmpl w:val="DE26D88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89D51CE"/>
    <w:multiLevelType w:val="multilevel"/>
    <w:tmpl w:val="219CDC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0D696F"/>
    <w:multiLevelType w:val="hybridMultilevel"/>
    <w:tmpl w:val="59FED9F2"/>
    <w:lvl w:ilvl="0" w:tplc="C9A8B38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395BA9"/>
    <w:multiLevelType w:val="hybridMultilevel"/>
    <w:tmpl w:val="7DD2611C"/>
    <w:lvl w:ilvl="0" w:tplc="EF7E4076">
      <w:start w:val="4"/>
      <w:numFmt w:val="bullet"/>
      <w:lvlText w:val="-"/>
      <w:lvlJc w:val="left"/>
      <w:pPr>
        <w:ind w:left="720" w:hanging="360"/>
      </w:pPr>
      <w:rPr>
        <w:rFonts w:ascii="Arial" w:eastAsia="Arial MT"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9035EC5"/>
    <w:multiLevelType w:val="hybridMultilevel"/>
    <w:tmpl w:val="BEDA3936"/>
    <w:lvl w:ilvl="0" w:tplc="5704B006">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EE1A4B"/>
    <w:multiLevelType w:val="hybridMultilevel"/>
    <w:tmpl w:val="E604D8C2"/>
    <w:lvl w:ilvl="0" w:tplc="37B8139E">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9" w15:restartNumberingAfterBreak="0">
    <w:nsid w:val="421B46C6"/>
    <w:multiLevelType w:val="hybridMultilevel"/>
    <w:tmpl w:val="1546955A"/>
    <w:lvl w:ilvl="0" w:tplc="89E0DC6E">
      <w:start w:val="1"/>
      <w:numFmt w:val="bullet"/>
      <w:lvlText w:val="-"/>
      <w:lvlJc w:val="left"/>
      <w:pPr>
        <w:ind w:left="720" w:hanging="360"/>
      </w:pPr>
      <w:rPr>
        <w:rFonts w:ascii="Arial" w:eastAsia="Arial MT"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A544376"/>
    <w:multiLevelType w:val="hybridMultilevel"/>
    <w:tmpl w:val="F4B2E5DC"/>
    <w:lvl w:ilvl="0" w:tplc="C0E2584E">
      <w:start w:val="1"/>
      <w:numFmt w:val="decimal"/>
      <w:lvlText w:val="%1."/>
      <w:lvlJc w:val="left"/>
      <w:pPr>
        <w:ind w:left="720" w:hanging="360"/>
      </w:pPr>
      <w:rPr>
        <w:rFonts w:hint="default"/>
        <w:b/>
        <w:bCs/>
        <w:u w:val="no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BAC535A"/>
    <w:multiLevelType w:val="hybridMultilevel"/>
    <w:tmpl w:val="AD1225EE"/>
    <w:lvl w:ilvl="0" w:tplc="7668E2C8">
      <w:start w:val="2022"/>
      <w:numFmt w:val="bullet"/>
      <w:lvlText w:val="-"/>
      <w:lvlJc w:val="left"/>
      <w:pPr>
        <w:ind w:left="720" w:hanging="360"/>
      </w:pPr>
      <w:rPr>
        <w:rFonts w:ascii="Arial" w:eastAsia="Arial"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2" w15:restartNumberingAfterBreak="0">
    <w:nsid w:val="57800465"/>
    <w:multiLevelType w:val="hybridMultilevel"/>
    <w:tmpl w:val="8DC2AF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7906A91"/>
    <w:multiLevelType w:val="multilevel"/>
    <w:tmpl w:val="028C2582"/>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4"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6E644E"/>
    <w:multiLevelType w:val="hybridMultilevel"/>
    <w:tmpl w:val="AC0A84C6"/>
    <w:lvl w:ilvl="0" w:tplc="040A000F">
      <w:start w:val="1"/>
      <w:numFmt w:val="decimal"/>
      <w:lvlText w:val="%1."/>
      <w:lvlJc w:val="left"/>
      <w:pPr>
        <w:ind w:left="786" w:hanging="360"/>
      </w:pPr>
    </w:lvl>
    <w:lvl w:ilvl="1" w:tplc="040A0019">
      <w:start w:val="1"/>
      <w:numFmt w:val="lowerLetter"/>
      <w:lvlText w:val="%2."/>
      <w:lvlJc w:val="left"/>
      <w:pPr>
        <w:ind w:left="1506" w:hanging="360"/>
      </w:pPr>
    </w:lvl>
    <w:lvl w:ilvl="2" w:tplc="040A001B">
      <w:start w:val="1"/>
      <w:numFmt w:val="lowerRoman"/>
      <w:lvlText w:val="%3."/>
      <w:lvlJc w:val="right"/>
      <w:pPr>
        <w:ind w:left="2226" w:hanging="180"/>
      </w:pPr>
    </w:lvl>
    <w:lvl w:ilvl="3" w:tplc="040A000F">
      <w:start w:val="1"/>
      <w:numFmt w:val="decimal"/>
      <w:lvlText w:val="%4."/>
      <w:lvlJc w:val="left"/>
      <w:pPr>
        <w:ind w:left="2946" w:hanging="360"/>
      </w:pPr>
    </w:lvl>
    <w:lvl w:ilvl="4" w:tplc="040A0019">
      <w:start w:val="1"/>
      <w:numFmt w:val="lowerLetter"/>
      <w:lvlText w:val="%5."/>
      <w:lvlJc w:val="left"/>
      <w:pPr>
        <w:ind w:left="3666" w:hanging="360"/>
      </w:pPr>
    </w:lvl>
    <w:lvl w:ilvl="5" w:tplc="040A001B">
      <w:start w:val="1"/>
      <w:numFmt w:val="lowerRoman"/>
      <w:lvlText w:val="%6."/>
      <w:lvlJc w:val="right"/>
      <w:pPr>
        <w:ind w:left="4386" w:hanging="180"/>
      </w:pPr>
    </w:lvl>
    <w:lvl w:ilvl="6" w:tplc="040A000F">
      <w:start w:val="1"/>
      <w:numFmt w:val="decimal"/>
      <w:lvlText w:val="%7."/>
      <w:lvlJc w:val="left"/>
      <w:pPr>
        <w:ind w:left="5106" w:hanging="360"/>
      </w:pPr>
    </w:lvl>
    <w:lvl w:ilvl="7" w:tplc="040A0019">
      <w:start w:val="1"/>
      <w:numFmt w:val="lowerLetter"/>
      <w:lvlText w:val="%8."/>
      <w:lvlJc w:val="left"/>
      <w:pPr>
        <w:ind w:left="5826" w:hanging="360"/>
      </w:pPr>
    </w:lvl>
    <w:lvl w:ilvl="8" w:tplc="040A001B">
      <w:start w:val="1"/>
      <w:numFmt w:val="lowerRoman"/>
      <w:lvlText w:val="%9."/>
      <w:lvlJc w:val="right"/>
      <w:pPr>
        <w:ind w:left="6546" w:hanging="180"/>
      </w:pPr>
    </w:lvl>
  </w:abstractNum>
  <w:abstractNum w:abstractNumId="26" w15:restartNumberingAfterBreak="0">
    <w:nsid w:val="5FB749C1"/>
    <w:multiLevelType w:val="hybridMultilevel"/>
    <w:tmpl w:val="5A4C8BC2"/>
    <w:lvl w:ilvl="0" w:tplc="376EF11C">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2CA2281"/>
    <w:multiLevelType w:val="hybridMultilevel"/>
    <w:tmpl w:val="28B4E79E"/>
    <w:lvl w:ilvl="0" w:tplc="C4DCBD92">
      <w:start w:val="1"/>
      <w:numFmt w:val="decimal"/>
      <w:lvlText w:val="%1."/>
      <w:lvlJc w:val="left"/>
      <w:pPr>
        <w:ind w:left="1186" w:hanging="361"/>
        <w:jc w:val="right"/>
      </w:pPr>
      <w:rPr>
        <w:rFonts w:ascii="Arial" w:eastAsia="Arial" w:hAnsi="Arial" w:cs="Arial" w:hint="default"/>
        <w:b/>
        <w:bCs/>
        <w:i w:val="0"/>
        <w:iCs w:val="0"/>
        <w:spacing w:val="-1"/>
        <w:w w:val="100"/>
        <w:sz w:val="22"/>
        <w:szCs w:val="22"/>
        <w:lang w:val="es-ES" w:eastAsia="en-US" w:bidi="ar-SA"/>
      </w:rPr>
    </w:lvl>
    <w:lvl w:ilvl="1" w:tplc="1F2648A2">
      <w:start w:val="1"/>
      <w:numFmt w:val="decimal"/>
      <w:lvlText w:val="%2."/>
      <w:lvlJc w:val="left"/>
      <w:pPr>
        <w:ind w:left="1623" w:hanging="360"/>
      </w:pPr>
      <w:rPr>
        <w:rFonts w:ascii="Arial" w:eastAsia="Arial" w:hAnsi="Arial" w:cs="Arial" w:hint="default"/>
        <w:b/>
        <w:bCs/>
        <w:i w:val="0"/>
        <w:iCs w:val="0"/>
        <w:spacing w:val="-1"/>
        <w:w w:val="100"/>
        <w:sz w:val="22"/>
        <w:szCs w:val="22"/>
        <w:lang w:val="es-ES" w:eastAsia="en-US" w:bidi="ar-SA"/>
      </w:rPr>
    </w:lvl>
    <w:lvl w:ilvl="2" w:tplc="C0F4F5A6">
      <w:numFmt w:val="bullet"/>
      <w:lvlText w:val=""/>
      <w:lvlJc w:val="left"/>
      <w:pPr>
        <w:ind w:left="1688" w:hanging="360"/>
      </w:pPr>
      <w:rPr>
        <w:rFonts w:ascii="Symbol" w:eastAsia="Symbol" w:hAnsi="Symbol" w:cs="Symbol" w:hint="default"/>
        <w:b w:val="0"/>
        <w:bCs w:val="0"/>
        <w:i w:val="0"/>
        <w:iCs w:val="0"/>
        <w:spacing w:val="0"/>
        <w:w w:val="100"/>
        <w:sz w:val="22"/>
        <w:szCs w:val="22"/>
        <w:lang w:val="es-ES" w:eastAsia="en-US" w:bidi="ar-SA"/>
      </w:rPr>
    </w:lvl>
    <w:lvl w:ilvl="3" w:tplc="240A000F">
      <w:start w:val="1"/>
      <w:numFmt w:val="decimal"/>
      <w:lvlText w:val="%4."/>
      <w:lvlJc w:val="left"/>
      <w:pPr>
        <w:ind w:left="720" w:hanging="360"/>
      </w:pPr>
    </w:lvl>
    <w:lvl w:ilvl="4" w:tplc="76DEB0C8">
      <w:numFmt w:val="bullet"/>
      <w:lvlText w:val="•"/>
      <w:lvlJc w:val="left"/>
      <w:pPr>
        <w:ind w:left="3925" w:hanging="360"/>
      </w:pPr>
      <w:rPr>
        <w:rFonts w:hint="default"/>
        <w:lang w:val="es-ES" w:eastAsia="en-US" w:bidi="ar-SA"/>
      </w:rPr>
    </w:lvl>
    <w:lvl w:ilvl="5" w:tplc="5F34B5B0">
      <w:numFmt w:val="bullet"/>
      <w:lvlText w:val="•"/>
      <w:lvlJc w:val="left"/>
      <w:pPr>
        <w:ind w:left="5047" w:hanging="360"/>
      </w:pPr>
      <w:rPr>
        <w:rFonts w:hint="default"/>
        <w:lang w:val="es-ES" w:eastAsia="en-US" w:bidi="ar-SA"/>
      </w:rPr>
    </w:lvl>
    <w:lvl w:ilvl="6" w:tplc="C14030BA">
      <w:numFmt w:val="bullet"/>
      <w:lvlText w:val="•"/>
      <w:lvlJc w:val="left"/>
      <w:pPr>
        <w:ind w:left="6170" w:hanging="360"/>
      </w:pPr>
      <w:rPr>
        <w:rFonts w:hint="default"/>
        <w:lang w:val="es-ES" w:eastAsia="en-US" w:bidi="ar-SA"/>
      </w:rPr>
    </w:lvl>
    <w:lvl w:ilvl="7" w:tplc="ABE63EBC">
      <w:numFmt w:val="bullet"/>
      <w:lvlText w:val="•"/>
      <w:lvlJc w:val="left"/>
      <w:pPr>
        <w:ind w:left="7292" w:hanging="360"/>
      </w:pPr>
      <w:rPr>
        <w:rFonts w:hint="default"/>
        <w:lang w:val="es-ES" w:eastAsia="en-US" w:bidi="ar-SA"/>
      </w:rPr>
    </w:lvl>
    <w:lvl w:ilvl="8" w:tplc="2BA484CC">
      <w:numFmt w:val="bullet"/>
      <w:lvlText w:val="•"/>
      <w:lvlJc w:val="left"/>
      <w:pPr>
        <w:ind w:left="8415" w:hanging="360"/>
      </w:pPr>
      <w:rPr>
        <w:rFonts w:hint="default"/>
        <w:lang w:val="es-ES" w:eastAsia="en-US" w:bidi="ar-SA"/>
      </w:rPr>
    </w:lvl>
  </w:abstractNum>
  <w:abstractNum w:abstractNumId="29" w15:restartNumberingAfterBreak="0">
    <w:nsid w:val="6496137F"/>
    <w:multiLevelType w:val="hybridMultilevel"/>
    <w:tmpl w:val="1D28CF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C66463C"/>
    <w:multiLevelType w:val="multilevel"/>
    <w:tmpl w:val="036EE276"/>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0694165"/>
    <w:multiLevelType w:val="multilevel"/>
    <w:tmpl w:val="B46AC8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12567F1"/>
    <w:multiLevelType w:val="hybridMultilevel"/>
    <w:tmpl w:val="59FED9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EA29E4"/>
    <w:multiLevelType w:val="hybridMultilevel"/>
    <w:tmpl w:val="093C8FD0"/>
    <w:lvl w:ilvl="0" w:tplc="9ECECF60">
      <w:start w:val="1"/>
      <w:numFmt w:val="decimal"/>
      <w:lvlText w:val="%1."/>
      <w:lvlJc w:val="left"/>
      <w:pPr>
        <w:ind w:left="720" w:hanging="360"/>
      </w:pPr>
      <w:rPr>
        <w:rFonts w:ascii="Arial" w:hAnsi="Arial" w:cs="Arial"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235118"/>
    <w:multiLevelType w:val="hybridMultilevel"/>
    <w:tmpl w:val="0D749E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FD7CF2"/>
    <w:multiLevelType w:val="hybridMultilevel"/>
    <w:tmpl w:val="7130B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E776527"/>
    <w:multiLevelType w:val="hybridMultilevel"/>
    <w:tmpl w:val="4FCE0558"/>
    <w:lvl w:ilvl="0" w:tplc="240A0013">
      <w:start w:val="1"/>
      <w:numFmt w:val="upperRoman"/>
      <w:lvlText w:val="%1."/>
      <w:lvlJc w:val="righ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num w:numId="1" w16cid:durableId="124856901">
    <w:abstractNumId w:val="6"/>
  </w:num>
  <w:num w:numId="2" w16cid:durableId="1121221939">
    <w:abstractNumId w:val="2"/>
  </w:num>
  <w:num w:numId="3" w16cid:durableId="1205682041">
    <w:abstractNumId w:val="11"/>
  </w:num>
  <w:num w:numId="4" w16cid:durableId="51732879">
    <w:abstractNumId w:val="12"/>
  </w:num>
  <w:num w:numId="5" w16cid:durableId="36007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89192">
    <w:abstractNumId w:val="21"/>
  </w:num>
  <w:num w:numId="7" w16cid:durableId="11902178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5185442">
    <w:abstractNumId w:val="3"/>
  </w:num>
  <w:num w:numId="9" w16cid:durableId="362562898">
    <w:abstractNumId w:val="29"/>
  </w:num>
  <w:num w:numId="10" w16cid:durableId="2063869828">
    <w:abstractNumId w:val="31"/>
  </w:num>
  <w:num w:numId="11" w16cid:durableId="1379359317">
    <w:abstractNumId w:val="19"/>
  </w:num>
  <w:num w:numId="12" w16cid:durableId="126445715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0449073">
    <w:abstractNumId w:val="28"/>
  </w:num>
  <w:num w:numId="14" w16cid:durableId="402409822">
    <w:abstractNumId w:val="17"/>
  </w:num>
  <w:num w:numId="15" w16cid:durableId="1641377908">
    <w:abstractNumId w:val="23"/>
  </w:num>
  <w:num w:numId="16" w16cid:durableId="47844464">
    <w:abstractNumId w:val="20"/>
  </w:num>
  <w:num w:numId="17" w16cid:durableId="2007631383">
    <w:abstractNumId w:val="16"/>
  </w:num>
  <w:num w:numId="18" w16cid:durableId="9224510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726595">
    <w:abstractNumId w:val="19"/>
  </w:num>
  <w:num w:numId="20" w16cid:durableId="907961013">
    <w:abstractNumId w:val="35"/>
  </w:num>
  <w:num w:numId="21" w16cid:durableId="1907108451">
    <w:abstractNumId w:val="8"/>
  </w:num>
  <w:num w:numId="22" w16cid:durableId="9114261">
    <w:abstractNumId w:val="24"/>
  </w:num>
  <w:num w:numId="23" w16cid:durableId="925453327">
    <w:abstractNumId w:val="27"/>
  </w:num>
  <w:num w:numId="24" w16cid:durableId="1973016">
    <w:abstractNumId w:val="7"/>
  </w:num>
  <w:num w:numId="25" w16cid:durableId="1627154225">
    <w:abstractNumId w:val="13"/>
  </w:num>
  <w:num w:numId="26" w16cid:durableId="7890158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7588783">
    <w:abstractNumId w:val="10"/>
  </w:num>
  <w:num w:numId="28" w16cid:durableId="814493464">
    <w:abstractNumId w:val="15"/>
  </w:num>
  <w:num w:numId="29" w16cid:durableId="1904632337">
    <w:abstractNumId w:val="26"/>
  </w:num>
  <w:num w:numId="30" w16cid:durableId="777601969">
    <w:abstractNumId w:val="5"/>
  </w:num>
  <w:num w:numId="31" w16cid:durableId="249853664">
    <w:abstractNumId w:val="33"/>
  </w:num>
  <w:num w:numId="32" w16cid:durableId="2077194844">
    <w:abstractNumId w:val="14"/>
  </w:num>
  <w:num w:numId="33" w16cid:durableId="856819774">
    <w:abstractNumId w:val="22"/>
  </w:num>
  <w:num w:numId="34" w16cid:durableId="1154299790">
    <w:abstractNumId w:val="37"/>
  </w:num>
  <w:num w:numId="35" w16cid:durableId="1738432044">
    <w:abstractNumId w:val="32"/>
  </w:num>
  <w:num w:numId="36" w16cid:durableId="388497674">
    <w:abstractNumId w:val="9"/>
  </w:num>
  <w:num w:numId="37" w16cid:durableId="923492027">
    <w:abstractNumId w:val="34"/>
  </w:num>
  <w:num w:numId="38" w16cid:durableId="2017807162">
    <w:abstractNumId w:val="36"/>
  </w:num>
  <w:num w:numId="39" w16cid:durableId="22680350">
    <w:abstractNumId w:val="18"/>
  </w:num>
  <w:num w:numId="40" w16cid:durableId="1135757273">
    <w:abstractNumId w:val="1"/>
  </w:num>
  <w:num w:numId="41" w16cid:durableId="1059980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24B4"/>
    <w:rsid w:val="00004D1F"/>
    <w:rsid w:val="00005239"/>
    <w:rsid w:val="00006AB3"/>
    <w:rsid w:val="00012C12"/>
    <w:rsid w:val="000152AE"/>
    <w:rsid w:val="0002056B"/>
    <w:rsid w:val="0003111F"/>
    <w:rsid w:val="00036FCE"/>
    <w:rsid w:val="00040428"/>
    <w:rsid w:val="00042D0F"/>
    <w:rsid w:val="0004462D"/>
    <w:rsid w:val="00044BCC"/>
    <w:rsid w:val="0005497F"/>
    <w:rsid w:val="000557D7"/>
    <w:rsid w:val="00060DE0"/>
    <w:rsid w:val="000632D2"/>
    <w:rsid w:val="00070626"/>
    <w:rsid w:val="00072001"/>
    <w:rsid w:val="00076AA0"/>
    <w:rsid w:val="00080887"/>
    <w:rsid w:val="0009025D"/>
    <w:rsid w:val="00095A31"/>
    <w:rsid w:val="000A0633"/>
    <w:rsid w:val="000A5864"/>
    <w:rsid w:val="000A6F53"/>
    <w:rsid w:val="000B00A8"/>
    <w:rsid w:val="000B01E2"/>
    <w:rsid w:val="000B4A78"/>
    <w:rsid w:val="000C030F"/>
    <w:rsid w:val="000C04B5"/>
    <w:rsid w:val="000C2815"/>
    <w:rsid w:val="000C388E"/>
    <w:rsid w:val="000D371A"/>
    <w:rsid w:val="000F32FB"/>
    <w:rsid w:val="000F4617"/>
    <w:rsid w:val="00102070"/>
    <w:rsid w:val="00112709"/>
    <w:rsid w:val="00112B5A"/>
    <w:rsid w:val="00116FBD"/>
    <w:rsid w:val="00123354"/>
    <w:rsid w:val="00123FBE"/>
    <w:rsid w:val="0012601D"/>
    <w:rsid w:val="00131B8E"/>
    <w:rsid w:val="00132154"/>
    <w:rsid w:val="0014084C"/>
    <w:rsid w:val="00140970"/>
    <w:rsid w:val="001422EE"/>
    <w:rsid w:val="00144233"/>
    <w:rsid w:val="0016090C"/>
    <w:rsid w:val="00161D75"/>
    <w:rsid w:val="00166DC3"/>
    <w:rsid w:val="00175F5E"/>
    <w:rsid w:val="001805F5"/>
    <w:rsid w:val="0018665D"/>
    <w:rsid w:val="00190C38"/>
    <w:rsid w:val="001925A0"/>
    <w:rsid w:val="00194DAC"/>
    <w:rsid w:val="001B5352"/>
    <w:rsid w:val="001B76F8"/>
    <w:rsid w:val="001D3373"/>
    <w:rsid w:val="001D4555"/>
    <w:rsid w:val="001D5EFF"/>
    <w:rsid w:val="001D6EDF"/>
    <w:rsid w:val="001E02AC"/>
    <w:rsid w:val="001E1A04"/>
    <w:rsid w:val="002018E0"/>
    <w:rsid w:val="0020291F"/>
    <w:rsid w:val="00203FF9"/>
    <w:rsid w:val="002043E0"/>
    <w:rsid w:val="00204F11"/>
    <w:rsid w:val="00211125"/>
    <w:rsid w:val="00212D0C"/>
    <w:rsid w:val="00213EB8"/>
    <w:rsid w:val="00215419"/>
    <w:rsid w:val="00223CA5"/>
    <w:rsid w:val="00225986"/>
    <w:rsid w:val="00233697"/>
    <w:rsid w:val="00234F3F"/>
    <w:rsid w:val="002409C7"/>
    <w:rsid w:val="0024380D"/>
    <w:rsid w:val="00252496"/>
    <w:rsid w:val="00253FDD"/>
    <w:rsid w:val="00254E27"/>
    <w:rsid w:val="0025591F"/>
    <w:rsid w:val="00267DDC"/>
    <w:rsid w:val="00271901"/>
    <w:rsid w:val="0027213D"/>
    <w:rsid w:val="00274C41"/>
    <w:rsid w:val="002750CA"/>
    <w:rsid w:val="00277858"/>
    <w:rsid w:val="00281D90"/>
    <w:rsid w:val="002971EB"/>
    <w:rsid w:val="002B5E76"/>
    <w:rsid w:val="002C38D2"/>
    <w:rsid w:val="002F3F86"/>
    <w:rsid w:val="002F5205"/>
    <w:rsid w:val="002F5949"/>
    <w:rsid w:val="00304CBE"/>
    <w:rsid w:val="003141B0"/>
    <w:rsid w:val="00314D4B"/>
    <w:rsid w:val="00326C20"/>
    <w:rsid w:val="00330FE0"/>
    <w:rsid w:val="0033331D"/>
    <w:rsid w:val="00341E26"/>
    <w:rsid w:val="00346AEA"/>
    <w:rsid w:val="0035054E"/>
    <w:rsid w:val="00353ACD"/>
    <w:rsid w:val="00356A96"/>
    <w:rsid w:val="00356C98"/>
    <w:rsid w:val="00374FB5"/>
    <w:rsid w:val="0037530F"/>
    <w:rsid w:val="00375AFE"/>
    <w:rsid w:val="00377FA6"/>
    <w:rsid w:val="00386DA6"/>
    <w:rsid w:val="0038750A"/>
    <w:rsid w:val="003939F5"/>
    <w:rsid w:val="00393CF5"/>
    <w:rsid w:val="00395D72"/>
    <w:rsid w:val="003A306A"/>
    <w:rsid w:val="003A4E56"/>
    <w:rsid w:val="003B58D7"/>
    <w:rsid w:val="003B72CB"/>
    <w:rsid w:val="003C5BCE"/>
    <w:rsid w:val="003D2606"/>
    <w:rsid w:val="003D2930"/>
    <w:rsid w:val="003D7A8A"/>
    <w:rsid w:val="003E021A"/>
    <w:rsid w:val="003E2A4B"/>
    <w:rsid w:val="003F26B0"/>
    <w:rsid w:val="00403B7D"/>
    <w:rsid w:val="00404BB9"/>
    <w:rsid w:val="00412E51"/>
    <w:rsid w:val="0041581D"/>
    <w:rsid w:val="00416F84"/>
    <w:rsid w:val="0041741C"/>
    <w:rsid w:val="0042497F"/>
    <w:rsid w:val="00424DB6"/>
    <w:rsid w:val="0043636C"/>
    <w:rsid w:val="004511C7"/>
    <w:rsid w:val="00461620"/>
    <w:rsid w:val="00470810"/>
    <w:rsid w:val="00471393"/>
    <w:rsid w:val="00476D39"/>
    <w:rsid w:val="0048616E"/>
    <w:rsid w:val="00496B68"/>
    <w:rsid w:val="004A356B"/>
    <w:rsid w:val="004A6D10"/>
    <w:rsid w:val="004B1AE6"/>
    <w:rsid w:val="004C01CE"/>
    <w:rsid w:val="004D1941"/>
    <w:rsid w:val="004D2C56"/>
    <w:rsid w:val="004E400B"/>
    <w:rsid w:val="004F0310"/>
    <w:rsid w:val="004F15EB"/>
    <w:rsid w:val="004F2518"/>
    <w:rsid w:val="004F2707"/>
    <w:rsid w:val="005058EB"/>
    <w:rsid w:val="00505F3C"/>
    <w:rsid w:val="00514A68"/>
    <w:rsid w:val="0052306A"/>
    <w:rsid w:val="00530D2F"/>
    <w:rsid w:val="005330DB"/>
    <w:rsid w:val="0053561B"/>
    <w:rsid w:val="00543F6F"/>
    <w:rsid w:val="00562604"/>
    <w:rsid w:val="005643F5"/>
    <w:rsid w:val="00566021"/>
    <w:rsid w:val="00572C3E"/>
    <w:rsid w:val="00582CCD"/>
    <w:rsid w:val="005865DC"/>
    <w:rsid w:val="0058680F"/>
    <w:rsid w:val="005901DC"/>
    <w:rsid w:val="005974F3"/>
    <w:rsid w:val="005A0A03"/>
    <w:rsid w:val="005A0D2D"/>
    <w:rsid w:val="005A27BB"/>
    <w:rsid w:val="005A375E"/>
    <w:rsid w:val="005A3F2C"/>
    <w:rsid w:val="005B1B9C"/>
    <w:rsid w:val="005B76E8"/>
    <w:rsid w:val="005C5EE0"/>
    <w:rsid w:val="005D125C"/>
    <w:rsid w:val="005D495D"/>
    <w:rsid w:val="005D7117"/>
    <w:rsid w:val="005F33ED"/>
    <w:rsid w:val="006013C1"/>
    <w:rsid w:val="00603824"/>
    <w:rsid w:val="00603DA5"/>
    <w:rsid w:val="006055A3"/>
    <w:rsid w:val="006122D3"/>
    <w:rsid w:val="00620DAA"/>
    <w:rsid w:val="00623BCE"/>
    <w:rsid w:val="00637020"/>
    <w:rsid w:val="006400BF"/>
    <w:rsid w:val="006459E7"/>
    <w:rsid w:val="00646D4E"/>
    <w:rsid w:val="006544DB"/>
    <w:rsid w:val="0065758F"/>
    <w:rsid w:val="0066454F"/>
    <w:rsid w:val="00664DB1"/>
    <w:rsid w:val="00672FA0"/>
    <w:rsid w:val="0067662E"/>
    <w:rsid w:val="00677C4A"/>
    <w:rsid w:val="0068188F"/>
    <w:rsid w:val="00683454"/>
    <w:rsid w:val="00683FF2"/>
    <w:rsid w:val="006925C8"/>
    <w:rsid w:val="006A0FDA"/>
    <w:rsid w:val="006A68EE"/>
    <w:rsid w:val="006A7E9D"/>
    <w:rsid w:val="006B1102"/>
    <w:rsid w:val="006B7127"/>
    <w:rsid w:val="006C3935"/>
    <w:rsid w:val="006F1EF1"/>
    <w:rsid w:val="006F3F7B"/>
    <w:rsid w:val="006F4615"/>
    <w:rsid w:val="006F778A"/>
    <w:rsid w:val="00701F36"/>
    <w:rsid w:val="0071032F"/>
    <w:rsid w:val="00712815"/>
    <w:rsid w:val="00713091"/>
    <w:rsid w:val="0071629A"/>
    <w:rsid w:val="007168D4"/>
    <w:rsid w:val="00721629"/>
    <w:rsid w:val="00722C2C"/>
    <w:rsid w:val="0075211B"/>
    <w:rsid w:val="00753C27"/>
    <w:rsid w:val="00754FF8"/>
    <w:rsid w:val="00757247"/>
    <w:rsid w:val="00760935"/>
    <w:rsid w:val="00762B3A"/>
    <w:rsid w:val="00766F6F"/>
    <w:rsid w:val="00770E48"/>
    <w:rsid w:val="00771D0A"/>
    <w:rsid w:val="00772AE4"/>
    <w:rsid w:val="00774010"/>
    <w:rsid w:val="00783103"/>
    <w:rsid w:val="00793C8E"/>
    <w:rsid w:val="0079608A"/>
    <w:rsid w:val="007A080A"/>
    <w:rsid w:val="007A1B36"/>
    <w:rsid w:val="007A58A5"/>
    <w:rsid w:val="007A6943"/>
    <w:rsid w:val="007C1A65"/>
    <w:rsid w:val="007D067F"/>
    <w:rsid w:val="007E77F9"/>
    <w:rsid w:val="007F55D4"/>
    <w:rsid w:val="007F632D"/>
    <w:rsid w:val="007F6A39"/>
    <w:rsid w:val="007F70F7"/>
    <w:rsid w:val="00807D8C"/>
    <w:rsid w:val="00812E3B"/>
    <w:rsid w:val="0082593A"/>
    <w:rsid w:val="00837E7A"/>
    <w:rsid w:val="00841BCE"/>
    <w:rsid w:val="00841E84"/>
    <w:rsid w:val="00846D5D"/>
    <w:rsid w:val="00856F61"/>
    <w:rsid w:val="008607B7"/>
    <w:rsid w:val="00865ACE"/>
    <w:rsid w:val="00882B84"/>
    <w:rsid w:val="00882CE4"/>
    <w:rsid w:val="008830A7"/>
    <w:rsid w:val="00895D3A"/>
    <w:rsid w:val="00896E7C"/>
    <w:rsid w:val="008A083F"/>
    <w:rsid w:val="008A3EE5"/>
    <w:rsid w:val="008A54D4"/>
    <w:rsid w:val="008A574C"/>
    <w:rsid w:val="008A7DC9"/>
    <w:rsid w:val="008C1EDF"/>
    <w:rsid w:val="008C46A9"/>
    <w:rsid w:val="008C5296"/>
    <w:rsid w:val="008D0465"/>
    <w:rsid w:val="008D5B3A"/>
    <w:rsid w:val="008D73BD"/>
    <w:rsid w:val="008E0723"/>
    <w:rsid w:val="008E4440"/>
    <w:rsid w:val="008E4686"/>
    <w:rsid w:val="008E4E08"/>
    <w:rsid w:val="008F01B3"/>
    <w:rsid w:val="008F1E2F"/>
    <w:rsid w:val="00904401"/>
    <w:rsid w:val="00906108"/>
    <w:rsid w:val="0091069B"/>
    <w:rsid w:val="009151B4"/>
    <w:rsid w:val="00915AED"/>
    <w:rsid w:val="00922D66"/>
    <w:rsid w:val="009311B0"/>
    <w:rsid w:val="00934146"/>
    <w:rsid w:val="009342FD"/>
    <w:rsid w:val="00940900"/>
    <w:rsid w:val="00942EFA"/>
    <w:rsid w:val="00943C38"/>
    <w:rsid w:val="009455C6"/>
    <w:rsid w:val="00950A21"/>
    <w:rsid w:val="00950EFD"/>
    <w:rsid w:val="0095159A"/>
    <w:rsid w:val="0095318F"/>
    <w:rsid w:val="00957ECF"/>
    <w:rsid w:val="00961067"/>
    <w:rsid w:val="009704ED"/>
    <w:rsid w:val="009754E1"/>
    <w:rsid w:val="0098062F"/>
    <w:rsid w:val="00981125"/>
    <w:rsid w:val="00982922"/>
    <w:rsid w:val="009907A4"/>
    <w:rsid w:val="009926DD"/>
    <w:rsid w:val="00993065"/>
    <w:rsid w:val="009979E4"/>
    <w:rsid w:val="00997C0E"/>
    <w:rsid w:val="009A0131"/>
    <w:rsid w:val="009A5EE3"/>
    <w:rsid w:val="009B2D1E"/>
    <w:rsid w:val="009B4C48"/>
    <w:rsid w:val="009C0084"/>
    <w:rsid w:val="009D26EF"/>
    <w:rsid w:val="009E2324"/>
    <w:rsid w:val="009E379E"/>
    <w:rsid w:val="009E3E6F"/>
    <w:rsid w:val="009E4F2B"/>
    <w:rsid w:val="009F0867"/>
    <w:rsid w:val="009F1384"/>
    <w:rsid w:val="009F2845"/>
    <w:rsid w:val="00A01D10"/>
    <w:rsid w:val="00A01D23"/>
    <w:rsid w:val="00A06DF1"/>
    <w:rsid w:val="00A12EB0"/>
    <w:rsid w:val="00A130B7"/>
    <w:rsid w:val="00A1484F"/>
    <w:rsid w:val="00A14E93"/>
    <w:rsid w:val="00A21C84"/>
    <w:rsid w:val="00A22405"/>
    <w:rsid w:val="00A24FF8"/>
    <w:rsid w:val="00A35B9B"/>
    <w:rsid w:val="00A4317F"/>
    <w:rsid w:val="00A53815"/>
    <w:rsid w:val="00A53F6B"/>
    <w:rsid w:val="00A55250"/>
    <w:rsid w:val="00A64091"/>
    <w:rsid w:val="00A649AD"/>
    <w:rsid w:val="00A64B30"/>
    <w:rsid w:val="00A66E37"/>
    <w:rsid w:val="00A71FAE"/>
    <w:rsid w:val="00A7220B"/>
    <w:rsid w:val="00A761DA"/>
    <w:rsid w:val="00A80937"/>
    <w:rsid w:val="00A877E6"/>
    <w:rsid w:val="00A90A36"/>
    <w:rsid w:val="00A91C50"/>
    <w:rsid w:val="00A97CAC"/>
    <w:rsid w:val="00AA1081"/>
    <w:rsid w:val="00AB3A2C"/>
    <w:rsid w:val="00AB544A"/>
    <w:rsid w:val="00AC16AC"/>
    <w:rsid w:val="00AC2019"/>
    <w:rsid w:val="00AC2F42"/>
    <w:rsid w:val="00AC3709"/>
    <w:rsid w:val="00AC39F0"/>
    <w:rsid w:val="00AC40DA"/>
    <w:rsid w:val="00AC4865"/>
    <w:rsid w:val="00AD03AA"/>
    <w:rsid w:val="00B0021F"/>
    <w:rsid w:val="00B03244"/>
    <w:rsid w:val="00B058C7"/>
    <w:rsid w:val="00B07335"/>
    <w:rsid w:val="00B20189"/>
    <w:rsid w:val="00B26549"/>
    <w:rsid w:val="00B3552E"/>
    <w:rsid w:val="00B36243"/>
    <w:rsid w:val="00B3656D"/>
    <w:rsid w:val="00B36FA5"/>
    <w:rsid w:val="00B4459F"/>
    <w:rsid w:val="00B51C08"/>
    <w:rsid w:val="00B54DCC"/>
    <w:rsid w:val="00B56807"/>
    <w:rsid w:val="00B6099E"/>
    <w:rsid w:val="00B81053"/>
    <w:rsid w:val="00B8164B"/>
    <w:rsid w:val="00B81AD9"/>
    <w:rsid w:val="00B83803"/>
    <w:rsid w:val="00B90EDF"/>
    <w:rsid w:val="00B93628"/>
    <w:rsid w:val="00B95121"/>
    <w:rsid w:val="00BA33E1"/>
    <w:rsid w:val="00BB1D91"/>
    <w:rsid w:val="00BB491D"/>
    <w:rsid w:val="00BB6182"/>
    <w:rsid w:val="00BB7105"/>
    <w:rsid w:val="00BB71C0"/>
    <w:rsid w:val="00BD192A"/>
    <w:rsid w:val="00BE01CF"/>
    <w:rsid w:val="00BE2688"/>
    <w:rsid w:val="00BE3ADA"/>
    <w:rsid w:val="00BE6214"/>
    <w:rsid w:val="00BE7A23"/>
    <w:rsid w:val="00BF1A90"/>
    <w:rsid w:val="00C00B8E"/>
    <w:rsid w:val="00C254FB"/>
    <w:rsid w:val="00C25D21"/>
    <w:rsid w:val="00C26757"/>
    <w:rsid w:val="00C304DE"/>
    <w:rsid w:val="00C3065F"/>
    <w:rsid w:val="00C31861"/>
    <w:rsid w:val="00C348F5"/>
    <w:rsid w:val="00C34AD2"/>
    <w:rsid w:val="00C37E08"/>
    <w:rsid w:val="00C37FEC"/>
    <w:rsid w:val="00C45534"/>
    <w:rsid w:val="00C4654B"/>
    <w:rsid w:val="00C478F3"/>
    <w:rsid w:val="00C53500"/>
    <w:rsid w:val="00C605BF"/>
    <w:rsid w:val="00C70B26"/>
    <w:rsid w:val="00C70EBE"/>
    <w:rsid w:val="00C70FF5"/>
    <w:rsid w:val="00C752BF"/>
    <w:rsid w:val="00C81365"/>
    <w:rsid w:val="00C84D85"/>
    <w:rsid w:val="00C94794"/>
    <w:rsid w:val="00CA2A83"/>
    <w:rsid w:val="00CA7504"/>
    <w:rsid w:val="00CB41D0"/>
    <w:rsid w:val="00CB5602"/>
    <w:rsid w:val="00CC3F72"/>
    <w:rsid w:val="00CC584E"/>
    <w:rsid w:val="00CD3B19"/>
    <w:rsid w:val="00CD4186"/>
    <w:rsid w:val="00CE5176"/>
    <w:rsid w:val="00CF03E4"/>
    <w:rsid w:val="00CF149C"/>
    <w:rsid w:val="00CF2C10"/>
    <w:rsid w:val="00CF3CAB"/>
    <w:rsid w:val="00D0394B"/>
    <w:rsid w:val="00D03C97"/>
    <w:rsid w:val="00D05C7C"/>
    <w:rsid w:val="00D2055F"/>
    <w:rsid w:val="00D228C9"/>
    <w:rsid w:val="00D23A48"/>
    <w:rsid w:val="00D25D14"/>
    <w:rsid w:val="00D278F5"/>
    <w:rsid w:val="00D30FC7"/>
    <w:rsid w:val="00D374B7"/>
    <w:rsid w:val="00D37CD2"/>
    <w:rsid w:val="00D42DA0"/>
    <w:rsid w:val="00D44A92"/>
    <w:rsid w:val="00D455FC"/>
    <w:rsid w:val="00D46684"/>
    <w:rsid w:val="00D477F6"/>
    <w:rsid w:val="00D52985"/>
    <w:rsid w:val="00D53763"/>
    <w:rsid w:val="00D56C78"/>
    <w:rsid w:val="00D66E51"/>
    <w:rsid w:val="00D86C20"/>
    <w:rsid w:val="00D87FCB"/>
    <w:rsid w:val="00D91CA1"/>
    <w:rsid w:val="00DA2EA5"/>
    <w:rsid w:val="00DA3DD8"/>
    <w:rsid w:val="00DB121C"/>
    <w:rsid w:val="00DB34C9"/>
    <w:rsid w:val="00DB3C71"/>
    <w:rsid w:val="00DB5117"/>
    <w:rsid w:val="00DB55BB"/>
    <w:rsid w:val="00DC09ED"/>
    <w:rsid w:val="00DC4ED4"/>
    <w:rsid w:val="00DE234B"/>
    <w:rsid w:val="00DE24C7"/>
    <w:rsid w:val="00DE2B48"/>
    <w:rsid w:val="00DE564D"/>
    <w:rsid w:val="00DE6678"/>
    <w:rsid w:val="00DF4500"/>
    <w:rsid w:val="00DF71AF"/>
    <w:rsid w:val="00E034A7"/>
    <w:rsid w:val="00E0662C"/>
    <w:rsid w:val="00E20D0C"/>
    <w:rsid w:val="00E23DED"/>
    <w:rsid w:val="00E366C7"/>
    <w:rsid w:val="00E43BA7"/>
    <w:rsid w:val="00E45073"/>
    <w:rsid w:val="00E50D24"/>
    <w:rsid w:val="00E628D2"/>
    <w:rsid w:val="00E63CC0"/>
    <w:rsid w:val="00E937FB"/>
    <w:rsid w:val="00EA298C"/>
    <w:rsid w:val="00EB06B6"/>
    <w:rsid w:val="00EB3ABF"/>
    <w:rsid w:val="00EC0D61"/>
    <w:rsid w:val="00EC161C"/>
    <w:rsid w:val="00EC2122"/>
    <w:rsid w:val="00EC2B3D"/>
    <w:rsid w:val="00EC434B"/>
    <w:rsid w:val="00EC7FC7"/>
    <w:rsid w:val="00ED5B2C"/>
    <w:rsid w:val="00EE40E3"/>
    <w:rsid w:val="00EE66E0"/>
    <w:rsid w:val="00EF5225"/>
    <w:rsid w:val="00F14EB5"/>
    <w:rsid w:val="00F15DB7"/>
    <w:rsid w:val="00F17DF2"/>
    <w:rsid w:val="00F438DF"/>
    <w:rsid w:val="00F46237"/>
    <w:rsid w:val="00F516D2"/>
    <w:rsid w:val="00F67132"/>
    <w:rsid w:val="00F67A62"/>
    <w:rsid w:val="00F7052B"/>
    <w:rsid w:val="00F718E7"/>
    <w:rsid w:val="00F7251F"/>
    <w:rsid w:val="00F75955"/>
    <w:rsid w:val="00F95354"/>
    <w:rsid w:val="00F95F39"/>
    <w:rsid w:val="00F96B10"/>
    <w:rsid w:val="00FA0763"/>
    <w:rsid w:val="00FA0CFB"/>
    <w:rsid w:val="00FA40E5"/>
    <w:rsid w:val="00FA4FFB"/>
    <w:rsid w:val="00FB13B9"/>
    <w:rsid w:val="00FB51FB"/>
    <w:rsid w:val="00FC1910"/>
    <w:rsid w:val="00FC74F9"/>
    <w:rsid w:val="00FD2F7F"/>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37A919BA-93AB-4E79-8CE3-BDBCD939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75E"/>
    <w:pPr>
      <w:widowControl w:val="0"/>
      <w:autoSpaceDE w:val="0"/>
      <w:autoSpaceDN w:val="0"/>
      <w:jc w:val="both"/>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6122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7662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6122D3"/>
    <w:rPr>
      <w:rFonts w:asciiTheme="majorHAnsi" w:eastAsiaTheme="majorEastAsia" w:hAnsiTheme="majorHAnsi" w:cstheme="majorBidi"/>
      <w:color w:val="2F5496" w:themeColor="accent1" w:themeShade="BF"/>
      <w:sz w:val="26"/>
      <w:szCs w:val="26"/>
      <w:lang w:val="es-ES"/>
    </w:rPr>
  </w:style>
  <w:style w:type="table" w:styleId="Tablaconcuadrcula">
    <w:name w:val="Table Grid"/>
    <w:basedOn w:val="Tablanormal"/>
    <w:uiPriority w:val="39"/>
    <w:rsid w:val="00612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2D3"/>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6122D3"/>
    <w:rPr>
      <w:sz w:val="16"/>
      <w:szCs w:val="16"/>
    </w:rPr>
  </w:style>
  <w:style w:type="paragraph" w:styleId="Textocomentario">
    <w:name w:val="annotation text"/>
    <w:basedOn w:val="Normal"/>
    <w:link w:val="TextocomentarioCar"/>
    <w:uiPriority w:val="99"/>
    <w:unhideWhenUsed/>
    <w:rsid w:val="006122D3"/>
    <w:pPr>
      <w:widowControl/>
      <w:autoSpaceDE/>
      <w:autoSpaceDN/>
      <w:spacing w:after="3"/>
      <w:ind w:left="22" w:hanging="10"/>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6122D3"/>
    <w:rPr>
      <w:rFonts w:ascii="Arial" w:eastAsia="Arial" w:hAnsi="Arial" w:cs="Arial"/>
      <w:color w:val="000000"/>
      <w:sz w:val="20"/>
      <w:szCs w:val="20"/>
      <w:lang w:eastAsia="es-CO"/>
    </w:rPr>
  </w:style>
  <w:style w:type="character" w:customStyle="1" w:styleId="normaltextrun">
    <w:name w:val="normaltextrun"/>
    <w:basedOn w:val="Fuentedeprrafopredeter"/>
    <w:rsid w:val="006122D3"/>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5A375E"/>
    <w:pPr>
      <w:ind w:left="720"/>
      <w:contextualSpacing/>
    </w:pPr>
  </w:style>
  <w:style w:type="paragraph" w:styleId="Subttulo">
    <w:name w:val="Subtitle"/>
    <w:basedOn w:val="Normal"/>
    <w:next w:val="Normal"/>
    <w:link w:val="SubttuloCar"/>
    <w:uiPriority w:val="11"/>
    <w:qFormat/>
    <w:rsid w:val="005A375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5A375E"/>
    <w:rPr>
      <w:rFonts w:eastAsiaTheme="minorEastAsia"/>
      <w:color w:val="5A5A5A" w:themeColor="text1" w:themeTint="A5"/>
      <w:spacing w:val="15"/>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5A375E"/>
    <w:pPr>
      <w:jc w:val="left"/>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5A375E"/>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5A375E"/>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A375E"/>
    <w:pPr>
      <w:widowControl/>
      <w:autoSpaceDE/>
      <w:autoSpaceDN/>
      <w:jc w:val="left"/>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BB491D"/>
    <w:rPr>
      <w:rFonts w:ascii="Arial MT" w:eastAsia="Arial MT" w:hAnsi="Arial MT" w:cs="Arial MT"/>
      <w:lang w:val="es-ES"/>
    </w:rPr>
  </w:style>
  <w:style w:type="paragraph" w:styleId="NormalWeb">
    <w:name w:val="Normal (Web)"/>
    <w:basedOn w:val="Normal"/>
    <w:uiPriority w:val="99"/>
    <w:unhideWhenUsed/>
    <w:rsid w:val="00461620"/>
    <w:pPr>
      <w:widowControl/>
      <w:autoSpaceDE/>
      <w:autoSpaceDN/>
      <w:spacing w:before="100" w:beforeAutospacing="1" w:after="100" w:afterAutospacing="1"/>
      <w:jc w:val="left"/>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950A21"/>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DE2B48"/>
    <w:pPr>
      <w:widowControl w:val="0"/>
      <w:autoSpaceDE w:val="0"/>
      <w:autoSpaceDN w:val="0"/>
      <w:spacing w:after="0"/>
      <w:ind w:left="0" w:firstLine="0"/>
    </w:pPr>
    <w:rPr>
      <w:rFonts w:ascii="Arial MT" w:eastAsia="Arial MT" w:hAnsi="Arial MT" w:cs="Arial MT"/>
      <w:b/>
      <w:bCs/>
      <w:color w:val="auto"/>
      <w:lang w:val="es-ES" w:eastAsia="en-US"/>
    </w:rPr>
  </w:style>
  <w:style w:type="character" w:customStyle="1" w:styleId="AsuntodelcomentarioCar">
    <w:name w:val="Asunto del comentario Car"/>
    <w:basedOn w:val="TextocomentarioCar"/>
    <w:link w:val="Asuntodelcomentario"/>
    <w:uiPriority w:val="99"/>
    <w:semiHidden/>
    <w:rsid w:val="00DE2B48"/>
    <w:rPr>
      <w:rFonts w:ascii="Arial MT" w:eastAsia="Arial MT" w:hAnsi="Arial MT" w:cs="Arial MT"/>
      <w:b/>
      <w:bCs/>
      <w:color w:val="000000"/>
      <w:sz w:val="20"/>
      <w:szCs w:val="20"/>
      <w:lang w:val="es-ES" w:eastAsia="es-CO"/>
    </w:rPr>
  </w:style>
  <w:style w:type="character" w:customStyle="1" w:styleId="eop">
    <w:name w:val="eop"/>
    <w:basedOn w:val="Fuentedeprrafopredeter"/>
    <w:rsid w:val="000B4A78"/>
  </w:style>
  <w:style w:type="paragraph" w:styleId="Sinespaciado">
    <w:name w:val="No Spacing"/>
    <w:aliases w:val="TutExcep"/>
    <w:next w:val="Normal"/>
    <w:link w:val="SinespaciadoCar"/>
    <w:uiPriority w:val="1"/>
    <w:qFormat/>
    <w:rsid w:val="007A6943"/>
    <w:pPr>
      <w:widowControl w:val="0"/>
      <w:numPr>
        <w:numId w:val="20"/>
      </w:numPr>
      <w:autoSpaceDE w:val="0"/>
      <w:autoSpaceDN w:val="0"/>
      <w:spacing w:line="360" w:lineRule="auto"/>
      <w:ind w:left="360"/>
      <w:jc w:val="both"/>
    </w:pPr>
    <w:rPr>
      <w:rFonts w:ascii="Arial" w:eastAsia="Arial" w:hAnsi="Arial" w:cs="Arial"/>
      <w:b/>
      <w:lang w:val="es-ES"/>
    </w:rPr>
  </w:style>
  <w:style w:type="character" w:customStyle="1" w:styleId="SinespaciadoCar">
    <w:name w:val="Sin espaciado Car"/>
    <w:aliases w:val="TutExcep Car"/>
    <w:link w:val="Sinespaciado"/>
    <w:uiPriority w:val="1"/>
    <w:locked/>
    <w:rsid w:val="007A6943"/>
    <w:rPr>
      <w:rFonts w:ascii="Arial" w:eastAsia="Arial" w:hAnsi="Arial" w:cs="Arial"/>
      <w:b/>
      <w:lang w:val="es-ES"/>
    </w:rPr>
  </w:style>
  <w:style w:type="paragraph" w:styleId="Sangradetextonormal">
    <w:name w:val="Body Text Indent"/>
    <w:basedOn w:val="Normal"/>
    <w:link w:val="SangradetextonormalCar"/>
    <w:uiPriority w:val="99"/>
    <w:unhideWhenUsed/>
    <w:rsid w:val="00C94794"/>
    <w:pPr>
      <w:spacing w:after="120"/>
      <w:ind w:left="283"/>
      <w:jc w:val="left"/>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uiPriority w:val="99"/>
    <w:rsid w:val="00C94794"/>
    <w:rPr>
      <w:rFonts w:ascii="Times New Roman" w:eastAsia="Times New Roman" w:hAnsi="Times New Roman" w:cs="Times New Roman"/>
      <w:lang w:val="es-ES"/>
    </w:rPr>
  </w:style>
  <w:style w:type="paragraph" w:customStyle="1" w:styleId="paragraph">
    <w:name w:val="paragraph"/>
    <w:basedOn w:val="Normal"/>
    <w:rsid w:val="00225986"/>
    <w:pPr>
      <w:widowControl/>
      <w:autoSpaceDE/>
      <w:autoSpaceDN/>
      <w:spacing w:before="100" w:beforeAutospacing="1" w:after="100" w:afterAutospacing="1"/>
      <w:jc w:val="left"/>
    </w:pPr>
    <w:rPr>
      <w:rFonts w:ascii="Times New Roman" w:eastAsia="Times New Roman" w:hAnsi="Times New Roman" w:cs="Times New Roman"/>
      <w:sz w:val="24"/>
      <w:szCs w:val="24"/>
      <w:lang w:val="es-CO" w:eastAsia="es-MX"/>
    </w:rPr>
  </w:style>
  <w:style w:type="character" w:customStyle="1" w:styleId="Ttulo3Car">
    <w:name w:val="Título 3 Car"/>
    <w:basedOn w:val="Fuentedeprrafopredeter"/>
    <w:link w:val="Ttulo3"/>
    <w:uiPriority w:val="9"/>
    <w:semiHidden/>
    <w:rsid w:val="0067662E"/>
    <w:rPr>
      <w:rFonts w:asciiTheme="majorHAnsi" w:eastAsiaTheme="majorEastAsia" w:hAnsiTheme="majorHAnsi" w:cstheme="majorBidi"/>
      <w:color w:val="1F3763" w:themeColor="accent1" w:themeShade="7F"/>
      <w:sz w:val="24"/>
      <w:szCs w:val="24"/>
      <w:lang w:val="es-ES"/>
    </w:rPr>
  </w:style>
  <w:style w:type="paragraph" w:customStyle="1" w:styleId="Refdenotaalpie2">
    <w:name w:val="Ref. de nota al pie2"/>
    <w:aliases w:val="Nota de pie,Pie de pagina"/>
    <w:basedOn w:val="Normal"/>
    <w:rsid w:val="0067662E"/>
    <w:pPr>
      <w:widowControl/>
      <w:autoSpaceDE/>
      <w:autoSpaceDN/>
      <w:spacing w:after="160" w:line="240" w:lineRule="exact"/>
      <w:jc w:val="lef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76258">
      <w:bodyDiv w:val="1"/>
      <w:marLeft w:val="0"/>
      <w:marRight w:val="0"/>
      <w:marTop w:val="0"/>
      <w:marBottom w:val="0"/>
      <w:divBdr>
        <w:top w:val="none" w:sz="0" w:space="0" w:color="auto"/>
        <w:left w:val="none" w:sz="0" w:space="0" w:color="auto"/>
        <w:bottom w:val="none" w:sz="0" w:space="0" w:color="auto"/>
        <w:right w:val="none" w:sz="0" w:space="0" w:color="auto"/>
      </w:divBdr>
    </w:div>
    <w:div w:id="166213049">
      <w:bodyDiv w:val="1"/>
      <w:marLeft w:val="0"/>
      <w:marRight w:val="0"/>
      <w:marTop w:val="0"/>
      <w:marBottom w:val="0"/>
      <w:divBdr>
        <w:top w:val="none" w:sz="0" w:space="0" w:color="auto"/>
        <w:left w:val="none" w:sz="0" w:space="0" w:color="auto"/>
        <w:bottom w:val="none" w:sz="0" w:space="0" w:color="auto"/>
        <w:right w:val="none" w:sz="0" w:space="0" w:color="auto"/>
      </w:divBdr>
    </w:div>
    <w:div w:id="179852442">
      <w:bodyDiv w:val="1"/>
      <w:marLeft w:val="0"/>
      <w:marRight w:val="0"/>
      <w:marTop w:val="0"/>
      <w:marBottom w:val="0"/>
      <w:divBdr>
        <w:top w:val="none" w:sz="0" w:space="0" w:color="auto"/>
        <w:left w:val="none" w:sz="0" w:space="0" w:color="auto"/>
        <w:bottom w:val="none" w:sz="0" w:space="0" w:color="auto"/>
        <w:right w:val="none" w:sz="0" w:space="0" w:color="auto"/>
      </w:divBdr>
    </w:div>
    <w:div w:id="270549874">
      <w:bodyDiv w:val="1"/>
      <w:marLeft w:val="0"/>
      <w:marRight w:val="0"/>
      <w:marTop w:val="0"/>
      <w:marBottom w:val="0"/>
      <w:divBdr>
        <w:top w:val="none" w:sz="0" w:space="0" w:color="auto"/>
        <w:left w:val="none" w:sz="0" w:space="0" w:color="auto"/>
        <w:bottom w:val="none" w:sz="0" w:space="0" w:color="auto"/>
        <w:right w:val="none" w:sz="0" w:space="0" w:color="auto"/>
      </w:divBdr>
    </w:div>
    <w:div w:id="308677377">
      <w:bodyDiv w:val="1"/>
      <w:marLeft w:val="0"/>
      <w:marRight w:val="0"/>
      <w:marTop w:val="0"/>
      <w:marBottom w:val="0"/>
      <w:divBdr>
        <w:top w:val="none" w:sz="0" w:space="0" w:color="auto"/>
        <w:left w:val="none" w:sz="0" w:space="0" w:color="auto"/>
        <w:bottom w:val="none" w:sz="0" w:space="0" w:color="auto"/>
        <w:right w:val="none" w:sz="0" w:space="0" w:color="auto"/>
      </w:divBdr>
    </w:div>
    <w:div w:id="345984846">
      <w:bodyDiv w:val="1"/>
      <w:marLeft w:val="0"/>
      <w:marRight w:val="0"/>
      <w:marTop w:val="0"/>
      <w:marBottom w:val="0"/>
      <w:divBdr>
        <w:top w:val="none" w:sz="0" w:space="0" w:color="auto"/>
        <w:left w:val="none" w:sz="0" w:space="0" w:color="auto"/>
        <w:bottom w:val="none" w:sz="0" w:space="0" w:color="auto"/>
        <w:right w:val="none" w:sz="0" w:space="0" w:color="auto"/>
      </w:divBdr>
    </w:div>
    <w:div w:id="371076568">
      <w:bodyDiv w:val="1"/>
      <w:marLeft w:val="0"/>
      <w:marRight w:val="0"/>
      <w:marTop w:val="0"/>
      <w:marBottom w:val="0"/>
      <w:divBdr>
        <w:top w:val="none" w:sz="0" w:space="0" w:color="auto"/>
        <w:left w:val="none" w:sz="0" w:space="0" w:color="auto"/>
        <w:bottom w:val="none" w:sz="0" w:space="0" w:color="auto"/>
        <w:right w:val="none" w:sz="0" w:space="0" w:color="auto"/>
      </w:divBdr>
    </w:div>
    <w:div w:id="575819169">
      <w:bodyDiv w:val="1"/>
      <w:marLeft w:val="0"/>
      <w:marRight w:val="0"/>
      <w:marTop w:val="0"/>
      <w:marBottom w:val="0"/>
      <w:divBdr>
        <w:top w:val="none" w:sz="0" w:space="0" w:color="auto"/>
        <w:left w:val="none" w:sz="0" w:space="0" w:color="auto"/>
        <w:bottom w:val="none" w:sz="0" w:space="0" w:color="auto"/>
        <w:right w:val="none" w:sz="0" w:space="0" w:color="auto"/>
      </w:divBdr>
    </w:div>
    <w:div w:id="629432339">
      <w:bodyDiv w:val="1"/>
      <w:marLeft w:val="0"/>
      <w:marRight w:val="0"/>
      <w:marTop w:val="0"/>
      <w:marBottom w:val="0"/>
      <w:divBdr>
        <w:top w:val="none" w:sz="0" w:space="0" w:color="auto"/>
        <w:left w:val="none" w:sz="0" w:space="0" w:color="auto"/>
        <w:bottom w:val="none" w:sz="0" w:space="0" w:color="auto"/>
        <w:right w:val="none" w:sz="0" w:space="0" w:color="auto"/>
      </w:divBdr>
    </w:div>
    <w:div w:id="710032281">
      <w:bodyDiv w:val="1"/>
      <w:marLeft w:val="0"/>
      <w:marRight w:val="0"/>
      <w:marTop w:val="0"/>
      <w:marBottom w:val="0"/>
      <w:divBdr>
        <w:top w:val="none" w:sz="0" w:space="0" w:color="auto"/>
        <w:left w:val="none" w:sz="0" w:space="0" w:color="auto"/>
        <w:bottom w:val="none" w:sz="0" w:space="0" w:color="auto"/>
        <w:right w:val="none" w:sz="0" w:space="0" w:color="auto"/>
      </w:divBdr>
    </w:div>
    <w:div w:id="767114291">
      <w:bodyDiv w:val="1"/>
      <w:marLeft w:val="0"/>
      <w:marRight w:val="0"/>
      <w:marTop w:val="0"/>
      <w:marBottom w:val="0"/>
      <w:divBdr>
        <w:top w:val="none" w:sz="0" w:space="0" w:color="auto"/>
        <w:left w:val="none" w:sz="0" w:space="0" w:color="auto"/>
        <w:bottom w:val="none" w:sz="0" w:space="0" w:color="auto"/>
        <w:right w:val="none" w:sz="0" w:space="0" w:color="auto"/>
      </w:divBdr>
    </w:div>
    <w:div w:id="808325527">
      <w:bodyDiv w:val="1"/>
      <w:marLeft w:val="0"/>
      <w:marRight w:val="0"/>
      <w:marTop w:val="0"/>
      <w:marBottom w:val="0"/>
      <w:divBdr>
        <w:top w:val="none" w:sz="0" w:space="0" w:color="auto"/>
        <w:left w:val="none" w:sz="0" w:space="0" w:color="auto"/>
        <w:bottom w:val="none" w:sz="0" w:space="0" w:color="auto"/>
        <w:right w:val="none" w:sz="0" w:space="0" w:color="auto"/>
      </w:divBdr>
    </w:div>
    <w:div w:id="811556614">
      <w:bodyDiv w:val="1"/>
      <w:marLeft w:val="0"/>
      <w:marRight w:val="0"/>
      <w:marTop w:val="0"/>
      <w:marBottom w:val="0"/>
      <w:divBdr>
        <w:top w:val="none" w:sz="0" w:space="0" w:color="auto"/>
        <w:left w:val="none" w:sz="0" w:space="0" w:color="auto"/>
        <w:bottom w:val="none" w:sz="0" w:space="0" w:color="auto"/>
        <w:right w:val="none" w:sz="0" w:space="0" w:color="auto"/>
      </w:divBdr>
    </w:div>
    <w:div w:id="853108749">
      <w:bodyDiv w:val="1"/>
      <w:marLeft w:val="0"/>
      <w:marRight w:val="0"/>
      <w:marTop w:val="0"/>
      <w:marBottom w:val="0"/>
      <w:divBdr>
        <w:top w:val="none" w:sz="0" w:space="0" w:color="auto"/>
        <w:left w:val="none" w:sz="0" w:space="0" w:color="auto"/>
        <w:bottom w:val="none" w:sz="0" w:space="0" w:color="auto"/>
        <w:right w:val="none" w:sz="0" w:space="0" w:color="auto"/>
      </w:divBdr>
    </w:div>
    <w:div w:id="892544417">
      <w:bodyDiv w:val="1"/>
      <w:marLeft w:val="0"/>
      <w:marRight w:val="0"/>
      <w:marTop w:val="0"/>
      <w:marBottom w:val="0"/>
      <w:divBdr>
        <w:top w:val="none" w:sz="0" w:space="0" w:color="auto"/>
        <w:left w:val="none" w:sz="0" w:space="0" w:color="auto"/>
        <w:bottom w:val="none" w:sz="0" w:space="0" w:color="auto"/>
        <w:right w:val="none" w:sz="0" w:space="0" w:color="auto"/>
      </w:divBdr>
    </w:div>
    <w:div w:id="900479915">
      <w:bodyDiv w:val="1"/>
      <w:marLeft w:val="0"/>
      <w:marRight w:val="0"/>
      <w:marTop w:val="0"/>
      <w:marBottom w:val="0"/>
      <w:divBdr>
        <w:top w:val="none" w:sz="0" w:space="0" w:color="auto"/>
        <w:left w:val="none" w:sz="0" w:space="0" w:color="auto"/>
        <w:bottom w:val="none" w:sz="0" w:space="0" w:color="auto"/>
        <w:right w:val="none" w:sz="0" w:space="0" w:color="auto"/>
      </w:divBdr>
    </w:div>
    <w:div w:id="920332135">
      <w:bodyDiv w:val="1"/>
      <w:marLeft w:val="0"/>
      <w:marRight w:val="0"/>
      <w:marTop w:val="0"/>
      <w:marBottom w:val="0"/>
      <w:divBdr>
        <w:top w:val="none" w:sz="0" w:space="0" w:color="auto"/>
        <w:left w:val="none" w:sz="0" w:space="0" w:color="auto"/>
        <w:bottom w:val="none" w:sz="0" w:space="0" w:color="auto"/>
        <w:right w:val="none" w:sz="0" w:space="0" w:color="auto"/>
      </w:divBdr>
    </w:div>
    <w:div w:id="948048831">
      <w:bodyDiv w:val="1"/>
      <w:marLeft w:val="0"/>
      <w:marRight w:val="0"/>
      <w:marTop w:val="0"/>
      <w:marBottom w:val="0"/>
      <w:divBdr>
        <w:top w:val="none" w:sz="0" w:space="0" w:color="auto"/>
        <w:left w:val="none" w:sz="0" w:space="0" w:color="auto"/>
        <w:bottom w:val="none" w:sz="0" w:space="0" w:color="auto"/>
        <w:right w:val="none" w:sz="0" w:space="0" w:color="auto"/>
      </w:divBdr>
    </w:div>
    <w:div w:id="1018775350">
      <w:bodyDiv w:val="1"/>
      <w:marLeft w:val="0"/>
      <w:marRight w:val="0"/>
      <w:marTop w:val="0"/>
      <w:marBottom w:val="0"/>
      <w:divBdr>
        <w:top w:val="none" w:sz="0" w:space="0" w:color="auto"/>
        <w:left w:val="none" w:sz="0" w:space="0" w:color="auto"/>
        <w:bottom w:val="none" w:sz="0" w:space="0" w:color="auto"/>
        <w:right w:val="none" w:sz="0" w:space="0" w:color="auto"/>
      </w:divBdr>
    </w:div>
    <w:div w:id="1023942204">
      <w:bodyDiv w:val="1"/>
      <w:marLeft w:val="0"/>
      <w:marRight w:val="0"/>
      <w:marTop w:val="0"/>
      <w:marBottom w:val="0"/>
      <w:divBdr>
        <w:top w:val="none" w:sz="0" w:space="0" w:color="auto"/>
        <w:left w:val="none" w:sz="0" w:space="0" w:color="auto"/>
        <w:bottom w:val="none" w:sz="0" w:space="0" w:color="auto"/>
        <w:right w:val="none" w:sz="0" w:space="0" w:color="auto"/>
      </w:divBdr>
    </w:div>
    <w:div w:id="1050961744">
      <w:bodyDiv w:val="1"/>
      <w:marLeft w:val="0"/>
      <w:marRight w:val="0"/>
      <w:marTop w:val="0"/>
      <w:marBottom w:val="0"/>
      <w:divBdr>
        <w:top w:val="none" w:sz="0" w:space="0" w:color="auto"/>
        <w:left w:val="none" w:sz="0" w:space="0" w:color="auto"/>
        <w:bottom w:val="none" w:sz="0" w:space="0" w:color="auto"/>
        <w:right w:val="none" w:sz="0" w:space="0" w:color="auto"/>
      </w:divBdr>
    </w:div>
    <w:div w:id="1124158191">
      <w:bodyDiv w:val="1"/>
      <w:marLeft w:val="0"/>
      <w:marRight w:val="0"/>
      <w:marTop w:val="0"/>
      <w:marBottom w:val="0"/>
      <w:divBdr>
        <w:top w:val="none" w:sz="0" w:space="0" w:color="auto"/>
        <w:left w:val="none" w:sz="0" w:space="0" w:color="auto"/>
        <w:bottom w:val="none" w:sz="0" w:space="0" w:color="auto"/>
        <w:right w:val="none" w:sz="0" w:space="0" w:color="auto"/>
      </w:divBdr>
    </w:div>
    <w:div w:id="1136533377">
      <w:bodyDiv w:val="1"/>
      <w:marLeft w:val="0"/>
      <w:marRight w:val="0"/>
      <w:marTop w:val="0"/>
      <w:marBottom w:val="0"/>
      <w:divBdr>
        <w:top w:val="none" w:sz="0" w:space="0" w:color="auto"/>
        <w:left w:val="none" w:sz="0" w:space="0" w:color="auto"/>
        <w:bottom w:val="none" w:sz="0" w:space="0" w:color="auto"/>
        <w:right w:val="none" w:sz="0" w:space="0" w:color="auto"/>
      </w:divBdr>
    </w:div>
    <w:div w:id="1254632986">
      <w:bodyDiv w:val="1"/>
      <w:marLeft w:val="0"/>
      <w:marRight w:val="0"/>
      <w:marTop w:val="0"/>
      <w:marBottom w:val="0"/>
      <w:divBdr>
        <w:top w:val="none" w:sz="0" w:space="0" w:color="auto"/>
        <w:left w:val="none" w:sz="0" w:space="0" w:color="auto"/>
        <w:bottom w:val="none" w:sz="0" w:space="0" w:color="auto"/>
        <w:right w:val="none" w:sz="0" w:space="0" w:color="auto"/>
      </w:divBdr>
    </w:div>
    <w:div w:id="1303389203">
      <w:bodyDiv w:val="1"/>
      <w:marLeft w:val="0"/>
      <w:marRight w:val="0"/>
      <w:marTop w:val="0"/>
      <w:marBottom w:val="0"/>
      <w:divBdr>
        <w:top w:val="none" w:sz="0" w:space="0" w:color="auto"/>
        <w:left w:val="none" w:sz="0" w:space="0" w:color="auto"/>
        <w:bottom w:val="none" w:sz="0" w:space="0" w:color="auto"/>
        <w:right w:val="none" w:sz="0" w:space="0" w:color="auto"/>
      </w:divBdr>
    </w:div>
    <w:div w:id="1322926101">
      <w:bodyDiv w:val="1"/>
      <w:marLeft w:val="0"/>
      <w:marRight w:val="0"/>
      <w:marTop w:val="0"/>
      <w:marBottom w:val="0"/>
      <w:divBdr>
        <w:top w:val="none" w:sz="0" w:space="0" w:color="auto"/>
        <w:left w:val="none" w:sz="0" w:space="0" w:color="auto"/>
        <w:bottom w:val="none" w:sz="0" w:space="0" w:color="auto"/>
        <w:right w:val="none" w:sz="0" w:space="0" w:color="auto"/>
      </w:divBdr>
    </w:div>
    <w:div w:id="1345088759">
      <w:bodyDiv w:val="1"/>
      <w:marLeft w:val="0"/>
      <w:marRight w:val="0"/>
      <w:marTop w:val="0"/>
      <w:marBottom w:val="0"/>
      <w:divBdr>
        <w:top w:val="none" w:sz="0" w:space="0" w:color="auto"/>
        <w:left w:val="none" w:sz="0" w:space="0" w:color="auto"/>
        <w:bottom w:val="none" w:sz="0" w:space="0" w:color="auto"/>
        <w:right w:val="none" w:sz="0" w:space="0" w:color="auto"/>
      </w:divBdr>
    </w:div>
    <w:div w:id="1364817688">
      <w:bodyDiv w:val="1"/>
      <w:marLeft w:val="0"/>
      <w:marRight w:val="0"/>
      <w:marTop w:val="0"/>
      <w:marBottom w:val="0"/>
      <w:divBdr>
        <w:top w:val="none" w:sz="0" w:space="0" w:color="auto"/>
        <w:left w:val="none" w:sz="0" w:space="0" w:color="auto"/>
        <w:bottom w:val="none" w:sz="0" w:space="0" w:color="auto"/>
        <w:right w:val="none" w:sz="0" w:space="0" w:color="auto"/>
      </w:divBdr>
    </w:div>
    <w:div w:id="1402949426">
      <w:bodyDiv w:val="1"/>
      <w:marLeft w:val="0"/>
      <w:marRight w:val="0"/>
      <w:marTop w:val="0"/>
      <w:marBottom w:val="0"/>
      <w:divBdr>
        <w:top w:val="none" w:sz="0" w:space="0" w:color="auto"/>
        <w:left w:val="none" w:sz="0" w:space="0" w:color="auto"/>
        <w:bottom w:val="none" w:sz="0" w:space="0" w:color="auto"/>
        <w:right w:val="none" w:sz="0" w:space="0" w:color="auto"/>
      </w:divBdr>
    </w:div>
    <w:div w:id="1435662134">
      <w:bodyDiv w:val="1"/>
      <w:marLeft w:val="0"/>
      <w:marRight w:val="0"/>
      <w:marTop w:val="0"/>
      <w:marBottom w:val="0"/>
      <w:divBdr>
        <w:top w:val="none" w:sz="0" w:space="0" w:color="auto"/>
        <w:left w:val="none" w:sz="0" w:space="0" w:color="auto"/>
        <w:bottom w:val="none" w:sz="0" w:space="0" w:color="auto"/>
        <w:right w:val="none" w:sz="0" w:space="0" w:color="auto"/>
      </w:divBdr>
    </w:div>
    <w:div w:id="1516774166">
      <w:bodyDiv w:val="1"/>
      <w:marLeft w:val="0"/>
      <w:marRight w:val="0"/>
      <w:marTop w:val="0"/>
      <w:marBottom w:val="0"/>
      <w:divBdr>
        <w:top w:val="none" w:sz="0" w:space="0" w:color="auto"/>
        <w:left w:val="none" w:sz="0" w:space="0" w:color="auto"/>
        <w:bottom w:val="none" w:sz="0" w:space="0" w:color="auto"/>
        <w:right w:val="none" w:sz="0" w:space="0" w:color="auto"/>
      </w:divBdr>
    </w:div>
    <w:div w:id="1565331375">
      <w:bodyDiv w:val="1"/>
      <w:marLeft w:val="0"/>
      <w:marRight w:val="0"/>
      <w:marTop w:val="0"/>
      <w:marBottom w:val="0"/>
      <w:divBdr>
        <w:top w:val="none" w:sz="0" w:space="0" w:color="auto"/>
        <w:left w:val="none" w:sz="0" w:space="0" w:color="auto"/>
        <w:bottom w:val="none" w:sz="0" w:space="0" w:color="auto"/>
        <w:right w:val="none" w:sz="0" w:space="0" w:color="auto"/>
      </w:divBdr>
    </w:div>
    <w:div w:id="1657100784">
      <w:bodyDiv w:val="1"/>
      <w:marLeft w:val="0"/>
      <w:marRight w:val="0"/>
      <w:marTop w:val="0"/>
      <w:marBottom w:val="0"/>
      <w:divBdr>
        <w:top w:val="none" w:sz="0" w:space="0" w:color="auto"/>
        <w:left w:val="none" w:sz="0" w:space="0" w:color="auto"/>
        <w:bottom w:val="none" w:sz="0" w:space="0" w:color="auto"/>
        <w:right w:val="none" w:sz="0" w:space="0" w:color="auto"/>
      </w:divBdr>
    </w:div>
    <w:div w:id="1734427503">
      <w:bodyDiv w:val="1"/>
      <w:marLeft w:val="0"/>
      <w:marRight w:val="0"/>
      <w:marTop w:val="0"/>
      <w:marBottom w:val="0"/>
      <w:divBdr>
        <w:top w:val="none" w:sz="0" w:space="0" w:color="auto"/>
        <w:left w:val="none" w:sz="0" w:space="0" w:color="auto"/>
        <w:bottom w:val="none" w:sz="0" w:space="0" w:color="auto"/>
        <w:right w:val="none" w:sz="0" w:space="0" w:color="auto"/>
      </w:divBdr>
    </w:div>
    <w:div w:id="1780030431">
      <w:bodyDiv w:val="1"/>
      <w:marLeft w:val="0"/>
      <w:marRight w:val="0"/>
      <w:marTop w:val="0"/>
      <w:marBottom w:val="0"/>
      <w:divBdr>
        <w:top w:val="none" w:sz="0" w:space="0" w:color="auto"/>
        <w:left w:val="none" w:sz="0" w:space="0" w:color="auto"/>
        <w:bottom w:val="none" w:sz="0" w:space="0" w:color="auto"/>
        <w:right w:val="none" w:sz="0" w:space="0" w:color="auto"/>
      </w:divBdr>
    </w:div>
    <w:div w:id="1785735678">
      <w:bodyDiv w:val="1"/>
      <w:marLeft w:val="0"/>
      <w:marRight w:val="0"/>
      <w:marTop w:val="0"/>
      <w:marBottom w:val="0"/>
      <w:divBdr>
        <w:top w:val="none" w:sz="0" w:space="0" w:color="auto"/>
        <w:left w:val="none" w:sz="0" w:space="0" w:color="auto"/>
        <w:bottom w:val="none" w:sz="0" w:space="0" w:color="auto"/>
        <w:right w:val="none" w:sz="0" w:space="0" w:color="auto"/>
      </w:divBdr>
    </w:div>
    <w:div w:id="1825312935">
      <w:bodyDiv w:val="1"/>
      <w:marLeft w:val="0"/>
      <w:marRight w:val="0"/>
      <w:marTop w:val="0"/>
      <w:marBottom w:val="0"/>
      <w:divBdr>
        <w:top w:val="none" w:sz="0" w:space="0" w:color="auto"/>
        <w:left w:val="none" w:sz="0" w:space="0" w:color="auto"/>
        <w:bottom w:val="none" w:sz="0" w:space="0" w:color="auto"/>
        <w:right w:val="none" w:sz="0" w:space="0" w:color="auto"/>
      </w:divBdr>
    </w:div>
    <w:div w:id="1873834540">
      <w:bodyDiv w:val="1"/>
      <w:marLeft w:val="0"/>
      <w:marRight w:val="0"/>
      <w:marTop w:val="0"/>
      <w:marBottom w:val="0"/>
      <w:divBdr>
        <w:top w:val="none" w:sz="0" w:space="0" w:color="auto"/>
        <w:left w:val="none" w:sz="0" w:space="0" w:color="auto"/>
        <w:bottom w:val="none" w:sz="0" w:space="0" w:color="auto"/>
        <w:right w:val="none" w:sz="0" w:space="0" w:color="auto"/>
      </w:divBdr>
    </w:div>
    <w:div w:id="1896505582">
      <w:bodyDiv w:val="1"/>
      <w:marLeft w:val="0"/>
      <w:marRight w:val="0"/>
      <w:marTop w:val="0"/>
      <w:marBottom w:val="0"/>
      <w:divBdr>
        <w:top w:val="none" w:sz="0" w:space="0" w:color="auto"/>
        <w:left w:val="none" w:sz="0" w:space="0" w:color="auto"/>
        <w:bottom w:val="none" w:sz="0" w:space="0" w:color="auto"/>
        <w:right w:val="none" w:sz="0" w:space="0" w:color="auto"/>
      </w:divBdr>
    </w:div>
    <w:div w:id="1931574910">
      <w:bodyDiv w:val="1"/>
      <w:marLeft w:val="0"/>
      <w:marRight w:val="0"/>
      <w:marTop w:val="0"/>
      <w:marBottom w:val="0"/>
      <w:divBdr>
        <w:top w:val="none" w:sz="0" w:space="0" w:color="auto"/>
        <w:left w:val="none" w:sz="0" w:space="0" w:color="auto"/>
        <w:bottom w:val="none" w:sz="0" w:space="0" w:color="auto"/>
        <w:right w:val="none" w:sz="0" w:space="0" w:color="auto"/>
      </w:divBdr>
    </w:div>
    <w:div w:id="1982154725">
      <w:bodyDiv w:val="1"/>
      <w:marLeft w:val="0"/>
      <w:marRight w:val="0"/>
      <w:marTop w:val="0"/>
      <w:marBottom w:val="0"/>
      <w:divBdr>
        <w:top w:val="none" w:sz="0" w:space="0" w:color="auto"/>
        <w:left w:val="none" w:sz="0" w:space="0" w:color="auto"/>
        <w:bottom w:val="none" w:sz="0" w:space="0" w:color="auto"/>
        <w:right w:val="none" w:sz="0" w:space="0" w:color="auto"/>
      </w:divBdr>
    </w:div>
    <w:div w:id="206158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10me@cendoj.ramajudicial.gov.co" TargetMode="External"/><Relationship Id="rId13" Type="http://schemas.openxmlformats.org/officeDocument/2006/relationships/hyperlink" Target="http://incp.org.co/Site/2016/spatia/sentencia-consejo-estado-peritos.pdf" TargetMode="External"/><Relationship Id="rId18" Type="http://schemas.openxmlformats.org/officeDocument/2006/relationships/image" Target="media/image8.png"/><Relationship Id="rId26" Type="http://schemas.openxmlformats.org/officeDocument/2006/relationships/hyperlink" Target="mailto:notificacionesjudicialeslaequidad@laequidadseguros.coop"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darlingmarcela1@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otracovi@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jurídico-GHA.dotx</Template>
  <TotalTime>164</TotalTime>
  <Pages>93</Pages>
  <Words>29646</Words>
  <Characters>163057</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Nicolas</cp:lastModifiedBy>
  <cp:revision>98</cp:revision>
  <cp:lastPrinted>2025-06-09T21:32:00Z</cp:lastPrinted>
  <dcterms:created xsi:type="dcterms:W3CDTF">2025-06-09T21:31:00Z</dcterms:created>
  <dcterms:modified xsi:type="dcterms:W3CDTF">2025-08-28T01:19:00Z</dcterms:modified>
</cp:coreProperties>
</file>