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2451B" w14:paraId="077F9E4D" w14:textId="77777777" w:rsidTr="003827E1">
        <w:trPr>
          <w:trHeight w:val="454"/>
        </w:trPr>
        <w:tc>
          <w:tcPr>
            <w:tcW w:w="4537" w:type="dxa"/>
            <w:vAlign w:val="center"/>
          </w:tcPr>
          <w:p w14:paraId="239BC5A7" w14:textId="7E10D35F" w:rsidR="00F67EF8" w:rsidRPr="00B2451B" w:rsidRDefault="00F67EF8" w:rsidP="003B7F1A">
            <w:pPr>
              <w:spacing w:line="360" w:lineRule="auto"/>
              <w:rPr>
                <w:rFonts w:ascii="Century Gothic" w:hAnsi="Century Gothic"/>
                <w:b/>
                <w:bCs/>
                <w:sz w:val="22"/>
                <w:szCs w:val="22"/>
              </w:rPr>
            </w:pPr>
            <w:r w:rsidRPr="00B2451B">
              <w:rPr>
                <w:rFonts w:ascii="Century Gothic" w:hAnsi="Century Gothic"/>
                <w:b/>
                <w:bCs/>
                <w:sz w:val="22"/>
                <w:szCs w:val="22"/>
              </w:rPr>
              <w:t>Fecha de presentación</w:t>
            </w:r>
          </w:p>
        </w:tc>
        <w:tc>
          <w:tcPr>
            <w:tcW w:w="5670" w:type="dxa"/>
          </w:tcPr>
          <w:p w14:paraId="29FA6EF6" w14:textId="7CA8D509" w:rsidR="00F67EF8" w:rsidRPr="00B2451B" w:rsidRDefault="00B2451B" w:rsidP="00F67EF8">
            <w:pPr>
              <w:spacing w:line="276" w:lineRule="auto"/>
              <w:jc w:val="both"/>
              <w:rPr>
                <w:rFonts w:ascii="Century Gothic" w:hAnsi="Century Gothic"/>
                <w:sz w:val="22"/>
                <w:szCs w:val="22"/>
              </w:rPr>
            </w:pPr>
            <w:r w:rsidRPr="00B2451B">
              <w:rPr>
                <w:rFonts w:ascii="Century Gothic" w:hAnsi="Century Gothic"/>
                <w:sz w:val="22"/>
                <w:szCs w:val="22"/>
              </w:rPr>
              <w:t>20</w:t>
            </w:r>
            <w:r w:rsidR="00A2742E" w:rsidRPr="00B2451B">
              <w:rPr>
                <w:rFonts w:ascii="Century Gothic" w:hAnsi="Century Gothic"/>
                <w:sz w:val="22"/>
                <w:szCs w:val="22"/>
              </w:rPr>
              <w:t xml:space="preserve"> </w:t>
            </w:r>
            <w:r w:rsidR="00496C7D" w:rsidRPr="00B2451B">
              <w:rPr>
                <w:rFonts w:ascii="Century Gothic" w:hAnsi="Century Gothic"/>
                <w:sz w:val="22"/>
                <w:szCs w:val="22"/>
              </w:rPr>
              <w:t>de</w:t>
            </w:r>
            <w:r w:rsidR="00D77386" w:rsidRPr="00B2451B">
              <w:rPr>
                <w:rFonts w:ascii="Century Gothic" w:hAnsi="Century Gothic"/>
                <w:sz w:val="22"/>
                <w:szCs w:val="22"/>
              </w:rPr>
              <w:t xml:space="preserve"> </w:t>
            </w:r>
            <w:r w:rsidR="007F5B9F" w:rsidRPr="00B2451B">
              <w:rPr>
                <w:rFonts w:ascii="Century Gothic" w:hAnsi="Century Gothic"/>
                <w:sz w:val="22"/>
                <w:szCs w:val="22"/>
              </w:rPr>
              <w:t>ju</w:t>
            </w:r>
            <w:r w:rsidR="00A2742E" w:rsidRPr="00B2451B">
              <w:rPr>
                <w:rFonts w:ascii="Century Gothic" w:hAnsi="Century Gothic"/>
                <w:sz w:val="22"/>
                <w:szCs w:val="22"/>
              </w:rPr>
              <w:t>lio</w:t>
            </w:r>
            <w:r w:rsidR="00D77386" w:rsidRPr="00B2451B">
              <w:rPr>
                <w:rFonts w:ascii="Century Gothic" w:hAnsi="Century Gothic"/>
                <w:sz w:val="22"/>
                <w:szCs w:val="22"/>
              </w:rPr>
              <w:t xml:space="preserve"> de</w:t>
            </w:r>
            <w:r w:rsidR="00496C7D" w:rsidRPr="00B2451B">
              <w:rPr>
                <w:rFonts w:ascii="Century Gothic" w:hAnsi="Century Gothic"/>
                <w:sz w:val="22"/>
                <w:szCs w:val="22"/>
              </w:rPr>
              <w:t xml:space="preserve"> 2025</w:t>
            </w:r>
          </w:p>
        </w:tc>
      </w:tr>
      <w:tr w:rsidR="00F67EF8" w:rsidRPr="00B2451B" w14:paraId="6959AD48" w14:textId="77777777" w:rsidTr="003827E1">
        <w:trPr>
          <w:trHeight w:val="454"/>
        </w:trPr>
        <w:tc>
          <w:tcPr>
            <w:tcW w:w="4537" w:type="dxa"/>
            <w:vAlign w:val="center"/>
          </w:tcPr>
          <w:p w14:paraId="45E895A9" w14:textId="1E20E681" w:rsidR="00F67EF8" w:rsidRPr="00B2451B" w:rsidRDefault="00F67EF8" w:rsidP="003B7F1A">
            <w:pPr>
              <w:spacing w:line="360" w:lineRule="auto"/>
              <w:rPr>
                <w:rFonts w:ascii="Century Gothic" w:hAnsi="Century Gothic"/>
                <w:b/>
                <w:bCs/>
                <w:sz w:val="22"/>
                <w:szCs w:val="22"/>
              </w:rPr>
            </w:pPr>
            <w:r w:rsidRPr="00B2451B">
              <w:rPr>
                <w:rFonts w:ascii="Century Gothic" w:hAnsi="Century Gothic"/>
                <w:b/>
                <w:bCs/>
                <w:sz w:val="22"/>
                <w:szCs w:val="22"/>
              </w:rPr>
              <w:t>Tipo de abogado</w:t>
            </w:r>
          </w:p>
        </w:tc>
        <w:tc>
          <w:tcPr>
            <w:tcW w:w="5670" w:type="dxa"/>
          </w:tcPr>
          <w:p w14:paraId="06C25C40" w14:textId="172B2BFE" w:rsidR="00F67EF8" w:rsidRPr="00B2451B" w:rsidRDefault="00496C7D" w:rsidP="00F67EF8">
            <w:pPr>
              <w:spacing w:line="276" w:lineRule="auto"/>
              <w:jc w:val="both"/>
              <w:rPr>
                <w:rFonts w:ascii="Century Gothic" w:hAnsi="Century Gothic"/>
                <w:sz w:val="22"/>
                <w:szCs w:val="22"/>
              </w:rPr>
            </w:pPr>
            <w:r w:rsidRPr="00B2451B">
              <w:rPr>
                <w:rFonts w:ascii="Century Gothic" w:hAnsi="Century Gothic"/>
                <w:sz w:val="22"/>
                <w:szCs w:val="22"/>
              </w:rPr>
              <w:t>Externo</w:t>
            </w:r>
          </w:p>
        </w:tc>
      </w:tr>
      <w:tr w:rsidR="00F67EF8" w:rsidRPr="00B2451B" w14:paraId="2F6DA3B0" w14:textId="77777777" w:rsidTr="003827E1">
        <w:trPr>
          <w:trHeight w:val="454"/>
        </w:trPr>
        <w:tc>
          <w:tcPr>
            <w:tcW w:w="4537" w:type="dxa"/>
            <w:vAlign w:val="center"/>
          </w:tcPr>
          <w:p w14:paraId="30599F8A" w14:textId="674A8832" w:rsidR="00F67EF8" w:rsidRPr="00B2451B" w:rsidRDefault="00F67EF8" w:rsidP="003B7F1A">
            <w:pPr>
              <w:spacing w:line="360" w:lineRule="auto"/>
              <w:rPr>
                <w:rFonts w:ascii="Century Gothic" w:hAnsi="Century Gothic"/>
                <w:sz w:val="22"/>
                <w:szCs w:val="22"/>
              </w:rPr>
            </w:pPr>
            <w:r w:rsidRPr="00B2451B">
              <w:rPr>
                <w:rFonts w:ascii="Century Gothic" w:hAnsi="Century Gothic"/>
                <w:b/>
                <w:bCs/>
                <w:sz w:val="22"/>
                <w:szCs w:val="22"/>
              </w:rPr>
              <w:t>Aseguradora vinculada al proceso</w:t>
            </w:r>
          </w:p>
        </w:tc>
        <w:tc>
          <w:tcPr>
            <w:tcW w:w="5670" w:type="dxa"/>
          </w:tcPr>
          <w:p w14:paraId="794A38B0" w14:textId="07EB3642" w:rsidR="00F67EF8" w:rsidRPr="00B2451B" w:rsidRDefault="00496C7D" w:rsidP="00F67EF8">
            <w:pPr>
              <w:spacing w:line="276" w:lineRule="auto"/>
              <w:jc w:val="both"/>
              <w:rPr>
                <w:rFonts w:ascii="Century Gothic" w:hAnsi="Century Gothic"/>
                <w:sz w:val="22"/>
                <w:szCs w:val="22"/>
              </w:rPr>
            </w:pPr>
            <w:r w:rsidRPr="00B2451B">
              <w:rPr>
                <w:rFonts w:ascii="Century Gothic" w:hAnsi="Century Gothic"/>
                <w:sz w:val="22"/>
                <w:szCs w:val="22"/>
              </w:rPr>
              <w:t>EQUIDAD SEGUROS GENERALES ORGANISMO COOPERATIVO</w:t>
            </w:r>
          </w:p>
        </w:tc>
      </w:tr>
      <w:tr w:rsidR="00F67EF8" w:rsidRPr="00B2451B" w14:paraId="490540BB" w14:textId="77777777" w:rsidTr="003827E1">
        <w:trPr>
          <w:trHeight w:val="454"/>
        </w:trPr>
        <w:tc>
          <w:tcPr>
            <w:tcW w:w="4537" w:type="dxa"/>
            <w:vAlign w:val="center"/>
          </w:tcPr>
          <w:p w14:paraId="1C2D5235" w14:textId="2B4007F3" w:rsidR="00F67EF8" w:rsidRPr="00B2451B" w:rsidRDefault="00992368" w:rsidP="003B7F1A">
            <w:pPr>
              <w:spacing w:line="276" w:lineRule="auto"/>
              <w:rPr>
                <w:rFonts w:ascii="Century Gothic" w:hAnsi="Century Gothic"/>
                <w:b/>
                <w:bCs/>
                <w:sz w:val="22"/>
                <w:szCs w:val="22"/>
              </w:rPr>
            </w:pPr>
            <w:r w:rsidRPr="00B2451B">
              <w:rPr>
                <w:rFonts w:ascii="Century Gothic" w:hAnsi="Century Gothic"/>
                <w:b/>
                <w:bCs/>
                <w:sz w:val="22"/>
                <w:szCs w:val="22"/>
              </w:rPr>
              <w:t>SGC</w:t>
            </w:r>
          </w:p>
        </w:tc>
        <w:tc>
          <w:tcPr>
            <w:tcW w:w="5670" w:type="dxa"/>
          </w:tcPr>
          <w:p w14:paraId="11B788BC" w14:textId="24F0ED62" w:rsidR="00F67EF8" w:rsidRPr="00B2451B" w:rsidRDefault="006F2B90" w:rsidP="006F2B90">
            <w:pPr>
              <w:tabs>
                <w:tab w:val="left" w:pos="1548"/>
              </w:tabs>
              <w:spacing w:line="276" w:lineRule="auto"/>
              <w:jc w:val="both"/>
              <w:rPr>
                <w:rFonts w:ascii="Century Gothic" w:hAnsi="Century Gothic"/>
                <w:sz w:val="22"/>
                <w:szCs w:val="22"/>
              </w:rPr>
            </w:pPr>
            <w:r w:rsidRPr="00B2451B">
              <w:rPr>
                <w:rFonts w:ascii="Century Gothic" w:hAnsi="Century Gothic"/>
                <w:sz w:val="22"/>
                <w:szCs w:val="22"/>
              </w:rPr>
              <w:t>4486</w:t>
            </w:r>
          </w:p>
        </w:tc>
      </w:tr>
      <w:tr w:rsidR="00F67EF8" w:rsidRPr="00B2451B" w14:paraId="1D86DF69" w14:textId="77777777" w:rsidTr="003827E1">
        <w:trPr>
          <w:trHeight w:val="454"/>
        </w:trPr>
        <w:tc>
          <w:tcPr>
            <w:tcW w:w="4537" w:type="dxa"/>
            <w:vAlign w:val="center"/>
          </w:tcPr>
          <w:p w14:paraId="699114C2" w14:textId="0BB9EC2F" w:rsidR="00F67EF8" w:rsidRPr="00B2451B" w:rsidRDefault="00992368" w:rsidP="003B7F1A">
            <w:pPr>
              <w:spacing w:line="276" w:lineRule="auto"/>
              <w:rPr>
                <w:rFonts w:ascii="Century Gothic" w:hAnsi="Century Gothic"/>
                <w:b/>
                <w:bCs/>
                <w:sz w:val="22"/>
                <w:szCs w:val="22"/>
              </w:rPr>
            </w:pPr>
            <w:r w:rsidRPr="00B2451B">
              <w:rPr>
                <w:rFonts w:ascii="Century Gothic" w:hAnsi="Century Gothic"/>
                <w:b/>
                <w:bCs/>
                <w:sz w:val="22"/>
                <w:szCs w:val="22"/>
              </w:rPr>
              <w:t>Despacho/Juzgado/ Tribunal</w:t>
            </w:r>
          </w:p>
        </w:tc>
        <w:tc>
          <w:tcPr>
            <w:tcW w:w="5670" w:type="dxa"/>
          </w:tcPr>
          <w:p w14:paraId="7DD6339C" w14:textId="4C3FFB49" w:rsidR="00F67EF8" w:rsidRPr="00B2451B" w:rsidRDefault="00C9318E" w:rsidP="00F67EF8">
            <w:pPr>
              <w:spacing w:line="276" w:lineRule="auto"/>
              <w:jc w:val="both"/>
              <w:rPr>
                <w:rFonts w:ascii="Century Gothic" w:hAnsi="Century Gothic"/>
                <w:b/>
                <w:bCs/>
                <w:sz w:val="22"/>
                <w:szCs w:val="22"/>
              </w:rPr>
            </w:pPr>
            <w:r w:rsidRPr="00B2451B">
              <w:rPr>
                <w:rFonts w:ascii="Century Gothic" w:hAnsi="Century Gothic"/>
                <w:bCs/>
                <w:caps/>
                <w:sz w:val="22"/>
                <w:szCs w:val="22"/>
              </w:rPr>
              <w:t>JUZGADO CUARTO ADMINISTRATIVO DE FLORENCIA</w:t>
            </w:r>
          </w:p>
        </w:tc>
      </w:tr>
      <w:tr w:rsidR="00F67EF8" w:rsidRPr="00B2451B" w14:paraId="54742FD8" w14:textId="77777777" w:rsidTr="003827E1">
        <w:trPr>
          <w:trHeight w:val="454"/>
        </w:trPr>
        <w:tc>
          <w:tcPr>
            <w:tcW w:w="4537" w:type="dxa"/>
            <w:vAlign w:val="center"/>
          </w:tcPr>
          <w:p w14:paraId="5A357CCF" w14:textId="3C7FFC83" w:rsidR="00F67EF8" w:rsidRPr="00B2451B" w:rsidRDefault="00992368" w:rsidP="003B7F1A">
            <w:pPr>
              <w:spacing w:line="276" w:lineRule="auto"/>
              <w:rPr>
                <w:rFonts w:ascii="Century Gothic" w:hAnsi="Century Gothic"/>
                <w:b/>
                <w:bCs/>
                <w:sz w:val="22"/>
                <w:szCs w:val="22"/>
              </w:rPr>
            </w:pPr>
            <w:r w:rsidRPr="00B2451B">
              <w:rPr>
                <w:rFonts w:ascii="Century Gothic" w:hAnsi="Century Gothic"/>
                <w:b/>
                <w:bCs/>
                <w:sz w:val="22"/>
                <w:szCs w:val="22"/>
              </w:rPr>
              <w:t xml:space="preserve">Ciudad </w:t>
            </w:r>
          </w:p>
        </w:tc>
        <w:tc>
          <w:tcPr>
            <w:tcW w:w="5670" w:type="dxa"/>
          </w:tcPr>
          <w:p w14:paraId="5101FDD8" w14:textId="108EB2E5" w:rsidR="00F67EF8" w:rsidRPr="00B2451B" w:rsidRDefault="00877332" w:rsidP="00F67EF8">
            <w:pPr>
              <w:spacing w:line="276" w:lineRule="auto"/>
              <w:jc w:val="both"/>
              <w:rPr>
                <w:rFonts w:ascii="Century Gothic" w:hAnsi="Century Gothic"/>
                <w:sz w:val="22"/>
                <w:szCs w:val="22"/>
              </w:rPr>
            </w:pPr>
            <w:r w:rsidRPr="00B2451B">
              <w:rPr>
                <w:rFonts w:ascii="Century Gothic" w:hAnsi="Century Gothic"/>
                <w:sz w:val="22"/>
                <w:szCs w:val="22"/>
              </w:rPr>
              <w:t>Florencia</w:t>
            </w:r>
          </w:p>
        </w:tc>
      </w:tr>
      <w:tr w:rsidR="00992368" w:rsidRPr="00B2451B" w14:paraId="3983A9CE" w14:textId="77777777" w:rsidTr="003827E1">
        <w:trPr>
          <w:trHeight w:val="454"/>
        </w:trPr>
        <w:tc>
          <w:tcPr>
            <w:tcW w:w="4537" w:type="dxa"/>
            <w:vAlign w:val="center"/>
          </w:tcPr>
          <w:p w14:paraId="7EC7EF81" w14:textId="3CF9A0A9" w:rsidR="00992368" w:rsidRPr="00B2451B" w:rsidRDefault="008E249B" w:rsidP="003B7F1A">
            <w:pPr>
              <w:spacing w:line="276" w:lineRule="auto"/>
              <w:rPr>
                <w:rFonts w:ascii="Century Gothic" w:hAnsi="Century Gothic"/>
                <w:b/>
                <w:bCs/>
                <w:sz w:val="22"/>
                <w:szCs w:val="22"/>
              </w:rPr>
            </w:pPr>
            <w:r w:rsidRPr="00B2451B">
              <w:rPr>
                <w:rFonts w:ascii="Century Gothic" w:hAnsi="Century Gothic"/>
                <w:b/>
                <w:bCs/>
                <w:sz w:val="22"/>
                <w:szCs w:val="22"/>
              </w:rPr>
              <w:t>Radicado completo 23 dígitos</w:t>
            </w:r>
          </w:p>
        </w:tc>
        <w:tc>
          <w:tcPr>
            <w:tcW w:w="5670" w:type="dxa"/>
          </w:tcPr>
          <w:p w14:paraId="573C25D1" w14:textId="49CFA117" w:rsidR="00992368" w:rsidRPr="00B2451B" w:rsidRDefault="00A976D1" w:rsidP="00F67EF8">
            <w:pPr>
              <w:spacing w:line="276" w:lineRule="auto"/>
              <w:jc w:val="both"/>
              <w:rPr>
                <w:rFonts w:ascii="Century Gothic" w:hAnsi="Century Gothic"/>
                <w:sz w:val="22"/>
                <w:szCs w:val="22"/>
              </w:rPr>
            </w:pPr>
            <w:r w:rsidRPr="00B2451B">
              <w:rPr>
                <w:rFonts w:ascii="Century Gothic" w:hAnsi="Century Gothic"/>
                <w:caps/>
                <w:sz w:val="22"/>
                <w:szCs w:val="22"/>
              </w:rPr>
              <w:t>18001333300120130096500</w:t>
            </w:r>
            <w:r w:rsidR="00B2451B" w:rsidRPr="00B2451B">
              <w:rPr>
                <w:rFonts w:ascii="Century Gothic" w:hAnsi="Century Gothic"/>
                <w:caps/>
                <w:sz w:val="22"/>
                <w:szCs w:val="22"/>
              </w:rPr>
              <w:t>*</w:t>
            </w:r>
          </w:p>
        </w:tc>
      </w:tr>
      <w:tr w:rsidR="00992368" w:rsidRPr="00B2451B" w14:paraId="4A0D8041" w14:textId="77777777" w:rsidTr="003827E1">
        <w:trPr>
          <w:trHeight w:val="454"/>
        </w:trPr>
        <w:tc>
          <w:tcPr>
            <w:tcW w:w="4537" w:type="dxa"/>
            <w:vAlign w:val="center"/>
          </w:tcPr>
          <w:p w14:paraId="6BA2EEB5" w14:textId="7369F36B" w:rsidR="00992368" w:rsidRPr="00B2451B" w:rsidRDefault="00B2787D" w:rsidP="003B7F1A">
            <w:pPr>
              <w:spacing w:line="276" w:lineRule="auto"/>
              <w:rPr>
                <w:rFonts w:ascii="Century Gothic" w:hAnsi="Century Gothic"/>
                <w:b/>
                <w:bCs/>
                <w:sz w:val="22"/>
                <w:szCs w:val="22"/>
              </w:rPr>
            </w:pPr>
            <w:r w:rsidRPr="00B2451B">
              <w:rPr>
                <w:rFonts w:ascii="Century Gothic" w:hAnsi="Century Gothic"/>
                <w:b/>
                <w:bCs/>
                <w:sz w:val="22"/>
                <w:szCs w:val="22"/>
              </w:rPr>
              <w:t>Fecha de notificación</w:t>
            </w:r>
          </w:p>
        </w:tc>
        <w:tc>
          <w:tcPr>
            <w:tcW w:w="5670" w:type="dxa"/>
          </w:tcPr>
          <w:p w14:paraId="64AC88EB" w14:textId="698BADBF" w:rsidR="00992368" w:rsidRPr="00B2451B" w:rsidRDefault="00000000" w:rsidP="00F67EF8">
            <w:pPr>
              <w:spacing w:line="276" w:lineRule="auto"/>
              <w:jc w:val="both"/>
              <w:rPr>
                <w:rFonts w:ascii="Century Gothic" w:hAnsi="Century Gothic"/>
                <w:sz w:val="22"/>
                <w:szCs w:val="22"/>
              </w:rPr>
            </w:pPr>
            <w:sdt>
              <w:sdtPr>
                <w:rPr>
                  <w:rStyle w:val="Estilo3"/>
                  <w:b w:val="0"/>
                  <w:bCs/>
                  <w:sz w:val="22"/>
                  <w:szCs w:val="22"/>
                </w:rPr>
                <w:alias w:val="FECHA NOTIFICACION"/>
                <w:tag w:val="FECHA NOTIFICACION"/>
                <w:id w:val="173383097"/>
                <w:placeholder>
                  <w:docPart w:val="312DADA7018F44F193481BFA488488AE"/>
                </w:placeholder>
                <w:date w:fullDate="2016-06-14T00:00:00Z">
                  <w:dateFormat w:val="dd/MM/yyyy"/>
                  <w:lid w:val="es-CO"/>
                  <w:storeMappedDataAs w:val="dateTime"/>
                  <w:calendar w:val="gregorian"/>
                </w:date>
              </w:sdtPr>
              <w:sdtEndPr>
                <w:rPr>
                  <w:rStyle w:val="Fuentedeprrafopredeter"/>
                  <w:rFonts w:asciiTheme="minorHAnsi" w:hAnsiTheme="minorHAnsi"/>
                  <w:b/>
                  <w:caps w:val="0"/>
                </w:rPr>
              </w:sdtEndPr>
              <w:sdtContent>
                <w:r w:rsidR="00877332" w:rsidRPr="00B2451B">
                  <w:rPr>
                    <w:rStyle w:val="Estilo3"/>
                    <w:b w:val="0"/>
                    <w:bCs/>
                    <w:sz w:val="22"/>
                    <w:szCs w:val="22"/>
                  </w:rPr>
                  <w:t>14</w:t>
                </w:r>
                <w:r w:rsidR="00877332" w:rsidRPr="00B2451B">
                  <w:rPr>
                    <w:rStyle w:val="Estilo3"/>
                    <w:b w:val="0"/>
                    <w:bCs/>
                    <w:sz w:val="22"/>
                    <w:szCs w:val="22"/>
                    <w:lang w:val="es-CO"/>
                  </w:rPr>
                  <w:t>/06/2016</w:t>
                </w:r>
              </w:sdtContent>
            </w:sdt>
          </w:p>
        </w:tc>
      </w:tr>
      <w:tr w:rsidR="00992368" w:rsidRPr="00B2451B" w14:paraId="028BDD81" w14:textId="77777777" w:rsidTr="003827E1">
        <w:trPr>
          <w:trHeight w:val="454"/>
        </w:trPr>
        <w:tc>
          <w:tcPr>
            <w:tcW w:w="4537" w:type="dxa"/>
            <w:vAlign w:val="center"/>
          </w:tcPr>
          <w:p w14:paraId="74AA3CB7" w14:textId="0154798B" w:rsidR="00992368" w:rsidRPr="00B2451B" w:rsidRDefault="00B2787D" w:rsidP="003B7F1A">
            <w:pPr>
              <w:spacing w:line="276" w:lineRule="auto"/>
              <w:rPr>
                <w:rFonts w:ascii="Century Gothic" w:hAnsi="Century Gothic"/>
                <w:b/>
                <w:bCs/>
                <w:sz w:val="22"/>
                <w:szCs w:val="22"/>
              </w:rPr>
            </w:pPr>
            <w:r w:rsidRPr="00B2451B">
              <w:rPr>
                <w:rFonts w:ascii="Century Gothic" w:hAnsi="Century Gothic"/>
                <w:b/>
                <w:bCs/>
                <w:sz w:val="22"/>
                <w:szCs w:val="22"/>
              </w:rPr>
              <w:t>Fecha vencimiento del término</w:t>
            </w:r>
          </w:p>
        </w:tc>
        <w:tc>
          <w:tcPr>
            <w:tcW w:w="5670" w:type="dxa"/>
          </w:tcPr>
          <w:p w14:paraId="41E82979" w14:textId="410D00F3" w:rsidR="00992368" w:rsidRPr="00B2451B" w:rsidRDefault="00000000" w:rsidP="00F67EF8">
            <w:pPr>
              <w:spacing w:line="276" w:lineRule="auto"/>
              <w:jc w:val="both"/>
              <w:rPr>
                <w:rFonts w:ascii="Century Gothic" w:hAnsi="Century Gothic"/>
                <w:sz w:val="22"/>
                <w:szCs w:val="22"/>
              </w:rPr>
            </w:pPr>
            <w:sdt>
              <w:sdtPr>
                <w:rPr>
                  <w:rFonts w:ascii="Century Gothic" w:hAnsi="Century Gothic"/>
                  <w:sz w:val="22"/>
                  <w:szCs w:val="22"/>
                </w:rPr>
                <w:id w:val="-62026635"/>
                <w:placeholder>
                  <w:docPart w:val="A34D889C6A444BF091A7A6EB42143C40"/>
                </w:placeholder>
                <w:date w:fullDate="2016-07-06T00:00:00Z">
                  <w:dateFormat w:val="dd/MM/yyyy"/>
                  <w:lid w:val="es-CO"/>
                  <w:storeMappedDataAs w:val="dateTime"/>
                  <w:calendar w:val="gregorian"/>
                </w:date>
              </w:sdtPr>
              <w:sdtContent>
                <w:r w:rsidR="00877332" w:rsidRPr="00B2451B">
                  <w:rPr>
                    <w:rFonts w:ascii="Century Gothic" w:hAnsi="Century Gothic"/>
                    <w:sz w:val="22"/>
                    <w:szCs w:val="22"/>
                    <w:lang w:val="es-CO"/>
                  </w:rPr>
                  <w:t>06/07/2016</w:t>
                </w:r>
              </w:sdtContent>
            </w:sdt>
          </w:p>
        </w:tc>
      </w:tr>
    </w:tbl>
    <w:p w14:paraId="619AE562" w14:textId="77777777" w:rsidR="00BA1E5F" w:rsidRPr="00B2451B" w:rsidRDefault="00BA1E5F">
      <w:pPr>
        <w:rPr>
          <w:sz w:val="22"/>
          <w:szCs w:val="22"/>
        </w:rPr>
      </w:pPr>
    </w:p>
    <w:p w14:paraId="64A76143" w14:textId="77777777" w:rsidR="00BA1E5F" w:rsidRPr="00B2451B" w:rsidRDefault="00BA1E5F">
      <w:pPr>
        <w:rPr>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B2451B" w14:paraId="55765E90" w14:textId="77777777" w:rsidTr="0095378E">
        <w:tc>
          <w:tcPr>
            <w:tcW w:w="10207" w:type="dxa"/>
            <w:shd w:val="clear" w:color="auto" w:fill="C5E0B3" w:themeFill="accent6" w:themeFillTint="66"/>
            <w:vAlign w:val="center"/>
          </w:tcPr>
          <w:p w14:paraId="7B465D4D" w14:textId="5CAE6B68" w:rsidR="00B2787D" w:rsidRPr="00B2451B" w:rsidRDefault="00B2787D" w:rsidP="00B2787D">
            <w:pPr>
              <w:spacing w:line="276" w:lineRule="auto"/>
              <w:jc w:val="center"/>
              <w:rPr>
                <w:rFonts w:ascii="Century Gothic" w:hAnsi="Century Gothic"/>
                <w:sz w:val="22"/>
                <w:szCs w:val="22"/>
              </w:rPr>
            </w:pPr>
            <w:r w:rsidRPr="00B2451B">
              <w:rPr>
                <w:rFonts w:ascii="Century Gothic" w:hAnsi="Century Gothic"/>
                <w:b/>
                <w:bCs/>
                <w:sz w:val="22"/>
                <w:szCs w:val="22"/>
              </w:rPr>
              <w:t>Hechos</w:t>
            </w:r>
            <w:r w:rsidR="007C37D7" w:rsidRPr="00B2451B">
              <w:rPr>
                <w:rFonts w:ascii="Century Gothic" w:hAnsi="Century Gothic"/>
                <w:b/>
                <w:bCs/>
                <w:sz w:val="22"/>
                <w:szCs w:val="22"/>
              </w:rPr>
              <w:t xml:space="preserve"> </w:t>
            </w:r>
            <w:r w:rsidR="007C37D7" w:rsidRPr="00B2451B">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2451B" w14:paraId="59EA92D0" w14:textId="77777777" w:rsidTr="006056E7">
        <w:tc>
          <w:tcPr>
            <w:tcW w:w="10207" w:type="dxa"/>
            <w:vAlign w:val="center"/>
          </w:tcPr>
          <w:p w14:paraId="7D5C850F" w14:textId="77777777" w:rsidR="00B2787D" w:rsidRPr="00B2451B" w:rsidRDefault="00B2787D" w:rsidP="007C37D7">
            <w:pPr>
              <w:spacing w:line="276" w:lineRule="auto"/>
              <w:jc w:val="center"/>
              <w:rPr>
                <w:rFonts w:ascii="Century Gothic" w:hAnsi="Century Gothic"/>
                <w:sz w:val="22"/>
                <w:szCs w:val="22"/>
              </w:rPr>
            </w:pPr>
          </w:p>
          <w:p w14:paraId="6DF3954C" w14:textId="4632FA04" w:rsidR="00CF0E79" w:rsidRPr="00B2451B" w:rsidRDefault="00CF0E79" w:rsidP="00CF0E79">
            <w:pPr>
              <w:spacing w:line="360" w:lineRule="auto"/>
              <w:jc w:val="both"/>
              <w:rPr>
                <w:rFonts w:ascii="Century Gothic" w:hAnsi="Century Gothic"/>
                <w:sz w:val="22"/>
                <w:szCs w:val="22"/>
                <w:lang w:val="es-CO"/>
              </w:rPr>
            </w:pPr>
            <w:r w:rsidRPr="00B2451B">
              <w:rPr>
                <w:rFonts w:ascii="Century Gothic" w:hAnsi="Century Gothic"/>
                <w:sz w:val="22"/>
                <w:szCs w:val="22"/>
                <w:lang w:val="es-CO"/>
              </w:rPr>
              <w:t>1.</w:t>
            </w:r>
            <w:r w:rsidRPr="00B2451B">
              <w:rPr>
                <w:rFonts w:ascii="Century Gothic" w:hAnsi="Century Gothic"/>
                <w:sz w:val="22"/>
                <w:szCs w:val="22"/>
                <w:lang w:val="es-CO"/>
              </w:rPr>
              <w:tab/>
              <w:t xml:space="preserve">La señora Diana Paola Álvarez (q.e.p.d.), ingresó el día 20 de </w:t>
            </w:r>
            <w:r w:rsidR="00877332" w:rsidRPr="00B2451B">
              <w:rPr>
                <w:rFonts w:ascii="Century Gothic" w:hAnsi="Century Gothic"/>
                <w:sz w:val="22"/>
                <w:szCs w:val="22"/>
                <w:lang w:val="es-CO"/>
              </w:rPr>
              <w:t>octubre</w:t>
            </w:r>
            <w:r w:rsidRPr="00B2451B">
              <w:rPr>
                <w:rFonts w:ascii="Century Gothic" w:hAnsi="Century Gothic"/>
                <w:sz w:val="22"/>
                <w:szCs w:val="22"/>
                <w:lang w:val="es-CO"/>
              </w:rPr>
              <w:t xml:space="preserve"> de 2011 a la </w:t>
            </w:r>
            <w:r w:rsidR="00877332" w:rsidRPr="00B2451B">
              <w:rPr>
                <w:rFonts w:ascii="Century Gothic" w:hAnsi="Century Gothic"/>
                <w:sz w:val="22"/>
                <w:szCs w:val="22"/>
                <w:lang w:val="es-CO"/>
              </w:rPr>
              <w:t>C</w:t>
            </w:r>
            <w:r w:rsidRPr="00B2451B">
              <w:rPr>
                <w:rFonts w:ascii="Century Gothic" w:hAnsi="Century Gothic"/>
                <w:sz w:val="22"/>
                <w:szCs w:val="22"/>
                <w:lang w:val="es-CO"/>
              </w:rPr>
              <w:t xml:space="preserve">línica El </w:t>
            </w:r>
            <w:proofErr w:type="spellStart"/>
            <w:r w:rsidRPr="00B2451B">
              <w:rPr>
                <w:rFonts w:ascii="Century Gothic" w:hAnsi="Century Gothic"/>
                <w:sz w:val="22"/>
                <w:szCs w:val="22"/>
                <w:lang w:val="es-CO"/>
              </w:rPr>
              <w:t>Yary</w:t>
            </w:r>
            <w:proofErr w:type="spellEnd"/>
            <w:r w:rsidRPr="00B2451B">
              <w:rPr>
                <w:rFonts w:ascii="Century Gothic" w:hAnsi="Century Gothic"/>
                <w:sz w:val="22"/>
                <w:szCs w:val="22"/>
                <w:lang w:val="es-CO"/>
              </w:rPr>
              <w:t xml:space="preserve"> Ltda., con dolor abdominal</w:t>
            </w:r>
            <w:r w:rsidR="00877332" w:rsidRPr="00B2451B">
              <w:rPr>
                <w:rFonts w:ascii="Century Gothic" w:hAnsi="Century Gothic"/>
                <w:sz w:val="22"/>
                <w:szCs w:val="22"/>
                <w:lang w:val="es-CO"/>
              </w:rPr>
              <w:t>, náuseas y vómito</w:t>
            </w:r>
            <w:r w:rsidRPr="00B2451B">
              <w:rPr>
                <w:rFonts w:ascii="Century Gothic" w:hAnsi="Century Gothic"/>
                <w:sz w:val="22"/>
                <w:szCs w:val="22"/>
                <w:lang w:val="es-CO"/>
              </w:rPr>
              <w:t xml:space="preserve">. </w:t>
            </w:r>
          </w:p>
          <w:p w14:paraId="34B36C63" w14:textId="33D6293B" w:rsidR="00CF0E79" w:rsidRPr="00B2451B" w:rsidRDefault="00CF0E79" w:rsidP="00CF0E79">
            <w:pPr>
              <w:spacing w:line="360" w:lineRule="auto"/>
              <w:jc w:val="both"/>
              <w:rPr>
                <w:rFonts w:ascii="Century Gothic" w:hAnsi="Century Gothic"/>
                <w:sz w:val="22"/>
                <w:szCs w:val="22"/>
                <w:lang w:val="es-CO"/>
              </w:rPr>
            </w:pPr>
            <w:r w:rsidRPr="00B2451B">
              <w:rPr>
                <w:rFonts w:ascii="Century Gothic" w:hAnsi="Century Gothic"/>
                <w:sz w:val="22"/>
                <w:szCs w:val="22"/>
                <w:lang w:val="es-CO"/>
              </w:rPr>
              <w:t>2.</w:t>
            </w:r>
            <w:r w:rsidRPr="00B2451B">
              <w:rPr>
                <w:rFonts w:ascii="Century Gothic" w:hAnsi="Century Gothic"/>
                <w:sz w:val="22"/>
                <w:szCs w:val="22"/>
                <w:lang w:val="es-CO"/>
              </w:rPr>
              <w:tab/>
              <w:t>Se le realiza</w:t>
            </w:r>
            <w:r w:rsidR="00877332" w:rsidRPr="00B2451B">
              <w:rPr>
                <w:rFonts w:ascii="Century Gothic" w:hAnsi="Century Gothic"/>
                <w:sz w:val="22"/>
                <w:szCs w:val="22"/>
                <w:lang w:val="es-CO"/>
              </w:rPr>
              <w:t>ron</w:t>
            </w:r>
            <w:r w:rsidRPr="00B2451B">
              <w:rPr>
                <w:rFonts w:ascii="Century Gothic" w:hAnsi="Century Gothic"/>
                <w:sz w:val="22"/>
                <w:szCs w:val="22"/>
                <w:lang w:val="es-CO"/>
              </w:rPr>
              <w:t xml:space="preserve"> exámenes médicos, los cuales no arroja</w:t>
            </w:r>
            <w:r w:rsidR="00877332" w:rsidRPr="00B2451B">
              <w:rPr>
                <w:rFonts w:ascii="Century Gothic" w:hAnsi="Century Gothic"/>
                <w:sz w:val="22"/>
                <w:szCs w:val="22"/>
                <w:lang w:val="es-CO"/>
              </w:rPr>
              <w:t>ron</w:t>
            </w:r>
            <w:r w:rsidRPr="00B2451B">
              <w:rPr>
                <w:rFonts w:ascii="Century Gothic" w:hAnsi="Century Gothic"/>
                <w:sz w:val="22"/>
                <w:szCs w:val="22"/>
                <w:lang w:val="es-CO"/>
              </w:rPr>
              <w:t xml:space="preserve"> alguna alteración sospechosa.</w:t>
            </w:r>
          </w:p>
          <w:p w14:paraId="6251DB78" w14:textId="7CCC5E2C" w:rsidR="00CF0E79" w:rsidRPr="00B2451B" w:rsidRDefault="00CF0E79" w:rsidP="00CF0E79">
            <w:pPr>
              <w:spacing w:line="360" w:lineRule="auto"/>
              <w:jc w:val="both"/>
              <w:rPr>
                <w:rFonts w:ascii="Century Gothic" w:hAnsi="Century Gothic"/>
                <w:sz w:val="22"/>
                <w:szCs w:val="22"/>
                <w:lang w:val="es-CO"/>
              </w:rPr>
            </w:pPr>
            <w:r w:rsidRPr="00B2451B">
              <w:rPr>
                <w:rFonts w:ascii="Century Gothic" w:hAnsi="Century Gothic"/>
                <w:sz w:val="22"/>
                <w:szCs w:val="22"/>
                <w:lang w:val="es-CO"/>
              </w:rPr>
              <w:t>3.</w:t>
            </w:r>
            <w:r w:rsidRPr="00B2451B">
              <w:rPr>
                <w:rFonts w:ascii="Century Gothic" w:hAnsi="Century Gothic"/>
                <w:sz w:val="22"/>
                <w:szCs w:val="22"/>
                <w:lang w:val="es-CO"/>
              </w:rPr>
              <w:tab/>
              <w:t>El día 21 de octubre de 2011, la señora Álvarez, nuevamente ingres</w:t>
            </w:r>
            <w:r w:rsidR="00877332" w:rsidRPr="00B2451B">
              <w:rPr>
                <w:rFonts w:ascii="Century Gothic" w:hAnsi="Century Gothic"/>
                <w:sz w:val="22"/>
                <w:szCs w:val="22"/>
                <w:lang w:val="es-CO"/>
              </w:rPr>
              <w:t>ó</w:t>
            </w:r>
            <w:r w:rsidRPr="00B2451B">
              <w:rPr>
                <w:rFonts w:ascii="Century Gothic" w:hAnsi="Century Gothic"/>
                <w:sz w:val="22"/>
                <w:szCs w:val="22"/>
                <w:lang w:val="es-CO"/>
              </w:rPr>
              <w:t xml:space="preserve"> a la Unidad Médica Integral del Caquetá Ltda., en donde de acuerdo con el diagnóstico se sospech</w:t>
            </w:r>
            <w:r w:rsidR="00877332" w:rsidRPr="00B2451B">
              <w:rPr>
                <w:rFonts w:ascii="Century Gothic" w:hAnsi="Century Gothic"/>
                <w:sz w:val="22"/>
                <w:szCs w:val="22"/>
                <w:lang w:val="es-CO"/>
              </w:rPr>
              <w:t>ó</w:t>
            </w:r>
            <w:r w:rsidRPr="00B2451B">
              <w:rPr>
                <w:rFonts w:ascii="Century Gothic" w:hAnsi="Century Gothic"/>
                <w:sz w:val="22"/>
                <w:szCs w:val="22"/>
                <w:lang w:val="es-CO"/>
              </w:rPr>
              <w:t xml:space="preserve"> de una apendicitis, y </w:t>
            </w:r>
            <w:r w:rsidR="00877332" w:rsidRPr="00B2451B">
              <w:rPr>
                <w:rFonts w:ascii="Century Gothic" w:hAnsi="Century Gothic"/>
                <w:sz w:val="22"/>
                <w:szCs w:val="22"/>
                <w:lang w:val="es-CO"/>
              </w:rPr>
              <w:t xml:space="preserve">fue </w:t>
            </w:r>
            <w:r w:rsidRPr="00B2451B">
              <w:rPr>
                <w:rFonts w:ascii="Century Gothic" w:hAnsi="Century Gothic"/>
                <w:sz w:val="22"/>
                <w:szCs w:val="22"/>
                <w:lang w:val="es-CO"/>
              </w:rPr>
              <w:t>remitida al Hospital María Inmaculada E.S.E. en donde se le practic</w:t>
            </w:r>
            <w:r w:rsidR="00877332" w:rsidRPr="00B2451B">
              <w:rPr>
                <w:rFonts w:ascii="Century Gothic" w:hAnsi="Century Gothic"/>
                <w:sz w:val="22"/>
                <w:szCs w:val="22"/>
                <w:lang w:val="es-CO"/>
              </w:rPr>
              <w:t>ó</w:t>
            </w:r>
            <w:r w:rsidRPr="00B2451B">
              <w:rPr>
                <w:rFonts w:ascii="Century Gothic" w:hAnsi="Century Gothic"/>
                <w:sz w:val="22"/>
                <w:szCs w:val="22"/>
                <w:lang w:val="es-CO"/>
              </w:rPr>
              <w:t xml:space="preserve"> cirugía por ello. </w:t>
            </w:r>
          </w:p>
          <w:p w14:paraId="795D6BB3" w14:textId="764899F4" w:rsidR="00CF0E79" w:rsidRPr="00B2451B" w:rsidRDefault="00CF0E79" w:rsidP="00CF0E79">
            <w:pPr>
              <w:spacing w:line="360" w:lineRule="auto"/>
              <w:jc w:val="both"/>
              <w:rPr>
                <w:rFonts w:ascii="Century Gothic" w:hAnsi="Century Gothic"/>
                <w:sz w:val="22"/>
                <w:szCs w:val="22"/>
                <w:lang w:val="es-CO"/>
              </w:rPr>
            </w:pPr>
            <w:r w:rsidRPr="00B2451B">
              <w:rPr>
                <w:rFonts w:ascii="Century Gothic" w:hAnsi="Century Gothic"/>
                <w:sz w:val="22"/>
                <w:szCs w:val="22"/>
                <w:lang w:val="es-CO"/>
              </w:rPr>
              <w:t>4.</w:t>
            </w:r>
            <w:r w:rsidRPr="00B2451B">
              <w:rPr>
                <w:rFonts w:ascii="Century Gothic" w:hAnsi="Century Gothic"/>
                <w:sz w:val="22"/>
                <w:szCs w:val="22"/>
                <w:lang w:val="es-CO"/>
              </w:rPr>
              <w:tab/>
              <w:t xml:space="preserve">El día 26 de </w:t>
            </w:r>
            <w:r w:rsidR="00877332" w:rsidRPr="00B2451B">
              <w:rPr>
                <w:rFonts w:ascii="Century Gothic" w:hAnsi="Century Gothic"/>
                <w:sz w:val="22"/>
                <w:szCs w:val="22"/>
                <w:lang w:val="es-CO"/>
              </w:rPr>
              <w:t>octubre</w:t>
            </w:r>
            <w:r w:rsidRPr="00B2451B">
              <w:rPr>
                <w:rFonts w:ascii="Century Gothic" w:hAnsi="Century Gothic"/>
                <w:sz w:val="22"/>
                <w:szCs w:val="22"/>
                <w:lang w:val="es-CO"/>
              </w:rPr>
              <w:t xml:space="preserve"> la paciente reingres</w:t>
            </w:r>
            <w:r w:rsidR="00877332" w:rsidRPr="00B2451B">
              <w:rPr>
                <w:rFonts w:ascii="Century Gothic" w:hAnsi="Century Gothic"/>
                <w:sz w:val="22"/>
                <w:szCs w:val="22"/>
                <w:lang w:val="es-CO"/>
              </w:rPr>
              <w:t>ó</w:t>
            </w:r>
            <w:r w:rsidRPr="00B2451B">
              <w:rPr>
                <w:rFonts w:ascii="Century Gothic" w:hAnsi="Century Gothic"/>
                <w:sz w:val="22"/>
                <w:szCs w:val="22"/>
                <w:lang w:val="es-CO"/>
              </w:rPr>
              <w:t xml:space="preserve"> pues manif</w:t>
            </w:r>
            <w:r w:rsidR="00877332" w:rsidRPr="00B2451B">
              <w:rPr>
                <w:rFonts w:ascii="Century Gothic" w:hAnsi="Century Gothic"/>
                <w:sz w:val="22"/>
                <w:szCs w:val="22"/>
                <w:lang w:val="es-CO"/>
              </w:rPr>
              <w:t>estó</w:t>
            </w:r>
            <w:r w:rsidRPr="00B2451B">
              <w:rPr>
                <w:rFonts w:ascii="Century Gothic" w:hAnsi="Century Gothic"/>
                <w:sz w:val="22"/>
                <w:szCs w:val="22"/>
                <w:lang w:val="es-CO"/>
              </w:rPr>
              <w:t xml:space="preserve"> tener secreciones en el lugar de la cirugía. </w:t>
            </w:r>
            <w:r w:rsidR="00877332" w:rsidRPr="00B2451B">
              <w:rPr>
                <w:rFonts w:ascii="Century Gothic" w:hAnsi="Century Gothic"/>
                <w:sz w:val="22"/>
                <w:szCs w:val="22"/>
                <w:lang w:val="es-CO"/>
              </w:rPr>
              <w:t>Fue</w:t>
            </w:r>
            <w:r w:rsidRPr="00B2451B">
              <w:rPr>
                <w:rFonts w:ascii="Century Gothic" w:hAnsi="Century Gothic"/>
                <w:sz w:val="22"/>
                <w:szCs w:val="22"/>
                <w:lang w:val="es-CO"/>
              </w:rPr>
              <w:t xml:space="preserve"> hospitalizada.</w:t>
            </w:r>
          </w:p>
          <w:p w14:paraId="0FF99B74" w14:textId="3B7373EA" w:rsidR="00CF0E79" w:rsidRPr="00B2451B" w:rsidRDefault="00CF0E79" w:rsidP="00CF0E79">
            <w:pPr>
              <w:spacing w:line="360" w:lineRule="auto"/>
              <w:jc w:val="both"/>
              <w:rPr>
                <w:rFonts w:ascii="Century Gothic" w:hAnsi="Century Gothic"/>
                <w:sz w:val="22"/>
                <w:szCs w:val="22"/>
                <w:lang w:val="es-CO"/>
              </w:rPr>
            </w:pPr>
            <w:r w:rsidRPr="00B2451B">
              <w:rPr>
                <w:rFonts w:ascii="Century Gothic" w:hAnsi="Century Gothic"/>
                <w:sz w:val="22"/>
                <w:szCs w:val="22"/>
                <w:lang w:val="es-CO"/>
              </w:rPr>
              <w:t>5.</w:t>
            </w:r>
            <w:r w:rsidRPr="00B2451B">
              <w:rPr>
                <w:rFonts w:ascii="Century Gothic" w:hAnsi="Century Gothic"/>
                <w:sz w:val="22"/>
                <w:szCs w:val="22"/>
                <w:lang w:val="es-CO"/>
              </w:rPr>
              <w:tab/>
              <w:t xml:space="preserve">El </w:t>
            </w:r>
            <w:r w:rsidR="00877332" w:rsidRPr="00B2451B">
              <w:rPr>
                <w:rFonts w:ascii="Century Gothic" w:hAnsi="Century Gothic"/>
                <w:sz w:val="22"/>
                <w:szCs w:val="22"/>
                <w:lang w:val="es-CO"/>
              </w:rPr>
              <w:t>día</w:t>
            </w:r>
            <w:r w:rsidRPr="00B2451B">
              <w:rPr>
                <w:rFonts w:ascii="Century Gothic" w:hAnsi="Century Gothic"/>
                <w:sz w:val="22"/>
                <w:szCs w:val="22"/>
                <w:lang w:val="es-CO"/>
              </w:rPr>
              <w:t xml:space="preserve"> 3 de </w:t>
            </w:r>
            <w:r w:rsidR="00877332" w:rsidRPr="00B2451B">
              <w:rPr>
                <w:rFonts w:ascii="Century Gothic" w:hAnsi="Century Gothic"/>
                <w:sz w:val="22"/>
                <w:szCs w:val="22"/>
                <w:lang w:val="es-CO"/>
              </w:rPr>
              <w:t>noviembre</w:t>
            </w:r>
            <w:r w:rsidRPr="00B2451B">
              <w:rPr>
                <w:rFonts w:ascii="Century Gothic" w:hAnsi="Century Gothic"/>
                <w:sz w:val="22"/>
                <w:szCs w:val="22"/>
                <w:lang w:val="es-CO"/>
              </w:rPr>
              <w:t xml:space="preserve"> de 2011 fue remitida a la </w:t>
            </w:r>
            <w:r w:rsidR="00877332" w:rsidRPr="00B2451B">
              <w:rPr>
                <w:rFonts w:ascii="Century Gothic" w:hAnsi="Century Gothic"/>
                <w:sz w:val="22"/>
                <w:szCs w:val="22"/>
                <w:lang w:val="es-CO"/>
              </w:rPr>
              <w:t>C</w:t>
            </w:r>
            <w:r w:rsidRPr="00B2451B">
              <w:rPr>
                <w:rFonts w:ascii="Century Gothic" w:hAnsi="Century Gothic"/>
                <w:sz w:val="22"/>
                <w:szCs w:val="22"/>
                <w:lang w:val="es-CO"/>
              </w:rPr>
              <w:t xml:space="preserve">línica </w:t>
            </w:r>
            <w:proofErr w:type="spellStart"/>
            <w:r w:rsidR="00877332" w:rsidRPr="00B2451B">
              <w:rPr>
                <w:rFonts w:ascii="Century Gothic" w:hAnsi="Century Gothic"/>
                <w:sz w:val="22"/>
                <w:szCs w:val="22"/>
                <w:lang w:val="es-CO"/>
              </w:rPr>
              <w:t>M</w:t>
            </w:r>
            <w:r w:rsidRPr="00B2451B">
              <w:rPr>
                <w:rFonts w:ascii="Century Gothic" w:hAnsi="Century Gothic"/>
                <w:sz w:val="22"/>
                <w:szCs w:val="22"/>
                <w:lang w:val="es-CO"/>
              </w:rPr>
              <w:t>edilaser</w:t>
            </w:r>
            <w:proofErr w:type="spellEnd"/>
            <w:r w:rsidRPr="00B2451B">
              <w:rPr>
                <w:rFonts w:ascii="Century Gothic" w:hAnsi="Century Gothic"/>
                <w:sz w:val="22"/>
                <w:szCs w:val="22"/>
                <w:lang w:val="es-CO"/>
              </w:rPr>
              <w:t xml:space="preserve">, pues se </w:t>
            </w:r>
            <w:proofErr w:type="spellStart"/>
            <w:r w:rsidRPr="00B2451B">
              <w:rPr>
                <w:rFonts w:ascii="Century Gothic" w:hAnsi="Century Gothic"/>
                <w:sz w:val="22"/>
                <w:szCs w:val="22"/>
                <w:lang w:val="es-CO"/>
              </w:rPr>
              <w:t>sospech</w:t>
            </w:r>
            <w:r w:rsidR="00877332" w:rsidRPr="00B2451B">
              <w:rPr>
                <w:rFonts w:ascii="Century Gothic" w:hAnsi="Century Gothic"/>
                <w:sz w:val="22"/>
                <w:szCs w:val="22"/>
                <w:lang w:val="es-CO"/>
              </w:rPr>
              <w:t>ó</w:t>
            </w:r>
            <w:r w:rsidRPr="00B2451B">
              <w:rPr>
                <w:rFonts w:ascii="Century Gothic" w:hAnsi="Century Gothic"/>
                <w:sz w:val="22"/>
                <w:szCs w:val="22"/>
                <w:lang w:val="es-CO"/>
              </w:rPr>
              <w:t>de</w:t>
            </w:r>
            <w:proofErr w:type="spellEnd"/>
            <w:r w:rsidRPr="00B2451B">
              <w:rPr>
                <w:rFonts w:ascii="Century Gothic" w:hAnsi="Century Gothic"/>
                <w:sz w:val="22"/>
                <w:szCs w:val="22"/>
                <w:lang w:val="es-CO"/>
              </w:rPr>
              <w:t xml:space="preserve"> un posible síndrome de Guillain Barr</w:t>
            </w:r>
            <w:r w:rsidR="00877332" w:rsidRPr="00B2451B">
              <w:rPr>
                <w:rFonts w:ascii="Century Gothic" w:hAnsi="Century Gothic"/>
                <w:sz w:val="22"/>
                <w:szCs w:val="22"/>
                <w:lang w:val="es-CO"/>
              </w:rPr>
              <w:t>é</w:t>
            </w:r>
            <w:r w:rsidRPr="00B2451B">
              <w:rPr>
                <w:rFonts w:ascii="Century Gothic" w:hAnsi="Century Gothic"/>
                <w:sz w:val="22"/>
                <w:szCs w:val="22"/>
                <w:lang w:val="es-CO"/>
              </w:rPr>
              <w:t>. Ingres</w:t>
            </w:r>
            <w:r w:rsidR="00877332" w:rsidRPr="00B2451B">
              <w:rPr>
                <w:rFonts w:ascii="Century Gothic" w:hAnsi="Century Gothic"/>
                <w:sz w:val="22"/>
                <w:szCs w:val="22"/>
                <w:lang w:val="es-CO"/>
              </w:rPr>
              <w:t>ó</w:t>
            </w:r>
            <w:r w:rsidRPr="00B2451B">
              <w:rPr>
                <w:rFonts w:ascii="Century Gothic" w:hAnsi="Century Gothic"/>
                <w:sz w:val="22"/>
                <w:szCs w:val="22"/>
                <w:lang w:val="es-CO"/>
              </w:rPr>
              <w:t xml:space="preserve"> a eta clínica con diagnóstico de </w:t>
            </w:r>
            <w:proofErr w:type="spellStart"/>
            <w:r w:rsidRPr="00B2451B">
              <w:rPr>
                <w:rFonts w:ascii="Century Gothic" w:hAnsi="Century Gothic"/>
                <w:sz w:val="22"/>
                <w:szCs w:val="22"/>
                <w:lang w:val="es-CO"/>
              </w:rPr>
              <w:t>Polineuropatia</w:t>
            </w:r>
            <w:proofErr w:type="spellEnd"/>
            <w:r w:rsidRPr="00B2451B">
              <w:rPr>
                <w:rFonts w:ascii="Century Gothic" w:hAnsi="Century Gothic"/>
                <w:sz w:val="22"/>
                <w:szCs w:val="22"/>
                <w:lang w:val="es-CO"/>
              </w:rPr>
              <w:t>.</w:t>
            </w:r>
          </w:p>
          <w:p w14:paraId="75CD7A7E" w14:textId="19CB7A2B" w:rsidR="00CF0E79" w:rsidRPr="00B2451B" w:rsidRDefault="00CF0E79" w:rsidP="00CF0E79">
            <w:pPr>
              <w:spacing w:line="360" w:lineRule="auto"/>
              <w:jc w:val="both"/>
              <w:rPr>
                <w:rFonts w:ascii="Century Gothic" w:hAnsi="Century Gothic"/>
                <w:sz w:val="22"/>
                <w:szCs w:val="22"/>
                <w:lang w:val="es-CO"/>
              </w:rPr>
            </w:pPr>
            <w:r w:rsidRPr="00B2451B">
              <w:rPr>
                <w:rFonts w:ascii="Century Gothic" w:hAnsi="Century Gothic"/>
                <w:sz w:val="22"/>
                <w:szCs w:val="22"/>
                <w:lang w:val="es-CO"/>
              </w:rPr>
              <w:t>6.</w:t>
            </w:r>
            <w:r w:rsidRPr="00B2451B">
              <w:rPr>
                <w:rFonts w:ascii="Century Gothic" w:hAnsi="Century Gothic"/>
                <w:sz w:val="22"/>
                <w:szCs w:val="22"/>
                <w:lang w:val="es-CO"/>
              </w:rPr>
              <w:tab/>
              <w:t xml:space="preserve">El día 4 de </w:t>
            </w:r>
            <w:r w:rsidR="00877332" w:rsidRPr="00B2451B">
              <w:rPr>
                <w:rFonts w:ascii="Century Gothic" w:hAnsi="Century Gothic"/>
                <w:sz w:val="22"/>
                <w:szCs w:val="22"/>
                <w:lang w:val="es-CO"/>
              </w:rPr>
              <w:t>noviembre</w:t>
            </w:r>
            <w:r w:rsidRPr="00B2451B">
              <w:rPr>
                <w:rFonts w:ascii="Century Gothic" w:hAnsi="Century Gothic"/>
                <w:sz w:val="22"/>
                <w:szCs w:val="22"/>
                <w:lang w:val="es-CO"/>
              </w:rPr>
              <w:t xml:space="preserve"> de 2011, </w:t>
            </w:r>
            <w:r w:rsidR="00877332" w:rsidRPr="00B2451B">
              <w:rPr>
                <w:rFonts w:ascii="Century Gothic" w:hAnsi="Century Gothic"/>
                <w:sz w:val="22"/>
                <w:szCs w:val="22"/>
                <w:lang w:val="es-CO"/>
              </w:rPr>
              <w:t xml:space="preserve">ingresó </w:t>
            </w:r>
            <w:r w:rsidRPr="00B2451B">
              <w:rPr>
                <w:rFonts w:ascii="Century Gothic" w:hAnsi="Century Gothic"/>
                <w:sz w:val="22"/>
                <w:szCs w:val="22"/>
                <w:lang w:val="es-CO"/>
              </w:rPr>
              <w:t xml:space="preserve">a la paciente a la Unidad </w:t>
            </w:r>
            <w:r w:rsidR="00877332" w:rsidRPr="00B2451B">
              <w:rPr>
                <w:rFonts w:ascii="Century Gothic" w:hAnsi="Century Gothic"/>
                <w:sz w:val="22"/>
                <w:szCs w:val="22"/>
                <w:lang w:val="es-CO"/>
              </w:rPr>
              <w:t>d</w:t>
            </w:r>
            <w:r w:rsidRPr="00B2451B">
              <w:rPr>
                <w:rFonts w:ascii="Century Gothic" w:hAnsi="Century Gothic"/>
                <w:sz w:val="22"/>
                <w:szCs w:val="22"/>
                <w:lang w:val="es-CO"/>
              </w:rPr>
              <w:t>e Cuidados Intensivos.</w:t>
            </w:r>
          </w:p>
          <w:p w14:paraId="66E12D4E" w14:textId="0B334BC1" w:rsidR="00CF0E79" w:rsidRPr="00B2451B" w:rsidRDefault="00CF0E79" w:rsidP="00CF0E79">
            <w:pPr>
              <w:spacing w:line="360" w:lineRule="auto"/>
              <w:jc w:val="both"/>
              <w:rPr>
                <w:rFonts w:ascii="Century Gothic" w:hAnsi="Century Gothic"/>
                <w:sz w:val="22"/>
                <w:szCs w:val="22"/>
                <w:lang w:val="es-CO"/>
              </w:rPr>
            </w:pPr>
            <w:r w:rsidRPr="00B2451B">
              <w:rPr>
                <w:rFonts w:ascii="Century Gothic" w:hAnsi="Century Gothic"/>
                <w:sz w:val="22"/>
                <w:szCs w:val="22"/>
                <w:lang w:val="es-CO"/>
              </w:rPr>
              <w:t>7.</w:t>
            </w:r>
            <w:r w:rsidRPr="00B2451B">
              <w:rPr>
                <w:rFonts w:ascii="Century Gothic" w:hAnsi="Century Gothic"/>
                <w:sz w:val="22"/>
                <w:szCs w:val="22"/>
                <w:lang w:val="es-CO"/>
              </w:rPr>
              <w:tab/>
              <w:t xml:space="preserve">El día 3 de </w:t>
            </w:r>
            <w:r w:rsidR="00877332" w:rsidRPr="00B2451B">
              <w:rPr>
                <w:rFonts w:ascii="Century Gothic" w:hAnsi="Century Gothic"/>
                <w:sz w:val="22"/>
                <w:szCs w:val="22"/>
                <w:lang w:val="es-CO"/>
              </w:rPr>
              <w:t>diciembre</w:t>
            </w:r>
            <w:r w:rsidRPr="00B2451B">
              <w:rPr>
                <w:rFonts w:ascii="Century Gothic" w:hAnsi="Century Gothic"/>
                <w:sz w:val="22"/>
                <w:szCs w:val="22"/>
                <w:lang w:val="es-CO"/>
              </w:rPr>
              <w:t xml:space="preserve"> de 2011 la señora </w:t>
            </w:r>
            <w:r w:rsidR="00877332" w:rsidRPr="00B2451B">
              <w:rPr>
                <w:rFonts w:ascii="Century Gothic" w:hAnsi="Century Gothic"/>
                <w:sz w:val="22"/>
                <w:szCs w:val="22"/>
                <w:lang w:val="es-CO"/>
              </w:rPr>
              <w:t>Álvarez</w:t>
            </w:r>
            <w:r w:rsidRPr="00B2451B">
              <w:rPr>
                <w:rFonts w:ascii="Century Gothic" w:hAnsi="Century Gothic"/>
                <w:sz w:val="22"/>
                <w:szCs w:val="22"/>
                <w:lang w:val="es-CO"/>
              </w:rPr>
              <w:t xml:space="preserve"> (q.e.p.d.), sufr</w:t>
            </w:r>
            <w:r w:rsidR="00877332" w:rsidRPr="00B2451B">
              <w:rPr>
                <w:rFonts w:ascii="Century Gothic" w:hAnsi="Century Gothic"/>
                <w:sz w:val="22"/>
                <w:szCs w:val="22"/>
                <w:lang w:val="es-CO"/>
              </w:rPr>
              <w:t>ió</w:t>
            </w:r>
            <w:r w:rsidRPr="00B2451B">
              <w:rPr>
                <w:rFonts w:ascii="Century Gothic" w:hAnsi="Century Gothic"/>
                <w:sz w:val="22"/>
                <w:szCs w:val="22"/>
                <w:lang w:val="es-CO"/>
              </w:rPr>
              <w:t xml:space="preserve"> un paro cardiaco que le produ</w:t>
            </w:r>
            <w:r w:rsidR="00877332" w:rsidRPr="00B2451B">
              <w:rPr>
                <w:rFonts w:ascii="Century Gothic" w:hAnsi="Century Gothic"/>
                <w:sz w:val="22"/>
                <w:szCs w:val="22"/>
                <w:lang w:val="es-CO"/>
              </w:rPr>
              <w:t>jo</w:t>
            </w:r>
            <w:r w:rsidRPr="00B2451B">
              <w:rPr>
                <w:rFonts w:ascii="Century Gothic" w:hAnsi="Century Gothic"/>
                <w:sz w:val="22"/>
                <w:szCs w:val="22"/>
                <w:lang w:val="es-CO"/>
              </w:rPr>
              <w:t xml:space="preserve"> la muerte.</w:t>
            </w:r>
          </w:p>
          <w:p w14:paraId="285181BA" w14:textId="7FFFDE3A" w:rsidR="00B2787D" w:rsidRPr="00B2451B" w:rsidRDefault="00CF0E79" w:rsidP="00CF0E79">
            <w:pPr>
              <w:spacing w:line="276" w:lineRule="auto"/>
              <w:rPr>
                <w:rFonts w:ascii="Century Gothic" w:hAnsi="Century Gothic"/>
                <w:sz w:val="22"/>
                <w:szCs w:val="22"/>
              </w:rPr>
            </w:pPr>
            <w:r w:rsidRPr="00B2451B">
              <w:rPr>
                <w:rFonts w:ascii="Century Gothic" w:hAnsi="Century Gothic"/>
                <w:sz w:val="22"/>
                <w:szCs w:val="22"/>
                <w:lang w:val="es-CO"/>
              </w:rPr>
              <w:t>8.</w:t>
            </w:r>
            <w:r w:rsidRPr="00B2451B">
              <w:rPr>
                <w:rFonts w:ascii="Century Gothic" w:hAnsi="Century Gothic"/>
                <w:sz w:val="22"/>
                <w:szCs w:val="22"/>
                <w:lang w:val="es-CO"/>
              </w:rPr>
              <w:tab/>
              <w:t>Se vincul</w:t>
            </w:r>
            <w:r w:rsidR="00877332" w:rsidRPr="00B2451B">
              <w:rPr>
                <w:rFonts w:ascii="Century Gothic" w:hAnsi="Century Gothic"/>
                <w:sz w:val="22"/>
                <w:szCs w:val="22"/>
                <w:lang w:val="es-CO"/>
              </w:rPr>
              <w:t>ó</w:t>
            </w:r>
            <w:r w:rsidRPr="00B2451B">
              <w:rPr>
                <w:rFonts w:ascii="Century Gothic" w:hAnsi="Century Gothic"/>
                <w:sz w:val="22"/>
                <w:szCs w:val="22"/>
                <w:lang w:val="es-CO"/>
              </w:rPr>
              <w:t xml:space="preserve"> a </w:t>
            </w:r>
            <w:r w:rsidR="00877332" w:rsidRPr="00B2451B">
              <w:rPr>
                <w:rFonts w:ascii="Century Gothic" w:hAnsi="Century Gothic"/>
                <w:sz w:val="22"/>
                <w:szCs w:val="22"/>
                <w:lang w:val="es-CO"/>
              </w:rPr>
              <w:t>L</w:t>
            </w:r>
            <w:r w:rsidRPr="00B2451B">
              <w:rPr>
                <w:rFonts w:ascii="Century Gothic" w:hAnsi="Century Gothic"/>
                <w:sz w:val="22"/>
                <w:szCs w:val="22"/>
                <w:lang w:val="es-CO"/>
              </w:rPr>
              <w:t xml:space="preserve">a </w:t>
            </w:r>
            <w:r w:rsidR="00877332" w:rsidRPr="00B2451B">
              <w:rPr>
                <w:rFonts w:ascii="Century Gothic" w:hAnsi="Century Gothic"/>
                <w:sz w:val="22"/>
                <w:szCs w:val="22"/>
                <w:lang w:val="es-CO"/>
              </w:rPr>
              <w:t>E</w:t>
            </w:r>
            <w:r w:rsidRPr="00B2451B">
              <w:rPr>
                <w:rFonts w:ascii="Century Gothic" w:hAnsi="Century Gothic"/>
                <w:sz w:val="22"/>
                <w:szCs w:val="22"/>
                <w:lang w:val="es-CO"/>
              </w:rPr>
              <w:t xml:space="preserve">quidad </w:t>
            </w:r>
            <w:r w:rsidR="00877332" w:rsidRPr="00B2451B">
              <w:rPr>
                <w:rFonts w:ascii="Century Gothic" w:hAnsi="Century Gothic"/>
                <w:sz w:val="22"/>
                <w:szCs w:val="22"/>
                <w:lang w:val="es-CO"/>
              </w:rPr>
              <w:t>S</w:t>
            </w:r>
            <w:r w:rsidRPr="00B2451B">
              <w:rPr>
                <w:rFonts w:ascii="Century Gothic" w:hAnsi="Century Gothic"/>
                <w:sz w:val="22"/>
                <w:szCs w:val="22"/>
                <w:lang w:val="es-CO"/>
              </w:rPr>
              <w:t xml:space="preserve">eguros </w:t>
            </w:r>
            <w:r w:rsidR="00877332" w:rsidRPr="00B2451B">
              <w:rPr>
                <w:rFonts w:ascii="Century Gothic" w:hAnsi="Century Gothic"/>
                <w:sz w:val="22"/>
                <w:szCs w:val="22"/>
                <w:lang w:val="es-CO"/>
              </w:rPr>
              <w:t>G</w:t>
            </w:r>
            <w:r w:rsidRPr="00B2451B">
              <w:rPr>
                <w:rFonts w:ascii="Century Gothic" w:hAnsi="Century Gothic"/>
                <w:sz w:val="22"/>
                <w:szCs w:val="22"/>
                <w:lang w:val="es-CO"/>
              </w:rPr>
              <w:t xml:space="preserve">enerales </w:t>
            </w:r>
            <w:r w:rsidR="00877332" w:rsidRPr="00B2451B">
              <w:rPr>
                <w:rFonts w:ascii="Century Gothic" w:hAnsi="Century Gothic"/>
                <w:sz w:val="22"/>
                <w:szCs w:val="22"/>
                <w:lang w:val="es-CO"/>
              </w:rPr>
              <w:t>O</w:t>
            </w:r>
            <w:r w:rsidRPr="00B2451B">
              <w:rPr>
                <w:rFonts w:ascii="Century Gothic" w:hAnsi="Century Gothic"/>
                <w:sz w:val="22"/>
                <w:szCs w:val="22"/>
                <w:lang w:val="es-CO"/>
              </w:rPr>
              <w:t>.</w:t>
            </w:r>
            <w:r w:rsidR="00877332" w:rsidRPr="00B2451B">
              <w:rPr>
                <w:rFonts w:ascii="Century Gothic" w:hAnsi="Century Gothic"/>
                <w:sz w:val="22"/>
                <w:szCs w:val="22"/>
                <w:lang w:val="es-CO"/>
              </w:rPr>
              <w:t>C</w:t>
            </w:r>
            <w:r w:rsidRPr="00B2451B">
              <w:rPr>
                <w:rFonts w:ascii="Century Gothic" w:hAnsi="Century Gothic"/>
                <w:sz w:val="22"/>
                <w:szCs w:val="22"/>
                <w:lang w:val="es-CO"/>
              </w:rPr>
              <w:t>., como llamada en garantía.</w:t>
            </w:r>
          </w:p>
        </w:tc>
      </w:tr>
    </w:tbl>
    <w:p w14:paraId="20C76EE3" w14:textId="77777777" w:rsidR="003827E1" w:rsidRPr="00B2451B" w:rsidRDefault="003827E1">
      <w:pPr>
        <w:rPr>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B2451B" w14:paraId="2BD14B8D" w14:textId="77777777" w:rsidTr="0095378E">
        <w:tc>
          <w:tcPr>
            <w:tcW w:w="10207" w:type="dxa"/>
            <w:gridSpan w:val="2"/>
            <w:shd w:val="clear" w:color="auto" w:fill="C5E0B3" w:themeFill="accent6" w:themeFillTint="66"/>
            <w:vAlign w:val="center"/>
          </w:tcPr>
          <w:p w14:paraId="00111EA5" w14:textId="08575358" w:rsidR="007C37D7" w:rsidRPr="00B2451B" w:rsidRDefault="007C37D7" w:rsidP="007C37D7">
            <w:pPr>
              <w:spacing w:line="276" w:lineRule="auto"/>
              <w:jc w:val="center"/>
              <w:rPr>
                <w:rFonts w:ascii="Century Gothic" w:hAnsi="Century Gothic"/>
                <w:sz w:val="22"/>
                <w:szCs w:val="22"/>
              </w:rPr>
            </w:pPr>
            <w:r w:rsidRPr="00B2451B">
              <w:rPr>
                <w:rFonts w:ascii="Century Gothic" w:hAnsi="Century Gothic"/>
                <w:b/>
                <w:bCs/>
                <w:sz w:val="22"/>
                <w:szCs w:val="22"/>
              </w:rPr>
              <w:t xml:space="preserve">Pretensiones </w:t>
            </w:r>
            <w:r w:rsidRPr="00B2451B">
              <w:rPr>
                <w:rFonts w:ascii="Century Gothic" w:hAnsi="Century Gothic"/>
                <w:sz w:val="22"/>
                <w:szCs w:val="22"/>
              </w:rPr>
              <w:t>(haga un relato o enliste las pretensiones de la demanda/llamamiento en garantía)</w:t>
            </w:r>
          </w:p>
        </w:tc>
      </w:tr>
      <w:tr w:rsidR="007C37D7" w:rsidRPr="00B2451B" w14:paraId="2B7256CB" w14:textId="77777777" w:rsidTr="006056E7">
        <w:tc>
          <w:tcPr>
            <w:tcW w:w="10207" w:type="dxa"/>
            <w:gridSpan w:val="2"/>
            <w:vAlign w:val="center"/>
          </w:tcPr>
          <w:p w14:paraId="5C0DBA63" w14:textId="1356355A" w:rsidR="00F07DE9" w:rsidRPr="00B2451B" w:rsidRDefault="00F07DE9" w:rsidP="00F07DE9">
            <w:pPr>
              <w:pStyle w:val="Prrafodelista"/>
              <w:spacing w:line="276" w:lineRule="auto"/>
              <w:jc w:val="both"/>
              <w:rPr>
                <w:rFonts w:ascii="Century Gothic" w:hAnsi="Century Gothic"/>
                <w:sz w:val="22"/>
                <w:szCs w:val="22"/>
              </w:rPr>
            </w:pPr>
            <w:r w:rsidRPr="00B2451B">
              <w:rPr>
                <w:rFonts w:ascii="Century Gothic" w:hAnsi="Century Gothic"/>
                <w:sz w:val="22"/>
                <w:szCs w:val="22"/>
              </w:rPr>
              <w:t>Pretensiones del demandante:</w:t>
            </w:r>
          </w:p>
          <w:p w14:paraId="37FFDA35" w14:textId="77777777" w:rsidR="00F07DE9" w:rsidRPr="00B2451B" w:rsidRDefault="00F07DE9" w:rsidP="00F07DE9">
            <w:pPr>
              <w:pStyle w:val="Prrafodelista"/>
              <w:spacing w:line="276" w:lineRule="auto"/>
              <w:jc w:val="both"/>
              <w:rPr>
                <w:rFonts w:ascii="Century Gothic" w:hAnsi="Century Gothic"/>
                <w:sz w:val="22"/>
                <w:szCs w:val="22"/>
              </w:rPr>
            </w:pPr>
          </w:p>
          <w:p w14:paraId="154DBBC9" w14:textId="15FD6344"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1.</w:t>
            </w:r>
            <w:r w:rsidRPr="00B2451B">
              <w:rPr>
                <w:rFonts w:ascii="Century Gothic" w:hAnsi="Century Gothic"/>
                <w:sz w:val="22"/>
                <w:szCs w:val="22"/>
              </w:rPr>
              <w:tab/>
              <w:t xml:space="preserve">Que se </w:t>
            </w:r>
            <w:proofErr w:type="gramStart"/>
            <w:r w:rsidRPr="00B2451B">
              <w:rPr>
                <w:rFonts w:ascii="Century Gothic" w:hAnsi="Century Gothic"/>
                <w:sz w:val="22"/>
                <w:szCs w:val="22"/>
              </w:rPr>
              <w:t>declare  que</w:t>
            </w:r>
            <w:proofErr w:type="gramEnd"/>
            <w:r w:rsidRPr="00B2451B">
              <w:rPr>
                <w:rFonts w:ascii="Century Gothic" w:hAnsi="Century Gothic"/>
                <w:sz w:val="22"/>
                <w:szCs w:val="22"/>
              </w:rPr>
              <w:t xml:space="preserve"> los demandados son administrativa y patrimonialmente responsables por las acciones y omisiones en las que incurrieron y que derivaron en la indebida prestación del servicio de salud a la señora Diana Paola Álvarez (q.e.p.d.)</w:t>
            </w:r>
          </w:p>
          <w:p w14:paraId="6229DC51"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2.</w:t>
            </w:r>
            <w:r w:rsidRPr="00B2451B">
              <w:rPr>
                <w:rFonts w:ascii="Century Gothic" w:hAnsi="Century Gothic"/>
                <w:sz w:val="22"/>
                <w:szCs w:val="22"/>
              </w:rPr>
              <w:tab/>
              <w:t>Que se condene a los demandados al pago de perjuicios materiales e inmateriales ocasionados a los demandantes así:</w:t>
            </w:r>
          </w:p>
          <w:p w14:paraId="7AF60882"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Perjuicios Morales</w:t>
            </w:r>
          </w:p>
          <w:p w14:paraId="4BB15172"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w:t>
            </w:r>
            <w:r w:rsidRPr="00B2451B">
              <w:rPr>
                <w:rFonts w:ascii="Century Gothic" w:hAnsi="Century Gothic"/>
                <w:sz w:val="22"/>
                <w:szCs w:val="22"/>
              </w:rPr>
              <w:tab/>
              <w:t>Jesús Antonio Bonilla- compañero permanente: 100 SMLMV.</w:t>
            </w:r>
          </w:p>
          <w:p w14:paraId="6C8E63BE"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w:t>
            </w:r>
            <w:r w:rsidRPr="00B2451B">
              <w:rPr>
                <w:rFonts w:ascii="Century Gothic" w:hAnsi="Century Gothic"/>
                <w:sz w:val="22"/>
                <w:szCs w:val="22"/>
              </w:rPr>
              <w:tab/>
            </w:r>
            <w:proofErr w:type="spellStart"/>
            <w:r w:rsidRPr="00B2451B">
              <w:rPr>
                <w:rFonts w:ascii="Century Gothic" w:hAnsi="Century Gothic"/>
                <w:sz w:val="22"/>
                <w:szCs w:val="22"/>
              </w:rPr>
              <w:t>Karol</w:t>
            </w:r>
            <w:proofErr w:type="spellEnd"/>
            <w:r w:rsidRPr="00B2451B">
              <w:rPr>
                <w:rFonts w:ascii="Century Gothic" w:hAnsi="Century Gothic"/>
                <w:sz w:val="22"/>
                <w:szCs w:val="22"/>
              </w:rPr>
              <w:t xml:space="preserve"> </w:t>
            </w:r>
            <w:proofErr w:type="spellStart"/>
            <w:r w:rsidRPr="00B2451B">
              <w:rPr>
                <w:rFonts w:ascii="Century Gothic" w:hAnsi="Century Gothic"/>
                <w:sz w:val="22"/>
                <w:szCs w:val="22"/>
              </w:rPr>
              <w:t>Brillid</w:t>
            </w:r>
            <w:proofErr w:type="spellEnd"/>
            <w:r w:rsidRPr="00B2451B">
              <w:rPr>
                <w:rFonts w:ascii="Century Gothic" w:hAnsi="Century Gothic"/>
                <w:sz w:val="22"/>
                <w:szCs w:val="22"/>
              </w:rPr>
              <w:t xml:space="preserve"> Bonilla Álvarez – Hija: 100 SMLMV.</w:t>
            </w:r>
          </w:p>
          <w:p w14:paraId="2D956E5B"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w:t>
            </w:r>
            <w:r w:rsidRPr="00B2451B">
              <w:rPr>
                <w:rFonts w:ascii="Century Gothic" w:hAnsi="Century Gothic"/>
                <w:sz w:val="22"/>
                <w:szCs w:val="22"/>
              </w:rPr>
              <w:tab/>
              <w:t>Raquel Montalvo – madre: 50 SMLMV.</w:t>
            </w:r>
          </w:p>
          <w:p w14:paraId="58B75620"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w:t>
            </w:r>
            <w:r w:rsidRPr="00B2451B">
              <w:rPr>
                <w:rFonts w:ascii="Century Gothic" w:hAnsi="Century Gothic"/>
                <w:sz w:val="22"/>
                <w:szCs w:val="22"/>
              </w:rPr>
              <w:tab/>
            </w:r>
            <w:proofErr w:type="spellStart"/>
            <w:r w:rsidRPr="00B2451B">
              <w:rPr>
                <w:rFonts w:ascii="Century Gothic" w:hAnsi="Century Gothic"/>
                <w:sz w:val="22"/>
                <w:szCs w:val="22"/>
              </w:rPr>
              <w:t>Jose</w:t>
            </w:r>
            <w:proofErr w:type="spellEnd"/>
            <w:r w:rsidRPr="00B2451B">
              <w:rPr>
                <w:rFonts w:ascii="Century Gothic" w:hAnsi="Century Gothic"/>
                <w:sz w:val="22"/>
                <w:szCs w:val="22"/>
              </w:rPr>
              <w:t xml:space="preserve"> Ernesto Álvarez: 50 SMLMV.</w:t>
            </w:r>
          </w:p>
          <w:p w14:paraId="0C6FE4E4"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w:t>
            </w:r>
            <w:r w:rsidRPr="00B2451B">
              <w:rPr>
                <w:rFonts w:ascii="Century Gothic" w:hAnsi="Century Gothic"/>
                <w:sz w:val="22"/>
                <w:szCs w:val="22"/>
              </w:rPr>
              <w:tab/>
            </w:r>
            <w:proofErr w:type="spellStart"/>
            <w:r w:rsidRPr="00B2451B">
              <w:rPr>
                <w:rFonts w:ascii="Century Gothic" w:hAnsi="Century Gothic"/>
                <w:sz w:val="22"/>
                <w:szCs w:val="22"/>
              </w:rPr>
              <w:t>Jose</w:t>
            </w:r>
            <w:proofErr w:type="spellEnd"/>
            <w:r w:rsidRPr="00B2451B">
              <w:rPr>
                <w:rFonts w:ascii="Century Gothic" w:hAnsi="Century Gothic"/>
                <w:sz w:val="22"/>
                <w:szCs w:val="22"/>
              </w:rPr>
              <w:t xml:space="preserve"> Ernesto Álvarez Montalvo – Hermano: 50 SMLMV.</w:t>
            </w:r>
          </w:p>
          <w:p w14:paraId="3BACBB72"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Daño a la vida de relación</w:t>
            </w:r>
          </w:p>
          <w:p w14:paraId="6C9FDC3A" w14:textId="77777777" w:rsidR="007F59DF" w:rsidRPr="00B2451B" w:rsidRDefault="007F59DF" w:rsidP="007F59DF">
            <w:pPr>
              <w:spacing w:after="160" w:line="360" w:lineRule="auto"/>
              <w:jc w:val="both"/>
              <w:rPr>
                <w:rFonts w:ascii="Century Gothic" w:hAnsi="Century Gothic"/>
                <w:sz w:val="22"/>
                <w:szCs w:val="22"/>
                <w:lang w:val="it-IT"/>
              </w:rPr>
            </w:pPr>
            <w:r w:rsidRPr="00B2451B">
              <w:rPr>
                <w:rFonts w:ascii="Century Gothic" w:hAnsi="Century Gothic"/>
                <w:sz w:val="22"/>
                <w:szCs w:val="22"/>
                <w:lang w:val="it-IT"/>
              </w:rPr>
              <w:t>-</w:t>
            </w:r>
            <w:r w:rsidRPr="00B2451B">
              <w:rPr>
                <w:rFonts w:ascii="Century Gothic" w:hAnsi="Century Gothic"/>
                <w:sz w:val="22"/>
                <w:szCs w:val="22"/>
                <w:lang w:val="it-IT"/>
              </w:rPr>
              <w:tab/>
              <w:t>Jesús Antonio Bonilla- compañero permanente: 100 SMLMV.</w:t>
            </w:r>
          </w:p>
          <w:p w14:paraId="4BD098C7" w14:textId="77777777" w:rsidR="007F59DF" w:rsidRPr="00B2451B" w:rsidRDefault="007F59DF" w:rsidP="007F59DF">
            <w:pPr>
              <w:spacing w:after="160" w:line="360" w:lineRule="auto"/>
              <w:jc w:val="both"/>
              <w:rPr>
                <w:rFonts w:ascii="Century Gothic" w:hAnsi="Century Gothic"/>
                <w:sz w:val="22"/>
                <w:szCs w:val="22"/>
                <w:lang w:val="it-IT"/>
              </w:rPr>
            </w:pPr>
            <w:r w:rsidRPr="00B2451B">
              <w:rPr>
                <w:rFonts w:ascii="Century Gothic" w:hAnsi="Century Gothic"/>
                <w:sz w:val="22"/>
                <w:szCs w:val="22"/>
                <w:lang w:val="it-IT"/>
              </w:rPr>
              <w:t>-</w:t>
            </w:r>
            <w:r w:rsidRPr="00B2451B">
              <w:rPr>
                <w:rFonts w:ascii="Century Gothic" w:hAnsi="Century Gothic"/>
                <w:sz w:val="22"/>
                <w:szCs w:val="22"/>
                <w:lang w:val="it-IT"/>
              </w:rPr>
              <w:tab/>
              <w:t>Karol Brillid Bonilla Álvarez – Hija: 100 SMLMV.</w:t>
            </w:r>
          </w:p>
          <w:p w14:paraId="1C81DFF0" w14:textId="77777777" w:rsidR="007F59DF" w:rsidRPr="00B2451B" w:rsidRDefault="007F59DF" w:rsidP="007F59DF">
            <w:pPr>
              <w:spacing w:after="160" w:line="360" w:lineRule="auto"/>
              <w:jc w:val="both"/>
              <w:rPr>
                <w:rFonts w:ascii="Century Gothic" w:hAnsi="Century Gothic"/>
                <w:sz w:val="22"/>
                <w:szCs w:val="22"/>
                <w:lang w:val="it-IT"/>
              </w:rPr>
            </w:pPr>
            <w:r w:rsidRPr="00B2451B">
              <w:rPr>
                <w:rFonts w:ascii="Century Gothic" w:hAnsi="Century Gothic"/>
                <w:sz w:val="22"/>
                <w:szCs w:val="22"/>
                <w:lang w:val="it-IT"/>
              </w:rPr>
              <w:t>-</w:t>
            </w:r>
            <w:r w:rsidRPr="00B2451B">
              <w:rPr>
                <w:rFonts w:ascii="Century Gothic" w:hAnsi="Century Gothic"/>
                <w:sz w:val="22"/>
                <w:szCs w:val="22"/>
                <w:lang w:val="it-IT"/>
              </w:rPr>
              <w:tab/>
              <w:t>Raquel Montalvo – madre: 50  SMLMV.</w:t>
            </w:r>
          </w:p>
          <w:p w14:paraId="3D78C544" w14:textId="77777777" w:rsidR="007F59DF" w:rsidRPr="00B2451B" w:rsidRDefault="007F59DF" w:rsidP="007F59DF">
            <w:pPr>
              <w:spacing w:after="160" w:line="360" w:lineRule="auto"/>
              <w:jc w:val="both"/>
              <w:rPr>
                <w:rFonts w:ascii="Century Gothic" w:hAnsi="Century Gothic"/>
                <w:sz w:val="22"/>
                <w:szCs w:val="22"/>
                <w:lang w:val="it-IT"/>
              </w:rPr>
            </w:pPr>
            <w:r w:rsidRPr="00B2451B">
              <w:rPr>
                <w:rFonts w:ascii="Century Gothic" w:hAnsi="Century Gothic"/>
                <w:sz w:val="22"/>
                <w:szCs w:val="22"/>
                <w:lang w:val="it-IT"/>
              </w:rPr>
              <w:t>-</w:t>
            </w:r>
            <w:r w:rsidRPr="00B2451B">
              <w:rPr>
                <w:rFonts w:ascii="Century Gothic" w:hAnsi="Century Gothic"/>
                <w:sz w:val="22"/>
                <w:szCs w:val="22"/>
                <w:lang w:val="it-IT"/>
              </w:rPr>
              <w:tab/>
              <w:t>Jose Ernesto Álvarez: 50  SMLMV.</w:t>
            </w:r>
          </w:p>
          <w:p w14:paraId="5D349BB1"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w:t>
            </w:r>
            <w:r w:rsidRPr="00B2451B">
              <w:rPr>
                <w:rFonts w:ascii="Century Gothic" w:hAnsi="Century Gothic"/>
                <w:sz w:val="22"/>
                <w:szCs w:val="22"/>
              </w:rPr>
              <w:tab/>
            </w:r>
            <w:proofErr w:type="spellStart"/>
            <w:r w:rsidRPr="00B2451B">
              <w:rPr>
                <w:rFonts w:ascii="Century Gothic" w:hAnsi="Century Gothic"/>
                <w:sz w:val="22"/>
                <w:szCs w:val="22"/>
              </w:rPr>
              <w:t>Jose</w:t>
            </w:r>
            <w:proofErr w:type="spellEnd"/>
            <w:r w:rsidRPr="00B2451B">
              <w:rPr>
                <w:rFonts w:ascii="Century Gothic" w:hAnsi="Century Gothic"/>
                <w:sz w:val="22"/>
                <w:szCs w:val="22"/>
              </w:rPr>
              <w:t xml:space="preserve"> Ernesto Álvarez Montalvo – Hermano: 50 SMLMV.</w:t>
            </w:r>
          </w:p>
          <w:p w14:paraId="4645B4E9"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Daño al proyecto de vida</w:t>
            </w:r>
          </w:p>
          <w:p w14:paraId="7B3A1FCA" w14:textId="77777777" w:rsidR="007F59DF" w:rsidRPr="00B2451B" w:rsidRDefault="007F59DF" w:rsidP="007F59DF">
            <w:pPr>
              <w:spacing w:after="160" w:line="360" w:lineRule="auto"/>
              <w:jc w:val="both"/>
              <w:rPr>
                <w:rFonts w:ascii="Century Gothic" w:hAnsi="Century Gothic"/>
                <w:sz w:val="22"/>
                <w:szCs w:val="22"/>
                <w:lang w:val="it-IT"/>
              </w:rPr>
            </w:pPr>
            <w:r w:rsidRPr="00B2451B">
              <w:rPr>
                <w:rFonts w:ascii="Century Gothic" w:hAnsi="Century Gothic"/>
                <w:sz w:val="22"/>
                <w:szCs w:val="22"/>
                <w:lang w:val="it-IT"/>
              </w:rPr>
              <w:t>-</w:t>
            </w:r>
            <w:r w:rsidRPr="00B2451B">
              <w:rPr>
                <w:rFonts w:ascii="Century Gothic" w:hAnsi="Century Gothic"/>
                <w:sz w:val="22"/>
                <w:szCs w:val="22"/>
                <w:lang w:val="it-IT"/>
              </w:rPr>
              <w:tab/>
              <w:t>Jesús Antonio Bonilla- compañero permanente: 100 SMLMV.</w:t>
            </w:r>
          </w:p>
          <w:p w14:paraId="7FE27DB8" w14:textId="77777777" w:rsidR="007F59DF" w:rsidRPr="00B2451B" w:rsidRDefault="007F59DF" w:rsidP="007F59DF">
            <w:pPr>
              <w:spacing w:after="160" w:line="360" w:lineRule="auto"/>
              <w:jc w:val="both"/>
              <w:rPr>
                <w:rFonts w:ascii="Century Gothic" w:hAnsi="Century Gothic"/>
                <w:sz w:val="22"/>
                <w:szCs w:val="22"/>
                <w:lang w:val="it-IT"/>
              </w:rPr>
            </w:pPr>
            <w:r w:rsidRPr="00B2451B">
              <w:rPr>
                <w:rFonts w:ascii="Century Gothic" w:hAnsi="Century Gothic"/>
                <w:sz w:val="22"/>
                <w:szCs w:val="22"/>
                <w:lang w:val="it-IT"/>
              </w:rPr>
              <w:t>-</w:t>
            </w:r>
            <w:r w:rsidRPr="00B2451B">
              <w:rPr>
                <w:rFonts w:ascii="Century Gothic" w:hAnsi="Century Gothic"/>
                <w:sz w:val="22"/>
                <w:szCs w:val="22"/>
                <w:lang w:val="it-IT"/>
              </w:rPr>
              <w:tab/>
              <w:t>Karol Brillid Bonilla Álvarez – Hija: 100 SMLMV.</w:t>
            </w:r>
          </w:p>
          <w:p w14:paraId="2EFDE711" w14:textId="77777777" w:rsidR="007F59DF" w:rsidRPr="00B2451B" w:rsidRDefault="007F59DF" w:rsidP="007F59DF">
            <w:pPr>
              <w:spacing w:after="160" w:line="360" w:lineRule="auto"/>
              <w:jc w:val="both"/>
              <w:rPr>
                <w:rFonts w:ascii="Century Gothic" w:hAnsi="Century Gothic"/>
                <w:sz w:val="22"/>
                <w:szCs w:val="22"/>
                <w:lang w:val="it-IT"/>
              </w:rPr>
            </w:pPr>
            <w:r w:rsidRPr="00B2451B">
              <w:rPr>
                <w:rFonts w:ascii="Century Gothic" w:hAnsi="Century Gothic"/>
                <w:sz w:val="22"/>
                <w:szCs w:val="22"/>
                <w:lang w:val="it-IT"/>
              </w:rPr>
              <w:t>-</w:t>
            </w:r>
            <w:r w:rsidRPr="00B2451B">
              <w:rPr>
                <w:rFonts w:ascii="Century Gothic" w:hAnsi="Century Gothic"/>
                <w:sz w:val="22"/>
                <w:szCs w:val="22"/>
                <w:lang w:val="it-IT"/>
              </w:rPr>
              <w:tab/>
              <w:t>Raquel Montalvo – madre: 50  SMLMV.</w:t>
            </w:r>
          </w:p>
          <w:p w14:paraId="5D964E51" w14:textId="77777777" w:rsidR="007F59DF" w:rsidRPr="00B2451B" w:rsidRDefault="007F59DF" w:rsidP="007F59DF">
            <w:pPr>
              <w:spacing w:after="160" w:line="360" w:lineRule="auto"/>
              <w:jc w:val="both"/>
              <w:rPr>
                <w:rFonts w:ascii="Century Gothic" w:hAnsi="Century Gothic"/>
                <w:sz w:val="22"/>
                <w:szCs w:val="22"/>
                <w:lang w:val="it-IT"/>
              </w:rPr>
            </w:pPr>
            <w:r w:rsidRPr="00B2451B">
              <w:rPr>
                <w:rFonts w:ascii="Century Gothic" w:hAnsi="Century Gothic"/>
                <w:sz w:val="22"/>
                <w:szCs w:val="22"/>
                <w:lang w:val="it-IT"/>
              </w:rPr>
              <w:lastRenderedPageBreak/>
              <w:t>-</w:t>
            </w:r>
            <w:r w:rsidRPr="00B2451B">
              <w:rPr>
                <w:rFonts w:ascii="Century Gothic" w:hAnsi="Century Gothic"/>
                <w:sz w:val="22"/>
                <w:szCs w:val="22"/>
                <w:lang w:val="it-IT"/>
              </w:rPr>
              <w:tab/>
              <w:t>Jose Ernesto Álvarez: 50 SMLMV.</w:t>
            </w:r>
          </w:p>
          <w:p w14:paraId="6A475CC7"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w:t>
            </w:r>
            <w:r w:rsidRPr="00B2451B">
              <w:rPr>
                <w:rFonts w:ascii="Century Gothic" w:hAnsi="Century Gothic"/>
                <w:sz w:val="22"/>
                <w:szCs w:val="22"/>
              </w:rPr>
              <w:tab/>
            </w:r>
            <w:proofErr w:type="spellStart"/>
            <w:r w:rsidRPr="00B2451B">
              <w:rPr>
                <w:rFonts w:ascii="Century Gothic" w:hAnsi="Century Gothic"/>
                <w:sz w:val="22"/>
                <w:szCs w:val="22"/>
              </w:rPr>
              <w:t>Jose</w:t>
            </w:r>
            <w:proofErr w:type="spellEnd"/>
            <w:r w:rsidRPr="00B2451B">
              <w:rPr>
                <w:rFonts w:ascii="Century Gothic" w:hAnsi="Century Gothic"/>
                <w:sz w:val="22"/>
                <w:szCs w:val="22"/>
              </w:rPr>
              <w:t xml:space="preserve"> Ernesto Álvarez Montalvo – Hermano: 50 SMLMV.</w:t>
            </w:r>
          </w:p>
          <w:p w14:paraId="4EBF38F3"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Daño Psicológico:</w:t>
            </w:r>
          </w:p>
          <w:p w14:paraId="18F8A962" w14:textId="77777777" w:rsidR="007F59DF" w:rsidRPr="00B2451B" w:rsidRDefault="007F59DF" w:rsidP="007F59DF">
            <w:pPr>
              <w:spacing w:after="160" w:line="360" w:lineRule="auto"/>
              <w:jc w:val="both"/>
              <w:rPr>
                <w:rFonts w:ascii="Century Gothic" w:hAnsi="Century Gothic"/>
                <w:sz w:val="22"/>
                <w:szCs w:val="22"/>
                <w:lang w:val="it-IT"/>
              </w:rPr>
            </w:pPr>
            <w:r w:rsidRPr="00B2451B">
              <w:rPr>
                <w:rFonts w:ascii="Century Gothic" w:hAnsi="Century Gothic"/>
                <w:sz w:val="22"/>
                <w:szCs w:val="22"/>
                <w:lang w:val="it-IT"/>
              </w:rPr>
              <w:t>-</w:t>
            </w:r>
            <w:r w:rsidRPr="00B2451B">
              <w:rPr>
                <w:rFonts w:ascii="Century Gothic" w:hAnsi="Century Gothic"/>
                <w:sz w:val="22"/>
                <w:szCs w:val="22"/>
                <w:lang w:val="it-IT"/>
              </w:rPr>
              <w:tab/>
              <w:t>Jesús Antonio Bonilla- compañero permanente: 100 SMLMV.</w:t>
            </w:r>
          </w:p>
          <w:p w14:paraId="1686C5AF" w14:textId="77777777" w:rsidR="007F59DF" w:rsidRPr="00B2451B" w:rsidRDefault="007F59DF" w:rsidP="007F59DF">
            <w:pPr>
              <w:spacing w:after="160" w:line="360" w:lineRule="auto"/>
              <w:jc w:val="both"/>
              <w:rPr>
                <w:rFonts w:ascii="Century Gothic" w:hAnsi="Century Gothic"/>
                <w:sz w:val="22"/>
                <w:szCs w:val="22"/>
                <w:lang w:val="it-IT"/>
              </w:rPr>
            </w:pPr>
            <w:r w:rsidRPr="00B2451B">
              <w:rPr>
                <w:rFonts w:ascii="Century Gothic" w:hAnsi="Century Gothic"/>
                <w:sz w:val="22"/>
                <w:szCs w:val="22"/>
                <w:lang w:val="it-IT"/>
              </w:rPr>
              <w:t>-</w:t>
            </w:r>
            <w:r w:rsidRPr="00B2451B">
              <w:rPr>
                <w:rFonts w:ascii="Century Gothic" w:hAnsi="Century Gothic"/>
                <w:sz w:val="22"/>
                <w:szCs w:val="22"/>
                <w:lang w:val="it-IT"/>
              </w:rPr>
              <w:tab/>
              <w:t>Karol Brillid Bonilla Álvarez – Hija: 100 SMLMV.</w:t>
            </w:r>
          </w:p>
          <w:p w14:paraId="4B5A7D13" w14:textId="77777777" w:rsidR="007F59DF" w:rsidRPr="00B2451B" w:rsidRDefault="007F59DF" w:rsidP="007F59DF">
            <w:pPr>
              <w:spacing w:after="160" w:line="360" w:lineRule="auto"/>
              <w:jc w:val="both"/>
              <w:rPr>
                <w:rFonts w:ascii="Century Gothic" w:hAnsi="Century Gothic"/>
                <w:sz w:val="22"/>
                <w:szCs w:val="22"/>
                <w:lang w:val="it-IT"/>
              </w:rPr>
            </w:pPr>
            <w:r w:rsidRPr="00B2451B">
              <w:rPr>
                <w:rFonts w:ascii="Century Gothic" w:hAnsi="Century Gothic"/>
                <w:sz w:val="22"/>
                <w:szCs w:val="22"/>
                <w:lang w:val="it-IT"/>
              </w:rPr>
              <w:t>-</w:t>
            </w:r>
            <w:r w:rsidRPr="00B2451B">
              <w:rPr>
                <w:rFonts w:ascii="Century Gothic" w:hAnsi="Century Gothic"/>
                <w:sz w:val="22"/>
                <w:szCs w:val="22"/>
                <w:lang w:val="it-IT"/>
              </w:rPr>
              <w:tab/>
              <w:t>Raquel Montalvo – madre: 50  SMLMV.</w:t>
            </w:r>
          </w:p>
          <w:p w14:paraId="697D2C13" w14:textId="77777777" w:rsidR="007F59DF" w:rsidRPr="00B2451B" w:rsidRDefault="007F59DF" w:rsidP="007F59DF">
            <w:pPr>
              <w:spacing w:after="160" w:line="360" w:lineRule="auto"/>
              <w:jc w:val="both"/>
              <w:rPr>
                <w:rFonts w:ascii="Century Gothic" w:hAnsi="Century Gothic"/>
                <w:sz w:val="22"/>
                <w:szCs w:val="22"/>
                <w:lang w:val="it-IT"/>
              </w:rPr>
            </w:pPr>
            <w:r w:rsidRPr="00B2451B">
              <w:rPr>
                <w:rFonts w:ascii="Century Gothic" w:hAnsi="Century Gothic"/>
                <w:sz w:val="22"/>
                <w:szCs w:val="22"/>
                <w:lang w:val="it-IT"/>
              </w:rPr>
              <w:t>-</w:t>
            </w:r>
            <w:r w:rsidRPr="00B2451B">
              <w:rPr>
                <w:rFonts w:ascii="Century Gothic" w:hAnsi="Century Gothic"/>
                <w:sz w:val="22"/>
                <w:szCs w:val="22"/>
                <w:lang w:val="it-IT"/>
              </w:rPr>
              <w:tab/>
              <w:t>Jose Ernesto Álvarez: 50 SMLMV.</w:t>
            </w:r>
          </w:p>
          <w:p w14:paraId="0210BD82"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w:t>
            </w:r>
            <w:r w:rsidRPr="00B2451B">
              <w:rPr>
                <w:rFonts w:ascii="Century Gothic" w:hAnsi="Century Gothic"/>
                <w:sz w:val="22"/>
                <w:szCs w:val="22"/>
              </w:rPr>
              <w:tab/>
            </w:r>
            <w:proofErr w:type="spellStart"/>
            <w:r w:rsidRPr="00B2451B">
              <w:rPr>
                <w:rFonts w:ascii="Century Gothic" w:hAnsi="Century Gothic"/>
                <w:sz w:val="22"/>
                <w:szCs w:val="22"/>
              </w:rPr>
              <w:t>Jose</w:t>
            </w:r>
            <w:proofErr w:type="spellEnd"/>
            <w:r w:rsidRPr="00B2451B">
              <w:rPr>
                <w:rFonts w:ascii="Century Gothic" w:hAnsi="Century Gothic"/>
                <w:sz w:val="22"/>
                <w:szCs w:val="22"/>
              </w:rPr>
              <w:t xml:space="preserve"> Ernesto Álvarez Montalvo – Hermano: 50 SMLMV.</w:t>
            </w:r>
          </w:p>
          <w:p w14:paraId="5742C738"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Daño Emergente:</w:t>
            </w:r>
          </w:p>
          <w:p w14:paraId="37E18284" w14:textId="77777777" w:rsidR="007F59DF"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w:t>
            </w:r>
            <w:r w:rsidRPr="00B2451B">
              <w:rPr>
                <w:rFonts w:ascii="Century Gothic" w:hAnsi="Century Gothic"/>
                <w:sz w:val="22"/>
                <w:szCs w:val="22"/>
              </w:rPr>
              <w:tab/>
              <w:t xml:space="preserve">Viáticos - $3.000.000 m/cte. </w:t>
            </w:r>
          </w:p>
          <w:p w14:paraId="0B58692F" w14:textId="34E7B5FD" w:rsidR="00FA08D2" w:rsidRPr="00B2451B" w:rsidRDefault="007F59DF" w:rsidP="007F59DF">
            <w:pPr>
              <w:spacing w:after="160" w:line="360" w:lineRule="auto"/>
              <w:jc w:val="both"/>
              <w:rPr>
                <w:rFonts w:ascii="Century Gothic" w:hAnsi="Century Gothic"/>
                <w:sz w:val="22"/>
                <w:szCs w:val="22"/>
              </w:rPr>
            </w:pPr>
            <w:r w:rsidRPr="00B2451B">
              <w:rPr>
                <w:rFonts w:ascii="Century Gothic" w:hAnsi="Century Gothic"/>
                <w:sz w:val="22"/>
                <w:szCs w:val="22"/>
              </w:rPr>
              <w:t>-</w:t>
            </w:r>
            <w:r w:rsidRPr="00B2451B">
              <w:rPr>
                <w:rFonts w:ascii="Century Gothic" w:hAnsi="Century Gothic"/>
                <w:sz w:val="22"/>
                <w:szCs w:val="22"/>
              </w:rPr>
              <w:tab/>
              <w:t>Gastos Funerarios: $3.000.000 m/cte.</w:t>
            </w:r>
          </w:p>
          <w:p w14:paraId="4C8B2488" w14:textId="56FDA8C3" w:rsidR="000B3864" w:rsidRPr="00B2451B" w:rsidRDefault="000B3864" w:rsidP="000B3864">
            <w:pPr>
              <w:spacing w:after="160" w:line="360" w:lineRule="auto"/>
              <w:jc w:val="center"/>
              <w:rPr>
                <w:rFonts w:ascii="Century Gothic" w:hAnsi="Century Gothic"/>
                <w:b/>
                <w:bCs/>
                <w:sz w:val="22"/>
                <w:szCs w:val="22"/>
              </w:rPr>
            </w:pPr>
            <w:r w:rsidRPr="00B2451B">
              <w:rPr>
                <w:rFonts w:ascii="Century Gothic" w:hAnsi="Century Gothic"/>
                <w:b/>
                <w:bCs/>
                <w:sz w:val="22"/>
                <w:szCs w:val="22"/>
              </w:rPr>
              <w:t xml:space="preserve">PRETENSIONES LLAMAMIENTO EN GARANTÍA </w:t>
            </w:r>
            <w:r w:rsidR="006A625D" w:rsidRPr="00B2451B">
              <w:rPr>
                <w:rFonts w:ascii="Century Gothic" w:hAnsi="Century Gothic"/>
                <w:b/>
                <w:bCs/>
                <w:sz w:val="22"/>
                <w:szCs w:val="22"/>
              </w:rPr>
              <w:t>CLINICA YARI</w:t>
            </w:r>
          </w:p>
          <w:p w14:paraId="77C06868" w14:textId="34D5D57C" w:rsidR="00FA08D2" w:rsidRPr="00B2451B" w:rsidRDefault="00877332" w:rsidP="00FA08D2">
            <w:pPr>
              <w:spacing w:after="160" w:line="360" w:lineRule="auto"/>
              <w:jc w:val="both"/>
              <w:rPr>
                <w:rFonts w:ascii="Century Gothic" w:hAnsi="Century Gothic"/>
                <w:sz w:val="22"/>
                <w:szCs w:val="22"/>
              </w:rPr>
            </w:pPr>
            <w:r w:rsidRPr="00B2451B">
              <w:rPr>
                <w:rFonts w:ascii="Century Gothic" w:hAnsi="Century Gothic"/>
                <w:sz w:val="22"/>
                <w:szCs w:val="22"/>
              </w:rPr>
              <w:t>Sírvase</w:t>
            </w:r>
            <w:r w:rsidR="00085E0A" w:rsidRPr="00B2451B">
              <w:rPr>
                <w:rFonts w:ascii="Century Gothic" w:hAnsi="Century Gothic"/>
                <w:sz w:val="22"/>
                <w:szCs w:val="22"/>
              </w:rPr>
              <w:t xml:space="preserve"> señor Juez, vincular y hacer comparecer a la aseguradora </w:t>
            </w:r>
            <w:r w:rsidR="00085E0A" w:rsidRPr="00B2451B">
              <w:rPr>
                <w:rFonts w:ascii="Century Gothic" w:hAnsi="Century Gothic"/>
                <w:b/>
                <w:bCs/>
                <w:sz w:val="22"/>
                <w:szCs w:val="22"/>
              </w:rPr>
              <w:t xml:space="preserve">LA EQUIDAD SEGUROS GENERALES O.C, </w:t>
            </w:r>
            <w:r w:rsidR="00085E0A" w:rsidRPr="00B2451B">
              <w:rPr>
                <w:rFonts w:ascii="Century Gothic" w:hAnsi="Century Gothic"/>
                <w:sz w:val="22"/>
                <w:szCs w:val="22"/>
              </w:rPr>
              <w:t>por intermedio de su representante legal, a fin de que cubra las posibles condenas que puedan surgir del presente proceso en contra de la CLINICA DEL YARI LTDA en atención al contrato de seguro solemnizado en la póliza AA016259 con vigencia del 18 de enero de 2011 hasta el 18 de enero de 2012.</w:t>
            </w:r>
          </w:p>
        </w:tc>
      </w:tr>
      <w:tr w:rsidR="00992368" w:rsidRPr="00B2451B" w14:paraId="50D1C7A7" w14:textId="77777777" w:rsidTr="003827E1">
        <w:trPr>
          <w:trHeight w:val="510"/>
        </w:trPr>
        <w:tc>
          <w:tcPr>
            <w:tcW w:w="4537" w:type="dxa"/>
            <w:vAlign w:val="center"/>
          </w:tcPr>
          <w:p w14:paraId="013247F4" w14:textId="68D4118C" w:rsidR="00992368" w:rsidRPr="00B2451B" w:rsidRDefault="001E1616" w:rsidP="003B7F1A">
            <w:pPr>
              <w:spacing w:line="276" w:lineRule="auto"/>
              <w:rPr>
                <w:rFonts w:ascii="Century Gothic" w:hAnsi="Century Gothic"/>
                <w:b/>
                <w:bCs/>
                <w:sz w:val="22"/>
                <w:szCs w:val="22"/>
              </w:rPr>
            </w:pPr>
            <w:r w:rsidRPr="00B2451B">
              <w:rPr>
                <w:rFonts w:ascii="Century Gothic" w:hAnsi="Century Gothic"/>
                <w:b/>
                <w:bCs/>
                <w:sz w:val="22"/>
                <w:szCs w:val="22"/>
              </w:rPr>
              <w:lastRenderedPageBreak/>
              <w:t xml:space="preserve">Valor total de las pretensiones </w:t>
            </w:r>
          </w:p>
        </w:tc>
        <w:tc>
          <w:tcPr>
            <w:tcW w:w="5670" w:type="dxa"/>
            <w:vAlign w:val="center"/>
          </w:tcPr>
          <w:p w14:paraId="00FEFA37" w14:textId="3BDD3C75" w:rsidR="00992368" w:rsidRPr="00B2451B" w:rsidRDefault="001E1616" w:rsidP="003827E1">
            <w:pPr>
              <w:spacing w:line="276" w:lineRule="auto"/>
              <w:rPr>
                <w:rFonts w:ascii="Century Gothic" w:hAnsi="Century Gothic"/>
                <w:sz w:val="22"/>
                <w:szCs w:val="22"/>
              </w:rPr>
            </w:pPr>
            <w:r w:rsidRPr="00B2451B">
              <w:rPr>
                <w:rFonts w:ascii="Century Gothic" w:hAnsi="Century Gothic"/>
                <w:sz w:val="22"/>
                <w:szCs w:val="22"/>
              </w:rPr>
              <w:t>$</w:t>
            </w:r>
            <w:r w:rsidR="00AD3B34" w:rsidRPr="00B2451B">
              <w:rPr>
                <w:rFonts w:ascii="Century Gothic" w:hAnsi="Century Gothic"/>
                <w:sz w:val="22"/>
                <w:szCs w:val="22"/>
              </w:rPr>
              <w:t xml:space="preserve"> </w:t>
            </w:r>
            <w:r w:rsidR="008C6962" w:rsidRPr="00B2451B">
              <w:rPr>
                <w:rFonts w:ascii="Century Gothic" w:hAnsi="Century Gothic"/>
                <w:sz w:val="22"/>
                <w:szCs w:val="22"/>
              </w:rPr>
              <w:t>2.212.425.000</w:t>
            </w:r>
          </w:p>
        </w:tc>
      </w:tr>
      <w:tr w:rsidR="00992368" w:rsidRPr="00B2451B" w14:paraId="668F9413" w14:textId="77777777" w:rsidTr="003827E1">
        <w:trPr>
          <w:trHeight w:val="510"/>
        </w:trPr>
        <w:tc>
          <w:tcPr>
            <w:tcW w:w="4537" w:type="dxa"/>
            <w:vAlign w:val="center"/>
          </w:tcPr>
          <w:p w14:paraId="34E17619" w14:textId="7EF66606" w:rsidR="00992368" w:rsidRPr="00B2451B" w:rsidRDefault="00FD53B3" w:rsidP="003B7F1A">
            <w:pPr>
              <w:spacing w:line="276" w:lineRule="auto"/>
              <w:rPr>
                <w:rFonts w:ascii="Century Gothic" w:hAnsi="Century Gothic"/>
                <w:b/>
                <w:bCs/>
                <w:sz w:val="22"/>
                <w:szCs w:val="22"/>
              </w:rPr>
            </w:pPr>
            <w:r w:rsidRPr="00B2451B">
              <w:rPr>
                <w:rFonts w:ascii="Century Gothic" w:hAnsi="Century Gothic"/>
                <w:b/>
                <w:bCs/>
                <w:sz w:val="22"/>
                <w:szCs w:val="22"/>
              </w:rPr>
              <w:t>Valor total de las pretensiones objetivadas</w:t>
            </w:r>
          </w:p>
        </w:tc>
        <w:tc>
          <w:tcPr>
            <w:tcW w:w="5670" w:type="dxa"/>
            <w:vAlign w:val="center"/>
          </w:tcPr>
          <w:p w14:paraId="487C6084" w14:textId="0C0747C9" w:rsidR="00992368" w:rsidRPr="00B2451B" w:rsidRDefault="00AD3B34" w:rsidP="003827E1">
            <w:pPr>
              <w:spacing w:line="276" w:lineRule="auto"/>
              <w:rPr>
                <w:rFonts w:ascii="Century Gothic" w:hAnsi="Century Gothic"/>
                <w:sz w:val="22"/>
                <w:szCs w:val="22"/>
              </w:rPr>
            </w:pPr>
            <w:r w:rsidRPr="00B2451B">
              <w:rPr>
                <w:rFonts w:ascii="Century Gothic" w:hAnsi="Century Gothic"/>
                <w:bCs/>
                <w:sz w:val="22"/>
                <w:szCs w:val="22"/>
              </w:rPr>
              <w:t xml:space="preserve">$ </w:t>
            </w:r>
            <w:r w:rsidR="00BF54E2" w:rsidRPr="00B2451B">
              <w:rPr>
                <w:rFonts w:ascii="Century Gothic" w:hAnsi="Century Gothic"/>
                <w:bCs/>
                <w:sz w:val="22"/>
                <w:szCs w:val="22"/>
              </w:rPr>
              <w:t>45.000.000</w:t>
            </w:r>
          </w:p>
        </w:tc>
      </w:tr>
    </w:tbl>
    <w:p w14:paraId="146E9C6D" w14:textId="77777777" w:rsidR="0095378E" w:rsidRDefault="0095378E">
      <w:pPr>
        <w:rPr>
          <w:sz w:val="22"/>
          <w:szCs w:val="22"/>
        </w:rPr>
      </w:pPr>
    </w:p>
    <w:p w14:paraId="520180AF" w14:textId="77777777" w:rsidR="00B2451B" w:rsidRDefault="00B2451B">
      <w:pPr>
        <w:rPr>
          <w:sz w:val="22"/>
          <w:szCs w:val="22"/>
        </w:rPr>
      </w:pPr>
    </w:p>
    <w:p w14:paraId="4651FE36" w14:textId="77777777" w:rsidR="00B2451B" w:rsidRDefault="00B2451B">
      <w:pPr>
        <w:rPr>
          <w:sz w:val="22"/>
          <w:szCs w:val="22"/>
        </w:rPr>
      </w:pPr>
    </w:p>
    <w:p w14:paraId="4DF91A17" w14:textId="77777777" w:rsidR="00B2451B" w:rsidRDefault="00B2451B">
      <w:pPr>
        <w:rPr>
          <w:sz w:val="22"/>
          <w:szCs w:val="22"/>
        </w:rPr>
      </w:pPr>
    </w:p>
    <w:p w14:paraId="6276D12E" w14:textId="77777777" w:rsidR="00B2451B" w:rsidRDefault="00B2451B">
      <w:pPr>
        <w:rPr>
          <w:sz w:val="22"/>
          <w:szCs w:val="22"/>
        </w:rPr>
      </w:pPr>
    </w:p>
    <w:p w14:paraId="56CB49E0" w14:textId="77777777" w:rsidR="00B2451B" w:rsidRDefault="00B2451B">
      <w:pPr>
        <w:rPr>
          <w:sz w:val="22"/>
          <w:szCs w:val="22"/>
        </w:rPr>
      </w:pPr>
    </w:p>
    <w:p w14:paraId="123840EF" w14:textId="77777777" w:rsidR="00B2451B" w:rsidRDefault="00B2451B">
      <w:pPr>
        <w:rPr>
          <w:sz w:val="22"/>
          <w:szCs w:val="22"/>
        </w:rPr>
      </w:pPr>
    </w:p>
    <w:p w14:paraId="4308832C" w14:textId="77777777" w:rsidR="00B2451B" w:rsidRDefault="00B2451B">
      <w:pPr>
        <w:rPr>
          <w:sz w:val="22"/>
          <w:szCs w:val="22"/>
        </w:rPr>
      </w:pPr>
    </w:p>
    <w:p w14:paraId="7C9BEA7C" w14:textId="77777777" w:rsidR="00B2451B" w:rsidRDefault="00B2451B">
      <w:pPr>
        <w:rPr>
          <w:sz w:val="22"/>
          <w:szCs w:val="22"/>
        </w:rPr>
      </w:pPr>
    </w:p>
    <w:p w14:paraId="2AF1C56B" w14:textId="77777777" w:rsidR="00B2451B" w:rsidRPr="00B2451B" w:rsidRDefault="00B2451B">
      <w:pPr>
        <w:rPr>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B2451B" w14:paraId="77F9F71B" w14:textId="77777777" w:rsidTr="0095378E">
        <w:trPr>
          <w:trHeight w:val="285"/>
        </w:trPr>
        <w:tc>
          <w:tcPr>
            <w:tcW w:w="10191" w:type="dxa"/>
            <w:shd w:val="clear" w:color="auto" w:fill="C5E0B3" w:themeFill="accent6" w:themeFillTint="66"/>
            <w:vAlign w:val="center"/>
          </w:tcPr>
          <w:p w14:paraId="10E33877" w14:textId="0E982702" w:rsidR="00E802BC" w:rsidRPr="00B2451B" w:rsidRDefault="00E802BC" w:rsidP="00E802BC">
            <w:pPr>
              <w:spacing w:line="276" w:lineRule="auto"/>
              <w:jc w:val="center"/>
              <w:rPr>
                <w:rFonts w:ascii="Century Gothic" w:hAnsi="Century Gothic"/>
                <w:sz w:val="22"/>
                <w:szCs w:val="22"/>
              </w:rPr>
            </w:pPr>
            <w:r w:rsidRPr="00B2451B">
              <w:rPr>
                <w:rFonts w:ascii="Century Gothic" w:hAnsi="Century Gothic"/>
                <w:b/>
                <w:bCs/>
                <w:sz w:val="22"/>
                <w:szCs w:val="22"/>
              </w:rPr>
              <w:lastRenderedPageBreak/>
              <w:t>Liquidación de las pretensiones objetivadas</w:t>
            </w:r>
          </w:p>
        </w:tc>
      </w:tr>
      <w:tr w:rsidR="00E802BC" w:rsidRPr="00B2451B" w14:paraId="33786C43" w14:textId="77777777" w:rsidTr="0095378E">
        <w:trPr>
          <w:trHeight w:val="6406"/>
        </w:trPr>
        <w:tc>
          <w:tcPr>
            <w:tcW w:w="10191" w:type="dxa"/>
            <w:vAlign w:val="center"/>
          </w:tcPr>
          <w:p w14:paraId="69F60FC4" w14:textId="77777777" w:rsidR="007B3CF8" w:rsidRPr="00B2451B" w:rsidRDefault="007B3CF8" w:rsidP="000837E7">
            <w:pPr>
              <w:spacing w:line="276" w:lineRule="auto"/>
              <w:rPr>
                <w:rFonts w:ascii="Century Gothic" w:hAnsi="Century Gothic"/>
                <w:sz w:val="22"/>
                <w:szCs w:val="22"/>
              </w:rPr>
            </w:pPr>
          </w:p>
          <w:p w14:paraId="70A7BDE7" w14:textId="510E29E3" w:rsidR="00AD3B34" w:rsidRPr="00B2451B" w:rsidRDefault="00AD3B34" w:rsidP="00AD3B34">
            <w:pPr>
              <w:spacing w:line="360" w:lineRule="auto"/>
              <w:jc w:val="both"/>
              <w:rPr>
                <w:rFonts w:ascii="Century Gothic" w:hAnsi="Century Gothic"/>
                <w:bCs/>
                <w:sz w:val="22"/>
                <w:szCs w:val="22"/>
              </w:rPr>
            </w:pPr>
            <w:r w:rsidRPr="00B2451B">
              <w:rPr>
                <w:rFonts w:ascii="Century Gothic" w:hAnsi="Century Gothic"/>
                <w:b/>
                <w:sz w:val="22"/>
                <w:szCs w:val="22"/>
              </w:rPr>
              <w:t xml:space="preserve">$ </w:t>
            </w:r>
            <w:r w:rsidR="00BF54E2" w:rsidRPr="00B2451B">
              <w:rPr>
                <w:rFonts w:ascii="Century Gothic" w:hAnsi="Century Gothic"/>
                <w:b/>
                <w:sz w:val="22"/>
                <w:szCs w:val="22"/>
              </w:rPr>
              <w:t>45.000.000</w:t>
            </w:r>
            <w:r w:rsidRPr="00B2451B">
              <w:rPr>
                <w:rFonts w:ascii="Century Gothic" w:hAnsi="Century Gothic"/>
                <w:bCs/>
                <w:sz w:val="22"/>
                <w:szCs w:val="22"/>
              </w:rPr>
              <w:t>, a este valor se llegó de la siguiente manera:</w:t>
            </w:r>
          </w:p>
          <w:p w14:paraId="4DAD61B7" w14:textId="77777777" w:rsidR="00A513B7" w:rsidRPr="00B2451B" w:rsidRDefault="00A513B7" w:rsidP="00A513B7">
            <w:pPr>
              <w:pStyle w:val="Prrafodelista"/>
              <w:numPr>
                <w:ilvl w:val="0"/>
                <w:numId w:val="19"/>
              </w:numPr>
              <w:spacing w:after="160" w:line="259" w:lineRule="auto"/>
              <w:rPr>
                <w:rFonts w:ascii="Century Gothic" w:hAnsi="Century Gothic"/>
                <w:b/>
                <w:bCs/>
                <w:sz w:val="22"/>
                <w:szCs w:val="22"/>
              </w:rPr>
            </w:pPr>
            <w:r w:rsidRPr="00B2451B">
              <w:rPr>
                <w:rFonts w:ascii="Century Gothic" w:hAnsi="Century Gothic"/>
                <w:b/>
                <w:bCs/>
                <w:sz w:val="22"/>
                <w:szCs w:val="22"/>
              </w:rPr>
              <w:t>PERJUICIOS MORALES</w:t>
            </w:r>
          </w:p>
          <w:p w14:paraId="0F8A7DA1"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Jesus</w:t>
            </w:r>
            <w:proofErr w:type="spellEnd"/>
            <w:r w:rsidRPr="00B2451B">
              <w:rPr>
                <w:rFonts w:ascii="Century Gothic" w:hAnsi="Century Gothic"/>
                <w:b/>
                <w:bCs/>
                <w:sz w:val="22"/>
                <w:szCs w:val="22"/>
              </w:rPr>
              <w:t xml:space="preserve"> Antonio Bonilla (compañero) </w:t>
            </w:r>
            <w:r w:rsidRPr="00B2451B">
              <w:rPr>
                <w:rFonts w:ascii="Century Gothic" w:hAnsi="Century Gothic"/>
                <w:sz w:val="22"/>
                <w:szCs w:val="22"/>
              </w:rPr>
              <w:t>100 SMLMV</w:t>
            </w:r>
          </w:p>
          <w:p w14:paraId="4F023C4A" w14:textId="77777777" w:rsidR="00A513B7" w:rsidRPr="00B2451B" w:rsidRDefault="00A513B7" w:rsidP="00A513B7">
            <w:pPr>
              <w:rPr>
                <w:rFonts w:ascii="Century Gothic" w:hAnsi="Century Gothic"/>
                <w:sz w:val="22"/>
                <w:szCs w:val="22"/>
              </w:rPr>
            </w:pPr>
            <w:proofErr w:type="spellStart"/>
            <w:r w:rsidRPr="00B2451B">
              <w:rPr>
                <w:rFonts w:ascii="Century Gothic" w:hAnsi="Century Gothic"/>
                <w:b/>
                <w:bCs/>
                <w:sz w:val="22"/>
                <w:szCs w:val="22"/>
              </w:rPr>
              <w:t>Karol</w:t>
            </w:r>
            <w:proofErr w:type="spellEnd"/>
            <w:r w:rsidRPr="00B2451B">
              <w:rPr>
                <w:rFonts w:ascii="Century Gothic" w:hAnsi="Century Gothic"/>
                <w:b/>
                <w:bCs/>
                <w:sz w:val="22"/>
                <w:szCs w:val="22"/>
              </w:rPr>
              <w:t xml:space="preserve"> </w:t>
            </w:r>
            <w:proofErr w:type="spellStart"/>
            <w:r w:rsidRPr="00B2451B">
              <w:rPr>
                <w:rFonts w:ascii="Century Gothic" w:hAnsi="Century Gothic"/>
                <w:b/>
                <w:bCs/>
                <w:sz w:val="22"/>
                <w:szCs w:val="22"/>
              </w:rPr>
              <w:t>Brillid</w:t>
            </w:r>
            <w:proofErr w:type="spellEnd"/>
            <w:r w:rsidRPr="00B2451B">
              <w:rPr>
                <w:rFonts w:ascii="Century Gothic" w:hAnsi="Century Gothic"/>
                <w:b/>
                <w:bCs/>
                <w:sz w:val="22"/>
                <w:szCs w:val="22"/>
              </w:rPr>
              <w:t xml:space="preserve"> Bonilla (Hija) </w:t>
            </w:r>
            <w:r w:rsidRPr="00B2451B">
              <w:rPr>
                <w:rFonts w:ascii="Century Gothic" w:hAnsi="Century Gothic"/>
                <w:sz w:val="22"/>
                <w:szCs w:val="22"/>
              </w:rPr>
              <w:t>100 SMLMV</w:t>
            </w:r>
          </w:p>
          <w:p w14:paraId="23CFC291" w14:textId="77777777" w:rsidR="00A513B7" w:rsidRPr="00B2451B" w:rsidRDefault="00A513B7" w:rsidP="00A513B7">
            <w:pPr>
              <w:rPr>
                <w:rFonts w:ascii="Century Gothic" w:hAnsi="Century Gothic"/>
                <w:b/>
                <w:bCs/>
                <w:sz w:val="22"/>
                <w:szCs w:val="22"/>
              </w:rPr>
            </w:pPr>
            <w:r w:rsidRPr="00B2451B">
              <w:rPr>
                <w:rFonts w:ascii="Century Gothic" w:hAnsi="Century Gothic"/>
                <w:b/>
                <w:bCs/>
                <w:sz w:val="22"/>
                <w:szCs w:val="22"/>
              </w:rPr>
              <w:t xml:space="preserve">Raquel Montalvo Ferro (Madre) </w:t>
            </w:r>
            <w:r w:rsidRPr="00B2451B">
              <w:rPr>
                <w:rFonts w:ascii="Century Gothic" w:hAnsi="Century Gothic"/>
                <w:sz w:val="22"/>
                <w:szCs w:val="22"/>
              </w:rPr>
              <w:t>100 SMLMV</w:t>
            </w:r>
          </w:p>
          <w:p w14:paraId="74680CCA"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Jose</w:t>
            </w:r>
            <w:proofErr w:type="spellEnd"/>
            <w:r w:rsidRPr="00B2451B">
              <w:rPr>
                <w:rFonts w:ascii="Century Gothic" w:hAnsi="Century Gothic"/>
                <w:b/>
                <w:bCs/>
                <w:sz w:val="22"/>
                <w:szCs w:val="22"/>
              </w:rPr>
              <w:t xml:space="preserve"> Ernesto </w:t>
            </w:r>
            <w:proofErr w:type="spellStart"/>
            <w:r w:rsidRPr="00B2451B">
              <w:rPr>
                <w:rFonts w:ascii="Century Gothic" w:hAnsi="Century Gothic"/>
                <w:b/>
                <w:bCs/>
                <w:sz w:val="22"/>
                <w:szCs w:val="22"/>
              </w:rPr>
              <w:t>Alvarez</w:t>
            </w:r>
            <w:proofErr w:type="spellEnd"/>
            <w:r w:rsidRPr="00B2451B">
              <w:rPr>
                <w:rFonts w:ascii="Century Gothic" w:hAnsi="Century Gothic"/>
                <w:b/>
                <w:bCs/>
                <w:sz w:val="22"/>
                <w:szCs w:val="22"/>
              </w:rPr>
              <w:t xml:space="preserve"> (Padre) </w:t>
            </w:r>
            <w:r w:rsidRPr="00B2451B">
              <w:rPr>
                <w:rFonts w:ascii="Century Gothic" w:hAnsi="Century Gothic"/>
                <w:sz w:val="22"/>
                <w:szCs w:val="22"/>
              </w:rPr>
              <w:t>100 SMLMV</w:t>
            </w:r>
          </w:p>
          <w:p w14:paraId="56BF9299"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Jose</w:t>
            </w:r>
            <w:proofErr w:type="spellEnd"/>
            <w:r w:rsidRPr="00B2451B">
              <w:rPr>
                <w:rFonts w:ascii="Century Gothic" w:hAnsi="Century Gothic"/>
                <w:b/>
                <w:bCs/>
                <w:sz w:val="22"/>
                <w:szCs w:val="22"/>
              </w:rPr>
              <w:t xml:space="preserve"> Ernesto </w:t>
            </w:r>
            <w:proofErr w:type="spellStart"/>
            <w:r w:rsidRPr="00B2451B">
              <w:rPr>
                <w:rFonts w:ascii="Century Gothic" w:hAnsi="Century Gothic"/>
                <w:b/>
                <w:bCs/>
                <w:sz w:val="22"/>
                <w:szCs w:val="22"/>
              </w:rPr>
              <w:t>Alvarez</w:t>
            </w:r>
            <w:proofErr w:type="spellEnd"/>
            <w:r w:rsidRPr="00B2451B">
              <w:rPr>
                <w:rFonts w:ascii="Century Gothic" w:hAnsi="Century Gothic"/>
                <w:b/>
                <w:bCs/>
                <w:sz w:val="22"/>
                <w:szCs w:val="22"/>
              </w:rPr>
              <w:t xml:space="preserve"> Montalvo (hermano) </w:t>
            </w:r>
            <w:r w:rsidRPr="00B2451B">
              <w:rPr>
                <w:rFonts w:ascii="Century Gothic" w:hAnsi="Century Gothic"/>
                <w:sz w:val="22"/>
                <w:szCs w:val="22"/>
              </w:rPr>
              <w:t>50 SMLMV</w:t>
            </w:r>
          </w:p>
          <w:p w14:paraId="4203D573" w14:textId="77777777" w:rsidR="00A513B7" w:rsidRPr="00B2451B" w:rsidRDefault="00A513B7" w:rsidP="00A513B7">
            <w:pPr>
              <w:rPr>
                <w:rFonts w:ascii="Century Gothic" w:hAnsi="Century Gothic"/>
                <w:b/>
                <w:bCs/>
                <w:sz w:val="22"/>
                <w:szCs w:val="22"/>
              </w:rPr>
            </w:pPr>
          </w:p>
          <w:p w14:paraId="0E67E31C" w14:textId="77777777" w:rsidR="00A513B7" w:rsidRPr="00B2451B" w:rsidRDefault="00A513B7" w:rsidP="00A513B7">
            <w:pPr>
              <w:pStyle w:val="Prrafodelista"/>
              <w:numPr>
                <w:ilvl w:val="0"/>
                <w:numId w:val="19"/>
              </w:numPr>
              <w:spacing w:after="160" w:line="259" w:lineRule="auto"/>
              <w:rPr>
                <w:rFonts w:ascii="Century Gothic" w:hAnsi="Century Gothic"/>
                <w:b/>
                <w:bCs/>
                <w:sz w:val="22"/>
                <w:szCs w:val="22"/>
              </w:rPr>
            </w:pPr>
            <w:r w:rsidRPr="00B2451B">
              <w:rPr>
                <w:rFonts w:ascii="Century Gothic" w:hAnsi="Century Gothic"/>
                <w:b/>
                <w:bCs/>
                <w:sz w:val="22"/>
                <w:szCs w:val="22"/>
              </w:rPr>
              <w:t>DAÑO A LA VIDA EN RELACIÓN</w:t>
            </w:r>
          </w:p>
          <w:p w14:paraId="42804F63" w14:textId="6252215A" w:rsidR="00A513B7" w:rsidRPr="00B2451B" w:rsidRDefault="00A513B7" w:rsidP="00D51DF3">
            <w:pPr>
              <w:jc w:val="both"/>
              <w:rPr>
                <w:rFonts w:ascii="Century Gothic" w:hAnsi="Century Gothic"/>
                <w:sz w:val="22"/>
                <w:szCs w:val="22"/>
              </w:rPr>
            </w:pPr>
            <w:r w:rsidRPr="00B2451B">
              <w:rPr>
                <w:rFonts w:ascii="Century Gothic" w:hAnsi="Century Gothic"/>
                <w:sz w:val="22"/>
                <w:szCs w:val="22"/>
              </w:rPr>
              <w:t>No se reconoce esta tipología de daño extrapatrimonial en la Jurisprudencia del Consejo de Estado, motivo por el cual esta pretensión se excluirá de la liquidación. Sin embargo, se discrimina lo solicitado por la parte demandante:</w:t>
            </w:r>
          </w:p>
          <w:p w14:paraId="7EC71056" w14:textId="77777777" w:rsidR="00A513B7" w:rsidRPr="00B2451B" w:rsidRDefault="00A513B7" w:rsidP="00A513B7">
            <w:pPr>
              <w:rPr>
                <w:rFonts w:ascii="Century Gothic" w:hAnsi="Century Gothic"/>
                <w:sz w:val="22"/>
                <w:szCs w:val="22"/>
              </w:rPr>
            </w:pPr>
          </w:p>
          <w:p w14:paraId="4F7254DE"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Jesus</w:t>
            </w:r>
            <w:proofErr w:type="spellEnd"/>
            <w:r w:rsidRPr="00B2451B">
              <w:rPr>
                <w:rFonts w:ascii="Century Gothic" w:hAnsi="Century Gothic"/>
                <w:b/>
                <w:bCs/>
                <w:sz w:val="22"/>
                <w:szCs w:val="22"/>
              </w:rPr>
              <w:t xml:space="preserve"> Antonio Bonilla (compañero) 100 SMLMV</w:t>
            </w:r>
          </w:p>
          <w:p w14:paraId="702EA28F"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Karol</w:t>
            </w:r>
            <w:proofErr w:type="spellEnd"/>
            <w:r w:rsidRPr="00B2451B">
              <w:rPr>
                <w:rFonts w:ascii="Century Gothic" w:hAnsi="Century Gothic"/>
                <w:b/>
                <w:bCs/>
                <w:sz w:val="22"/>
                <w:szCs w:val="22"/>
              </w:rPr>
              <w:t xml:space="preserve"> </w:t>
            </w:r>
            <w:proofErr w:type="spellStart"/>
            <w:r w:rsidRPr="00B2451B">
              <w:rPr>
                <w:rFonts w:ascii="Century Gothic" w:hAnsi="Century Gothic"/>
                <w:b/>
                <w:bCs/>
                <w:sz w:val="22"/>
                <w:szCs w:val="22"/>
              </w:rPr>
              <w:t>Brillid</w:t>
            </w:r>
            <w:proofErr w:type="spellEnd"/>
            <w:r w:rsidRPr="00B2451B">
              <w:rPr>
                <w:rFonts w:ascii="Century Gothic" w:hAnsi="Century Gothic"/>
                <w:b/>
                <w:bCs/>
                <w:sz w:val="22"/>
                <w:szCs w:val="22"/>
              </w:rPr>
              <w:t xml:space="preserve"> Bonilla (Hija) 100 SMLMV</w:t>
            </w:r>
          </w:p>
          <w:p w14:paraId="481F46F4" w14:textId="77777777" w:rsidR="00A513B7" w:rsidRPr="00B2451B" w:rsidRDefault="00A513B7" w:rsidP="00A513B7">
            <w:pPr>
              <w:rPr>
                <w:rFonts w:ascii="Century Gothic" w:hAnsi="Century Gothic"/>
                <w:b/>
                <w:bCs/>
                <w:sz w:val="22"/>
                <w:szCs w:val="22"/>
              </w:rPr>
            </w:pPr>
            <w:r w:rsidRPr="00B2451B">
              <w:rPr>
                <w:rFonts w:ascii="Century Gothic" w:hAnsi="Century Gothic"/>
                <w:b/>
                <w:bCs/>
                <w:sz w:val="22"/>
                <w:szCs w:val="22"/>
              </w:rPr>
              <w:t>Raquel Montalvo Ferro (Madre) 100 SMLMV</w:t>
            </w:r>
          </w:p>
          <w:p w14:paraId="72F1D3FB"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Jose</w:t>
            </w:r>
            <w:proofErr w:type="spellEnd"/>
            <w:r w:rsidRPr="00B2451B">
              <w:rPr>
                <w:rFonts w:ascii="Century Gothic" w:hAnsi="Century Gothic"/>
                <w:b/>
                <w:bCs/>
                <w:sz w:val="22"/>
                <w:szCs w:val="22"/>
              </w:rPr>
              <w:t xml:space="preserve"> Ernesto </w:t>
            </w:r>
            <w:proofErr w:type="spellStart"/>
            <w:r w:rsidRPr="00B2451B">
              <w:rPr>
                <w:rFonts w:ascii="Century Gothic" w:hAnsi="Century Gothic"/>
                <w:b/>
                <w:bCs/>
                <w:sz w:val="22"/>
                <w:szCs w:val="22"/>
              </w:rPr>
              <w:t>Alvarez</w:t>
            </w:r>
            <w:proofErr w:type="spellEnd"/>
            <w:r w:rsidRPr="00B2451B">
              <w:rPr>
                <w:rFonts w:ascii="Century Gothic" w:hAnsi="Century Gothic"/>
                <w:b/>
                <w:bCs/>
                <w:sz w:val="22"/>
                <w:szCs w:val="22"/>
              </w:rPr>
              <w:t xml:space="preserve"> (Padre) 100 SMLMV</w:t>
            </w:r>
          </w:p>
          <w:p w14:paraId="425E401D"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Jose</w:t>
            </w:r>
            <w:proofErr w:type="spellEnd"/>
            <w:r w:rsidRPr="00B2451B">
              <w:rPr>
                <w:rFonts w:ascii="Century Gothic" w:hAnsi="Century Gothic"/>
                <w:b/>
                <w:bCs/>
                <w:sz w:val="22"/>
                <w:szCs w:val="22"/>
              </w:rPr>
              <w:t xml:space="preserve"> Ernesto </w:t>
            </w:r>
            <w:proofErr w:type="spellStart"/>
            <w:r w:rsidRPr="00B2451B">
              <w:rPr>
                <w:rFonts w:ascii="Century Gothic" w:hAnsi="Century Gothic"/>
                <w:b/>
                <w:bCs/>
                <w:sz w:val="22"/>
                <w:szCs w:val="22"/>
              </w:rPr>
              <w:t>Alvarez</w:t>
            </w:r>
            <w:proofErr w:type="spellEnd"/>
            <w:r w:rsidRPr="00B2451B">
              <w:rPr>
                <w:rFonts w:ascii="Century Gothic" w:hAnsi="Century Gothic"/>
                <w:b/>
                <w:bCs/>
                <w:sz w:val="22"/>
                <w:szCs w:val="22"/>
              </w:rPr>
              <w:t xml:space="preserve"> Montalvo (hermano) 50 SMLMV</w:t>
            </w:r>
          </w:p>
          <w:p w14:paraId="3C4A4E79" w14:textId="77777777" w:rsidR="00A513B7" w:rsidRPr="00B2451B" w:rsidRDefault="00A513B7" w:rsidP="00A513B7">
            <w:pPr>
              <w:rPr>
                <w:rFonts w:ascii="Century Gothic" w:hAnsi="Century Gothic"/>
                <w:b/>
                <w:bCs/>
                <w:sz w:val="22"/>
                <w:szCs w:val="22"/>
              </w:rPr>
            </w:pPr>
          </w:p>
          <w:p w14:paraId="34CE8329" w14:textId="77777777" w:rsidR="00A513B7" w:rsidRPr="00B2451B" w:rsidRDefault="00A513B7" w:rsidP="00A513B7">
            <w:pPr>
              <w:pStyle w:val="Prrafodelista"/>
              <w:numPr>
                <w:ilvl w:val="0"/>
                <w:numId w:val="19"/>
              </w:numPr>
              <w:spacing w:after="160" w:line="259" w:lineRule="auto"/>
              <w:rPr>
                <w:rFonts w:ascii="Century Gothic" w:hAnsi="Century Gothic"/>
                <w:b/>
                <w:bCs/>
                <w:sz w:val="22"/>
                <w:szCs w:val="22"/>
              </w:rPr>
            </w:pPr>
            <w:r w:rsidRPr="00B2451B">
              <w:rPr>
                <w:rFonts w:ascii="Century Gothic" w:hAnsi="Century Gothic"/>
                <w:b/>
                <w:bCs/>
                <w:sz w:val="22"/>
                <w:szCs w:val="22"/>
              </w:rPr>
              <w:t>PROYECTO DE VIDA</w:t>
            </w:r>
          </w:p>
          <w:p w14:paraId="718A8193" w14:textId="4D95FBE1" w:rsidR="00A513B7" w:rsidRPr="00B2451B" w:rsidRDefault="00A513B7" w:rsidP="00A513B7">
            <w:pPr>
              <w:rPr>
                <w:rFonts w:ascii="Century Gothic" w:hAnsi="Century Gothic"/>
                <w:sz w:val="22"/>
                <w:szCs w:val="22"/>
              </w:rPr>
            </w:pPr>
            <w:r w:rsidRPr="00B2451B">
              <w:rPr>
                <w:rFonts w:ascii="Century Gothic" w:hAnsi="Century Gothic"/>
                <w:sz w:val="22"/>
                <w:szCs w:val="22"/>
              </w:rPr>
              <w:t>No se reconoce esta tipología de daño extrapatrimonial en la Jurisprudencia Unificada del Consejo de Estado, motivo por el cual esta pretensión se excluirá de la liquidación</w:t>
            </w:r>
            <w:r w:rsidR="00FD29CC" w:rsidRPr="00B2451B">
              <w:rPr>
                <w:rFonts w:ascii="Century Gothic" w:hAnsi="Century Gothic"/>
                <w:sz w:val="22"/>
                <w:szCs w:val="22"/>
              </w:rPr>
              <w:t>. Sin embargo, se discrimina lo solicitado por la parte demandante</w:t>
            </w:r>
            <w:r w:rsidRPr="00B2451B">
              <w:rPr>
                <w:rFonts w:ascii="Century Gothic" w:hAnsi="Century Gothic"/>
                <w:sz w:val="22"/>
                <w:szCs w:val="22"/>
              </w:rPr>
              <w:t>:</w:t>
            </w:r>
          </w:p>
          <w:p w14:paraId="4D2C3061" w14:textId="77777777" w:rsidR="00FD29CC" w:rsidRPr="00B2451B" w:rsidRDefault="00FD29CC" w:rsidP="00A513B7">
            <w:pPr>
              <w:rPr>
                <w:rFonts w:ascii="Century Gothic" w:hAnsi="Century Gothic"/>
                <w:sz w:val="22"/>
                <w:szCs w:val="22"/>
              </w:rPr>
            </w:pPr>
          </w:p>
          <w:p w14:paraId="6999E1C1"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Jesus</w:t>
            </w:r>
            <w:proofErr w:type="spellEnd"/>
            <w:r w:rsidRPr="00B2451B">
              <w:rPr>
                <w:rFonts w:ascii="Century Gothic" w:hAnsi="Century Gothic"/>
                <w:b/>
                <w:bCs/>
                <w:sz w:val="22"/>
                <w:szCs w:val="22"/>
              </w:rPr>
              <w:t xml:space="preserve"> Antonio Bonilla (compañero) 100 SMLMV</w:t>
            </w:r>
          </w:p>
          <w:p w14:paraId="4F76A4F8"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Karol</w:t>
            </w:r>
            <w:proofErr w:type="spellEnd"/>
            <w:r w:rsidRPr="00B2451B">
              <w:rPr>
                <w:rFonts w:ascii="Century Gothic" w:hAnsi="Century Gothic"/>
                <w:b/>
                <w:bCs/>
                <w:sz w:val="22"/>
                <w:szCs w:val="22"/>
              </w:rPr>
              <w:t xml:space="preserve"> </w:t>
            </w:r>
            <w:proofErr w:type="spellStart"/>
            <w:r w:rsidRPr="00B2451B">
              <w:rPr>
                <w:rFonts w:ascii="Century Gothic" w:hAnsi="Century Gothic"/>
                <w:b/>
                <w:bCs/>
                <w:sz w:val="22"/>
                <w:szCs w:val="22"/>
              </w:rPr>
              <w:t>Brillid</w:t>
            </w:r>
            <w:proofErr w:type="spellEnd"/>
            <w:r w:rsidRPr="00B2451B">
              <w:rPr>
                <w:rFonts w:ascii="Century Gothic" w:hAnsi="Century Gothic"/>
                <w:b/>
                <w:bCs/>
                <w:sz w:val="22"/>
                <w:szCs w:val="22"/>
              </w:rPr>
              <w:t xml:space="preserve"> Bonilla (Hija) 100 SMLMV</w:t>
            </w:r>
          </w:p>
          <w:p w14:paraId="7464DC37" w14:textId="77777777" w:rsidR="00A513B7" w:rsidRPr="00B2451B" w:rsidRDefault="00A513B7" w:rsidP="00A513B7">
            <w:pPr>
              <w:rPr>
                <w:rFonts w:ascii="Century Gothic" w:hAnsi="Century Gothic"/>
                <w:b/>
                <w:bCs/>
                <w:sz w:val="22"/>
                <w:szCs w:val="22"/>
              </w:rPr>
            </w:pPr>
          </w:p>
          <w:p w14:paraId="15A3A19A" w14:textId="77777777" w:rsidR="00A513B7" w:rsidRPr="00B2451B" w:rsidRDefault="00A513B7" w:rsidP="00A513B7">
            <w:pPr>
              <w:pStyle w:val="Prrafodelista"/>
              <w:numPr>
                <w:ilvl w:val="0"/>
                <w:numId w:val="19"/>
              </w:numPr>
              <w:spacing w:after="160" w:line="259" w:lineRule="auto"/>
              <w:rPr>
                <w:rFonts w:ascii="Century Gothic" w:hAnsi="Century Gothic"/>
                <w:b/>
                <w:bCs/>
                <w:sz w:val="22"/>
                <w:szCs w:val="22"/>
              </w:rPr>
            </w:pPr>
            <w:r w:rsidRPr="00B2451B">
              <w:rPr>
                <w:rFonts w:ascii="Century Gothic" w:hAnsi="Century Gothic"/>
                <w:b/>
                <w:bCs/>
                <w:sz w:val="22"/>
                <w:szCs w:val="22"/>
              </w:rPr>
              <w:t>DAÑO EMERGENTE</w:t>
            </w:r>
          </w:p>
          <w:p w14:paraId="417B4CD0" w14:textId="77777777" w:rsidR="00A513B7" w:rsidRPr="00B2451B" w:rsidRDefault="00A513B7" w:rsidP="00A513B7">
            <w:pPr>
              <w:rPr>
                <w:rFonts w:ascii="Century Gothic" w:hAnsi="Century Gothic"/>
                <w:sz w:val="22"/>
                <w:szCs w:val="22"/>
              </w:rPr>
            </w:pPr>
            <w:r w:rsidRPr="00B2451B">
              <w:rPr>
                <w:rFonts w:ascii="Century Gothic" w:hAnsi="Century Gothic"/>
                <w:sz w:val="22"/>
                <w:szCs w:val="22"/>
              </w:rPr>
              <w:t>No se tendrá en cuenta esta pretensión debido a que no se encuentra probado en el expediente o dentro del proceso esta tipología de daño patrimonial.</w:t>
            </w:r>
          </w:p>
          <w:p w14:paraId="323EA66C" w14:textId="77777777" w:rsidR="00A513B7" w:rsidRPr="00B2451B" w:rsidRDefault="00A513B7" w:rsidP="00A513B7">
            <w:pPr>
              <w:rPr>
                <w:rFonts w:ascii="Century Gothic" w:hAnsi="Century Gothic"/>
                <w:b/>
                <w:bCs/>
                <w:sz w:val="22"/>
                <w:szCs w:val="22"/>
              </w:rPr>
            </w:pPr>
            <w:r w:rsidRPr="00B2451B">
              <w:rPr>
                <w:rFonts w:ascii="Century Gothic" w:hAnsi="Century Gothic"/>
                <w:b/>
                <w:bCs/>
                <w:sz w:val="22"/>
                <w:szCs w:val="22"/>
              </w:rPr>
              <w:t>Diana Paola Álvarez Montalvo $ 3.000.000</w:t>
            </w:r>
          </w:p>
          <w:p w14:paraId="0C2F93EF" w14:textId="77777777" w:rsidR="00FD29CC" w:rsidRPr="00B2451B" w:rsidRDefault="00FD29CC" w:rsidP="00A513B7">
            <w:pPr>
              <w:rPr>
                <w:rFonts w:ascii="Century Gothic" w:hAnsi="Century Gothic"/>
                <w:b/>
                <w:bCs/>
                <w:sz w:val="22"/>
                <w:szCs w:val="22"/>
              </w:rPr>
            </w:pPr>
          </w:p>
          <w:p w14:paraId="2883556D" w14:textId="77777777" w:rsidR="00A513B7" w:rsidRPr="00B2451B" w:rsidRDefault="00A513B7" w:rsidP="00A513B7">
            <w:pPr>
              <w:pStyle w:val="Prrafodelista"/>
              <w:numPr>
                <w:ilvl w:val="0"/>
                <w:numId w:val="19"/>
              </w:numPr>
              <w:spacing w:after="160" w:line="259" w:lineRule="auto"/>
              <w:rPr>
                <w:rFonts w:ascii="Century Gothic" w:hAnsi="Century Gothic"/>
                <w:b/>
                <w:bCs/>
                <w:sz w:val="22"/>
                <w:szCs w:val="22"/>
              </w:rPr>
            </w:pPr>
            <w:r w:rsidRPr="00B2451B">
              <w:rPr>
                <w:rFonts w:ascii="Century Gothic" w:hAnsi="Century Gothic"/>
                <w:b/>
                <w:bCs/>
                <w:sz w:val="22"/>
                <w:szCs w:val="22"/>
              </w:rPr>
              <w:t>LUCRO CESANTE</w:t>
            </w:r>
          </w:p>
          <w:p w14:paraId="5171086B" w14:textId="2AFFDB15" w:rsidR="00A513B7" w:rsidRPr="00B2451B" w:rsidRDefault="00A513B7" w:rsidP="00D51DF3">
            <w:pPr>
              <w:jc w:val="both"/>
              <w:rPr>
                <w:rFonts w:ascii="Century Gothic" w:hAnsi="Century Gothic"/>
                <w:sz w:val="22"/>
                <w:szCs w:val="22"/>
              </w:rPr>
            </w:pPr>
            <w:r w:rsidRPr="00B2451B">
              <w:rPr>
                <w:rFonts w:ascii="Century Gothic" w:hAnsi="Century Gothic"/>
                <w:sz w:val="22"/>
                <w:szCs w:val="22"/>
              </w:rPr>
              <w:t>No se tendrá en cuenta esta pretensión debido a que no se encuentra probado en el expediente o dentro del proceso esta tipología de daño patrimonial.</w:t>
            </w:r>
            <w:r w:rsidR="00877332" w:rsidRPr="00B2451B">
              <w:rPr>
                <w:rFonts w:ascii="Century Gothic" w:hAnsi="Century Gothic"/>
                <w:sz w:val="22"/>
                <w:szCs w:val="22"/>
              </w:rPr>
              <w:t xml:space="preserve"> No se reconoce en tanto no se probó que la occisa realizara una actividad laboralmente productiva para la fecha de los hechos de acuerdo con la sentencia de unificación del 18 de julio de 2019 de la Sección Tercera del Consejo de Estado, C.P. Carlos Alberto Zambrano Barrera. </w:t>
            </w:r>
          </w:p>
          <w:p w14:paraId="40985416" w14:textId="77777777" w:rsidR="00877332" w:rsidRPr="00B2451B" w:rsidRDefault="00877332" w:rsidP="00A513B7">
            <w:pPr>
              <w:rPr>
                <w:rFonts w:ascii="Century Gothic" w:hAnsi="Century Gothic"/>
                <w:sz w:val="22"/>
                <w:szCs w:val="22"/>
              </w:rPr>
            </w:pPr>
          </w:p>
          <w:p w14:paraId="785CD832"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Jesus</w:t>
            </w:r>
            <w:proofErr w:type="spellEnd"/>
            <w:r w:rsidRPr="00B2451B">
              <w:rPr>
                <w:rFonts w:ascii="Century Gothic" w:hAnsi="Century Gothic"/>
                <w:b/>
                <w:bCs/>
                <w:sz w:val="22"/>
                <w:szCs w:val="22"/>
              </w:rPr>
              <w:t xml:space="preserve"> Antonio Bonilla $ 3.000.000</w:t>
            </w:r>
          </w:p>
          <w:p w14:paraId="0B3AB148" w14:textId="77777777" w:rsidR="00FD29CC" w:rsidRPr="00B2451B" w:rsidRDefault="00FD29CC" w:rsidP="00A513B7">
            <w:pPr>
              <w:rPr>
                <w:rFonts w:ascii="Century Gothic" w:hAnsi="Century Gothic"/>
                <w:b/>
                <w:bCs/>
                <w:sz w:val="22"/>
                <w:szCs w:val="22"/>
              </w:rPr>
            </w:pPr>
          </w:p>
          <w:p w14:paraId="1CDEE283" w14:textId="77777777" w:rsidR="00A513B7" w:rsidRPr="00B2451B" w:rsidRDefault="00A513B7" w:rsidP="00A513B7">
            <w:pPr>
              <w:pStyle w:val="Prrafodelista"/>
              <w:numPr>
                <w:ilvl w:val="0"/>
                <w:numId w:val="19"/>
              </w:numPr>
              <w:spacing w:after="160" w:line="259" w:lineRule="auto"/>
              <w:rPr>
                <w:rFonts w:ascii="Century Gothic" w:hAnsi="Century Gothic"/>
                <w:b/>
                <w:bCs/>
                <w:sz w:val="22"/>
                <w:szCs w:val="22"/>
              </w:rPr>
            </w:pPr>
            <w:r w:rsidRPr="00B2451B">
              <w:rPr>
                <w:rFonts w:ascii="Century Gothic" w:hAnsi="Century Gothic"/>
                <w:b/>
                <w:bCs/>
                <w:sz w:val="22"/>
                <w:szCs w:val="22"/>
              </w:rPr>
              <w:lastRenderedPageBreak/>
              <w:t>DAÑOS PSICOLOGICOS</w:t>
            </w:r>
          </w:p>
          <w:p w14:paraId="2DA4883E" w14:textId="51B0A53C" w:rsidR="00A513B7" w:rsidRPr="00B2451B" w:rsidRDefault="00A513B7" w:rsidP="00D51DF3">
            <w:pPr>
              <w:jc w:val="both"/>
              <w:rPr>
                <w:rFonts w:ascii="Century Gothic" w:hAnsi="Century Gothic"/>
                <w:sz w:val="22"/>
                <w:szCs w:val="22"/>
              </w:rPr>
            </w:pPr>
            <w:r w:rsidRPr="00B2451B">
              <w:rPr>
                <w:rFonts w:ascii="Century Gothic" w:hAnsi="Century Gothic"/>
                <w:sz w:val="22"/>
                <w:szCs w:val="22"/>
              </w:rPr>
              <w:t>No se reconoce esta tipología de daño extrapatrimonial en la Jurisprudencia Unificada del Consejo de Estado, motivo por el cual esta pretensión se excluirá de la liquidación</w:t>
            </w:r>
            <w:r w:rsidR="00FD29CC" w:rsidRPr="00B2451B">
              <w:rPr>
                <w:rFonts w:ascii="Century Gothic" w:hAnsi="Century Gothic"/>
                <w:sz w:val="22"/>
                <w:szCs w:val="22"/>
              </w:rPr>
              <w:t xml:space="preserve">. Sin </w:t>
            </w:r>
            <w:proofErr w:type="gramStart"/>
            <w:r w:rsidR="00FD29CC" w:rsidRPr="00B2451B">
              <w:rPr>
                <w:rFonts w:ascii="Century Gothic" w:hAnsi="Century Gothic"/>
                <w:sz w:val="22"/>
                <w:szCs w:val="22"/>
              </w:rPr>
              <w:t>embargo</w:t>
            </w:r>
            <w:proofErr w:type="gramEnd"/>
            <w:r w:rsidR="00FD29CC" w:rsidRPr="00B2451B">
              <w:rPr>
                <w:rFonts w:ascii="Century Gothic" w:hAnsi="Century Gothic"/>
                <w:sz w:val="22"/>
                <w:szCs w:val="22"/>
              </w:rPr>
              <w:t xml:space="preserve"> se discrimina lo solicitado por la parte demandante: </w:t>
            </w:r>
          </w:p>
          <w:p w14:paraId="58C8C3A7" w14:textId="77777777" w:rsidR="00FD29CC" w:rsidRPr="00B2451B" w:rsidRDefault="00FD29CC" w:rsidP="00A513B7">
            <w:pPr>
              <w:rPr>
                <w:rFonts w:ascii="Century Gothic" w:hAnsi="Century Gothic"/>
                <w:sz w:val="22"/>
                <w:szCs w:val="22"/>
              </w:rPr>
            </w:pPr>
          </w:p>
          <w:p w14:paraId="1C0B8566"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Jesus</w:t>
            </w:r>
            <w:proofErr w:type="spellEnd"/>
            <w:r w:rsidRPr="00B2451B">
              <w:rPr>
                <w:rFonts w:ascii="Century Gothic" w:hAnsi="Century Gothic"/>
                <w:b/>
                <w:bCs/>
                <w:sz w:val="22"/>
                <w:szCs w:val="22"/>
              </w:rPr>
              <w:t xml:space="preserve"> Antonio Bonilla (compañero) 100 SMLMV</w:t>
            </w:r>
          </w:p>
          <w:p w14:paraId="0109497D"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Karol</w:t>
            </w:r>
            <w:proofErr w:type="spellEnd"/>
            <w:r w:rsidRPr="00B2451B">
              <w:rPr>
                <w:rFonts w:ascii="Century Gothic" w:hAnsi="Century Gothic"/>
                <w:b/>
                <w:bCs/>
                <w:sz w:val="22"/>
                <w:szCs w:val="22"/>
              </w:rPr>
              <w:t xml:space="preserve"> </w:t>
            </w:r>
            <w:proofErr w:type="spellStart"/>
            <w:r w:rsidRPr="00B2451B">
              <w:rPr>
                <w:rFonts w:ascii="Century Gothic" w:hAnsi="Century Gothic"/>
                <w:b/>
                <w:bCs/>
                <w:sz w:val="22"/>
                <w:szCs w:val="22"/>
              </w:rPr>
              <w:t>Brillid</w:t>
            </w:r>
            <w:proofErr w:type="spellEnd"/>
            <w:r w:rsidRPr="00B2451B">
              <w:rPr>
                <w:rFonts w:ascii="Century Gothic" w:hAnsi="Century Gothic"/>
                <w:b/>
                <w:bCs/>
                <w:sz w:val="22"/>
                <w:szCs w:val="22"/>
              </w:rPr>
              <w:t xml:space="preserve"> Bonilla (Hija) 100 SMLMV</w:t>
            </w:r>
          </w:p>
          <w:p w14:paraId="5C54F30F" w14:textId="77777777" w:rsidR="00A513B7" w:rsidRPr="00B2451B" w:rsidRDefault="00A513B7" w:rsidP="00A513B7">
            <w:pPr>
              <w:rPr>
                <w:rFonts w:ascii="Century Gothic" w:hAnsi="Century Gothic"/>
                <w:b/>
                <w:bCs/>
                <w:sz w:val="22"/>
                <w:szCs w:val="22"/>
              </w:rPr>
            </w:pPr>
            <w:r w:rsidRPr="00B2451B">
              <w:rPr>
                <w:rFonts w:ascii="Century Gothic" w:hAnsi="Century Gothic"/>
                <w:b/>
                <w:bCs/>
                <w:sz w:val="22"/>
                <w:szCs w:val="22"/>
              </w:rPr>
              <w:t>Raquel Montalvo Ferro (Madre) 100 SMLMV</w:t>
            </w:r>
          </w:p>
          <w:p w14:paraId="41FD7E90"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Jose</w:t>
            </w:r>
            <w:proofErr w:type="spellEnd"/>
            <w:r w:rsidRPr="00B2451B">
              <w:rPr>
                <w:rFonts w:ascii="Century Gothic" w:hAnsi="Century Gothic"/>
                <w:b/>
                <w:bCs/>
                <w:sz w:val="22"/>
                <w:szCs w:val="22"/>
              </w:rPr>
              <w:t xml:space="preserve"> Ernesto </w:t>
            </w:r>
            <w:proofErr w:type="spellStart"/>
            <w:r w:rsidRPr="00B2451B">
              <w:rPr>
                <w:rFonts w:ascii="Century Gothic" w:hAnsi="Century Gothic"/>
                <w:b/>
                <w:bCs/>
                <w:sz w:val="22"/>
                <w:szCs w:val="22"/>
              </w:rPr>
              <w:t>Alvarez</w:t>
            </w:r>
            <w:proofErr w:type="spellEnd"/>
            <w:r w:rsidRPr="00B2451B">
              <w:rPr>
                <w:rFonts w:ascii="Century Gothic" w:hAnsi="Century Gothic"/>
                <w:b/>
                <w:bCs/>
                <w:sz w:val="22"/>
                <w:szCs w:val="22"/>
              </w:rPr>
              <w:t xml:space="preserve"> (Padre) 100 SMLMV</w:t>
            </w:r>
          </w:p>
          <w:p w14:paraId="34ED1FC6" w14:textId="77777777" w:rsidR="00A513B7" w:rsidRPr="00B2451B" w:rsidRDefault="00A513B7" w:rsidP="00A513B7">
            <w:pPr>
              <w:rPr>
                <w:rFonts w:ascii="Century Gothic" w:hAnsi="Century Gothic"/>
                <w:b/>
                <w:bCs/>
                <w:sz w:val="22"/>
                <w:szCs w:val="22"/>
              </w:rPr>
            </w:pPr>
            <w:proofErr w:type="spellStart"/>
            <w:r w:rsidRPr="00B2451B">
              <w:rPr>
                <w:rFonts w:ascii="Century Gothic" w:hAnsi="Century Gothic"/>
                <w:b/>
                <w:bCs/>
                <w:sz w:val="22"/>
                <w:szCs w:val="22"/>
              </w:rPr>
              <w:t>Jose</w:t>
            </w:r>
            <w:proofErr w:type="spellEnd"/>
            <w:r w:rsidRPr="00B2451B">
              <w:rPr>
                <w:rFonts w:ascii="Century Gothic" w:hAnsi="Century Gothic"/>
                <w:b/>
                <w:bCs/>
                <w:sz w:val="22"/>
                <w:szCs w:val="22"/>
              </w:rPr>
              <w:t xml:space="preserve"> Ernesto </w:t>
            </w:r>
            <w:proofErr w:type="spellStart"/>
            <w:r w:rsidRPr="00B2451B">
              <w:rPr>
                <w:rFonts w:ascii="Century Gothic" w:hAnsi="Century Gothic"/>
                <w:b/>
                <w:bCs/>
                <w:sz w:val="22"/>
                <w:szCs w:val="22"/>
              </w:rPr>
              <w:t>Alvarez</w:t>
            </w:r>
            <w:proofErr w:type="spellEnd"/>
            <w:r w:rsidRPr="00B2451B">
              <w:rPr>
                <w:rFonts w:ascii="Century Gothic" w:hAnsi="Century Gothic"/>
                <w:b/>
                <w:bCs/>
                <w:sz w:val="22"/>
                <w:szCs w:val="22"/>
              </w:rPr>
              <w:t xml:space="preserve"> Montalvo (hermano) 50 SMLMV</w:t>
            </w:r>
          </w:p>
          <w:p w14:paraId="03785F52" w14:textId="77777777" w:rsidR="00FD29CC" w:rsidRPr="00B2451B" w:rsidRDefault="00FD29CC" w:rsidP="00A513B7">
            <w:pPr>
              <w:rPr>
                <w:rFonts w:ascii="Century Gothic" w:hAnsi="Century Gothic"/>
                <w:b/>
                <w:bCs/>
                <w:sz w:val="22"/>
                <w:szCs w:val="22"/>
              </w:rPr>
            </w:pPr>
          </w:p>
          <w:p w14:paraId="07E8B105" w14:textId="77777777" w:rsidR="00A513B7" w:rsidRPr="00B2451B" w:rsidRDefault="00A513B7" w:rsidP="00A513B7">
            <w:pPr>
              <w:pStyle w:val="Prrafodelista"/>
              <w:numPr>
                <w:ilvl w:val="0"/>
                <w:numId w:val="20"/>
              </w:numPr>
              <w:spacing w:after="160" w:line="259" w:lineRule="auto"/>
              <w:rPr>
                <w:rFonts w:ascii="Century Gothic" w:hAnsi="Century Gothic"/>
                <w:b/>
                <w:bCs/>
                <w:sz w:val="22"/>
                <w:szCs w:val="22"/>
              </w:rPr>
            </w:pPr>
            <w:r w:rsidRPr="00B2451B">
              <w:rPr>
                <w:rFonts w:ascii="Century Gothic" w:hAnsi="Century Gothic"/>
                <w:b/>
                <w:bCs/>
                <w:sz w:val="22"/>
                <w:szCs w:val="22"/>
              </w:rPr>
              <w:t xml:space="preserve">Valor asegurado por evento: </w:t>
            </w:r>
            <w:r w:rsidRPr="00B2451B">
              <w:rPr>
                <w:rFonts w:ascii="Century Gothic" w:hAnsi="Century Gothic"/>
                <w:b/>
                <w:bCs/>
                <w:sz w:val="22"/>
                <w:szCs w:val="22"/>
                <w:highlight w:val="yellow"/>
              </w:rPr>
              <w:t>$ 50.000.000</w:t>
            </w:r>
          </w:p>
          <w:p w14:paraId="04DBC83D" w14:textId="77777777" w:rsidR="00A513B7" w:rsidRPr="00B2451B" w:rsidRDefault="00A513B7" w:rsidP="00A513B7">
            <w:pPr>
              <w:pStyle w:val="Prrafodelista"/>
              <w:numPr>
                <w:ilvl w:val="0"/>
                <w:numId w:val="20"/>
              </w:numPr>
              <w:spacing w:after="160" w:line="259" w:lineRule="auto"/>
              <w:rPr>
                <w:rFonts w:ascii="Century Gothic" w:hAnsi="Century Gothic"/>
                <w:b/>
                <w:bCs/>
                <w:sz w:val="22"/>
                <w:szCs w:val="22"/>
              </w:rPr>
            </w:pPr>
            <w:r w:rsidRPr="00B2451B">
              <w:rPr>
                <w:rFonts w:ascii="Century Gothic" w:hAnsi="Century Gothic"/>
                <w:b/>
                <w:bCs/>
                <w:sz w:val="22"/>
                <w:szCs w:val="22"/>
              </w:rPr>
              <w:t>Deducible de 10 % Min 4 SMMLV</w:t>
            </w:r>
          </w:p>
          <w:p w14:paraId="7E9D8135" w14:textId="77777777" w:rsidR="00A513B7" w:rsidRPr="00B2451B" w:rsidRDefault="00A513B7" w:rsidP="00A513B7">
            <w:pPr>
              <w:pStyle w:val="Prrafodelista"/>
              <w:numPr>
                <w:ilvl w:val="0"/>
                <w:numId w:val="20"/>
              </w:numPr>
              <w:spacing w:after="160" w:line="259" w:lineRule="auto"/>
              <w:rPr>
                <w:rFonts w:ascii="Century Gothic" w:hAnsi="Century Gothic"/>
                <w:b/>
                <w:bCs/>
                <w:sz w:val="22"/>
                <w:szCs w:val="22"/>
              </w:rPr>
            </w:pPr>
            <w:r w:rsidRPr="00B2451B">
              <w:rPr>
                <w:rFonts w:ascii="Century Gothic" w:hAnsi="Century Gothic"/>
                <w:b/>
                <w:bCs/>
                <w:sz w:val="22"/>
                <w:szCs w:val="22"/>
              </w:rPr>
              <w:t>Sin coaseguro</w:t>
            </w:r>
          </w:p>
          <w:p w14:paraId="7B72BF2B" w14:textId="5BCCE891" w:rsidR="00A513B7" w:rsidRPr="00B2451B" w:rsidRDefault="00A513B7" w:rsidP="00A513B7">
            <w:pPr>
              <w:rPr>
                <w:rFonts w:ascii="Century Gothic" w:hAnsi="Century Gothic"/>
                <w:sz w:val="22"/>
                <w:szCs w:val="22"/>
              </w:rPr>
            </w:pPr>
            <w:r w:rsidRPr="00B2451B">
              <w:rPr>
                <w:rFonts w:ascii="Century Gothic" w:hAnsi="Century Gothic"/>
                <w:sz w:val="22"/>
                <w:szCs w:val="22"/>
              </w:rPr>
              <w:t>Debido a que las pretensiones superan el valor asegurado por evento</w:t>
            </w:r>
            <w:r w:rsidR="00FD29CC" w:rsidRPr="00B2451B">
              <w:rPr>
                <w:rFonts w:ascii="Century Gothic" w:hAnsi="Century Gothic"/>
                <w:sz w:val="22"/>
                <w:szCs w:val="22"/>
              </w:rPr>
              <w:t>,</w:t>
            </w:r>
            <w:r w:rsidRPr="00B2451B">
              <w:rPr>
                <w:rFonts w:ascii="Century Gothic" w:hAnsi="Century Gothic"/>
                <w:sz w:val="22"/>
                <w:szCs w:val="22"/>
              </w:rPr>
              <w:t xml:space="preserve"> se tomara este </w:t>
            </w:r>
            <w:r w:rsidR="00FD29CC" w:rsidRPr="00B2451B">
              <w:rPr>
                <w:rFonts w:ascii="Century Gothic" w:hAnsi="Century Gothic"/>
                <w:sz w:val="22"/>
                <w:szCs w:val="22"/>
              </w:rPr>
              <w:t>último</w:t>
            </w:r>
            <w:r w:rsidRPr="00B2451B">
              <w:rPr>
                <w:rFonts w:ascii="Century Gothic" w:hAnsi="Century Gothic"/>
                <w:sz w:val="22"/>
                <w:szCs w:val="22"/>
              </w:rPr>
              <w:t xml:space="preserve"> valor a efectos de la presente liquidación objetiva.</w:t>
            </w:r>
          </w:p>
          <w:p w14:paraId="221C39D7" w14:textId="77777777" w:rsidR="00FD29CC" w:rsidRPr="00B2451B" w:rsidRDefault="00FD29CC" w:rsidP="00A513B7">
            <w:pPr>
              <w:rPr>
                <w:rFonts w:ascii="Century Gothic" w:hAnsi="Century Gothic"/>
                <w:sz w:val="22"/>
                <w:szCs w:val="22"/>
              </w:rPr>
            </w:pPr>
          </w:p>
          <w:p w14:paraId="7C1CCAA1" w14:textId="77777777" w:rsidR="00A513B7" w:rsidRPr="00B2451B" w:rsidRDefault="00A513B7" w:rsidP="00A513B7">
            <w:pPr>
              <w:rPr>
                <w:rFonts w:ascii="Century Gothic" w:hAnsi="Century Gothic"/>
                <w:sz w:val="22"/>
                <w:szCs w:val="22"/>
              </w:rPr>
            </w:pPr>
            <w:r w:rsidRPr="00B2451B">
              <w:rPr>
                <w:rFonts w:ascii="Century Gothic" w:hAnsi="Century Gothic"/>
                <w:b/>
                <w:bCs/>
                <w:sz w:val="22"/>
                <w:szCs w:val="22"/>
              </w:rPr>
              <w:t xml:space="preserve">FORMULA: </w:t>
            </w:r>
            <w:r w:rsidRPr="00B2451B">
              <w:rPr>
                <w:rFonts w:ascii="Century Gothic" w:hAnsi="Century Gothic"/>
                <w:sz w:val="22"/>
                <w:szCs w:val="22"/>
              </w:rPr>
              <w:t xml:space="preserve">(Valor asegurado por evento – Deducible de 10 % = perdida que debería asumir la </w:t>
            </w:r>
            <w:proofErr w:type="spellStart"/>
            <w:r w:rsidRPr="00B2451B">
              <w:rPr>
                <w:rFonts w:ascii="Century Gothic" w:hAnsi="Century Gothic"/>
                <w:sz w:val="22"/>
                <w:szCs w:val="22"/>
              </w:rPr>
              <w:t>Cia</w:t>
            </w:r>
            <w:proofErr w:type="spellEnd"/>
            <w:r w:rsidRPr="00B2451B">
              <w:rPr>
                <w:rFonts w:ascii="Century Gothic" w:hAnsi="Century Gothic"/>
                <w:sz w:val="22"/>
                <w:szCs w:val="22"/>
              </w:rPr>
              <w:t>)</w:t>
            </w:r>
          </w:p>
          <w:p w14:paraId="321EA0CE" w14:textId="77777777" w:rsidR="007C3F1D" w:rsidRPr="00B2451B" w:rsidRDefault="007C3F1D" w:rsidP="00A513B7">
            <w:pPr>
              <w:rPr>
                <w:rFonts w:ascii="Century Gothic" w:hAnsi="Century Gothic"/>
                <w:b/>
                <w:bCs/>
                <w:sz w:val="22"/>
                <w:szCs w:val="22"/>
              </w:rPr>
            </w:pPr>
          </w:p>
          <w:p w14:paraId="779685FC" w14:textId="77777777" w:rsidR="00A513B7" w:rsidRPr="00B2451B" w:rsidRDefault="00A513B7" w:rsidP="00A513B7">
            <w:pPr>
              <w:rPr>
                <w:rFonts w:ascii="Century Gothic" w:hAnsi="Century Gothic"/>
                <w:b/>
                <w:bCs/>
                <w:sz w:val="22"/>
                <w:szCs w:val="22"/>
              </w:rPr>
            </w:pPr>
            <w:r w:rsidRPr="00B2451B">
              <w:rPr>
                <w:rFonts w:ascii="Century Gothic" w:hAnsi="Century Gothic"/>
                <w:b/>
                <w:bCs/>
                <w:sz w:val="22"/>
                <w:szCs w:val="22"/>
              </w:rPr>
              <w:t xml:space="preserve"> 50.000.000 – 5.000.000 = 45.000.000</w:t>
            </w:r>
          </w:p>
          <w:p w14:paraId="5426632D" w14:textId="77777777" w:rsidR="007C3F1D" w:rsidRPr="00B2451B" w:rsidRDefault="007C3F1D" w:rsidP="00A513B7">
            <w:pPr>
              <w:rPr>
                <w:rFonts w:ascii="Century Gothic" w:hAnsi="Century Gothic"/>
                <w:b/>
                <w:bCs/>
                <w:sz w:val="22"/>
                <w:szCs w:val="22"/>
              </w:rPr>
            </w:pPr>
          </w:p>
          <w:p w14:paraId="649F0C5B" w14:textId="77777777" w:rsidR="00A513B7" w:rsidRPr="00B2451B" w:rsidRDefault="00A513B7" w:rsidP="00A513B7">
            <w:pPr>
              <w:rPr>
                <w:rFonts w:ascii="Century Gothic" w:hAnsi="Century Gothic"/>
                <w:b/>
                <w:bCs/>
                <w:sz w:val="22"/>
                <w:szCs w:val="22"/>
              </w:rPr>
            </w:pPr>
            <w:r w:rsidRPr="00B2451B">
              <w:rPr>
                <w:rFonts w:ascii="Century Gothic" w:hAnsi="Century Gothic"/>
                <w:b/>
                <w:bCs/>
                <w:sz w:val="22"/>
                <w:szCs w:val="22"/>
              </w:rPr>
              <w:t xml:space="preserve">Perdida que debería asumir la </w:t>
            </w:r>
            <w:proofErr w:type="spellStart"/>
            <w:r w:rsidRPr="00B2451B">
              <w:rPr>
                <w:rFonts w:ascii="Century Gothic" w:hAnsi="Century Gothic"/>
                <w:b/>
                <w:bCs/>
                <w:sz w:val="22"/>
                <w:szCs w:val="22"/>
              </w:rPr>
              <w:t>Cia</w:t>
            </w:r>
            <w:proofErr w:type="spellEnd"/>
            <w:r w:rsidRPr="00B2451B">
              <w:rPr>
                <w:rFonts w:ascii="Century Gothic" w:hAnsi="Century Gothic"/>
                <w:b/>
                <w:bCs/>
                <w:sz w:val="22"/>
                <w:szCs w:val="22"/>
              </w:rPr>
              <w:t>: $ 45.000.000</w:t>
            </w:r>
          </w:p>
          <w:p w14:paraId="31FF8AB1" w14:textId="7A0C873E" w:rsidR="00196ECD" w:rsidRPr="00B2451B" w:rsidRDefault="00196ECD" w:rsidP="007C3F1D">
            <w:pPr>
              <w:spacing w:line="360" w:lineRule="auto"/>
              <w:jc w:val="both"/>
              <w:rPr>
                <w:rFonts w:ascii="Century Gothic" w:hAnsi="Century Gothic"/>
                <w:bCs/>
                <w:sz w:val="22"/>
                <w:szCs w:val="22"/>
              </w:rPr>
            </w:pPr>
          </w:p>
        </w:tc>
      </w:tr>
    </w:tbl>
    <w:p w14:paraId="73A584B8" w14:textId="77777777" w:rsidR="00B2451B" w:rsidRPr="00B2451B" w:rsidRDefault="00B2451B">
      <w:pPr>
        <w:rPr>
          <w:sz w:val="22"/>
          <w:szCs w:val="22"/>
        </w:rPr>
      </w:pPr>
    </w:p>
    <w:p w14:paraId="7A5165BE" w14:textId="77777777" w:rsidR="00B2451B" w:rsidRPr="00B2451B" w:rsidRDefault="00B2451B">
      <w:pPr>
        <w:rPr>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B2451B" w14:paraId="05674BEA" w14:textId="77777777" w:rsidTr="0095378E">
        <w:trPr>
          <w:trHeight w:val="321"/>
        </w:trPr>
        <w:tc>
          <w:tcPr>
            <w:tcW w:w="10207" w:type="dxa"/>
            <w:shd w:val="clear" w:color="auto" w:fill="C5E0B3" w:themeFill="accent6" w:themeFillTint="66"/>
            <w:vAlign w:val="center"/>
          </w:tcPr>
          <w:p w14:paraId="2BB97918" w14:textId="52E94393" w:rsidR="003B7F1A" w:rsidRPr="00B2451B" w:rsidRDefault="003B7F1A" w:rsidP="003B7F1A">
            <w:pPr>
              <w:spacing w:line="276" w:lineRule="auto"/>
              <w:jc w:val="center"/>
              <w:rPr>
                <w:rFonts w:ascii="Century Gothic" w:hAnsi="Century Gothic"/>
                <w:sz w:val="22"/>
                <w:szCs w:val="22"/>
              </w:rPr>
            </w:pPr>
            <w:r w:rsidRPr="00B2451B">
              <w:rPr>
                <w:rFonts w:ascii="Century Gothic" w:hAnsi="Century Gothic"/>
                <w:b/>
                <w:bCs/>
                <w:sz w:val="22"/>
                <w:szCs w:val="22"/>
              </w:rPr>
              <w:t>Excepciones</w:t>
            </w:r>
          </w:p>
        </w:tc>
      </w:tr>
      <w:tr w:rsidR="003B7F1A" w:rsidRPr="00B2451B" w14:paraId="4AAD7549" w14:textId="77777777" w:rsidTr="0095378E">
        <w:trPr>
          <w:trHeight w:val="3906"/>
        </w:trPr>
        <w:tc>
          <w:tcPr>
            <w:tcW w:w="10207" w:type="dxa"/>
            <w:vAlign w:val="center"/>
          </w:tcPr>
          <w:p w14:paraId="277ACCA4" w14:textId="77777777" w:rsidR="003B7F1A" w:rsidRPr="00B2451B" w:rsidRDefault="00496C7D" w:rsidP="00496C7D">
            <w:pPr>
              <w:pStyle w:val="Prrafodelista"/>
              <w:numPr>
                <w:ilvl w:val="0"/>
                <w:numId w:val="2"/>
              </w:numPr>
              <w:spacing w:line="276" w:lineRule="auto"/>
              <w:rPr>
                <w:rFonts w:ascii="Century Gothic" w:hAnsi="Century Gothic"/>
                <w:sz w:val="22"/>
                <w:szCs w:val="22"/>
              </w:rPr>
            </w:pPr>
            <w:r w:rsidRPr="00B2451B">
              <w:rPr>
                <w:rFonts w:ascii="Century Gothic" w:hAnsi="Century Gothic"/>
                <w:sz w:val="22"/>
                <w:szCs w:val="22"/>
              </w:rPr>
              <w:t>Excepciones frente a la demanda:</w:t>
            </w:r>
          </w:p>
          <w:p w14:paraId="178326F6" w14:textId="77777777" w:rsidR="00F5107C" w:rsidRPr="00B2451B" w:rsidRDefault="00F5107C" w:rsidP="00F5107C">
            <w:pPr>
              <w:pStyle w:val="Prrafodelista"/>
              <w:spacing w:line="276" w:lineRule="auto"/>
              <w:rPr>
                <w:rFonts w:ascii="Century Gothic" w:hAnsi="Century Gothic"/>
                <w:sz w:val="22"/>
                <w:szCs w:val="22"/>
              </w:rPr>
            </w:pPr>
          </w:p>
          <w:p w14:paraId="1D0C8506" w14:textId="701EA07F" w:rsidR="00451E60" w:rsidRPr="00B2451B" w:rsidRDefault="00594B47" w:rsidP="00451E60">
            <w:pPr>
              <w:pStyle w:val="Prrafodelista"/>
              <w:numPr>
                <w:ilvl w:val="0"/>
                <w:numId w:val="13"/>
              </w:numPr>
              <w:spacing w:after="160" w:line="360" w:lineRule="auto"/>
              <w:jc w:val="both"/>
              <w:rPr>
                <w:rFonts w:ascii="Century Gothic" w:hAnsi="Century Gothic"/>
                <w:sz w:val="22"/>
                <w:szCs w:val="22"/>
              </w:rPr>
            </w:pPr>
            <w:r w:rsidRPr="00B2451B">
              <w:rPr>
                <w:rFonts w:ascii="Century Gothic" w:hAnsi="Century Gothic"/>
                <w:sz w:val="22"/>
                <w:szCs w:val="22"/>
              </w:rPr>
              <w:t>REGIMEN DE RESPONSABILIDAD APLICABLE: FALLA PROBADA</w:t>
            </w:r>
          </w:p>
          <w:p w14:paraId="711B426F" w14:textId="030BB909" w:rsidR="00196ECD" w:rsidRPr="00B2451B" w:rsidRDefault="00594B47" w:rsidP="00451E60">
            <w:pPr>
              <w:numPr>
                <w:ilvl w:val="0"/>
                <w:numId w:val="13"/>
              </w:numPr>
              <w:spacing w:after="160" w:line="360" w:lineRule="auto"/>
              <w:jc w:val="both"/>
              <w:rPr>
                <w:rFonts w:ascii="Century Gothic" w:hAnsi="Century Gothic"/>
                <w:color w:val="000000"/>
                <w:sz w:val="22"/>
                <w:szCs w:val="22"/>
              </w:rPr>
            </w:pPr>
            <w:r w:rsidRPr="00B2451B">
              <w:rPr>
                <w:rFonts w:ascii="Century Gothic" w:hAnsi="Century Gothic"/>
                <w:color w:val="000000"/>
                <w:sz w:val="22"/>
                <w:szCs w:val="22"/>
              </w:rPr>
              <w:t xml:space="preserve">DILIGENCIA Y CUIDADO </w:t>
            </w:r>
            <w:r w:rsidR="004F6566" w:rsidRPr="00B2451B">
              <w:rPr>
                <w:rFonts w:ascii="Century Gothic" w:hAnsi="Century Gothic"/>
                <w:color w:val="000000"/>
                <w:sz w:val="22"/>
                <w:szCs w:val="22"/>
              </w:rPr>
              <w:t>–</w:t>
            </w:r>
            <w:r w:rsidRPr="00B2451B">
              <w:rPr>
                <w:rFonts w:ascii="Century Gothic" w:hAnsi="Century Gothic"/>
                <w:color w:val="000000"/>
                <w:sz w:val="22"/>
                <w:szCs w:val="22"/>
              </w:rPr>
              <w:t xml:space="preserve"> CUMPLIMI</w:t>
            </w:r>
            <w:r w:rsidR="004F6566" w:rsidRPr="00B2451B">
              <w:rPr>
                <w:rFonts w:ascii="Century Gothic" w:hAnsi="Century Gothic"/>
                <w:color w:val="000000"/>
                <w:sz w:val="22"/>
                <w:szCs w:val="22"/>
              </w:rPr>
              <w:t>ENTO DE LA LEX ARTIS AD HOC</w:t>
            </w:r>
          </w:p>
          <w:p w14:paraId="6D3E9029" w14:textId="301B6981" w:rsidR="00451E60" w:rsidRPr="00B2451B" w:rsidRDefault="004F6566" w:rsidP="007E6F8F">
            <w:pPr>
              <w:pStyle w:val="Prrafodelista"/>
              <w:numPr>
                <w:ilvl w:val="0"/>
                <w:numId w:val="13"/>
              </w:numPr>
              <w:spacing w:after="160" w:line="360" w:lineRule="auto"/>
              <w:jc w:val="both"/>
              <w:rPr>
                <w:rFonts w:ascii="Century Gothic" w:hAnsi="Century Gothic"/>
                <w:sz w:val="22"/>
                <w:szCs w:val="22"/>
              </w:rPr>
            </w:pPr>
            <w:r w:rsidRPr="00B2451B">
              <w:rPr>
                <w:rFonts w:ascii="Century Gothic" w:hAnsi="Century Gothic"/>
                <w:sz w:val="22"/>
                <w:szCs w:val="22"/>
              </w:rPr>
              <w:t>AUSENCIA DE VINCULO CAUSAL Y DEMAS PRESUPUESTOS DE LA RESPONSABILIDAD.</w:t>
            </w:r>
          </w:p>
          <w:p w14:paraId="2D76A2E7" w14:textId="38256E13" w:rsidR="00451E60" w:rsidRPr="00B2451B" w:rsidRDefault="000A6991" w:rsidP="00451E60">
            <w:pPr>
              <w:pStyle w:val="Prrafodelista"/>
              <w:numPr>
                <w:ilvl w:val="0"/>
                <w:numId w:val="13"/>
              </w:numPr>
              <w:spacing w:after="160" w:line="360" w:lineRule="auto"/>
              <w:jc w:val="both"/>
              <w:rPr>
                <w:rFonts w:ascii="Century Gothic" w:hAnsi="Century Gothic"/>
                <w:sz w:val="22"/>
                <w:szCs w:val="22"/>
              </w:rPr>
            </w:pPr>
            <w:r w:rsidRPr="00B2451B">
              <w:rPr>
                <w:rFonts w:ascii="Century Gothic" w:hAnsi="Century Gothic"/>
                <w:sz w:val="22"/>
                <w:szCs w:val="22"/>
              </w:rPr>
              <w:t>EL DAÑO COMO REQUISITO NECESARIO MAS NO SUFICIENTE PARA QUE SE DECLARE LA RESPONSABILIDAD.</w:t>
            </w:r>
          </w:p>
          <w:p w14:paraId="3B5438CE" w14:textId="5D9D4235" w:rsidR="00451E60" w:rsidRPr="00B2451B" w:rsidRDefault="00244CB2" w:rsidP="00451E60">
            <w:pPr>
              <w:pStyle w:val="Prrafodelista"/>
              <w:numPr>
                <w:ilvl w:val="0"/>
                <w:numId w:val="13"/>
              </w:numPr>
              <w:spacing w:after="160" w:line="360" w:lineRule="auto"/>
              <w:jc w:val="both"/>
              <w:rPr>
                <w:rFonts w:ascii="Century Gothic" w:hAnsi="Century Gothic"/>
                <w:sz w:val="22"/>
                <w:szCs w:val="22"/>
              </w:rPr>
            </w:pPr>
            <w:r w:rsidRPr="00B2451B">
              <w:rPr>
                <w:rFonts w:ascii="Century Gothic" w:hAnsi="Century Gothic"/>
                <w:sz w:val="22"/>
                <w:szCs w:val="22"/>
              </w:rPr>
              <w:t>TASACIÓN</w:t>
            </w:r>
            <w:r w:rsidR="00B8085A" w:rsidRPr="00B2451B">
              <w:rPr>
                <w:rFonts w:ascii="Century Gothic" w:hAnsi="Century Gothic"/>
                <w:sz w:val="22"/>
                <w:szCs w:val="22"/>
              </w:rPr>
              <w:t xml:space="preserve"> EXCESIVA DE LOS EVENTUALES PERJUICIOS</w:t>
            </w:r>
          </w:p>
          <w:p w14:paraId="29141C37" w14:textId="0C38769C" w:rsidR="00451E60" w:rsidRPr="00B2451B" w:rsidRDefault="00451E60" w:rsidP="00451E60">
            <w:pPr>
              <w:spacing w:line="360" w:lineRule="auto"/>
              <w:jc w:val="both"/>
              <w:rPr>
                <w:rFonts w:ascii="Century Gothic" w:hAnsi="Century Gothic"/>
                <w:sz w:val="22"/>
                <w:szCs w:val="22"/>
              </w:rPr>
            </w:pPr>
            <w:r w:rsidRPr="00B2451B">
              <w:rPr>
                <w:rFonts w:ascii="Century Gothic" w:hAnsi="Century Gothic"/>
                <w:sz w:val="22"/>
                <w:szCs w:val="22"/>
              </w:rPr>
              <w:t xml:space="preserve">Excepciones </w:t>
            </w:r>
            <w:r w:rsidR="007E6F8F" w:rsidRPr="00B2451B">
              <w:rPr>
                <w:rFonts w:ascii="Century Gothic" w:hAnsi="Century Gothic"/>
                <w:sz w:val="22"/>
                <w:szCs w:val="22"/>
              </w:rPr>
              <w:t xml:space="preserve">frente al llamamiento en garantía </w:t>
            </w:r>
            <w:proofErr w:type="spellStart"/>
            <w:r w:rsidR="007E6F8F" w:rsidRPr="00B2451B">
              <w:rPr>
                <w:rFonts w:ascii="Century Gothic" w:hAnsi="Century Gothic"/>
                <w:sz w:val="22"/>
                <w:szCs w:val="22"/>
              </w:rPr>
              <w:t>Clinica</w:t>
            </w:r>
            <w:proofErr w:type="spellEnd"/>
            <w:r w:rsidR="003C3DC1" w:rsidRPr="00B2451B">
              <w:rPr>
                <w:rFonts w:ascii="Century Gothic" w:hAnsi="Century Gothic"/>
                <w:sz w:val="22"/>
                <w:szCs w:val="22"/>
              </w:rPr>
              <w:t xml:space="preserve"> Yari:</w:t>
            </w:r>
          </w:p>
          <w:p w14:paraId="24EE7E17" w14:textId="77777777" w:rsidR="003C3DC1" w:rsidRPr="00B2451B" w:rsidRDefault="003C3DC1" w:rsidP="00451E60">
            <w:pPr>
              <w:spacing w:line="360" w:lineRule="auto"/>
              <w:jc w:val="both"/>
              <w:rPr>
                <w:rFonts w:ascii="Century Gothic" w:hAnsi="Century Gothic"/>
                <w:sz w:val="22"/>
                <w:szCs w:val="22"/>
              </w:rPr>
            </w:pPr>
          </w:p>
          <w:p w14:paraId="038B3A9B" w14:textId="66866C82" w:rsidR="00451E60" w:rsidRPr="00B2451B" w:rsidRDefault="003C3DC1" w:rsidP="00451E60">
            <w:pPr>
              <w:pStyle w:val="Prrafodelista"/>
              <w:numPr>
                <w:ilvl w:val="0"/>
                <w:numId w:val="14"/>
              </w:numPr>
              <w:spacing w:after="160" w:line="360" w:lineRule="auto"/>
              <w:jc w:val="both"/>
              <w:rPr>
                <w:rFonts w:ascii="Century Gothic" w:hAnsi="Century Gothic"/>
                <w:sz w:val="22"/>
                <w:szCs w:val="22"/>
              </w:rPr>
            </w:pPr>
            <w:r w:rsidRPr="00B2451B">
              <w:rPr>
                <w:rFonts w:ascii="Century Gothic" w:hAnsi="Century Gothic"/>
                <w:sz w:val="22"/>
                <w:szCs w:val="22"/>
              </w:rPr>
              <w:t>SUJECIÓN AL CONTRATO DE SEGURO CELEBRADO.</w:t>
            </w:r>
          </w:p>
          <w:p w14:paraId="2717F635" w14:textId="0788A0A2" w:rsidR="00451E60" w:rsidRPr="00B2451B" w:rsidRDefault="00D95FDE" w:rsidP="00451E60">
            <w:pPr>
              <w:pStyle w:val="Prrafodelista"/>
              <w:numPr>
                <w:ilvl w:val="0"/>
                <w:numId w:val="14"/>
              </w:numPr>
              <w:spacing w:after="160" w:line="360" w:lineRule="auto"/>
              <w:jc w:val="both"/>
              <w:rPr>
                <w:rFonts w:ascii="Century Gothic" w:hAnsi="Century Gothic"/>
                <w:sz w:val="22"/>
                <w:szCs w:val="22"/>
              </w:rPr>
            </w:pPr>
            <w:r w:rsidRPr="00B2451B">
              <w:rPr>
                <w:rFonts w:ascii="Century Gothic" w:hAnsi="Century Gothic"/>
                <w:sz w:val="22"/>
                <w:szCs w:val="22"/>
              </w:rPr>
              <w:lastRenderedPageBreak/>
              <w:t>LÍMITE DE VALOR ASEGURADO.</w:t>
            </w:r>
          </w:p>
          <w:p w14:paraId="7148B0C1" w14:textId="7146EA29" w:rsidR="00451E60" w:rsidRPr="00B2451B" w:rsidRDefault="00D95FDE" w:rsidP="00451E60">
            <w:pPr>
              <w:pStyle w:val="Prrafodelista"/>
              <w:numPr>
                <w:ilvl w:val="0"/>
                <w:numId w:val="14"/>
              </w:numPr>
              <w:spacing w:after="160" w:line="360" w:lineRule="auto"/>
              <w:jc w:val="both"/>
              <w:rPr>
                <w:rFonts w:ascii="Century Gothic" w:hAnsi="Century Gothic"/>
                <w:sz w:val="22"/>
                <w:szCs w:val="22"/>
              </w:rPr>
            </w:pPr>
            <w:r w:rsidRPr="00B2451B">
              <w:rPr>
                <w:rFonts w:ascii="Century Gothic" w:hAnsi="Century Gothic"/>
                <w:sz w:val="22"/>
                <w:szCs w:val="22"/>
              </w:rPr>
              <w:t>DISPONIBILIDAD DEL VALOR ASEGURADO</w:t>
            </w:r>
          </w:p>
          <w:p w14:paraId="52CE2D52" w14:textId="2CB9C0C1" w:rsidR="007E6F8F" w:rsidRPr="00B2451B" w:rsidRDefault="00631E49" w:rsidP="00447D45">
            <w:pPr>
              <w:pStyle w:val="Prrafodelista"/>
              <w:numPr>
                <w:ilvl w:val="0"/>
                <w:numId w:val="14"/>
              </w:numPr>
              <w:spacing w:after="160" w:line="360" w:lineRule="auto"/>
              <w:jc w:val="both"/>
              <w:rPr>
                <w:rFonts w:ascii="Century Gothic" w:hAnsi="Century Gothic"/>
                <w:sz w:val="22"/>
                <w:szCs w:val="22"/>
              </w:rPr>
            </w:pPr>
            <w:r w:rsidRPr="00B2451B">
              <w:rPr>
                <w:rFonts w:ascii="Century Gothic" w:hAnsi="Century Gothic"/>
                <w:sz w:val="22"/>
                <w:szCs w:val="22"/>
              </w:rPr>
              <w:t>DEDUCIBLE PACTADO</w:t>
            </w:r>
            <w:r w:rsidR="00447D45" w:rsidRPr="00B2451B">
              <w:rPr>
                <w:rFonts w:ascii="Century Gothic" w:hAnsi="Century Gothic"/>
                <w:sz w:val="22"/>
                <w:szCs w:val="22"/>
              </w:rPr>
              <w:t>.</w:t>
            </w:r>
          </w:p>
        </w:tc>
      </w:tr>
    </w:tbl>
    <w:p w14:paraId="0AA122B4" w14:textId="77777777" w:rsidR="00F67EF8" w:rsidRPr="00B2451B"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2451B" w14:paraId="4B531C7D" w14:textId="77777777" w:rsidTr="40F7E47C">
        <w:trPr>
          <w:trHeight w:val="454"/>
        </w:trPr>
        <w:tc>
          <w:tcPr>
            <w:tcW w:w="3266" w:type="dxa"/>
            <w:vAlign w:val="center"/>
            <w:hideMark/>
          </w:tcPr>
          <w:p w14:paraId="3F99B56F" w14:textId="1315CCDB" w:rsidR="00EE687D" w:rsidRPr="00B2451B" w:rsidRDefault="006F0CAA" w:rsidP="00EB6AB4">
            <w:pPr>
              <w:jc w:val="both"/>
              <w:textAlignment w:val="baseline"/>
              <w:rPr>
                <w:rFonts w:ascii="Century Gothic" w:hAnsi="Century Gothic" w:cs="Segoe UI"/>
                <w:sz w:val="22"/>
                <w:szCs w:val="22"/>
                <w:lang w:eastAsia="es-CO"/>
              </w:rPr>
            </w:pPr>
            <w:r w:rsidRPr="00B2451B">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2B04845" w:rsidR="00EE687D" w:rsidRPr="00B2451B" w:rsidRDefault="00000000" w:rsidP="00EB6AB4">
            <w:pPr>
              <w:jc w:val="both"/>
              <w:rPr>
                <w:rFonts w:ascii="Century Gothic" w:hAnsi="Century Gothic" w:cs="Segoe UI"/>
                <w:sz w:val="22"/>
                <w:szCs w:val="22"/>
                <w:lang w:eastAsia="es-CO"/>
              </w:rPr>
            </w:pPr>
            <w:sdt>
              <w:sdtPr>
                <w:rPr>
                  <w:rFonts w:ascii="Century Gothic" w:hAnsi="Century Gothic"/>
                  <w:color w:val="000000"/>
                  <w:sz w:val="22"/>
                  <w:szCs w:val="22"/>
                </w:rPr>
                <w:alias w:val="NUMUERO SINIESTRO"/>
                <w:tag w:val="NUMERO SINIESTRO"/>
                <w:id w:val="1952504439"/>
                <w:placeholder>
                  <w:docPart w:val="CC0E1773AB7B49AE8A3A53761347CED9"/>
                </w:placeholder>
                <w:text/>
              </w:sdtPr>
              <w:sdtContent>
                <w:r w:rsidR="007E6F8F" w:rsidRPr="00B2451B">
                  <w:rPr>
                    <w:rFonts w:ascii="Century Gothic" w:hAnsi="Century Gothic"/>
                    <w:color w:val="000000"/>
                    <w:sz w:val="22"/>
                    <w:szCs w:val="22"/>
                  </w:rPr>
                  <w:t>10145718</w:t>
                </w:r>
              </w:sdtContent>
            </w:sdt>
          </w:p>
        </w:tc>
      </w:tr>
      <w:tr w:rsidR="006F0CAA" w:rsidRPr="00B2451B" w14:paraId="7A21B905" w14:textId="77777777" w:rsidTr="40F7E47C">
        <w:trPr>
          <w:trHeight w:val="454"/>
        </w:trPr>
        <w:tc>
          <w:tcPr>
            <w:tcW w:w="3266" w:type="dxa"/>
            <w:vAlign w:val="center"/>
          </w:tcPr>
          <w:p w14:paraId="533380A9" w14:textId="7103E52D" w:rsidR="006F0CAA" w:rsidRPr="00B2451B" w:rsidRDefault="006F0CAA" w:rsidP="40F7E47C">
            <w:pPr>
              <w:jc w:val="both"/>
              <w:textAlignment w:val="baseline"/>
              <w:rPr>
                <w:rFonts w:ascii="Century Gothic" w:hAnsi="Century Gothic"/>
                <w:b/>
                <w:bCs/>
                <w:color w:val="000000"/>
                <w:sz w:val="22"/>
                <w:szCs w:val="22"/>
                <w:shd w:val="clear" w:color="auto" w:fill="FFFFFF"/>
                <w:lang w:val="es-ES" w:eastAsia="es-CO"/>
              </w:rPr>
            </w:pPr>
            <w:r w:rsidRPr="00B2451B">
              <w:rPr>
                <w:rFonts w:ascii="Century Gothic" w:hAnsi="Century Gothic"/>
                <w:b/>
                <w:bCs/>
                <w:color w:val="000000"/>
                <w:sz w:val="22"/>
                <w:szCs w:val="22"/>
                <w:shd w:val="clear" w:color="auto" w:fill="FFFFFF"/>
                <w:lang w:val="es-ES" w:eastAsia="es-CO"/>
              </w:rPr>
              <w:t xml:space="preserve">Caso </w:t>
            </w:r>
            <w:proofErr w:type="spellStart"/>
            <w:r w:rsidRPr="00B2451B">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4A385C6D" w:rsidR="006F0CAA" w:rsidRPr="00B2451B" w:rsidRDefault="00B2451B" w:rsidP="00EB6AB4">
            <w:pPr>
              <w:jc w:val="both"/>
              <w:rPr>
                <w:rFonts w:ascii="Century Gothic" w:hAnsi="Century Gothic" w:cs="Segoe UI"/>
                <w:sz w:val="22"/>
                <w:szCs w:val="22"/>
                <w:lang w:eastAsia="es-CO"/>
              </w:rPr>
            </w:pPr>
            <w:r>
              <w:rPr>
                <w:rFonts w:ascii="Century Gothic" w:hAnsi="Century Gothic" w:cs="Segoe UI"/>
                <w:sz w:val="22"/>
                <w:szCs w:val="22"/>
                <w:lang w:eastAsia="es-CO"/>
              </w:rPr>
              <w:t>SIN INFORMACIÓN</w:t>
            </w:r>
          </w:p>
        </w:tc>
      </w:tr>
      <w:tr w:rsidR="00EE687D" w:rsidRPr="00B2451B" w14:paraId="00877764" w14:textId="77777777" w:rsidTr="40F7E47C">
        <w:trPr>
          <w:trHeight w:val="454"/>
        </w:trPr>
        <w:tc>
          <w:tcPr>
            <w:tcW w:w="3266" w:type="dxa"/>
            <w:vAlign w:val="center"/>
            <w:hideMark/>
          </w:tcPr>
          <w:p w14:paraId="749E810E" w14:textId="06FA1472" w:rsidR="00EE687D" w:rsidRPr="00B2451B" w:rsidRDefault="00EE687D" w:rsidP="00EB6AB4">
            <w:pPr>
              <w:jc w:val="both"/>
              <w:textAlignment w:val="baseline"/>
              <w:rPr>
                <w:rFonts w:ascii="Century Gothic" w:hAnsi="Century Gothic" w:cs="Segoe UI"/>
                <w:sz w:val="22"/>
                <w:szCs w:val="22"/>
                <w:lang w:eastAsia="es-CO"/>
              </w:rPr>
            </w:pPr>
            <w:r w:rsidRPr="00B2451B">
              <w:rPr>
                <w:rFonts w:ascii="Century Gothic" w:hAnsi="Century Gothic"/>
                <w:b/>
                <w:bCs/>
                <w:color w:val="000000"/>
                <w:sz w:val="22"/>
                <w:szCs w:val="22"/>
                <w:shd w:val="clear" w:color="auto" w:fill="FFFFFF"/>
                <w:lang w:eastAsia="es-CO"/>
              </w:rPr>
              <w:t>Póliza</w:t>
            </w:r>
            <w:r w:rsidR="007E6F8F" w:rsidRPr="00B2451B">
              <w:rPr>
                <w:rFonts w:ascii="Century Gothic" w:hAnsi="Century Gothic"/>
                <w:b/>
                <w:bCs/>
                <w:color w:val="000000"/>
                <w:sz w:val="22"/>
                <w:szCs w:val="22"/>
                <w:shd w:val="clear" w:color="auto" w:fill="FFFFFF"/>
                <w:lang w:eastAsia="es-CO"/>
              </w:rPr>
              <w:t>s</w:t>
            </w:r>
          </w:p>
        </w:tc>
        <w:tc>
          <w:tcPr>
            <w:tcW w:w="6941" w:type="dxa"/>
            <w:vAlign w:val="center"/>
          </w:tcPr>
          <w:p w14:paraId="105CAF28" w14:textId="1E8569A9" w:rsidR="00786E86" w:rsidRPr="00B2451B" w:rsidRDefault="00000000" w:rsidP="00786E86">
            <w:pPr>
              <w:spacing w:line="276" w:lineRule="auto"/>
              <w:jc w:val="both"/>
              <w:rPr>
                <w:rFonts w:ascii="Century Gothic" w:hAnsi="Century Gothic"/>
                <w:sz w:val="22"/>
                <w:szCs w:val="22"/>
              </w:rPr>
            </w:pPr>
            <w:sdt>
              <w:sdtPr>
                <w:rPr>
                  <w:rFonts w:ascii="Century Gothic" w:hAnsi="Century Gothic"/>
                  <w:sz w:val="22"/>
                  <w:szCs w:val="22"/>
                </w:rPr>
                <w:alias w:val="PÓLIZA"/>
                <w:tag w:val="PÓLIZA"/>
                <w:id w:val="481668139"/>
                <w:placeholder>
                  <w:docPart w:val="B9E8589727A244BBB2E403A05CAE654C"/>
                </w:placeholder>
                <w:text/>
              </w:sdtPr>
              <w:sdtContent>
                <w:r w:rsidR="007E6F8F" w:rsidRPr="00B2451B">
                  <w:rPr>
                    <w:rFonts w:ascii="Century Gothic" w:hAnsi="Century Gothic"/>
                    <w:sz w:val="22"/>
                    <w:szCs w:val="22"/>
                  </w:rPr>
                  <w:t>PÓLIZA DE RC PROFESIONAL CLINICAS NO. AA195705 (EPS SANITAS)</w:t>
                </w:r>
              </w:sdtContent>
            </w:sdt>
          </w:p>
          <w:p w14:paraId="7FC9EC9E" w14:textId="0F738475" w:rsidR="00EE687D" w:rsidRPr="00B2451B" w:rsidRDefault="007E6F8F" w:rsidP="007E6F8F">
            <w:pPr>
              <w:tabs>
                <w:tab w:val="left" w:pos="5626"/>
              </w:tabs>
              <w:spacing w:after="200" w:line="360" w:lineRule="auto"/>
              <w:jc w:val="both"/>
              <w:rPr>
                <w:rFonts w:ascii="Century Gothic" w:hAnsi="Century Gothic" w:cs="Segoe UI"/>
                <w:sz w:val="22"/>
                <w:szCs w:val="22"/>
                <w:lang w:eastAsia="es-CO"/>
              </w:rPr>
            </w:pPr>
            <w:r w:rsidRPr="00B2451B">
              <w:rPr>
                <w:rFonts w:ascii="Century Gothic" w:hAnsi="Century Gothic"/>
                <w:sz w:val="22"/>
                <w:szCs w:val="22"/>
              </w:rPr>
              <w:t xml:space="preserve">PÓLIZA DE RC PROFESIONAL CLINICAS NO. AA196714 (CLINICA </w:t>
            </w:r>
            <w:r w:rsidR="005105CB" w:rsidRPr="00B2451B">
              <w:rPr>
                <w:rFonts w:ascii="Century Gothic" w:hAnsi="Century Gothic"/>
                <w:sz w:val="22"/>
                <w:szCs w:val="22"/>
              </w:rPr>
              <w:t>COLSANITAS S.A)</w:t>
            </w:r>
          </w:p>
        </w:tc>
      </w:tr>
      <w:tr w:rsidR="00EE687D" w:rsidRPr="00B2451B" w14:paraId="3260B646" w14:textId="77777777" w:rsidTr="40F7E47C">
        <w:trPr>
          <w:trHeight w:val="454"/>
        </w:trPr>
        <w:tc>
          <w:tcPr>
            <w:tcW w:w="3266" w:type="dxa"/>
            <w:vAlign w:val="center"/>
            <w:hideMark/>
          </w:tcPr>
          <w:p w14:paraId="67FBF2E5" w14:textId="77777777" w:rsidR="00EE687D" w:rsidRPr="00B2451B" w:rsidRDefault="00EE687D" w:rsidP="00EB6AB4">
            <w:pPr>
              <w:jc w:val="both"/>
              <w:textAlignment w:val="baseline"/>
              <w:rPr>
                <w:rFonts w:ascii="Century Gothic" w:hAnsi="Century Gothic" w:cs="Segoe UI"/>
                <w:sz w:val="22"/>
                <w:szCs w:val="22"/>
                <w:lang w:eastAsia="es-CO"/>
              </w:rPr>
            </w:pPr>
            <w:r w:rsidRPr="00B2451B">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31C2193" w:rsidR="00EE687D" w:rsidRPr="00B2451B" w:rsidRDefault="007C2B7D" w:rsidP="00D51DF3">
            <w:pPr>
              <w:rPr>
                <w:rFonts w:ascii="Century Gothic" w:hAnsi="Century Gothic"/>
                <w:sz w:val="22"/>
                <w:szCs w:val="22"/>
                <w:lang w:eastAsia="es-CO"/>
              </w:rPr>
            </w:pPr>
            <w:r w:rsidRPr="00B2451B">
              <w:rPr>
                <w:rFonts w:ascii="Century Gothic" w:hAnsi="Century Gothic"/>
                <w:sz w:val="22"/>
                <w:szCs w:val="22"/>
                <w:lang w:eastAsia="es-CO"/>
              </w:rPr>
              <w:t>AA033960</w:t>
            </w:r>
          </w:p>
        </w:tc>
      </w:tr>
      <w:tr w:rsidR="00EE687D" w:rsidRPr="00B2451B" w14:paraId="0BC7C6A3" w14:textId="77777777" w:rsidTr="40F7E47C">
        <w:trPr>
          <w:trHeight w:val="454"/>
        </w:trPr>
        <w:tc>
          <w:tcPr>
            <w:tcW w:w="3266" w:type="dxa"/>
            <w:vAlign w:val="center"/>
            <w:hideMark/>
          </w:tcPr>
          <w:p w14:paraId="433D63BC" w14:textId="77777777" w:rsidR="00EE687D" w:rsidRPr="00B2451B" w:rsidRDefault="00EE687D" w:rsidP="00EB6AB4">
            <w:pPr>
              <w:jc w:val="both"/>
              <w:textAlignment w:val="baseline"/>
              <w:rPr>
                <w:rFonts w:ascii="Century Gothic" w:hAnsi="Century Gothic" w:cs="Segoe UI"/>
                <w:sz w:val="22"/>
                <w:szCs w:val="22"/>
                <w:lang w:eastAsia="es-CO"/>
              </w:rPr>
            </w:pPr>
            <w:r w:rsidRPr="00B2451B">
              <w:rPr>
                <w:rFonts w:ascii="Century Gothic" w:hAnsi="Century Gothic"/>
                <w:b/>
                <w:bCs/>
                <w:color w:val="000000"/>
                <w:sz w:val="22"/>
                <w:szCs w:val="22"/>
                <w:shd w:val="clear" w:color="auto" w:fill="FFFFFF"/>
                <w:lang w:eastAsia="es-CO"/>
              </w:rPr>
              <w:t>Orden</w:t>
            </w:r>
          </w:p>
        </w:tc>
        <w:tc>
          <w:tcPr>
            <w:tcW w:w="6941" w:type="dxa"/>
            <w:vAlign w:val="center"/>
          </w:tcPr>
          <w:p w14:paraId="25280801" w14:textId="19D22B53" w:rsidR="00EE687D" w:rsidRPr="00B2451B" w:rsidRDefault="007C2B7D" w:rsidP="00EB6AB4">
            <w:pPr>
              <w:jc w:val="both"/>
              <w:rPr>
                <w:rFonts w:ascii="Century Gothic" w:hAnsi="Century Gothic" w:cs="Segoe UI"/>
                <w:sz w:val="22"/>
                <w:szCs w:val="22"/>
                <w:lang w:eastAsia="es-CO"/>
              </w:rPr>
            </w:pPr>
            <w:r w:rsidRPr="00B2451B">
              <w:rPr>
                <w:rFonts w:ascii="Century Gothic" w:hAnsi="Century Gothic" w:cs="Segoe UI"/>
                <w:sz w:val="22"/>
                <w:szCs w:val="22"/>
                <w:lang w:eastAsia="es-CO"/>
              </w:rPr>
              <w:t>N/A</w:t>
            </w:r>
          </w:p>
        </w:tc>
      </w:tr>
      <w:tr w:rsidR="00B90E05" w:rsidRPr="00B2451B" w14:paraId="3ACEF28A" w14:textId="77777777" w:rsidTr="40F7E47C">
        <w:trPr>
          <w:trHeight w:val="454"/>
        </w:trPr>
        <w:tc>
          <w:tcPr>
            <w:tcW w:w="3266" w:type="dxa"/>
            <w:vAlign w:val="center"/>
          </w:tcPr>
          <w:p w14:paraId="0881BFDC" w14:textId="3A7F3E14" w:rsidR="005105CB" w:rsidRPr="00B2451B" w:rsidRDefault="00B90E05" w:rsidP="00EB6AB4">
            <w:pPr>
              <w:jc w:val="both"/>
              <w:textAlignment w:val="baseline"/>
              <w:rPr>
                <w:rFonts w:ascii="Century Gothic" w:hAnsi="Century Gothic"/>
                <w:b/>
                <w:bCs/>
                <w:color w:val="000000"/>
                <w:sz w:val="22"/>
                <w:szCs w:val="22"/>
                <w:shd w:val="clear" w:color="auto" w:fill="FFFFFF"/>
                <w:lang w:eastAsia="es-CO"/>
              </w:rPr>
            </w:pPr>
            <w:r w:rsidRPr="00B2451B">
              <w:rPr>
                <w:rFonts w:ascii="Century Gothic" w:hAnsi="Century Gothic"/>
                <w:b/>
                <w:bCs/>
                <w:color w:val="000000"/>
                <w:sz w:val="22"/>
                <w:szCs w:val="22"/>
                <w:shd w:val="clear" w:color="auto" w:fill="FFFFFF"/>
                <w:lang w:eastAsia="es-CO"/>
              </w:rPr>
              <w:t>Sucursal</w:t>
            </w:r>
            <w:r w:rsidR="005105CB" w:rsidRPr="00B2451B">
              <w:rPr>
                <w:rFonts w:ascii="Century Gothic" w:hAnsi="Century Gothic"/>
                <w:b/>
                <w:bCs/>
                <w:color w:val="000000"/>
                <w:sz w:val="22"/>
                <w:szCs w:val="22"/>
                <w:shd w:val="clear" w:color="auto" w:fill="FFFFFF"/>
                <w:lang w:eastAsia="es-CO"/>
              </w:rPr>
              <w:t xml:space="preserve"> </w:t>
            </w:r>
          </w:p>
        </w:tc>
        <w:tc>
          <w:tcPr>
            <w:tcW w:w="6941" w:type="dxa"/>
            <w:vAlign w:val="center"/>
          </w:tcPr>
          <w:p w14:paraId="74AA0D59" w14:textId="6CAB44FE" w:rsidR="00B90E05" w:rsidRPr="00B2451B" w:rsidRDefault="00000000" w:rsidP="00EB6AB4">
            <w:pPr>
              <w:jc w:val="both"/>
              <w:rPr>
                <w:rFonts w:ascii="Century Gothic" w:hAnsi="Century Gothic" w:cs="Segoe UI"/>
                <w:sz w:val="22"/>
                <w:szCs w:val="22"/>
                <w:lang w:eastAsia="es-CO"/>
              </w:rPr>
            </w:pPr>
            <w:sdt>
              <w:sdtPr>
                <w:rPr>
                  <w:rStyle w:val="Estilo3"/>
                  <w:b w:val="0"/>
                  <w:sz w:val="22"/>
                  <w:szCs w:val="22"/>
                </w:rPr>
                <w:alias w:val="AGENCIA"/>
                <w:tag w:val="AGENCIA"/>
                <w:id w:val="-905370247"/>
                <w:placeholder>
                  <w:docPart w:val="190CF9787D6E4D569B0C1BEBA5691590"/>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625334" w:rsidRPr="00B2451B">
                  <w:rPr>
                    <w:rStyle w:val="Estilo3"/>
                    <w:b w:val="0"/>
                    <w:sz w:val="22"/>
                    <w:szCs w:val="22"/>
                  </w:rPr>
                  <w:t>100018 FLORENCIA</w:t>
                </w:r>
              </w:sdtContent>
            </w:sdt>
          </w:p>
        </w:tc>
      </w:tr>
      <w:tr w:rsidR="005105CB" w:rsidRPr="00B2451B" w14:paraId="4BCD09C7" w14:textId="77777777" w:rsidTr="40F7E47C">
        <w:trPr>
          <w:trHeight w:val="454"/>
        </w:trPr>
        <w:tc>
          <w:tcPr>
            <w:tcW w:w="3266" w:type="dxa"/>
            <w:vAlign w:val="center"/>
            <w:hideMark/>
          </w:tcPr>
          <w:p w14:paraId="0A1C1E81" w14:textId="17519C67" w:rsidR="005105CB" w:rsidRPr="00B2451B" w:rsidRDefault="005105CB" w:rsidP="005105CB">
            <w:pPr>
              <w:jc w:val="both"/>
              <w:textAlignment w:val="baseline"/>
              <w:rPr>
                <w:rFonts w:ascii="Century Gothic" w:hAnsi="Century Gothic" w:cs="Segoe UI"/>
                <w:sz w:val="22"/>
                <w:szCs w:val="22"/>
                <w:lang w:eastAsia="es-CO"/>
              </w:rPr>
            </w:pPr>
            <w:r w:rsidRPr="00B2451B">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5B183DD1" w:rsidR="005105CB" w:rsidRPr="00B2451B" w:rsidRDefault="007C2B7D" w:rsidP="005105CB">
            <w:pPr>
              <w:jc w:val="both"/>
              <w:rPr>
                <w:rFonts w:ascii="Century Gothic" w:hAnsi="Century Gothic" w:cs="Segoe UI"/>
                <w:sz w:val="22"/>
                <w:szCs w:val="22"/>
                <w:lang w:eastAsia="es-CO"/>
              </w:rPr>
            </w:pPr>
            <w:r w:rsidRPr="00B2451B">
              <w:rPr>
                <w:rFonts w:ascii="Century Gothic" w:hAnsi="Century Gothic" w:cs="Segoe UI"/>
                <w:sz w:val="22"/>
                <w:szCs w:val="22"/>
                <w:lang w:eastAsia="es-CO"/>
              </w:rPr>
              <w:t>N/A</w:t>
            </w:r>
          </w:p>
        </w:tc>
      </w:tr>
      <w:tr w:rsidR="005105CB" w:rsidRPr="00B2451B" w14:paraId="0BA9ECEE" w14:textId="77777777" w:rsidTr="40F7E47C">
        <w:trPr>
          <w:trHeight w:val="454"/>
        </w:trPr>
        <w:tc>
          <w:tcPr>
            <w:tcW w:w="3266" w:type="dxa"/>
            <w:vAlign w:val="center"/>
          </w:tcPr>
          <w:p w14:paraId="7B70AF59" w14:textId="749D67BE" w:rsidR="005105CB" w:rsidRPr="00B2451B" w:rsidRDefault="005105CB" w:rsidP="005105CB">
            <w:pPr>
              <w:jc w:val="both"/>
              <w:textAlignment w:val="baseline"/>
              <w:rPr>
                <w:rFonts w:ascii="Century Gothic" w:hAnsi="Century Gothic"/>
                <w:b/>
                <w:bCs/>
                <w:color w:val="000000"/>
                <w:sz w:val="22"/>
                <w:szCs w:val="22"/>
                <w:shd w:val="clear" w:color="auto" w:fill="FFFFFF"/>
                <w:lang w:eastAsia="es-CO"/>
              </w:rPr>
            </w:pPr>
            <w:r w:rsidRPr="00B2451B">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49E8E32A" w:rsidR="005105CB" w:rsidRPr="00B2451B" w:rsidRDefault="003C1805" w:rsidP="005105CB">
            <w:pPr>
              <w:jc w:val="both"/>
              <w:rPr>
                <w:rFonts w:ascii="Century Gothic" w:hAnsi="Century Gothic" w:cs="Segoe UI"/>
                <w:sz w:val="22"/>
                <w:szCs w:val="22"/>
                <w:lang w:eastAsia="es-CO"/>
              </w:rPr>
            </w:pPr>
            <w:r w:rsidRPr="00B2451B">
              <w:rPr>
                <w:rFonts w:ascii="Century Gothic" w:hAnsi="Century Gothic" w:cs="Segoe UI"/>
                <w:sz w:val="22"/>
                <w:szCs w:val="22"/>
                <w:lang w:eastAsia="es-CO"/>
              </w:rPr>
              <w:t>03/12/2011</w:t>
            </w:r>
          </w:p>
        </w:tc>
      </w:tr>
      <w:tr w:rsidR="005105CB" w:rsidRPr="00B2451B" w14:paraId="05412033" w14:textId="77777777" w:rsidTr="40F7E47C">
        <w:trPr>
          <w:trHeight w:val="454"/>
        </w:trPr>
        <w:tc>
          <w:tcPr>
            <w:tcW w:w="3266" w:type="dxa"/>
            <w:vAlign w:val="center"/>
          </w:tcPr>
          <w:p w14:paraId="43E688BB" w14:textId="54B02C3E" w:rsidR="005105CB" w:rsidRPr="00B2451B" w:rsidRDefault="005105CB" w:rsidP="005105CB">
            <w:pPr>
              <w:jc w:val="both"/>
              <w:textAlignment w:val="baseline"/>
              <w:rPr>
                <w:rFonts w:ascii="Century Gothic" w:hAnsi="Century Gothic"/>
                <w:b/>
                <w:bCs/>
                <w:color w:val="000000"/>
                <w:sz w:val="22"/>
                <w:szCs w:val="22"/>
                <w:shd w:val="clear" w:color="auto" w:fill="FFFFFF"/>
                <w:lang w:eastAsia="es-CO"/>
              </w:rPr>
            </w:pPr>
            <w:r w:rsidRPr="00B2451B">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092CB8BA" w:rsidR="005105CB" w:rsidRPr="00B2451B" w:rsidRDefault="007C2B7D" w:rsidP="005105CB">
            <w:pPr>
              <w:jc w:val="both"/>
              <w:rPr>
                <w:rFonts w:ascii="Century Gothic" w:hAnsi="Century Gothic" w:cs="Segoe UI"/>
                <w:sz w:val="22"/>
                <w:szCs w:val="22"/>
                <w:lang w:eastAsia="es-CO"/>
              </w:rPr>
            </w:pPr>
            <w:r w:rsidRPr="00B2451B">
              <w:rPr>
                <w:rFonts w:ascii="Century Gothic" w:hAnsi="Century Gothic" w:cs="Segoe UI"/>
                <w:sz w:val="22"/>
                <w:szCs w:val="22"/>
                <w:lang w:eastAsia="es-CO"/>
              </w:rPr>
              <w:t>N/A</w:t>
            </w:r>
          </w:p>
        </w:tc>
      </w:tr>
      <w:tr w:rsidR="005105CB" w:rsidRPr="00B2451B" w14:paraId="6DB6B020" w14:textId="77777777" w:rsidTr="40F7E47C">
        <w:trPr>
          <w:trHeight w:val="454"/>
        </w:trPr>
        <w:tc>
          <w:tcPr>
            <w:tcW w:w="3266" w:type="dxa"/>
            <w:vAlign w:val="center"/>
          </w:tcPr>
          <w:p w14:paraId="13FCE7D8" w14:textId="6EA7D194" w:rsidR="005105CB" w:rsidRPr="00B2451B" w:rsidRDefault="005105CB" w:rsidP="005105CB">
            <w:pPr>
              <w:jc w:val="both"/>
              <w:textAlignment w:val="baseline"/>
              <w:rPr>
                <w:rFonts w:ascii="Century Gothic" w:hAnsi="Century Gothic"/>
                <w:b/>
                <w:bCs/>
                <w:color w:val="000000"/>
                <w:sz w:val="22"/>
                <w:szCs w:val="22"/>
                <w:shd w:val="clear" w:color="auto" w:fill="FFFFFF"/>
                <w:lang w:eastAsia="es-CO"/>
              </w:rPr>
            </w:pPr>
            <w:r w:rsidRPr="00B2451B">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44D7E9B5" w:rsidR="005105CB" w:rsidRPr="00B2451B" w:rsidRDefault="007C2B7D" w:rsidP="005105CB">
            <w:pPr>
              <w:jc w:val="both"/>
              <w:rPr>
                <w:rFonts w:ascii="Century Gothic" w:hAnsi="Century Gothic" w:cs="Segoe UI"/>
                <w:sz w:val="22"/>
                <w:szCs w:val="22"/>
                <w:lang w:eastAsia="es-CO"/>
              </w:rPr>
            </w:pPr>
            <w:r w:rsidRPr="00B2451B">
              <w:rPr>
                <w:rFonts w:ascii="Century Gothic" w:hAnsi="Century Gothic" w:cs="Segoe UI"/>
                <w:sz w:val="22"/>
                <w:szCs w:val="22"/>
                <w:lang w:eastAsia="es-CO"/>
              </w:rPr>
              <w:t>N/A</w:t>
            </w:r>
          </w:p>
        </w:tc>
      </w:tr>
      <w:tr w:rsidR="005105CB" w:rsidRPr="00B2451B" w14:paraId="2F1DA9E6" w14:textId="77777777" w:rsidTr="40F7E47C">
        <w:trPr>
          <w:trHeight w:val="454"/>
        </w:trPr>
        <w:tc>
          <w:tcPr>
            <w:tcW w:w="3266" w:type="dxa"/>
            <w:vAlign w:val="center"/>
          </w:tcPr>
          <w:p w14:paraId="3ECF2237" w14:textId="36A85464" w:rsidR="005105CB" w:rsidRPr="00B2451B" w:rsidRDefault="005105CB" w:rsidP="005105CB">
            <w:pPr>
              <w:jc w:val="both"/>
              <w:textAlignment w:val="baseline"/>
              <w:rPr>
                <w:rFonts w:ascii="Century Gothic" w:hAnsi="Century Gothic"/>
                <w:b/>
                <w:bCs/>
                <w:color w:val="000000"/>
                <w:sz w:val="22"/>
                <w:szCs w:val="22"/>
                <w:shd w:val="clear" w:color="auto" w:fill="FFFFFF"/>
                <w:lang w:eastAsia="es-CO"/>
              </w:rPr>
            </w:pPr>
            <w:r w:rsidRPr="00B2451B">
              <w:rPr>
                <w:rFonts w:ascii="Century Gothic" w:hAnsi="Century Gothic"/>
                <w:b/>
                <w:bCs/>
                <w:color w:val="000000"/>
                <w:sz w:val="22"/>
                <w:szCs w:val="22"/>
                <w:shd w:val="clear" w:color="auto" w:fill="FFFFFF"/>
                <w:lang w:eastAsia="es-CO"/>
              </w:rPr>
              <w:t>Tomadores</w:t>
            </w:r>
          </w:p>
        </w:tc>
        <w:tc>
          <w:tcPr>
            <w:tcW w:w="6941" w:type="dxa"/>
            <w:vAlign w:val="center"/>
          </w:tcPr>
          <w:p w14:paraId="2B607964" w14:textId="4B4C897E" w:rsidR="005105CB" w:rsidRPr="00B2451B" w:rsidRDefault="006F1BB7" w:rsidP="005105CB">
            <w:pPr>
              <w:jc w:val="both"/>
              <w:rPr>
                <w:rFonts w:ascii="Century Gothic" w:hAnsi="Century Gothic" w:cs="Segoe UI"/>
                <w:sz w:val="22"/>
                <w:szCs w:val="22"/>
                <w:lang w:eastAsia="es-CO"/>
              </w:rPr>
            </w:pPr>
            <w:proofErr w:type="spellStart"/>
            <w:r w:rsidRPr="00B2451B">
              <w:rPr>
                <w:rFonts w:ascii="Century Gothic" w:hAnsi="Century Gothic" w:cs="Segoe UI"/>
                <w:sz w:val="22"/>
                <w:szCs w:val="22"/>
                <w:lang w:eastAsia="es-CO"/>
              </w:rPr>
              <w:t>Clinica</w:t>
            </w:r>
            <w:proofErr w:type="spellEnd"/>
            <w:r w:rsidRPr="00B2451B">
              <w:rPr>
                <w:rFonts w:ascii="Century Gothic" w:hAnsi="Century Gothic" w:cs="Segoe UI"/>
                <w:sz w:val="22"/>
                <w:szCs w:val="22"/>
                <w:lang w:eastAsia="es-CO"/>
              </w:rPr>
              <w:t xml:space="preserve"> del Yari</w:t>
            </w:r>
          </w:p>
        </w:tc>
      </w:tr>
      <w:tr w:rsidR="005105CB" w:rsidRPr="00B2451B" w14:paraId="1165CBE1" w14:textId="77777777" w:rsidTr="40F7E47C">
        <w:trPr>
          <w:trHeight w:val="454"/>
        </w:trPr>
        <w:tc>
          <w:tcPr>
            <w:tcW w:w="3266" w:type="dxa"/>
            <w:vAlign w:val="center"/>
          </w:tcPr>
          <w:p w14:paraId="640F2169" w14:textId="4903327C" w:rsidR="005105CB" w:rsidRPr="00B2451B" w:rsidRDefault="005105CB" w:rsidP="005105CB">
            <w:pPr>
              <w:jc w:val="both"/>
              <w:textAlignment w:val="baseline"/>
              <w:rPr>
                <w:rFonts w:ascii="Century Gothic" w:hAnsi="Century Gothic" w:cs="Segoe UI"/>
                <w:sz w:val="22"/>
                <w:szCs w:val="22"/>
                <w:lang w:eastAsia="es-CO"/>
              </w:rPr>
            </w:pPr>
            <w:r w:rsidRPr="00B2451B">
              <w:rPr>
                <w:rFonts w:ascii="Century Gothic" w:hAnsi="Century Gothic"/>
                <w:b/>
                <w:bCs/>
                <w:color w:val="000000"/>
                <w:sz w:val="22"/>
                <w:szCs w:val="22"/>
                <w:shd w:val="clear" w:color="auto" w:fill="FFFFFF"/>
                <w:lang w:eastAsia="es-CO"/>
              </w:rPr>
              <w:t>Asegurado</w:t>
            </w:r>
          </w:p>
        </w:tc>
        <w:tc>
          <w:tcPr>
            <w:tcW w:w="6941" w:type="dxa"/>
            <w:vAlign w:val="center"/>
          </w:tcPr>
          <w:p w14:paraId="3381B0BB" w14:textId="02FEFE15" w:rsidR="005105CB" w:rsidRPr="00B2451B" w:rsidRDefault="006F1BB7" w:rsidP="005105CB">
            <w:pPr>
              <w:jc w:val="both"/>
              <w:rPr>
                <w:rFonts w:ascii="Century Gothic" w:hAnsi="Century Gothic" w:cs="Segoe UI"/>
                <w:sz w:val="22"/>
                <w:szCs w:val="22"/>
                <w:lang w:eastAsia="es-CO"/>
              </w:rPr>
            </w:pPr>
            <w:proofErr w:type="spellStart"/>
            <w:r w:rsidRPr="00B2451B">
              <w:rPr>
                <w:rFonts w:ascii="Century Gothic" w:hAnsi="Century Gothic" w:cs="Segoe UI"/>
                <w:sz w:val="22"/>
                <w:szCs w:val="22"/>
                <w:lang w:eastAsia="es-CO"/>
              </w:rPr>
              <w:t>Clinica</w:t>
            </w:r>
            <w:proofErr w:type="spellEnd"/>
            <w:r w:rsidRPr="00B2451B">
              <w:rPr>
                <w:rFonts w:ascii="Century Gothic" w:hAnsi="Century Gothic" w:cs="Segoe UI"/>
                <w:sz w:val="22"/>
                <w:szCs w:val="22"/>
                <w:lang w:eastAsia="es-CO"/>
              </w:rPr>
              <w:t xml:space="preserve"> del Yari</w:t>
            </w:r>
          </w:p>
        </w:tc>
      </w:tr>
      <w:tr w:rsidR="007F40D1" w:rsidRPr="00B2451B" w14:paraId="513C2A8D" w14:textId="77777777" w:rsidTr="00FF2757">
        <w:trPr>
          <w:trHeight w:val="454"/>
        </w:trPr>
        <w:tc>
          <w:tcPr>
            <w:tcW w:w="3266" w:type="dxa"/>
            <w:hideMark/>
          </w:tcPr>
          <w:p w14:paraId="5E1FDA28" w14:textId="489094D9" w:rsidR="007F40D1" w:rsidRPr="00B2451B" w:rsidRDefault="007F40D1" w:rsidP="007F40D1">
            <w:pPr>
              <w:jc w:val="both"/>
              <w:textAlignment w:val="baseline"/>
              <w:rPr>
                <w:rFonts w:ascii="Century Gothic" w:hAnsi="Century Gothic" w:cs="Segoe UI"/>
                <w:b/>
                <w:bCs/>
                <w:sz w:val="22"/>
                <w:szCs w:val="22"/>
                <w:lang w:eastAsia="es-CO"/>
              </w:rPr>
            </w:pPr>
            <w:r w:rsidRPr="00B2451B">
              <w:rPr>
                <w:rFonts w:ascii="Century Gothic" w:hAnsi="Century Gothic" w:cs="Segoe UI"/>
                <w:b/>
                <w:bCs/>
                <w:sz w:val="22"/>
                <w:szCs w:val="22"/>
                <w:lang w:eastAsia="es-CO"/>
              </w:rPr>
              <w:t>Ramo</w:t>
            </w:r>
          </w:p>
        </w:tc>
        <w:tc>
          <w:tcPr>
            <w:tcW w:w="6941" w:type="dxa"/>
          </w:tcPr>
          <w:p w14:paraId="0701202E" w14:textId="10FAFD8C" w:rsidR="007F40D1" w:rsidRPr="00B2451B" w:rsidRDefault="007F40D1" w:rsidP="007F40D1">
            <w:pPr>
              <w:jc w:val="both"/>
              <w:rPr>
                <w:rFonts w:ascii="Century Gothic" w:hAnsi="Century Gothic" w:cs="Segoe UI"/>
                <w:sz w:val="22"/>
                <w:szCs w:val="22"/>
                <w:lang w:eastAsia="es-CO"/>
              </w:rPr>
            </w:pPr>
            <w:r w:rsidRPr="00B2451B">
              <w:rPr>
                <w:rFonts w:ascii="Century Gothic" w:hAnsi="Century Gothic"/>
                <w:color w:val="000000"/>
                <w:sz w:val="22"/>
                <w:szCs w:val="22"/>
              </w:rPr>
              <w:t>R.C. PROFESIONAL CLINICAS</w:t>
            </w:r>
          </w:p>
        </w:tc>
      </w:tr>
      <w:tr w:rsidR="005105CB" w:rsidRPr="00B2451B" w14:paraId="2F8ECFA3" w14:textId="77777777" w:rsidTr="40F7E47C">
        <w:trPr>
          <w:trHeight w:val="454"/>
        </w:trPr>
        <w:tc>
          <w:tcPr>
            <w:tcW w:w="3266" w:type="dxa"/>
            <w:vAlign w:val="center"/>
            <w:hideMark/>
          </w:tcPr>
          <w:p w14:paraId="0C3932A6" w14:textId="2792643B" w:rsidR="005105CB" w:rsidRPr="00B2451B" w:rsidRDefault="005105CB" w:rsidP="005105CB">
            <w:pPr>
              <w:jc w:val="both"/>
              <w:textAlignment w:val="baseline"/>
              <w:rPr>
                <w:rFonts w:ascii="Century Gothic" w:hAnsi="Century Gothic" w:cs="Segoe UI"/>
                <w:sz w:val="22"/>
                <w:szCs w:val="22"/>
                <w:lang w:eastAsia="es-CO"/>
              </w:rPr>
            </w:pPr>
            <w:r w:rsidRPr="00B2451B">
              <w:rPr>
                <w:rFonts w:ascii="Century Gothic" w:hAnsi="Century Gothic"/>
                <w:b/>
                <w:bCs/>
                <w:color w:val="000000"/>
                <w:sz w:val="22"/>
                <w:szCs w:val="22"/>
                <w:shd w:val="clear" w:color="auto" w:fill="FFFFFF"/>
                <w:lang w:eastAsia="es-CO"/>
              </w:rPr>
              <w:t>Cobertura</w:t>
            </w:r>
          </w:p>
        </w:tc>
        <w:tc>
          <w:tcPr>
            <w:tcW w:w="6941" w:type="dxa"/>
            <w:vAlign w:val="center"/>
          </w:tcPr>
          <w:p w14:paraId="0958D277" w14:textId="6F98FB87" w:rsidR="005105CB" w:rsidRPr="00B2451B" w:rsidRDefault="001E6916" w:rsidP="005105CB">
            <w:pPr>
              <w:jc w:val="both"/>
              <w:rPr>
                <w:rFonts w:ascii="Century Gothic" w:hAnsi="Century Gothic" w:cs="Segoe UI"/>
                <w:sz w:val="22"/>
                <w:szCs w:val="22"/>
                <w:lang w:eastAsia="es-CO"/>
              </w:rPr>
            </w:pPr>
            <w:r w:rsidRPr="00B2451B">
              <w:rPr>
                <w:rFonts w:ascii="Century Gothic" w:hAnsi="Century Gothic" w:cs="Segoe UI"/>
                <w:sz w:val="22"/>
                <w:szCs w:val="22"/>
                <w:lang w:eastAsia="es-CO"/>
              </w:rPr>
              <w:t>Responsabilidad civil profesional Médica</w:t>
            </w:r>
          </w:p>
        </w:tc>
      </w:tr>
      <w:tr w:rsidR="005105CB" w:rsidRPr="00B2451B" w14:paraId="59B4A554" w14:textId="77777777" w:rsidTr="40F7E47C">
        <w:trPr>
          <w:trHeight w:val="454"/>
        </w:trPr>
        <w:tc>
          <w:tcPr>
            <w:tcW w:w="3266" w:type="dxa"/>
            <w:vAlign w:val="center"/>
            <w:hideMark/>
          </w:tcPr>
          <w:p w14:paraId="0412A958" w14:textId="77777777" w:rsidR="005105CB" w:rsidRPr="00B2451B" w:rsidRDefault="005105CB" w:rsidP="005105CB">
            <w:pPr>
              <w:jc w:val="both"/>
              <w:textAlignment w:val="baseline"/>
              <w:rPr>
                <w:rFonts w:ascii="Century Gothic" w:hAnsi="Century Gothic" w:cs="Segoe UI"/>
                <w:sz w:val="22"/>
                <w:szCs w:val="22"/>
                <w:lang w:eastAsia="es-CO"/>
              </w:rPr>
            </w:pPr>
            <w:r w:rsidRPr="00B2451B">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0CC0107" w:rsidR="005105CB" w:rsidRPr="00B2451B" w:rsidRDefault="005105CB" w:rsidP="005105CB">
            <w:pPr>
              <w:jc w:val="both"/>
              <w:rPr>
                <w:rFonts w:ascii="Century Gothic" w:hAnsi="Century Gothic" w:cs="Segoe UI"/>
                <w:sz w:val="22"/>
                <w:szCs w:val="22"/>
                <w:lang w:eastAsia="es-CO"/>
              </w:rPr>
            </w:pPr>
            <w:r w:rsidRPr="00B2451B">
              <w:rPr>
                <w:rFonts w:ascii="Century Gothic" w:hAnsi="Century Gothic"/>
                <w:sz w:val="22"/>
                <w:szCs w:val="22"/>
              </w:rPr>
              <w:t xml:space="preserve"> </w:t>
            </w:r>
            <w:sdt>
              <w:sdtPr>
                <w:rPr>
                  <w:rFonts w:ascii="Century Gothic" w:hAnsi="Century Gothic"/>
                  <w:sz w:val="22"/>
                  <w:szCs w:val="22"/>
                </w:rPr>
                <w:alias w:val="VALOR"/>
                <w:tag w:val="VALOR"/>
                <w:id w:val="-187528886"/>
                <w:placeholder>
                  <w:docPart w:val="C0DDE17971CB4303940C6BEB2F2087C7"/>
                </w:placeholder>
                <w:text/>
              </w:sdtPr>
              <w:sdtContent>
                <w:r w:rsidR="00211112" w:rsidRPr="00B2451B">
                  <w:rPr>
                    <w:rFonts w:ascii="Century Gothic" w:hAnsi="Century Gothic"/>
                    <w:sz w:val="22"/>
                    <w:szCs w:val="22"/>
                  </w:rPr>
                  <w:t>$</w:t>
                </w:r>
                <w:r w:rsidR="001E6916" w:rsidRPr="00B2451B">
                  <w:rPr>
                    <w:rFonts w:ascii="Century Gothic" w:hAnsi="Century Gothic"/>
                    <w:sz w:val="22"/>
                    <w:szCs w:val="22"/>
                  </w:rPr>
                  <w:t xml:space="preserve"> 100.000.000</w:t>
                </w:r>
              </w:sdtContent>
            </w:sdt>
          </w:p>
        </w:tc>
      </w:tr>
      <w:tr w:rsidR="005105CB" w:rsidRPr="00B2451B" w14:paraId="2F24D88E" w14:textId="77777777" w:rsidTr="40F7E47C">
        <w:trPr>
          <w:trHeight w:val="454"/>
        </w:trPr>
        <w:tc>
          <w:tcPr>
            <w:tcW w:w="3266" w:type="dxa"/>
            <w:vAlign w:val="center"/>
          </w:tcPr>
          <w:p w14:paraId="0E72F2CD" w14:textId="1A6BE851" w:rsidR="005105CB" w:rsidRPr="00B2451B" w:rsidRDefault="005105CB" w:rsidP="005105CB">
            <w:pPr>
              <w:jc w:val="both"/>
              <w:textAlignment w:val="baseline"/>
              <w:rPr>
                <w:rFonts w:ascii="Century Gothic" w:hAnsi="Century Gothic"/>
                <w:b/>
                <w:bCs/>
                <w:color w:val="000000"/>
                <w:sz w:val="22"/>
                <w:szCs w:val="22"/>
                <w:shd w:val="clear" w:color="auto" w:fill="FFFFFF"/>
                <w:lang w:eastAsia="es-CO"/>
              </w:rPr>
            </w:pPr>
            <w:r w:rsidRPr="00B2451B">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1E9F8AF4" w:rsidR="005105CB" w:rsidRPr="00B2451B" w:rsidRDefault="00F314A4" w:rsidP="005105CB">
            <w:pPr>
              <w:jc w:val="both"/>
              <w:rPr>
                <w:rFonts w:ascii="Century Gothic" w:hAnsi="Century Gothic" w:cs="Segoe UI"/>
                <w:sz w:val="22"/>
                <w:szCs w:val="22"/>
                <w:lang w:eastAsia="es-CO"/>
              </w:rPr>
            </w:pPr>
            <w:r w:rsidRPr="00B2451B">
              <w:rPr>
                <w:rFonts w:ascii="Century Gothic" w:hAnsi="Century Gothic" w:cs="Segoe UI"/>
                <w:sz w:val="22"/>
                <w:szCs w:val="22"/>
                <w:lang w:eastAsia="es-CO"/>
              </w:rPr>
              <w:t>No</w:t>
            </w:r>
          </w:p>
        </w:tc>
      </w:tr>
      <w:tr w:rsidR="005105CB" w:rsidRPr="00B2451B" w14:paraId="658B9E4D" w14:textId="77777777" w:rsidTr="40F7E47C">
        <w:trPr>
          <w:trHeight w:val="454"/>
        </w:trPr>
        <w:tc>
          <w:tcPr>
            <w:tcW w:w="3266" w:type="dxa"/>
            <w:vAlign w:val="center"/>
            <w:hideMark/>
          </w:tcPr>
          <w:p w14:paraId="02377331" w14:textId="79A3F98F" w:rsidR="005105CB" w:rsidRPr="00B2451B" w:rsidRDefault="005105CB" w:rsidP="005105CB">
            <w:pPr>
              <w:jc w:val="both"/>
              <w:textAlignment w:val="baseline"/>
              <w:rPr>
                <w:rFonts w:ascii="Century Gothic" w:hAnsi="Century Gothic" w:cs="Segoe UI"/>
                <w:sz w:val="22"/>
                <w:szCs w:val="22"/>
                <w:lang w:eastAsia="es-CO"/>
              </w:rPr>
            </w:pPr>
            <w:r w:rsidRPr="00B2451B">
              <w:rPr>
                <w:rFonts w:ascii="Century Gothic" w:hAnsi="Century Gothic"/>
                <w:b/>
                <w:bCs/>
                <w:color w:val="000000"/>
                <w:sz w:val="22"/>
                <w:szCs w:val="22"/>
                <w:shd w:val="clear" w:color="auto" w:fill="FFFFFF"/>
                <w:lang w:eastAsia="es-CO"/>
              </w:rPr>
              <w:lastRenderedPageBreak/>
              <w:t>Ofrecimiento previo</w:t>
            </w:r>
          </w:p>
        </w:tc>
        <w:tc>
          <w:tcPr>
            <w:tcW w:w="6941" w:type="dxa"/>
            <w:vAlign w:val="center"/>
          </w:tcPr>
          <w:p w14:paraId="244AD2F4" w14:textId="125644CF" w:rsidR="005105CB" w:rsidRPr="00B2451B" w:rsidRDefault="005105CB" w:rsidP="005105CB">
            <w:pPr>
              <w:jc w:val="both"/>
              <w:rPr>
                <w:rFonts w:ascii="Century Gothic" w:hAnsi="Century Gothic" w:cs="Segoe UI"/>
                <w:sz w:val="22"/>
                <w:szCs w:val="22"/>
                <w:lang w:eastAsia="es-CO"/>
              </w:rPr>
            </w:pPr>
            <w:r w:rsidRPr="00B2451B">
              <w:rPr>
                <w:rFonts w:ascii="Century Gothic" w:hAnsi="Century Gothic" w:cs="Segoe UI"/>
                <w:sz w:val="22"/>
                <w:szCs w:val="22"/>
                <w:lang w:eastAsia="es-CO"/>
              </w:rPr>
              <w:t xml:space="preserve"> $ 0</w:t>
            </w:r>
          </w:p>
        </w:tc>
      </w:tr>
    </w:tbl>
    <w:p w14:paraId="397A1D68" w14:textId="77777777" w:rsidR="003B44CB" w:rsidRPr="00B2451B" w:rsidRDefault="003B44CB" w:rsidP="003314A2">
      <w:pPr>
        <w:spacing w:line="360" w:lineRule="auto"/>
        <w:rPr>
          <w:rFonts w:ascii="Century Gothic" w:hAnsi="Century Gothic"/>
          <w:sz w:val="22"/>
          <w:szCs w:val="22"/>
        </w:rPr>
      </w:pPr>
    </w:p>
    <w:p w14:paraId="61F56879" w14:textId="77777777" w:rsidR="0095378E" w:rsidRPr="00B2451B" w:rsidRDefault="0095378E">
      <w:pPr>
        <w:rPr>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B2451B" w14:paraId="49B1F103" w14:textId="77777777" w:rsidTr="00BA1E5F">
        <w:tc>
          <w:tcPr>
            <w:tcW w:w="3687" w:type="dxa"/>
          </w:tcPr>
          <w:p w14:paraId="673B76C6" w14:textId="23992614" w:rsidR="002633C0" w:rsidRPr="00B2451B" w:rsidRDefault="00BA1E5F" w:rsidP="003314A2">
            <w:pPr>
              <w:spacing w:line="360" w:lineRule="auto"/>
              <w:rPr>
                <w:rFonts w:ascii="Century Gothic" w:hAnsi="Century Gothic"/>
                <w:sz w:val="22"/>
                <w:szCs w:val="22"/>
              </w:rPr>
            </w:pPr>
            <w:r w:rsidRPr="00B2451B">
              <w:rPr>
                <w:rFonts w:ascii="Century Gothic" w:hAnsi="Century Gothic"/>
                <w:b/>
                <w:bCs/>
                <w:sz w:val="22"/>
                <w:szCs w:val="22"/>
              </w:rPr>
              <w:t>Calificación de la contingencia</w:t>
            </w:r>
          </w:p>
        </w:tc>
        <w:tc>
          <w:tcPr>
            <w:tcW w:w="6520" w:type="dxa"/>
          </w:tcPr>
          <w:p w14:paraId="6F4874B3" w14:textId="3A0D027D" w:rsidR="002633C0" w:rsidRPr="00B2451B" w:rsidRDefault="007C2B7D" w:rsidP="003314A2">
            <w:pPr>
              <w:spacing w:line="360" w:lineRule="auto"/>
              <w:rPr>
                <w:rFonts w:ascii="Century Gothic" w:hAnsi="Century Gothic"/>
                <w:sz w:val="22"/>
                <w:szCs w:val="22"/>
              </w:rPr>
            </w:pPr>
            <w:r w:rsidRPr="00B2451B">
              <w:rPr>
                <w:rFonts w:ascii="Century Gothic" w:hAnsi="Century Gothic"/>
                <w:sz w:val="22"/>
                <w:szCs w:val="22"/>
              </w:rPr>
              <w:t xml:space="preserve">Remota </w:t>
            </w:r>
          </w:p>
        </w:tc>
      </w:tr>
      <w:tr w:rsidR="002633C0" w:rsidRPr="00B2451B" w14:paraId="47B026EC" w14:textId="77777777" w:rsidTr="00BA1E5F">
        <w:tc>
          <w:tcPr>
            <w:tcW w:w="3687" w:type="dxa"/>
          </w:tcPr>
          <w:p w14:paraId="4A77CED7" w14:textId="00C97735" w:rsidR="002633C0" w:rsidRPr="00B2451B" w:rsidRDefault="00BA1E5F" w:rsidP="003314A2">
            <w:pPr>
              <w:spacing w:line="360" w:lineRule="auto"/>
              <w:rPr>
                <w:rFonts w:ascii="Century Gothic" w:hAnsi="Century Gothic"/>
                <w:b/>
                <w:bCs/>
                <w:sz w:val="22"/>
                <w:szCs w:val="22"/>
              </w:rPr>
            </w:pPr>
            <w:r w:rsidRPr="00B2451B">
              <w:rPr>
                <w:rFonts w:ascii="Century Gothic" w:hAnsi="Century Gothic"/>
                <w:b/>
                <w:bCs/>
                <w:sz w:val="22"/>
                <w:szCs w:val="22"/>
              </w:rPr>
              <w:t xml:space="preserve">Reserva sugerida: </w:t>
            </w:r>
          </w:p>
        </w:tc>
        <w:tc>
          <w:tcPr>
            <w:tcW w:w="6520" w:type="dxa"/>
          </w:tcPr>
          <w:p w14:paraId="7146E445" w14:textId="4F2DC0A6" w:rsidR="002633C0" w:rsidRPr="00B2451B" w:rsidRDefault="007C2B7D" w:rsidP="003314A2">
            <w:pPr>
              <w:spacing w:line="360" w:lineRule="auto"/>
              <w:rPr>
                <w:rFonts w:ascii="Century Gothic" w:hAnsi="Century Gothic"/>
                <w:sz w:val="22"/>
                <w:szCs w:val="22"/>
              </w:rPr>
            </w:pPr>
            <w:r w:rsidRPr="00B2451B">
              <w:rPr>
                <w:rFonts w:ascii="Century Gothic" w:hAnsi="Century Gothic"/>
                <w:sz w:val="22"/>
                <w:szCs w:val="22"/>
              </w:rPr>
              <w:t>30</w:t>
            </w:r>
            <w:r w:rsidR="006E24BF" w:rsidRPr="00B2451B">
              <w:rPr>
                <w:rFonts w:ascii="Century Gothic" w:hAnsi="Century Gothic"/>
                <w:sz w:val="22"/>
                <w:szCs w:val="22"/>
              </w:rPr>
              <w:t xml:space="preserve">% del valor de la liquidación objetivada, es </w:t>
            </w:r>
            <w:r w:rsidR="00B87CDC" w:rsidRPr="00B2451B">
              <w:rPr>
                <w:rFonts w:ascii="Century Gothic" w:hAnsi="Century Gothic"/>
                <w:sz w:val="22"/>
                <w:szCs w:val="22"/>
              </w:rPr>
              <w:t>decir</w:t>
            </w:r>
            <w:r w:rsidR="00074D5E" w:rsidRPr="00B2451B">
              <w:rPr>
                <w:rFonts w:ascii="Century Gothic" w:hAnsi="Century Gothic"/>
                <w:sz w:val="22"/>
                <w:szCs w:val="22"/>
              </w:rPr>
              <w:t>,</w:t>
            </w:r>
            <w:r w:rsidR="00265C8C" w:rsidRPr="00B2451B">
              <w:rPr>
                <w:rFonts w:ascii="Century Gothic" w:hAnsi="Century Gothic"/>
                <w:sz w:val="22"/>
                <w:szCs w:val="22"/>
              </w:rPr>
              <w:t xml:space="preserve"> </w:t>
            </w:r>
            <w:r w:rsidR="006E24BF" w:rsidRPr="00B2451B">
              <w:rPr>
                <w:rFonts w:ascii="Century Gothic" w:hAnsi="Century Gothic"/>
                <w:sz w:val="22"/>
                <w:szCs w:val="22"/>
              </w:rPr>
              <w:t>$</w:t>
            </w:r>
            <w:r w:rsidRPr="00B2451B">
              <w:rPr>
                <w:rFonts w:ascii="Century Gothic" w:hAnsi="Century Gothic"/>
                <w:sz w:val="22"/>
                <w:szCs w:val="22"/>
              </w:rPr>
              <w:t>15</w:t>
            </w:r>
            <w:r w:rsidR="00074D5E" w:rsidRPr="00B2451B">
              <w:rPr>
                <w:rFonts w:ascii="Century Gothic" w:hAnsi="Century Gothic"/>
                <w:sz w:val="22"/>
                <w:szCs w:val="22"/>
              </w:rPr>
              <w:t>.000.000</w:t>
            </w:r>
          </w:p>
        </w:tc>
      </w:tr>
      <w:tr w:rsidR="00BA1E5F" w:rsidRPr="00B2451B" w14:paraId="22F780E0" w14:textId="77777777" w:rsidTr="008B59F4">
        <w:tc>
          <w:tcPr>
            <w:tcW w:w="10207" w:type="dxa"/>
            <w:gridSpan w:val="2"/>
            <w:shd w:val="clear" w:color="auto" w:fill="C5E0B3" w:themeFill="accent6" w:themeFillTint="66"/>
            <w:vAlign w:val="center"/>
          </w:tcPr>
          <w:p w14:paraId="2E984764" w14:textId="51214522" w:rsidR="00BA1E5F" w:rsidRPr="00B2451B" w:rsidRDefault="00BA1E5F" w:rsidP="00BA1E5F">
            <w:pPr>
              <w:spacing w:line="360" w:lineRule="auto"/>
              <w:jc w:val="center"/>
              <w:rPr>
                <w:rFonts w:ascii="Century Gothic" w:hAnsi="Century Gothic"/>
                <w:sz w:val="22"/>
                <w:szCs w:val="22"/>
              </w:rPr>
            </w:pPr>
            <w:r w:rsidRPr="00B2451B">
              <w:rPr>
                <w:rFonts w:ascii="Century Gothic" w:hAnsi="Century Gothic"/>
                <w:b/>
                <w:bCs/>
                <w:sz w:val="22"/>
                <w:szCs w:val="22"/>
              </w:rPr>
              <w:t>Concepto del apoderado</w:t>
            </w:r>
          </w:p>
        </w:tc>
      </w:tr>
      <w:tr w:rsidR="00BA1E5F" w:rsidRPr="00B2451B" w14:paraId="4C51FAC2" w14:textId="77777777" w:rsidTr="00BA1E5F">
        <w:trPr>
          <w:trHeight w:val="3401"/>
        </w:trPr>
        <w:tc>
          <w:tcPr>
            <w:tcW w:w="10207" w:type="dxa"/>
            <w:gridSpan w:val="2"/>
            <w:vAlign w:val="center"/>
          </w:tcPr>
          <w:p w14:paraId="57E71C6B" w14:textId="29448D2D" w:rsidR="00B94266" w:rsidRPr="00B2451B" w:rsidRDefault="00B94266" w:rsidP="00B94266">
            <w:pPr>
              <w:spacing w:line="360" w:lineRule="auto"/>
              <w:jc w:val="both"/>
              <w:rPr>
                <w:rFonts w:ascii="Century Gothic" w:hAnsi="Century Gothic"/>
                <w:sz w:val="22"/>
                <w:szCs w:val="22"/>
              </w:rPr>
            </w:pPr>
            <w:r w:rsidRPr="00B2451B">
              <w:rPr>
                <w:rFonts w:ascii="Century Gothic" w:hAnsi="Century Gothic"/>
                <w:sz w:val="22"/>
                <w:szCs w:val="22"/>
              </w:rPr>
              <w:t xml:space="preserve">La contingencia es calificada como probable debido a que el contrato de seguro documentado en la </w:t>
            </w:r>
            <w:r w:rsidR="007C2B7D" w:rsidRPr="00B2451B">
              <w:rPr>
                <w:rFonts w:ascii="Century Gothic" w:hAnsi="Century Gothic"/>
                <w:sz w:val="22"/>
                <w:szCs w:val="22"/>
              </w:rPr>
              <w:t>P</w:t>
            </w:r>
            <w:r w:rsidRPr="00B2451B">
              <w:rPr>
                <w:rFonts w:ascii="Century Gothic" w:hAnsi="Century Gothic"/>
                <w:sz w:val="22"/>
                <w:szCs w:val="22"/>
              </w:rPr>
              <w:t>óliza R.C. Profesional Clínicas No. AA016259 presta cobertura material y temporal de conformidad con los hechos objeto de litigio ante el Juzgado Cuarto Administrativo de Florencia.</w:t>
            </w:r>
          </w:p>
          <w:p w14:paraId="1BED6F23" w14:textId="77777777" w:rsidR="000C250B" w:rsidRPr="00B2451B" w:rsidRDefault="000C250B" w:rsidP="00B94266">
            <w:pPr>
              <w:spacing w:line="360" w:lineRule="auto"/>
              <w:jc w:val="both"/>
              <w:rPr>
                <w:rFonts w:ascii="Century Gothic" w:hAnsi="Century Gothic"/>
                <w:sz w:val="22"/>
                <w:szCs w:val="22"/>
              </w:rPr>
            </w:pPr>
          </w:p>
          <w:p w14:paraId="583A215E" w14:textId="522719D3" w:rsidR="00B94266" w:rsidRPr="00B2451B" w:rsidRDefault="00B94266" w:rsidP="00B94266">
            <w:pPr>
              <w:spacing w:line="360" w:lineRule="auto"/>
              <w:jc w:val="both"/>
              <w:rPr>
                <w:rFonts w:ascii="Century Gothic" w:hAnsi="Century Gothic"/>
                <w:sz w:val="22"/>
                <w:szCs w:val="22"/>
              </w:rPr>
            </w:pPr>
            <w:r w:rsidRPr="00B2451B">
              <w:rPr>
                <w:rFonts w:ascii="Century Gothic" w:hAnsi="Century Gothic"/>
                <w:sz w:val="22"/>
                <w:szCs w:val="22"/>
              </w:rPr>
              <w:t xml:space="preserve">La </w:t>
            </w:r>
            <w:r w:rsidR="007C2B7D" w:rsidRPr="00B2451B">
              <w:rPr>
                <w:rFonts w:ascii="Century Gothic" w:hAnsi="Century Gothic"/>
                <w:sz w:val="22"/>
                <w:szCs w:val="22"/>
              </w:rPr>
              <w:t>P</w:t>
            </w:r>
            <w:r w:rsidRPr="00B2451B">
              <w:rPr>
                <w:rFonts w:ascii="Century Gothic" w:hAnsi="Century Gothic"/>
                <w:sz w:val="22"/>
                <w:szCs w:val="22"/>
              </w:rPr>
              <w:t xml:space="preserve">óliza R.C Profesional </w:t>
            </w:r>
            <w:r w:rsidR="000C250B" w:rsidRPr="00B2451B">
              <w:rPr>
                <w:rFonts w:ascii="Century Gothic" w:hAnsi="Century Gothic"/>
                <w:sz w:val="22"/>
                <w:szCs w:val="22"/>
              </w:rPr>
              <w:t>Clínicas</w:t>
            </w:r>
            <w:r w:rsidRPr="00B2451B">
              <w:rPr>
                <w:rFonts w:ascii="Century Gothic" w:hAnsi="Century Gothic"/>
                <w:sz w:val="22"/>
                <w:szCs w:val="22"/>
              </w:rPr>
              <w:t xml:space="preserve"> </w:t>
            </w:r>
            <w:r w:rsidR="000C250B" w:rsidRPr="00B2451B">
              <w:rPr>
                <w:rFonts w:ascii="Century Gothic" w:hAnsi="Century Gothic"/>
                <w:sz w:val="22"/>
                <w:szCs w:val="22"/>
              </w:rPr>
              <w:t xml:space="preserve">No. AA016259 </w:t>
            </w:r>
            <w:r w:rsidRPr="00B2451B">
              <w:rPr>
                <w:rFonts w:ascii="Century Gothic" w:hAnsi="Century Gothic"/>
                <w:sz w:val="22"/>
                <w:szCs w:val="22"/>
              </w:rPr>
              <w:t xml:space="preserve">presta cobertura material debido a que dentro de los amparos contratados se encuentra el denominado “Responsabilidad civil profesional medica”. Respecto de la cobertura </w:t>
            </w:r>
            <w:r w:rsidR="000C250B" w:rsidRPr="00B2451B">
              <w:rPr>
                <w:rFonts w:ascii="Century Gothic" w:hAnsi="Century Gothic"/>
                <w:sz w:val="22"/>
                <w:szCs w:val="22"/>
              </w:rPr>
              <w:t>temporal</w:t>
            </w:r>
            <w:r w:rsidRPr="00B2451B">
              <w:rPr>
                <w:rFonts w:ascii="Century Gothic" w:hAnsi="Century Gothic"/>
                <w:sz w:val="22"/>
                <w:szCs w:val="22"/>
              </w:rPr>
              <w:t xml:space="preserve">, la póliza fue pactada en la modalidad de ocurrencia, con una vigencia desde el 18 de enero de 2011 al 18 de enero de 2012. Si tenemos en cuenta que tanto el diagnostico dado por la </w:t>
            </w:r>
            <w:proofErr w:type="spellStart"/>
            <w:r w:rsidRPr="00B2451B">
              <w:rPr>
                <w:rFonts w:ascii="Century Gothic" w:hAnsi="Century Gothic"/>
                <w:sz w:val="22"/>
                <w:szCs w:val="22"/>
              </w:rPr>
              <w:t>Clinica</w:t>
            </w:r>
            <w:proofErr w:type="spellEnd"/>
            <w:r w:rsidRPr="00B2451B">
              <w:rPr>
                <w:rFonts w:ascii="Century Gothic" w:hAnsi="Century Gothic"/>
                <w:sz w:val="22"/>
                <w:szCs w:val="22"/>
              </w:rPr>
              <w:t xml:space="preserve"> Yari data del 20 de octubre de 2011 y el posterior deceso de la señora Diana Paola Álvarez</w:t>
            </w:r>
            <w:r w:rsidR="003E539A" w:rsidRPr="00B2451B">
              <w:rPr>
                <w:rFonts w:ascii="Century Gothic" w:hAnsi="Century Gothic"/>
                <w:sz w:val="22"/>
                <w:szCs w:val="22"/>
              </w:rPr>
              <w:t xml:space="preserve">, en la </w:t>
            </w:r>
            <w:r w:rsidR="007C2B7D" w:rsidRPr="00B2451B">
              <w:rPr>
                <w:rFonts w:ascii="Century Gothic" w:hAnsi="Century Gothic"/>
                <w:sz w:val="22"/>
                <w:szCs w:val="22"/>
              </w:rPr>
              <w:t>C</w:t>
            </w:r>
            <w:r w:rsidR="003E539A" w:rsidRPr="00B2451B">
              <w:rPr>
                <w:rFonts w:ascii="Century Gothic" w:hAnsi="Century Gothic"/>
                <w:sz w:val="22"/>
                <w:szCs w:val="22"/>
              </w:rPr>
              <w:t xml:space="preserve">línica </w:t>
            </w:r>
            <w:proofErr w:type="spellStart"/>
            <w:r w:rsidR="007C2B7D" w:rsidRPr="00B2451B">
              <w:rPr>
                <w:rFonts w:ascii="Century Gothic" w:hAnsi="Century Gothic"/>
                <w:sz w:val="22"/>
                <w:szCs w:val="22"/>
              </w:rPr>
              <w:t>M</w:t>
            </w:r>
            <w:r w:rsidR="003E539A" w:rsidRPr="00B2451B">
              <w:rPr>
                <w:rFonts w:ascii="Century Gothic" w:hAnsi="Century Gothic"/>
                <w:sz w:val="22"/>
                <w:szCs w:val="22"/>
              </w:rPr>
              <w:t>edilaser</w:t>
            </w:r>
            <w:proofErr w:type="spellEnd"/>
            <w:r w:rsidR="003E539A" w:rsidRPr="00B2451B">
              <w:rPr>
                <w:rFonts w:ascii="Century Gothic" w:hAnsi="Century Gothic"/>
                <w:sz w:val="22"/>
                <w:szCs w:val="22"/>
              </w:rPr>
              <w:t xml:space="preserve">, </w:t>
            </w:r>
            <w:r w:rsidRPr="00B2451B">
              <w:rPr>
                <w:rFonts w:ascii="Century Gothic" w:hAnsi="Century Gothic"/>
                <w:sz w:val="22"/>
                <w:szCs w:val="22"/>
              </w:rPr>
              <w:t>ocurrió el 3 de diciembre de 2011, ambos hechos estarían dentro de la cobertura temporal de la póliza.</w:t>
            </w:r>
          </w:p>
          <w:p w14:paraId="235D208E" w14:textId="77777777" w:rsidR="000C250B" w:rsidRPr="00B2451B" w:rsidRDefault="000C250B" w:rsidP="00B94266">
            <w:pPr>
              <w:spacing w:line="360" w:lineRule="auto"/>
              <w:jc w:val="both"/>
              <w:rPr>
                <w:rFonts w:ascii="Century Gothic" w:hAnsi="Century Gothic"/>
                <w:sz w:val="22"/>
                <w:szCs w:val="22"/>
              </w:rPr>
            </w:pPr>
          </w:p>
          <w:p w14:paraId="6D2FEC5C" w14:textId="650228B0" w:rsidR="00265C8C" w:rsidRPr="00B2451B" w:rsidRDefault="00897F0C" w:rsidP="00B94266">
            <w:pPr>
              <w:spacing w:line="360" w:lineRule="auto"/>
              <w:jc w:val="both"/>
              <w:rPr>
                <w:rFonts w:ascii="Century Gothic" w:hAnsi="Century Gothic"/>
                <w:sz w:val="22"/>
                <w:szCs w:val="22"/>
              </w:rPr>
            </w:pPr>
            <w:r w:rsidRPr="00B2451B">
              <w:rPr>
                <w:rFonts w:ascii="Century Gothic" w:hAnsi="Century Gothic"/>
                <w:sz w:val="22"/>
                <w:szCs w:val="22"/>
              </w:rPr>
              <w:t xml:space="preserve">Respecto a la responsabilidad de la Clínica </w:t>
            </w:r>
            <w:proofErr w:type="spellStart"/>
            <w:r w:rsidRPr="00B2451B">
              <w:rPr>
                <w:rFonts w:ascii="Century Gothic" w:hAnsi="Century Gothic"/>
                <w:sz w:val="22"/>
                <w:szCs w:val="22"/>
              </w:rPr>
              <w:t>Yarí</w:t>
            </w:r>
            <w:proofErr w:type="spellEnd"/>
            <w:r w:rsidRPr="00B2451B">
              <w:rPr>
                <w:rFonts w:ascii="Century Gothic" w:hAnsi="Century Gothic"/>
                <w:sz w:val="22"/>
                <w:szCs w:val="22"/>
              </w:rPr>
              <w:t xml:space="preserve">, asegurado de la póliza, debe señalarse que la paciente ingresó con síntomas inespecíficos como dolor abdominal, náuseas y vómito, por lo que desde el 20 de octubre no era posible diagnosticar una apendicitis ni mucho menos un síndrome de Guillain-Barré sin conocer la evolución de la enfermedad. La muerte obedeció a la complejidad del Guillain-Barré, patología que según la literatura médica no es de fácil detección temprana y requiere signos como debilidad muscular o parálisis, los cuales no son evidentes en un examen físico y necesitan estudios complementarios como punción lumbar, electromiografía o estudios de conducción nerviosa. En consecuencia, no existe prueba de un diagnóstico errado ni de relación causal entre la actuación de los profesionales de la Clínica </w:t>
            </w:r>
            <w:proofErr w:type="spellStart"/>
            <w:r w:rsidRPr="00B2451B">
              <w:rPr>
                <w:rFonts w:ascii="Century Gothic" w:hAnsi="Century Gothic"/>
                <w:sz w:val="22"/>
                <w:szCs w:val="22"/>
              </w:rPr>
              <w:t>Yarí</w:t>
            </w:r>
            <w:proofErr w:type="spellEnd"/>
            <w:r w:rsidRPr="00B2451B">
              <w:rPr>
                <w:rFonts w:ascii="Century Gothic" w:hAnsi="Century Gothic"/>
                <w:sz w:val="22"/>
                <w:szCs w:val="22"/>
              </w:rPr>
              <w:t xml:space="preserve"> y el fallecimiento, ni evidencia de que se hubiese truncado la posibilidad de recuperación o un diagnóstico temprano efectivo.</w:t>
            </w:r>
            <w:r w:rsidR="00B94266" w:rsidRPr="00B2451B">
              <w:rPr>
                <w:rFonts w:ascii="Century Gothic" w:hAnsi="Century Gothic"/>
                <w:sz w:val="22"/>
                <w:szCs w:val="22"/>
              </w:rPr>
              <w:t xml:space="preserve"> </w:t>
            </w:r>
            <w:r w:rsidRPr="00B2451B">
              <w:rPr>
                <w:rFonts w:ascii="Century Gothic" w:hAnsi="Century Gothic"/>
                <w:sz w:val="22"/>
                <w:szCs w:val="22"/>
              </w:rPr>
              <w:t>T</w:t>
            </w:r>
            <w:r w:rsidR="00B94266" w:rsidRPr="00B2451B">
              <w:rPr>
                <w:rFonts w:ascii="Century Gothic" w:hAnsi="Century Gothic"/>
                <w:sz w:val="22"/>
                <w:szCs w:val="22"/>
              </w:rPr>
              <w:t xml:space="preserve">ambién obran dictámenes periciales favorables al asegurado, como el emitido por el Dr. Guillermo Andrés Trocha Ramos, </w:t>
            </w:r>
            <w:r w:rsidR="00B94266" w:rsidRPr="00B2451B">
              <w:rPr>
                <w:rFonts w:ascii="Century Gothic" w:hAnsi="Century Gothic"/>
                <w:sz w:val="22"/>
                <w:szCs w:val="22"/>
              </w:rPr>
              <w:lastRenderedPageBreak/>
              <w:t>especialista en neurología, quien concluyó que la sintomatología inicial no era sugestiva de un síndrome de Guillain-Barré, que no existió un retraso injustificado en su diagnóstico y que</w:t>
            </w:r>
            <w:r w:rsidR="000B7AF1" w:rsidRPr="00B2451B">
              <w:rPr>
                <w:rFonts w:ascii="Century Gothic" w:hAnsi="Century Gothic"/>
                <w:sz w:val="22"/>
                <w:szCs w:val="22"/>
              </w:rPr>
              <w:t>,</w:t>
            </w:r>
            <w:r w:rsidR="00B94266" w:rsidRPr="00B2451B">
              <w:rPr>
                <w:rFonts w:ascii="Century Gothic" w:hAnsi="Century Gothic"/>
                <w:sz w:val="22"/>
                <w:szCs w:val="22"/>
              </w:rPr>
              <w:t xml:space="preserve"> posteriormente</w:t>
            </w:r>
            <w:r w:rsidR="000B7AF1" w:rsidRPr="00B2451B">
              <w:rPr>
                <w:rFonts w:ascii="Century Gothic" w:hAnsi="Century Gothic"/>
                <w:sz w:val="22"/>
                <w:szCs w:val="22"/>
              </w:rPr>
              <w:t>,</w:t>
            </w:r>
            <w:r w:rsidR="00B94266" w:rsidRPr="00B2451B">
              <w:rPr>
                <w:rFonts w:ascii="Century Gothic" w:hAnsi="Century Gothic"/>
                <w:sz w:val="22"/>
                <w:szCs w:val="22"/>
              </w:rPr>
              <w:t xml:space="preserve"> la atención </w:t>
            </w:r>
            <w:r w:rsidR="00202454" w:rsidRPr="00B2451B">
              <w:rPr>
                <w:rFonts w:ascii="Century Gothic" w:hAnsi="Century Gothic"/>
                <w:sz w:val="22"/>
                <w:szCs w:val="22"/>
              </w:rPr>
              <w:t xml:space="preserve">del </w:t>
            </w:r>
            <w:r w:rsidR="00B94266" w:rsidRPr="00B2451B">
              <w:rPr>
                <w:rFonts w:ascii="Century Gothic" w:hAnsi="Century Gothic"/>
                <w:sz w:val="22"/>
                <w:szCs w:val="22"/>
              </w:rPr>
              <w:t xml:space="preserve">Hospital </w:t>
            </w:r>
            <w:r w:rsidR="00202454" w:rsidRPr="00B2451B">
              <w:rPr>
                <w:rFonts w:ascii="Century Gothic" w:hAnsi="Century Gothic"/>
                <w:sz w:val="22"/>
                <w:szCs w:val="22"/>
              </w:rPr>
              <w:t>María</w:t>
            </w:r>
            <w:r w:rsidR="00B94266" w:rsidRPr="00B2451B">
              <w:rPr>
                <w:rFonts w:ascii="Century Gothic" w:hAnsi="Century Gothic"/>
                <w:sz w:val="22"/>
                <w:szCs w:val="22"/>
              </w:rPr>
              <w:t xml:space="preserve"> Inmaculada se ajustó a la </w:t>
            </w:r>
            <w:r w:rsidR="00B94266" w:rsidRPr="00B2451B">
              <w:rPr>
                <w:rFonts w:ascii="Century Gothic" w:hAnsi="Century Gothic"/>
                <w:i/>
                <w:iCs/>
                <w:sz w:val="22"/>
                <w:szCs w:val="22"/>
              </w:rPr>
              <w:t xml:space="preserve">lex </w:t>
            </w:r>
            <w:proofErr w:type="spellStart"/>
            <w:r w:rsidR="00B94266" w:rsidRPr="00B2451B">
              <w:rPr>
                <w:rFonts w:ascii="Century Gothic" w:hAnsi="Century Gothic"/>
                <w:i/>
                <w:iCs/>
                <w:sz w:val="22"/>
                <w:szCs w:val="22"/>
              </w:rPr>
              <w:t>artis</w:t>
            </w:r>
            <w:proofErr w:type="spellEnd"/>
            <w:r w:rsidR="00B94266" w:rsidRPr="00B2451B">
              <w:rPr>
                <w:rFonts w:ascii="Century Gothic" w:hAnsi="Century Gothic"/>
                <w:sz w:val="22"/>
                <w:szCs w:val="22"/>
              </w:rPr>
              <w:t xml:space="preserve"> al remitir oportunamente a la paciente a un centro de mayor complejidad (</w:t>
            </w:r>
            <w:proofErr w:type="spellStart"/>
            <w:r w:rsidR="00B94266" w:rsidRPr="00B2451B">
              <w:rPr>
                <w:rFonts w:ascii="Century Gothic" w:hAnsi="Century Gothic"/>
                <w:sz w:val="22"/>
                <w:szCs w:val="22"/>
              </w:rPr>
              <w:t>Clinica</w:t>
            </w:r>
            <w:proofErr w:type="spellEnd"/>
            <w:r w:rsidR="00B94266" w:rsidRPr="00B2451B">
              <w:rPr>
                <w:rFonts w:ascii="Century Gothic" w:hAnsi="Century Gothic"/>
                <w:sz w:val="22"/>
                <w:szCs w:val="22"/>
              </w:rPr>
              <w:t xml:space="preserve"> </w:t>
            </w:r>
            <w:proofErr w:type="spellStart"/>
            <w:r w:rsidR="00B94266" w:rsidRPr="00B2451B">
              <w:rPr>
                <w:rFonts w:ascii="Century Gothic" w:hAnsi="Century Gothic"/>
                <w:sz w:val="22"/>
                <w:szCs w:val="22"/>
              </w:rPr>
              <w:t>Medilaser</w:t>
            </w:r>
            <w:proofErr w:type="spellEnd"/>
            <w:r w:rsidR="00B94266" w:rsidRPr="00B2451B">
              <w:rPr>
                <w:rFonts w:ascii="Century Gothic" w:hAnsi="Century Gothic"/>
                <w:sz w:val="22"/>
                <w:szCs w:val="22"/>
              </w:rPr>
              <w:t>), y el de la Dra. Raquel Montalvo Ferro, quien conceptuó en el mismo sentido sobre la atención prestada y descartó la existencia de una falla médica atribuible a la institución. Así mismo, se encuentra pendiente que el despacho fije fecha para la audiencia de pruebas con el fin de ejercer la contradicción de los dictámenes periciales decretados y aportados, y evacuar los testimonios decretados, entre ellos los de los familiares de la paciente Diana Paola Álvarez Montalvo sobre el núcleo familiar, los lazos de afecto y los padecimientos sufridos, así como los de los médicos tratantes sobre las actuaciones desplegadas en la atención.</w:t>
            </w:r>
          </w:p>
          <w:p w14:paraId="1AF59705" w14:textId="77777777" w:rsidR="00BA1E5F" w:rsidRPr="00B2451B" w:rsidRDefault="00BA1E5F" w:rsidP="00736C63">
            <w:pPr>
              <w:spacing w:line="360" w:lineRule="auto"/>
              <w:rPr>
                <w:rFonts w:ascii="Century Gothic" w:hAnsi="Century Gothic"/>
                <w:sz w:val="22"/>
                <w:szCs w:val="22"/>
              </w:rPr>
            </w:pPr>
          </w:p>
          <w:p w14:paraId="58FF1192" w14:textId="4A472DDE" w:rsidR="00265C8C" w:rsidRPr="00B2451B" w:rsidRDefault="00265C8C" w:rsidP="00736C63">
            <w:pPr>
              <w:spacing w:line="360" w:lineRule="auto"/>
              <w:rPr>
                <w:rFonts w:ascii="Century Gothic" w:hAnsi="Century Gothic"/>
                <w:sz w:val="22"/>
                <w:szCs w:val="22"/>
              </w:rPr>
            </w:pPr>
            <w:r w:rsidRPr="00B2451B">
              <w:rPr>
                <w:rFonts w:ascii="Century Gothic" w:hAnsi="Century Gothic"/>
                <w:sz w:val="22"/>
                <w:szCs w:val="22"/>
              </w:rPr>
              <w:t>Lo anterior sin perjuicio del carácter contingente del proceso</w:t>
            </w:r>
          </w:p>
        </w:tc>
      </w:tr>
      <w:tr w:rsidR="00BA1E5F" w:rsidRPr="00B2451B" w14:paraId="6A3F4D91" w14:textId="77777777" w:rsidTr="008B59F4">
        <w:trPr>
          <w:trHeight w:val="1361"/>
        </w:trPr>
        <w:tc>
          <w:tcPr>
            <w:tcW w:w="10207" w:type="dxa"/>
            <w:gridSpan w:val="2"/>
            <w:vAlign w:val="center"/>
          </w:tcPr>
          <w:p w14:paraId="20132B5B" w14:textId="77777777" w:rsidR="00BA1E5F" w:rsidRPr="00B2451B" w:rsidRDefault="00BA1E5F" w:rsidP="00BA1E5F">
            <w:pPr>
              <w:spacing w:line="360" w:lineRule="auto"/>
              <w:jc w:val="center"/>
              <w:rPr>
                <w:rFonts w:ascii="Century Gothic" w:hAnsi="Century Gothic"/>
                <w:b/>
                <w:bCs/>
                <w:sz w:val="22"/>
                <w:szCs w:val="22"/>
              </w:rPr>
            </w:pPr>
            <w:r w:rsidRPr="00B2451B">
              <w:rPr>
                <w:rFonts w:ascii="Century Gothic" w:hAnsi="Century Gothic"/>
                <w:b/>
                <w:bCs/>
                <w:sz w:val="22"/>
                <w:szCs w:val="22"/>
              </w:rPr>
              <w:lastRenderedPageBreak/>
              <w:t>Firma del abogado</w:t>
            </w:r>
          </w:p>
          <w:p w14:paraId="48536E28" w14:textId="77777777" w:rsidR="0040785F" w:rsidRPr="00B2451B" w:rsidRDefault="0040785F" w:rsidP="00BA1E5F">
            <w:pPr>
              <w:spacing w:line="360" w:lineRule="auto"/>
              <w:jc w:val="center"/>
              <w:rPr>
                <w:rFonts w:ascii="Century Gothic" w:hAnsi="Century Gothic"/>
                <w:b/>
                <w:bCs/>
                <w:sz w:val="22"/>
                <w:szCs w:val="22"/>
              </w:rPr>
            </w:pPr>
          </w:p>
          <w:p w14:paraId="26EF3EF9" w14:textId="77777777" w:rsidR="0040785F" w:rsidRPr="00B2451B" w:rsidRDefault="0040785F" w:rsidP="0040785F">
            <w:pPr>
              <w:spacing w:line="360" w:lineRule="auto"/>
              <w:jc w:val="center"/>
              <w:rPr>
                <w:rFonts w:ascii="Century Gothic" w:hAnsi="Century Gothic"/>
                <w:b/>
                <w:bCs/>
                <w:sz w:val="22"/>
                <w:szCs w:val="22"/>
                <w:lang w:val="es-CO"/>
              </w:rPr>
            </w:pPr>
            <w:r w:rsidRPr="00B2451B">
              <w:rPr>
                <w:rFonts w:ascii="Century Gothic" w:hAnsi="Century Gothic"/>
                <w:b/>
                <w:bCs/>
                <w:sz w:val="22"/>
                <w:szCs w:val="22"/>
                <w:lang w:val="es-ES"/>
              </w:rPr>
              <w:t>GUSTAVO ALBERTO HERRERA ÁVILA    </w:t>
            </w:r>
            <w:r w:rsidRPr="00B2451B">
              <w:rPr>
                <w:rFonts w:ascii="Century Gothic" w:hAnsi="Century Gothic"/>
                <w:b/>
                <w:bCs/>
                <w:sz w:val="22"/>
                <w:szCs w:val="22"/>
                <w:lang w:val="es-CO"/>
              </w:rPr>
              <w:t> </w:t>
            </w:r>
          </w:p>
          <w:p w14:paraId="434FA26F" w14:textId="77777777" w:rsidR="0040785F" w:rsidRPr="00B2451B" w:rsidRDefault="0040785F" w:rsidP="0040785F">
            <w:pPr>
              <w:spacing w:line="360" w:lineRule="auto"/>
              <w:jc w:val="center"/>
              <w:rPr>
                <w:rFonts w:ascii="Century Gothic" w:hAnsi="Century Gothic"/>
                <w:sz w:val="22"/>
                <w:szCs w:val="22"/>
                <w:lang w:val="es-CO"/>
              </w:rPr>
            </w:pPr>
            <w:r w:rsidRPr="00B2451B">
              <w:rPr>
                <w:rFonts w:ascii="Century Gothic" w:hAnsi="Century Gothic"/>
                <w:sz w:val="22"/>
                <w:szCs w:val="22"/>
                <w:lang w:val="es-ES"/>
              </w:rPr>
              <w:t>C.C. No 19.395.114</w:t>
            </w:r>
            <w:r w:rsidRPr="00B2451B">
              <w:rPr>
                <w:rFonts w:ascii="Century Gothic" w:hAnsi="Century Gothic"/>
                <w:sz w:val="22"/>
                <w:szCs w:val="22"/>
                <w:lang w:val="es-CO"/>
              </w:rPr>
              <w:t> </w:t>
            </w:r>
          </w:p>
          <w:p w14:paraId="61175D34" w14:textId="77777777" w:rsidR="0040785F" w:rsidRPr="00B2451B" w:rsidRDefault="0040785F" w:rsidP="0040785F">
            <w:pPr>
              <w:spacing w:line="360" w:lineRule="auto"/>
              <w:jc w:val="center"/>
              <w:rPr>
                <w:rFonts w:ascii="Century Gothic" w:hAnsi="Century Gothic"/>
                <w:sz w:val="22"/>
                <w:szCs w:val="22"/>
                <w:lang w:val="es-CO"/>
              </w:rPr>
            </w:pPr>
            <w:r w:rsidRPr="00B2451B">
              <w:rPr>
                <w:rFonts w:ascii="Century Gothic" w:hAnsi="Century Gothic"/>
                <w:sz w:val="22"/>
                <w:szCs w:val="22"/>
                <w:lang w:val="es-ES"/>
              </w:rPr>
              <w:t>T.P. No. 39.116 del C.S. de la J.</w:t>
            </w:r>
            <w:r w:rsidRPr="00B2451B">
              <w:rPr>
                <w:rFonts w:ascii="Century Gothic" w:hAnsi="Century Gothic"/>
                <w:sz w:val="22"/>
                <w:szCs w:val="22"/>
                <w:lang w:val="es-CO"/>
              </w:rPr>
              <w:t> </w:t>
            </w:r>
          </w:p>
          <w:p w14:paraId="585F8EC6" w14:textId="7976F175" w:rsidR="0040785F" w:rsidRPr="00B2451B" w:rsidRDefault="0040785F" w:rsidP="0040785F">
            <w:pPr>
              <w:spacing w:line="360" w:lineRule="auto"/>
              <w:jc w:val="center"/>
              <w:rPr>
                <w:rFonts w:ascii="Century Gothic" w:hAnsi="Century Gothic"/>
                <w:b/>
                <w:bCs/>
                <w:sz w:val="22"/>
                <w:szCs w:val="22"/>
                <w:lang w:val="es-CO"/>
              </w:rPr>
            </w:pPr>
          </w:p>
          <w:p w14:paraId="3A806213" w14:textId="67A6C599" w:rsidR="0040785F" w:rsidRPr="00B2451B" w:rsidRDefault="004078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67759" w14:textId="77777777" w:rsidR="007C6C4A" w:rsidRDefault="007C6C4A" w:rsidP="00E7033F">
      <w:r>
        <w:separator/>
      </w:r>
    </w:p>
  </w:endnote>
  <w:endnote w:type="continuationSeparator" w:id="0">
    <w:p w14:paraId="0875234D" w14:textId="77777777" w:rsidR="007C6C4A" w:rsidRDefault="007C6C4A"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DAAF2" w14:textId="77777777" w:rsidR="007C6C4A" w:rsidRDefault="007C6C4A" w:rsidP="00E7033F">
      <w:r>
        <w:separator/>
      </w:r>
    </w:p>
  </w:footnote>
  <w:footnote w:type="continuationSeparator" w:id="0">
    <w:p w14:paraId="3F5430A3" w14:textId="77777777" w:rsidR="007C6C4A" w:rsidRDefault="007C6C4A"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7B3"/>
    <w:multiLevelType w:val="hybridMultilevel"/>
    <w:tmpl w:val="6986C1E2"/>
    <w:lvl w:ilvl="0" w:tplc="EFB49696">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253EC6"/>
    <w:multiLevelType w:val="hybridMultilevel"/>
    <w:tmpl w:val="FB4297B0"/>
    <w:lvl w:ilvl="0" w:tplc="C0564B5E">
      <w:start w:val="1"/>
      <w:numFmt w:val="bullet"/>
      <w:lvlText w:val="-"/>
      <w:lvlJc w:val="left"/>
      <w:pPr>
        <w:ind w:left="1440" w:hanging="360"/>
      </w:pPr>
      <w:rPr>
        <w:rFonts w:ascii="Century Gothic" w:eastAsiaTheme="minorHAnsi" w:hAnsi="Century Gothic"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F665ED8"/>
    <w:multiLevelType w:val="hybridMultilevel"/>
    <w:tmpl w:val="02B4F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ED68DA"/>
    <w:multiLevelType w:val="hybridMultilevel"/>
    <w:tmpl w:val="119E52F2"/>
    <w:lvl w:ilvl="0" w:tplc="546288B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492819"/>
    <w:multiLevelType w:val="hybridMultilevel"/>
    <w:tmpl w:val="14623EC4"/>
    <w:lvl w:ilvl="0" w:tplc="546288B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7014C8"/>
    <w:multiLevelType w:val="hybridMultilevel"/>
    <w:tmpl w:val="0D000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AA427E"/>
    <w:multiLevelType w:val="hybridMultilevel"/>
    <w:tmpl w:val="E092D94C"/>
    <w:lvl w:ilvl="0" w:tplc="070CAEF0">
      <w:start w:val="1"/>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FA1554"/>
    <w:multiLevelType w:val="hybridMultilevel"/>
    <w:tmpl w:val="B21E95DA"/>
    <w:lvl w:ilvl="0" w:tplc="C0564B5E">
      <w:start w:val="1"/>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D8149D"/>
    <w:multiLevelType w:val="hybridMultilevel"/>
    <w:tmpl w:val="5D2AAC58"/>
    <w:lvl w:ilvl="0" w:tplc="7D083480">
      <w:start w:val="67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375031"/>
    <w:multiLevelType w:val="hybridMultilevel"/>
    <w:tmpl w:val="C846CB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B2350F"/>
    <w:multiLevelType w:val="hybridMultilevel"/>
    <w:tmpl w:val="DA9C2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046A0E"/>
    <w:multiLevelType w:val="hybridMultilevel"/>
    <w:tmpl w:val="E200A180"/>
    <w:lvl w:ilvl="0" w:tplc="546288B6">
      <w:start w:val="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E8037BC"/>
    <w:multiLevelType w:val="hybridMultilevel"/>
    <w:tmpl w:val="49D28DE2"/>
    <w:lvl w:ilvl="0" w:tplc="CACCA3B0">
      <w:start w:val="1"/>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4ECE705E"/>
    <w:multiLevelType w:val="hybridMultilevel"/>
    <w:tmpl w:val="D62E39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F54A63"/>
    <w:multiLevelType w:val="hybridMultilevel"/>
    <w:tmpl w:val="A9AE2D04"/>
    <w:lvl w:ilvl="0" w:tplc="C0564B5E">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CF64CB"/>
    <w:multiLevelType w:val="hybridMultilevel"/>
    <w:tmpl w:val="B48029AA"/>
    <w:lvl w:ilvl="0" w:tplc="EBBC22A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61B7858"/>
    <w:multiLevelType w:val="hybridMultilevel"/>
    <w:tmpl w:val="11FC4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8C6153"/>
    <w:multiLevelType w:val="hybridMultilevel"/>
    <w:tmpl w:val="5C046C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867AFA"/>
    <w:multiLevelType w:val="hybridMultilevel"/>
    <w:tmpl w:val="1B60929E"/>
    <w:lvl w:ilvl="0" w:tplc="45F6800E">
      <w:start w:val="672"/>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853672F"/>
    <w:multiLevelType w:val="hybridMultilevel"/>
    <w:tmpl w:val="305C89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88953562">
    <w:abstractNumId w:val="10"/>
  </w:num>
  <w:num w:numId="2" w16cid:durableId="219025155">
    <w:abstractNumId w:val="5"/>
  </w:num>
  <w:num w:numId="3" w16cid:durableId="1963000887">
    <w:abstractNumId w:val="14"/>
  </w:num>
  <w:num w:numId="4" w16cid:durableId="641809891">
    <w:abstractNumId w:val="13"/>
  </w:num>
  <w:num w:numId="5" w16cid:durableId="1939438894">
    <w:abstractNumId w:val="3"/>
  </w:num>
  <w:num w:numId="6" w16cid:durableId="1860662487">
    <w:abstractNumId w:val="17"/>
  </w:num>
  <w:num w:numId="7" w16cid:durableId="4209032">
    <w:abstractNumId w:val="12"/>
  </w:num>
  <w:num w:numId="8" w16cid:durableId="1762068063">
    <w:abstractNumId w:val="4"/>
  </w:num>
  <w:num w:numId="9" w16cid:durableId="748841984">
    <w:abstractNumId w:val="1"/>
  </w:num>
  <w:num w:numId="10" w16cid:durableId="2056611777">
    <w:abstractNumId w:val="7"/>
  </w:num>
  <w:num w:numId="11" w16cid:durableId="1882814857">
    <w:abstractNumId w:val="11"/>
  </w:num>
  <w:num w:numId="12" w16cid:durableId="1711224484">
    <w:abstractNumId w:val="0"/>
  </w:num>
  <w:num w:numId="13" w16cid:durableId="601189643">
    <w:abstractNumId w:val="16"/>
  </w:num>
  <w:num w:numId="14" w16cid:durableId="584270338">
    <w:abstractNumId w:val="19"/>
  </w:num>
  <w:num w:numId="15" w16cid:durableId="2051419873">
    <w:abstractNumId w:val="15"/>
  </w:num>
  <w:num w:numId="16" w16cid:durableId="1455368835">
    <w:abstractNumId w:val="18"/>
  </w:num>
  <w:num w:numId="17" w16cid:durableId="1738090836">
    <w:abstractNumId w:val="8"/>
  </w:num>
  <w:num w:numId="18" w16cid:durableId="1549800105">
    <w:abstractNumId w:val="2"/>
  </w:num>
  <w:num w:numId="19" w16cid:durableId="468404738">
    <w:abstractNumId w:val="9"/>
  </w:num>
  <w:num w:numId="20" w16cid:durableId="456527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6796F"/>
    <w:rsid w:val="00067C1E"/>
    <w:rsid w:val="00072BFC"/>
    <w:rsid w:val="00074216"/>
    <w:rsid w:val="00074D5E"/>
    <w:rsid w:val="000837E7"/>
    <w:rsid w:val="00085E0A"/>
    <w:rsid w:val="000A6991"/>
    <w:rsid w:val="000B1D94"/>
    <w:rsid w:val="000B3864"/>
    <w:rsid w:val="000B7AF1"/>
    <w:rsid w:val="000C1637"/>
    <w:rsid w:val="000C250B"/>
    <w:rsid w:val="000D1C3C"/>
    <w:rsid w:val="000D23FC"/>
    <w:rsid w:val="000F5B86"/>
    <w:rsid w:val="001129B6"/>
    <w:rsid w:val="00120544"/>
    <w:rsid w:val="00140F27"/>
    <w:rsid w:val="00181E11"/>
    <w:rsid w:val="00196ECD"/>
    <w:rsid w:val="001A6EFC"/>
    <w:rsid w:val="001A7BD2"/>
    <w:rsid w:val="001C44B4"/>
    <w:rsid w:val="001E096B"/>
    <w:rsid w:val="001E1616"/>
    <w:rsid w:val="001E5C79"/>
    <w:rsid w:val="001E6916"/>
    <w:rsid w:val="00202454"/>
    <w:rsid w:val="00211112"/>
    <w:rsid w:val="00244CB2"/>
    <w:rsid w:val="0025086A"/>
    <w:rsid w:val="00263011"/>
    <w:rsid w:val="002633C0"/>
    <w:rsid w:val="00265C8C"/>
    <w:rsid w:val="00272083"/>
    <w:rsid w:val="002A0E98"/>
    <w:rsid w:val="002B3608"/>
    <w:rsid w:val="00311097"/>
    <w:rsid w:val="00314CAF"/>
    <w:rsid w:val="003206D1"/>
    <w:rsid w:val="00324CD8"/>
    <w:rsid w:val="00324E27"/>
    <w:rsid w:val="003314A2"/>
    <w:rsid w:val="003761F8"/>
    <w:rsid w:val="003827E1"/>
    <w:rsid w:val="003B44CB"/>
    <w:rsid w:val="003B7F1A"/>
    <w:rsid w:val="003C1805"/>
    <w:rsid w:val="003C3DC1"/>
    <w:rsid w:val="003D2B19"/>
    <w:rsid w:val="003D7751"/>
    <w:rsid w:val="003E539A"/>
    <w:rsid w:val="00403BFC"/>
    <w:rsid w:val="0040785F"/>
    <w:rsid w:val="00430BED"/>
    <w:rsid w:val="00437455"/>
    <w:rsid w:val="00447D45"/>
    <w:rsid w:val="00451E60"/>
    <w:rsid w:val="00493936"/>
    <w:rsid w:val="00496C7D"/>
    <w:rsid w:val="004C7D4E"/>
    <w:rsid w:val="004E20C5"/>
    <w:rsid w:val="004F6566"/>
    <w:rsid w:val="00504FFB"/>
    <w:rsid w:val="00507302"/>
    <w:rsid w:val="005105CB"/>
    <w:rsid w:val="00513AB6"/>
    <w:rsid w:val="005545A3"/>
    <w:rsid w:val="005754C7"/>
    <w:rsid w:val="00594B47"/>
    <w:rsid w:val="005A37F2"/>
    <w:rsid w:val="005E361C"/>
    <w:rsid w:val="005F61D3"/>
    <w:rsid w:val="006056E7"/>
    <w:rsid w:val="00625334"/>
    <w:rsid w:val="00631E49"/>
    <w:rsid w:val="00657DEB"/>
    <w:rsid w:val="00672DCA"/>
    <w:rsid w:val="00675EFF"/>
    <w:rsid w:val="00694306"/>
    <w:rsid w:val="006A1563"/>
    <w:rsid w:val="006A625D"/>
    <w:rsid w:val="006B57AB"/>
    <w:rsid w:val="006C0872"/>
    <w:rsid w:val="006E24BF"/>
    <w:rsid w:val="006F0CAA"/>
    <w:rsid w:val="006F1BB7"/>
    <w:rsid w:val="006F2B90"/>
    <w:rsid w:val="00725CEF"/>
    <w:rsid w:val="00736C63"/>
    <w:rsid w:val="00761B63"/>
    <w:rsid w:val="00766D24"/>
    <w:rsid w:val="00767173"/>
    <w:rsid w:val="00786E86"/>
    <w:rsid w:val="007B085B"/>
    <w:rsid w:val="007B3CF8"/>
    <w:rsid w:val="007C1538"/>
    <w:rsid w:val="007C2B7D"/>
    <w:rsid w:val="007C37D7"/>
    <w:rsid w:val="007C3F1D"/>
    <w:rsid w:val="007C6C4A"/>
    <w:rsid w:val="007D795E"/>
    <w:rsid w:val="007E6F8F"/>
    <w:rsid w:val="007F3BA1"/>
    <w:rsid w:val="007F40D1"/>
    <w:rsid w:val="007F59DF"/>
    <w:rsid w:val="007F5B9F"/>
    <w:rsid w:val="00800156"/>
    <w:rsid w:val="00804D59"/>
    <w:rsid w:val="00831F36"/>
    <w:rsid w:val="00867D85"/>
    <w:rsid w:val="00877332"/>
    <w:rsid w:val="00897F0C"/>
    <w:rsid w:val="008B59F4"/>
    <w:rsid w:val="008B61E5"/>
    <w:rsid w:val="008B685D"/>
    <w:rsid w:val="008C6962"/>
    <w:rsid w:val="008E249B"/>
    <w:rsid w:val="008F6B57"/>
    <w:rsid w:val="00925E64"/>
    <w:rsid w:val="0095378E"/>
    <w:rsid w:val="00955868"/>
    <w:rsid w:val="009820E4"/>
    <w:rsid w:val="00987619"/>
    <w:rsid w:val="00992368"/>
    <w:rsid w:val="00996B7A"/>
    <w:rsid w:val="009A06ED"/>
    <w:rsid w:val="009B12A4"/>
    <w:rsid w:val="009C6FE1"/>
    <w:rsid w:val="009D269A"/>
    <w:rsid w:val="009D78EB"/>
    <w:rsid w:val="009E6ED9"/>
    <w:rsid w:val="00A2742E"/>
    <w:rsid w:val="00A513B7"/>
    <w:rsid w:val="00A976D1"/>
    <w:rsid w:val="00AD3B34"/>
    <w:rsid w:val="00AF6BA2"/>
    <w:rsid w:val="00B2451B"/>
    <w:rsid w:val="00B2787D"/>
    <w:rsid w:val="00B329C2"/>
    <w:rsid w:val="00B61EAC"/>
    <w:rsid w:val="00B802F0"/>
    <w:rsid w:val="00B8085A"/>
    <w:rsid w:val="00B86A91"/>
    <w:rsid w:val="00B87CDC"/>
    <w:rsid w:val="00B90E05"/>
    <w:rsid w:val="00B94266"/>
    <w:rsid w:val="00BA0472"/>
    <w:rsid w:val="00BA1E5F"/>
    <w:rsid w:val="00BB3DCC"/>
    <w:rsid w:val="00BF54E2"/>
    <w:rsid w:val="00BF6856"/>
    <w:rsid w:val="00C53D8F"/>
    <w:rsid w:val="00C6445A"/>
    <w:rsid w:val="00C677C5"/>
    <w:rsid w:val="00C905E0"/>
    <w:rsid w:val="00C91966"/>
    <w:rsid w:val="00C9318E"/>
    <w:rsid w:val="00CB56A6"/>
    <w:rsid w:val="00CF0E79"/>
    <w:rsid w:val="00D229A1"/>
    <w:rsid w:val="00D23A43"/>
    <w:rsid w:val="00D33414"/>
    <w:rsid w:val="00D35F0D"/>
    <w:rsid w:val="00D51DF3"/>
    <w:rsid w:val="00D613E9"/>
    <w:rsid w:val="00D77386"/>
    <w:rsid w:val="00D95D79"/>
    <w:rsid w:val="00D95FDE"/>
    <w:rsid w:val="00DB1AFF"/>
    <w:rsid w:val="00DD6A64"/>
    <w:rsid w:val="00DE0E0D"/>
    <w:rsid w:val="00DE1687"/>
    <w:rsid w:val="00DE5BEB"/>
    <w:rsid w:val="00E2423F"/>
    <w:rsid w:val="00E7033F"/>
    <w:rsid w:val="00E802BC"/>
    <w:rsid w:val="00E83AAB"/>
    <w:rsid w:val="00EA5CF4"/>
    <w:rsid w:val="00EB5FFB"/>
    <w:rsid w:val="00EE014D"/>
    <w:rsid w:val="00EE687D"/>
    <w:rsid w:val="00F07DE9"/>
    <w:rsid w:val="00F314A4"/>
    <w:rsid w:val="00F5107C"/>
    <w:rsid w:val="00F62D63"/>
    <w:rsid w:val="00F67EF8"/>
    <w:rsid w:val="00F856C2"/>
    <w:rsid w:val="00F90650"/>
    <w:rsid w:val="00F9779C"/>
    <w:rsid w:val="00FA08D2"/>
    <w:rsid w:val="00FC01A7"/>
    <w:rsid w:val="00FD0FD5"/>
    <w:rsid w:val="00FD2991"/>
    <w:rsid w:val="00FD29CC"/>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F6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otnote,Colorful List - Accent 11,List Paragraph2,List Paragraph1,Bullets,titulo 3,List Paragraph,Ha,Betulia Título 1,Lista HD,Titulo 5,Chulito,Bolita,Párrafo de lista3,BOLA,Párrafo de lista21,Párrafo de lista1,BOLADEF,HOJA,Nivel 1"/>
    <w:basedOn w:val="Normal"/>
    <w:link w:val="PrrafodelistaCar"/>
    <w:uiPriority w:val="34"/>
    <w:qFormat/>
    <w:rsid w:val="00496C7D"/>
    <w:pPr>
      <w:ind w:left="720"/>
      <w:contextualSpacing/>
    </w:pPr>
  </w:style>
  <w:style w:type="character" w:customStyle="1" w:styleId="PrrafodelistaCar">
    <w:name w:val="Párrafo de lista Car"/>
    <w:aliases w:val="Footnote Car,Colorful List - Accent 11 Car,List Paragraph2 Car,List Paragraph1 Car,Bullets Car,titulo 3 Car,List Paragraph Car,Ha Car,Betulia Título 1 Car,Lista HD Car,Titulo 5 Car,Chulito Car,Bolita Car,Párrafo de lista3 Car"/>
    <w:link w:val="Prrafodelista"/>
    <w:uiPriority w:val="1"/>
    <w:locked/>
    <w:rsid w:val="0040785F"/>
  </w:style>
  <w:style w:type="paragraph" w:styleId="Revisin">
    <w:name w:val="Revision"/>
    <w:hidden/>
    <w:uiPriority w:val="99"/>
    <w:semiHidden/>
    <w:rsid w:val="00067C1E"/>
  </w:style>
  <w:style w:type="character" w:styleId="Refdecomentario">
    <w:name w:val="annotation reference"/>
    <w:basedOn w:val="Fuentedeprrafopredeter"/>
    <w:uiPriority w:val="99"/>
    <w:semiHidden/>
    <w:unhideWhenUsed/>
    <w:rsid w:val="009D269A"/>
    <w:rPr>
      <w:sz w:val="16"/>
      <w:szCs w:val="16"/>
    </w:rPr>
  </w:style>
  <w:style w:type="paragraph" w:styleId="Textocomentario">
    <w:name w:val="annotation text"/>
    <w:basedOn w:val="Normal"/>
    <w:link w:val="TextocomentarioCar"/>
    <w:uiPriority w:val="99"/>
    <w:unhideWhenUsed/>
    <w:rsid w:val="009D269A"/>
    <w:rPr>
      <w:sz w:val="20"/>
      <w:szCs w:val="20"/>
    </w:rPr>
  </w:style>
  <w:style w:type="character" w:customStyle="1" w:styleId="TextocomentarioCar">
    <w:name w:val="Texto comentario Car"/>
    <w:basedOn w:val="Fuentedeprrafopredeter"/>
    <w:link w:val="Textocomentario"/>
    <w:uiPriority w:val="99"/>
    <w:rsid w:val="009D269A"/>
    <w:rPr>
      <w:sz w:val="20"/>
      <w:szCs w:val="20"/>
    </w:rPr>
  </w:style>
  <w:style w:type="paragraph" w:styleId="Asuntodelcomentario">
    <w:name w:val="annotation subject"/>
    <w:basedOn w:val="Textocomentario"/>
    <w:next w:val="Textocomentario"/>
    <w:link w:val="AsuntodelcomentarioCar"/>
    <w:uiPriority w:val="99"/>
    <w:semiHidden/>
    <w:unhideWhenUsed/>
    <w:rsid w:val="009D269A"/>
    <w:rPr>
      <w:b/>
      <w:bCs/>
    </w:rPr>
  </w:style>
  <w:style w:type="character" w:customStyle="1" w:styleId="AsuntodelcomentarioCar">
    <w:name w:val="Asunto del comentario Car"/>
    <w:basedOn w:val="TextocomentarioCar"/>
    <w:link w:val="Asuntodelcomentario"/>
    <w:uiPriority w:val="99"/>
    <w:semiHidden/>
    <w:rsid w:val="009D26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7144">
      <w:bodyDiv w:val="1"/>
      <w:marLeft w:val="0"/>
      <w:marRight w:val="0"/>
      <w:marTop w:val="0"/>
      <w:marBottom w:val="0"/>
      <w:divBdr>
        <w:top w:val="none" w:sz="0" w:space="0" w:color="auto"/>
        <w:left w:val="none" w:sz="0" w:space="0" w:color="auto"/>
        <w:bottom w:val="none" w:sz="0" w:space="0" w:color="auto"/>
        <w:right w:val="none" w:sz="0" w:space="0" w:color="auto"/>
      </w:divBdr>
    </w:div>
    <w:div w:id="97719768">
      <w:bodyDiv w:val="1"/>
      <w:marLeft w:val="0"/>
      <w:marRight w:val="0"/>
      <w:marTop w:val="0"/>
      <w:marBottom w:val="0"/>
      <w:divBdr>
        <w:top w:val="none" w:sz="0" w:space="0" w:color="auto"/>
        <w:left w:val="none" w:sz="0" w:space="0" w:color="auto"/>
        <w:bottom w:val="none" w:sz="0" w:space="0" w:color="auto"/>
        <w:right w:val="none" w:sz="0" w:space="0" w:color="auto"/>
      </w:divBdr>
    </w:div>
    <w:div w:id="193007089">
      <w:bodyDiv w:val="1"/>
      <w:marLeft w:val="0"/>
      <w:marRight w:val="0"/>
      <w:marTop w:val="0"/>
      <w:marBottom w:val="0"/>
      <w:divBdr>
        <w:top w:val="none" w:sz="0" w:space="0" w:color="auto"/>
        <w:left w:val="none" w:sz="0" w:space="0" w:color="auto"/>
        <w:bottom w:val="none" w:sz="0" w:space="0" w:color="auto"/>
        <w:right w:val="none" w:sz="0" w:space="0" w:color="auto"/>
      </w:divBdr>
    </w:div>
    <w:div w:id="573928054">
      <w:bodyDiv w:val="1"/>
      <w:marLeft w:val="0"/>
      <w:marRight w:val="0"/>
      <w:marTop w:val="0"/>
      <w:marBottom w:val="0"/>
      <w:divBdr>
        <w:top w:val="none" w:sz="0" w:space="0" w:color="auto"/>
        <w:left w:val="none" w:sz="0" w:space="0" w:color="auto"/>
        <w:bottom w:val="none" w:sz="0" w:space="0" w:color="auto"/>
        <w:right w:val="none" w:sz="0" w:space="0" w:color="auto"/>
      </w:divBdr>
    </w:div>
    <w:div w:id="716514060">
      <w:bodyDiv w:val="1"/>
      <w:marLeft w:val="0"/>
      <w:marRight w:val="0"/>
      <w:marTop w:val="0"/>
      <w:marBottom w:val="0"/>
      <w:divBdr>
        <w:top w:val="none" w:sz="0" w:space="0" w:color="auto"/>
        <w:left w:val="none" w:sz="0" w:space="0" w:color="auto"/>
        <w:bottom w:val="none" w:sz="0" w:space="0" w:color="auto"/>
        <w:right w:val="none" w:sz="0" w:space="0" w:color="auto"/>
      </w:divBdr>
    </w:div>
    <w:div w:id="864027013">
      <w:bodyDiv w:val="1"/>
      <w:marLeft w:val="0"/>
      <w:marRight w:val="0"/>
      <w:marTop w:val="0"/>
      <w:marBottom w:val="0"/>
      <w:divBdr>
        <w:top w:val="none" w:sz="0" w:space="0" w:color="auto"/>
        <w:left w:val="none" w:sz="0" w:space="0" w:color="auto"/>
        <w:bottom w:val="none" w:sz="0" w:space="0" w:color="auto"/>
        <w:right w:val="none" w:sz="0" w:space="0" w:color="auto"/>
      </w:divBdr>
    </w:div>
    <w:div w:id="986739589">
      <w:bodyDiv w:val="1"/>
      <w:marLeft w:val="0"/>
      <w:marRight w:val="0"/>
      <w:marTop w:val="0"/>
      <w:marBottom w:val="0"/>
      <w:divBdr>
        <w:top w:val="none" w:sz="0" w:space="0" w:color="auto"/>
        <w:left w:val="none" w:sz="0" w:space="0" w:color="auto"/>
        <w:bottom w:val="none" w:sz="0" w:space="0" w:color="auto"/>
        <w:right w:val="none" w:sz="0" w:space="0" w:color="auto"/>
      </w:divBdr>
    </w:div>
    <w:div w:id="1011372075">
      <w:bodyDiv w:val="1"/>
      <w:marLeft w:val="0"/>
      <w:marRight w:val="0"/>
      <w:marTop w:val="0"/>
      <w:marBottom w:val="0"/>
      <w:divBdr>
        <w:top w:val="none" w:sz="0" w:space="0" w:color="auto"/>
        <w:left w:val="none" w:sz="0" w:space="0" w:color="auto"/>
        <w:bottom w:val="none" w:sz="0" w:space="0" w:color="auto"/>
        <w:right w:val="none" w:sz="0" w:space="0" w:color="auto"/>
      </w:divBdr>
    </w:div>
    <w:div w:id="1036270937">
      <w:bodyDiv w:val="1"/>
      <w:marLeft w:val="0"/>
      <w:marRight w:val="0"/>
      <w:marTop w:val="0"/>
      <w:marBottom w:val="0"/>
      <w:divBdr>
        <w:top w:val="none" w:sz="0" w:space="0" w:color="auto"/>
        <w:left w:val="none" w:sz="0" w:space="0" w:color="auto"/>
        <w:bottom w:val="none" w:sz="0" w:space="0" w:color="auto"/>
        <w:right w:val="none" w:sz="0" w:space="0" w:color="auto"/>
      </w:divBdr>
    </w:div>
    <w:div w:id="1065032747">
      <w:bodyDiv w:val="1"/>
      <w:marLeft w:val="0"/>
      <w:marRight w:val="0"/>
      <w:marTop w:val="0"/>
      <w:marBottom w:val="0"/>
      <w:divBdr>
        <w:top w:val="none" w:sz="0" w:space="0" w:color="auto"/>
        <w:left w:val="none" w:sz="0" w:space="0" w:color="auto"/>
        <w:bottom w:val="none" w:sz="0" w:space="0" w:color="auto"/>
        <w:right w:val="none" w:sz="0" w:space="0" w:color="auto"/>
      </w:divBdr>
    </w:div>
    <w:div w:id="1160737270">
      <w:bodyDiv w:val="1"/>
      <w:marLeft w:val="0"/>
      <w:marRight w:val="0"/>
      <w:marTop w:val="0"/>
      <w:marBottom w:val="0"/>
      <w:divBdr>
        <w:top w:val="none" w:sz="0" w:space="0" w:color="auto"/>
        <w:left w:val="none" w:sz="0" w:space="0" w:color="auto"/>
        <w:bottom w:val="none" w:sz="0" w:space="0" w:color="auto"/>
        <w:right w:val="none" w:sz="0" w:space="0" w:color="auto"/>
      </w:divBdr>
    </w:div>
    <w:div w:id="1272981443">
      <w:bodyDiv w:val="1"/>
      <w:marLeft w:val="0"/>
      <w:marRight w:val="0"/>
      <w:marTop w:val="0"/>
      <w:marBottom w:val="0"/>
      <w:divBdr>
        <w:top w:val="none" w:sz="0" w:space="0" w:color="auto"/>
        <w:left w:val="none" w:sz="0" w:space="0" w:color="auto"/>
        <w:bottom w:val="none" w:sz="0" w:space="0" w:color="auto"/>
        <w:right w:val="none" w:sz="0" w:space="0" w:color="auto"/>
      </w:divBdr>
    </w:div>
    <w:div w:id="1280180901">
      <w:bodyDiv w:val="1"/>
      <w:marLeft w:val="0"/>
      <w:marRight w:val="0"/>
      <w:marTop w:val="0"/>
      <w:marBottom w:val="0"/>
      <w:divBdr>
        <w:top w:val="none" w:sz="0" w:space="0" w:color="auto"/>
        <w:left w:val="none" w:sz="0" w:space="0" w:color="auto"/>
        <w:bottom w:val="none" w:sz="0" w:space="0" w:color="auto"/>
        <w:right w:val="none" w:sz="0" w:space="0" w:color="auto"/>
      </w:divBdr>
    </w:div>
    <w:div w:id="1335692474">
      <w:bodyDiv w:val="1"/>
      <w:marLeft w:val="0"/>
      <w:marRight w:val="0"/>
      <w:marTop w:val="0"/>
      <w:marBottom w:val="0"/>
      <w:divBdr>
        <w:top w:val="none" w:sz="0" w:space="0" w:color="auto"/>
        <w:left w:val="none" w:sz="0" w:space="0" w:color="auto"/>
        <w:bottom w:val="none" w:sz="0" w:space="0" w:color="auto"/>
        <w:right w:val="none" w:sz="0" w:space="0" w:color="auto"/>
      </w:divBdr>
    </w:div>
    <w:div w:id="1485007861">
      <w:bodyDiv w:val="1"/>
      <w:marLeft w:val="0"/>
      <w:marRight w:val="0"/>
      <w:marTop w:val="0"/>
      <w:marBottom w:val="0"/>
      <w:divBdr>
        <w:top w:val="none" w:sz="0" w:space="0" w:color="auto"/>
        <w:left w:val="none" w:sz="0" w:space="0" w:color="auto"/>
        <w:bottom w:val="none" w:sz="0" w:space="0" w:color="auto"/>
        <w:right w:val="none" w:sz="0" w:space="0" w:color="auto"/>
      </w:divBdr>
    </w:div>
    <w:div w:id="1520001941">
      <w:bodyDiv w:val="1"/>
      <w:marLeft w:val="0"/>
      <w:marRight w:val="0"/>
      <w:marTop w:val="0"/>
      <w:marBottom w:val="0"/>
      <w:divBdr>
        <w:top w:val="none" w:sz="0" w:space="0" w:color="auto"/>
        <w:left w:val="none" w:sz="0" w:space="0" w:color="auto"/>
        <w:bottom w:val="none" w:sz="0" w:space="0" w:color="auto"/>
        <w:right w:val="none" w:sz="0" w:space="0" w:color="auto"/>
      </w:divBdr>
    </w:div>
    <w:div w:id="1621911046">
      <w:bodyDiv w:val="1"/>
      <w:marLeft w:val="0"/>
      <w:marRight w:val="0"/>
      <w:marTop w:val="0"/>
      <w:marBottom w:val="0"/>
      <w:divBdr>
        <w:top w:val="none" w:sz="0" w:space="0" w:color="auto"/>
        <w:left w:val="none" w:sz="0" w:space="0" w:color="auto"/>
        <w:bottom w:val="none" w:sz="0" w:space="0" w:color="auto"/>
        <w:right w:val="none" w:sz="0" w:space="0" w:color="auto"/>
      </w:divBdr>
    </w:div>
    <w:div w:id="1826705099">
      <w:bodyDiv w:val="1"/>
      <w:marLeft w:val="0"/>
      <w:marRight w:val="0"/>
      <w:marTop w:val="0"/>
      <w:marBottom w:val="0"/>
      <w:divBdr>
        <w:top w:val="none" w:sz="0" w:space="0" w:color="auto"/>
        <w:left w:val="none" w:sz="0" w:space="0" w:color="auto"/>
        <w:bottom w:val="none" w:sz="0" w:space="0" w:color="auto"/>
        <w:right w:val="none" w:sz="0" w:space="0" w:color="auto"/>
      </w:divBdr>
    </w:div>
    <w:div w:id="1996371491">
      <w:bodyDiv w:val="1"/>
      <w:marLeft w:val="0"/>
      <w:marRight w:val="0"/>
      <w:marTop w:val="0"/>
      <w:marBottom w:val="0"/>
      <w:divBdr>
        <w:top w:val="none" w:sz="0" w:space="0" w:color="auto"/>
        <w:left w:val="none" w:sz="0" w:space="0" w:color="auto"/>
        <w:bottom w:val="none" w:sz="0" w:space="0" w:color="auto"/>
        <w:right w:val="none" w:sz="0" w:space="0" w:color="auto"/>
      </w:divBdr>
    </w:div>
    <w:div w:id="2032948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2DADA7018F44F193481BFA488488AE"/>
        <w:category>
          <w:name w:val="General"/>
          <w:gallery w:val="placeholder"/>
        </w:category>
        <w:types>
          <w:type w:val="bbPlcHdr"/>
        </w:types>
        <w:behaviors>
          <w:behavior w:val="content"/>
        </w:behaviors>
        <w:guid w:val="{14ECEF4B-A25C-47F7-9B3F-817522BD5B3B}"/>
      </w:docPartPr>
      <w:docPartBody>
        <w:p w:rsidR="00257669" w:rsidRDefault="00632BDC" w:rsidP="00632BDC">
          <w:pPr>
            <w:pStyle w:val="312DADA7018F44F193481BFA488488AE"/>
          </w:pPr>
          <w:r w:rsidRPr="00DB0913">
            <w:rPr>
              <w:rStyle w:val="Textodelmarcadordeposicin"/>
            </w:rPr>
            <w:t>Haga clic aquí o pulse para escribir una fecha.</w:t>
          </w:r>
        </w:p>
      </w:docPartBody>
    </w:docPart>
    <w:docPart>
      <w:docPartPr>
        <w:name w:val="A34D889C6A444BF091A7A6EB42143C40"/>
        <w:category>
          <w:name w:val="General"/>
          <w:gallery w:val="placeholder"/>
        </w:category>
        <w:types>
          <w:type w:val="bbPlcHdr"/>
        </w:types>
        <w:behaviors>
          <w:behavior w:val="content"/>
        </w:behaviors>
        <w:guid w:val="{9E274E53-2094-4C63-B386-E28BC3D5FA54}"/>
      </w:docPartPr>
      <w:docPartBody>
        <w:p w:rsidR="00257669" w:rsidRDefault="00632BDC" w:rsidP="00632BDC">
          <w:pPr>
            <w:pStyle w:val="A34D889C6A444BF091A7A6EB42143C40"/>
          </w:pPr>
          <w:r w:rsidRPr="00803DD9">
            <w:rPr>
              <w:rStyle w:val="Textodelmarcadordeposicin"/>
            </w:rPr>
            <w:t>Haga clic aquí o pulse para escribir una fecha.</w:t>
          </w:r>
        </w:p>
      </w:docPartBody>
    </w:docPart>
    <w:docPart>
      <w:docPartPr>
        <w:name w:val="CC0E1773AB7B49AE8A3A53761347CED9"/>
        <w:category>
          <w:name w:val="General"/>
          <w:gallery w:val="placeholder"/>
        </w:category>
        <w:types>
          <w:type w:val="bbPlcHdr"/>
        </w:types>
        <w:behaviors>
          <w:behavior w:val="content"/>
        </w:behaviors>
        <w:guid w:val="{36B0522C-49EA-4A0C-A999-B9CE7AF9F72D}"/>
      </w:docPartPr>
      <w:docPartBody>
        <w:p w:rsidR="00257669" w:rsidRDefault="00632BDC" w:rsidP="00632BDC">
          <w:pPr>
            <w:pStyle w:val="CC0E1773AB7B49AE8A3A53761347CED9"/>
          </w:pPr>
          <w:r w:rsidRPr="00DB0913">
            <w:rPr>
              <w:rStyle w:val="Textodelmarcadordeposicin"/>
            </w:rPr>
            <w:t>Haga clic o pulse aquí para escribir texto.</w:t>
          </w:r>
        </w:p>
      </w:docPartBody>
    </w:docPart>
    <w:docPart>
      <w:docPartPr>
        <w:name w:val="B9E8589727A244BBB2E403A05CAE654C"/>
        <w:category>
          <w:name w:val="General"/>
          <w:gallery w:val="placeholder"/>
        </w:category>
        <w:types>
          <w:type w:val="bbPlcHdr"/>
        </w:types>
        <w:behaviors>
          <w:behavior w:val="content"/>
        </w:behaviors>
        <w:guid w:val="{B56B3129-CE45-400B-B0DC-5F149431F936}"/>
      </w:docPartPr>
      <w:docPartBody>
        <w:p w:rsidR="00257669" w:rsidRDefault="00632BDC" w:rsidP="00632BDC">
          <w:pPr>
            <w:pStyle w:val="B9E8589727A244BBB2E403A05CAE654C"/>
          </w:pPr>
          <w:r w:rsidRPr="00DB0913">
            <w:rPr>
              <w:rStyle w:val="Textodelmarcadordeposicin"/>
            </w:rPr>
            <w:t>Haga clic o pulse aquí para escribir texto.</w:t>
          </w:r>
        </w:p>
      </w:docPartBody>
    </w:docPart>
    <w:docPart>
      <w:docPartPr>
        <w:name w:val="190CF9787D6E4D569B0C1BEBA5691590"/>
        <w:category>
          <w:name w:val="General"/>
          <w:gallery w:val="placeholder"/>
        </w:category>
        <w:types>
          <w:type w:val="bbPlcHdr"/>
        </w:types>
        <w:behaviors>
          <w:behavior w:val="content"/>
        </w:behaviors>
        <w:guid w:val="{03D00C5C-9530-4CD1-B1F9-771A089944A0}"/>
      </w:docPartPr>
      <w:docPartBody>
        <w:p w:rsidR="00257669" w:rsidRDefault="00632BDC" w:rsidP="00632BDC">
          <w:pPr>
            <w:pStyle w:val="190CF9787D6E4D569B0C1BEBA5691590"/>
          </w:pPr>
          <w:r w:rsidRPr="00DB0913">
            <w:rPr>
              <w:rStyle w:val="Textodelmarcadordeposicin"/>
            </w:rPr>
            <w:t>Elija un elemento.</w:t>
          </w:r>
        </w:p>
      </w:docPartBody>
    </w:docPart>
    <w:docPart>
      <w:docPartPr>
        <w:name w:val="C0DDE17971CB4303940C6BEB2F2087C7"/>
        <w:category>
          <w:name w:val="General"/>
          <w:gallery w:val="placeholder"/>
        </w:category>
        <w:types>
          <w:type w:val="bbPlcHdr"/>
        </w:types>
        <w:behaviors>
          <w:behavior w:val="content"/>
        </w:behaviors>
        <w:guid w:val="{AA9CAF46-F6AF-41E0-BF37-015CDD8EC29B}"/>
      </w:docPartPr>
      <w:docPartBody>
        <w:p w:rsidR="00257669" w:rsidRDefault="00257669" w:rsidP="00257669">
          <w:pPr>
            <w:pStyle w:val="C0DDE17971CB4303940C6BEB2F2087C7"/>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DC"/>
    <w:rsid w:val="000D1C3C"/>
    <w:rsid w:val="00141DDC"/>
    <w:rsid w:val="0025086A"/>
    <w:rsid w:val="00257669"/>
    <w:rsid w:val="00385A62"/>
    <w:rsid w:val="003D2B19"/>
    <w:rsid w:val="00472252"/>
    <w:rsid w:val="005E361C"/>
    <w:rsid w:val="00632BDC"/>
    <w:rsid w:val="006C0872"/>
    <w:rsid w:val="00767173"/>
    <w:rsid w:val="00804D59"/>
    <w:rsid w:val="008E5DEE"/>
    <w:rsid w:val="00B86A91"/>
    <w:rsid w:val="00C905E0"/>
    <w:rsid w:val="00D17B37"/>
    <w:rsid w:val="00D77620"/>
    <w:rsid w:val="00E86320"/>
    <w:rsid w:val="00EB2CBF"/>
    <w:rsid w:val="00F767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7669"/>
    <w:rPr>
      <w:color w:val="808080"/>
    </w:rPr>
  </w:style>
  <w:style w:type="paragraph" w:customStyle="1" w:styleId="312DADA7018F44F193481BFA488488AE">
    <w:name w:val="312DADA7018F44F193481BFA488488AE"/>
    <w:rsid w:val="00632BDC"/>
  </w:style>
  <w:style w:type="paragraph" w:customStyle="1" w:styleId="A34D889C6A444BF091A7A6EB42143C40">
    <w:name w:val="A34D889C6A444BF091A7A6EB42143C40"/>
    <w:rsid w:val="00632BDC"/>
  </w:style>
  <w:style w:type="paragraph" w:customStyle="1" w:styleId="CC0E1773AB7B49AE8A3A53761347CED9">
    <w:name w:val="CC0E1773AB7B49AE8A3A53761347CED9"/>
    <w:rsid w:val="00632BDC"/>
  </w:style>
  <w:style w:type="paragraph" w:customStyle="1" w:styleId="B9E8589727A244BBB2E403A05CAE654C">
    <w:name w:val="B9E8589727A244BBB2E403A05CAE654C"/>
    <w:rsid w:val="00632BDC"/>
  </w:style>
  <w:style w:type="paragraph" w:customStyle="1" w:styleId="190CF9787D6E4D569B0C1BEBA5691590">
    <w:name w:val="190CF9787D6E4D569B0C1BEBA5691590"/>
    <w:rsid w:val="00632BDC"/>
  </w:style>
  <w:style w:type="paragraph" w:customStyle="1" w:styleId="C0DDE17971CB4303940C6BEB2F2087C7">
    <w:name w:val="C0DDE17971CB4303940C6BEB2F2087C7"/>
    <w:rsid w:val="00257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1700</Words>
  <Characters>9353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2025-07-21T01:28:00Z</dcterms:created>
  <dcterms:modified xsi:type="dcterms:W3CDTF">2025-07-21T01:28:00Z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2025-07-21T01:28:57Z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60fcad25-121d-441e-bcaf-5f7a735efde0</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