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8A1" w14:textId="00A705BF" w:rsidR="00CE08A6" w:rsidRPr="00943C98" w:rsidRDefault="00CE08A6" w:rsidP="001540FC">
      <w:r w:rsidRPr="00943C98">
        <w:t>Señores</w:t>
      </w:r>
    </w:p>
    <w:p w14:paraId="63B78011" w14:textId="34B62E18" w:rsidR="0099469E" w:rsidRPr="00943C98" w:rsidRDefault="00FB335F" w:rsidP="001540FC">
      <w:r w:rsidRPr="00943C98">
        <w:rPr>
          <w:b/>
        </w:rPr>
        <w:t>JUZGADO</w:t>
      </w:r>
      <w:r w:rsidR="005B7995" w:rsidRPr="00943C98">
        <w:rPr>
          <w:b/>
        </w:rPr>
        <w:t xml:space="preserve"> </w:t>
      </w:r>
      <w:r w:rsidR="000F1DCE" w:rsidRPr="00943C98">
        <w:rPr>
          <w:b/>
        </w:rPr>
        <w:t>SEGUNDO</w:t>
      </w:r>
      <w:r w:rsidRPr="00943C98">
        <w:rPr>
          <w:b/>
        </w:rPr>
        <w:t xml:space="preserve"> LABORAL DEL CIRCUITO DE </w:t>
      </w:r>
      <w:r w:rsidR="000F1DCE" w:rsidRPr="00943C98">
        <w:rPr>
          <w:b/>
        </w:rPr>
        <w:t>PEREIRA</w:t>
      </w:r>
    </w:p>
    <w:p w14:paraId="0FFD9AFB" w14:textId="69AB17A8" w:rsidR="00CE08A6" w:rsidRPr="00943C98" w:rsidRDefault="00CE08A6" w:rsidP="001540FC">
      <w:pPr>
        <w:rPr>
          <w:lang w:val="es-CO"/>
        </w:rPr>
      </w:pPr>
      <w:r w:rsidRPr="00943C98">
        <w:rPr>
          <w:lang w:val="es-CO"/>
        </w:rPr>
        <w:t>E. S. D.</w:t>
      </w:r>
    </w:p>
    <w:p w14:paraId="5532A8EC" w14:textId="77777777" w:rsidR="004D712D" w:rsidRPr="00943C98" w:rsidRDefault="004D712D" w:rsidP="001540FC">
      <w:pPr>
        <w:jc w:val="both"/>
        <w:rPr>
          <w:lang w:val="es-CO"/>
        </w:rPr>
      </w:pPr>
    </w:p>
    <w:p w14:paraId="238D3A06" w14:textId="1F028B7D" w:rsidR="00CE08A6" w:rsidRPr="00943C98" w:rsidRDefault="00CE08A6" w:rsidP="001540FC">
      <w:pPr>
        <w:jc w:val="both"/>
      </w:pPr>
      <w:r w:rsidRPr="00943C98">
        <w:rPr>
          <w:b/>
        </w:rPr>
        <w:t>Referencia:</w:t>
      </w:r>
      <w:r w:rsidR="00910D4D" w:rsidRPr="00943C98">
        <w:rPr>
          <w:b/>
        </w:rPr>
        <w:tab/>
      </w:r>
      <w:r w:rsidR="00910D4D" w:rsidRPr="00943C98">
        <w:rPr>
          <w:b/>
        </w:rPr>
        <w:tab/>
      </w:r>
      <w:r w:rsidRPr="00943C98">
        <w:t>ORDINARIO LABORAL DE PRIMERA</w:t>
      </w:r>
      <w:r w:rsidRPr="00943C98">
        <w:rPr>
          <w:spacing w:val="-8"/>
        </w:rPr>
        <w:t xml:space="preserve"> </w:t>
      </w:r>
      <w:r w:rsidRPr="00943C98">
        <w:t>INSTANCIA</w:t>
      </w:r>
    </w:p>
    <w:p w14:paraId="7BF7CA4C" w14:textId="2C3A6A9A" w:rsidR="00CE08A6" w:rsidRPr="00943C98" w:rsidRDefault="00CE08A6" w:rsidP="001540FC">
      <w:pPr>
        <w:jc w:val="both"/>
        <w:rPr>
          <w:bCs/>
          <w:lang w:val="es-CO"/>
        </w:rPr>
      </w:pPr>
      <w:r w:rsidRPr="00943C98">
        <w:rPr>
          <w:b/>
          <w:lang w:val="es-CO"/>
        </w:rPr>
        <w:t>Demandante:</w:t>
      </w:r>
      <w:bookmarkStart w:id="0" w:name="_Hlk129243128"/>
      <w:r w:rsidR="00563C04" w:rsidRPr="00943C98">
        <w:rPr>
          <w:b/>
          <w:lang w:val="es-CO"/>
        </w:rPr>
        <w:t xml:space="preserve">            </w:t>
      </w:r>
      <w:r w:rsidR="002E240F" w:rsidRPr="00943C98">
        <w:rPr>
          <w:bCs/>
          <w:lang w:val="es-CO"/>
        </w:rPr>
        <w:t>JULIANA ESCOBAR MONTES</w:t>
      </w:r>
    </w:p>
    <w:bookmarkEnd w:id="0"/>
    <w:p w14:paraId="7B8659B4" w14:textId="7ADC4BB6" w:rsidR="00910D4D" w:rsidRPr="00943C98" w:rsidRDefault="00CE08A6" w:rsidP="001540FC">
      <w:pPr>
        <w:jc w:val="both"/>
      </w:pPr>
      <w:r w:rsidRPr="00943C98">
        <w:rPr>
          <w:b/>
          <w:bCs/>
        </w:rPr>
        <w:t>Demandado</w:t>
      </w:r>
      <w:r w:rsidR="00910D4D" w:rsidRPr="00943C98">
        <w:rPr>
          <w:b/>
          <w:bCs/>
        </w:rPr>
        <w:t>:</w:t>
      </w:r>
      <w:r w:rsidRPr="00943C98">
        <w:tab/>
      </w:r>
      <w:r w:rsidR="00BF0148" w:rsidRPr="00943C98">
        <w:tab/>
      </w:r>
      <w:r w:rsidR="001B00E6" w:rsidRPr="00943C98">
        <w:t>FONDO NACIONAL DEL AHORRO</w:t>
      </w:r>
      <w:r w:rsidR="00123F8A" w:rsidRPr="00943C98">
        <w:t xml:space="preserve"> </w:t>
      </w:r>
    </w:p>
    <w:p w14:paraId="2D691E54" w14:textId="77777777" w:rsidR="005A0E7D" w:rsidRPr="00943C98" w:rsidRDefault="00CE08A6" w:rsidP="001540FC">
      <w:r w:rsidRPr="00943C98">
        <w:rPr>
          <w:b/>
        </w:rPr>
        <w:t>Llamado en G:</w:t>
      </w:r>
      <w:r w:rsidRPr="00943C98">
        <w:t xml:space="preserve">   </w:t>
      </w:r>
      <w:r w:rsidR="00910D4D" w:rsidRPr="00943C98">
        <w:tab/>
      </w:r>
      <w:r w:rsidR="009E4C60" w:rsidRPr="00943C98">
        <w:t>COMPAÑÍA ASEGURADORA DE FIANZAS S.A.</w:t>
      </w:r>
      <w:r w:rsidR="00123F8A" w:rsidRPr="00943C98">
        <w:t xml:space="preserve"> Y OTROS</w:t>
      </w:r>
    </w:p>
    <w:p w14:paraId="09D96A8A" w14:textId="12D733F0" w:rsidR="00CE08A6" w:rsidRPr="00943C98" w:rsidRDefault="00CE08A6" w:rsidP="001540FC">
      <w:r w:rsidRPr="00943C98">
        <w:rPr>
          <w:b/>
        </w:rPr>
        <w:t xml:space="preserve">Radicación:      </w:t>
      </w:r>
      <w:r w:rsidR="005A0E7D" w:rsidRPr="00943C98">
        <w:rPr>
          <w:b/>
        </w:rPr>
        <w:t xml:space="preserve">       </w:t>
      </w:r>
      <w:r w:rsidR="00722664" w:rsidRPr="00943C98">
        <w:rPr>
          <w:b/>
        </w:rPr>
        <w:t xml:space="preserve"> </w:t>
      </w:r>
      <w:r w:rsidR="006B0B82" w:rsidRPr="00943C98">
        <w:rPr>
          <w:rFonts w:eastAsiaTheme="minorHAnsi"/>
          <w:lang w:val="es-CO"/>
        </w:rPr>
        <w:t>66001310500220220025700</w:t>
      </w:r>
    </w:p>
    <w:p w14:paraId="2A0CBA52" w14:textId="77777777" w:rsidR="00A77FE8" w:rsidRPr="00943C98" w:rsidRDefault="00A77FE8" w:rsidP="001540FC">
      <w:pPr>
        <w:rPr>
          <w:b/>
        </w:rPr>
      </w:pPr>
    </w:p>
    <w:p w14:paraId="2A49026D" w14:textId="6D70317A" w:rsidR="008C0823" w:rsidRPr="00943C98" w:rsidRDefault="00CE08A6" w:rsidP="001540FC">
      <w:r w:rsidRPr="00943C98">
        <w:rPr>
          <w:b/>
        </w:rPr>
        <w:t xml:space="preserve">Asunto:               </w:t>
      </w:r>
      <w:r w:rsidR="009D5BF2" w:rsidRPr="00943C98">
        <w:rPr>
          <w:b/>
        </w:rPr>
        <w:t xml:space="preserve">     </w:t>
      </w:r>
      <w:r w:rsidRPr="00943C98">
        <w:t>CONTESTACIÓN A LA</w:t>
      </w:r>
      <w:r w:rsidRPr="00943C98">
        <w:rPr>
          <w:spacing w:val="1"/>
        </w:rPr>
        <w:t xml:space="preserve"> </w:t>
      </w:r>
      <w:r w:rsidRPr="00943C98">
        <w:t>DEMANDA Y AL LLAMAMIENTO EN GARANTÍA</w:t>
      </w:r>
    </w:p>
    <w:p w14:paraId="756D29D8" w14:textId="77777777" w:rsidR="004D712D" w:rsidRPr="00943C98" w:rsidRDefault="004D712D" w:rsidP="001540FC">
      <w:pPr>
        <w:pStyle w:val="Textoindependiente"/>
        <w:ind w:right="105"/>
        <w:jc w:val="both"/>
        <w:rPr>
          <w:b/>
          <w:sz w:val="22"/>
          <w:szCs w:val="22"/>
        </w:rPr>
      </w:pPr>
    </w:p>
    <w:p w14:paraId="0B7064F9" w14:textId="1B7044D5" w:rsidR="00194DAC" w:rsidRPr="00943C98" w:rsidRDefault="00CE08A6" w:rsidP="001540FC">
      <w:pPr>
        <w:pStyle w:val="Textoindependiente"/>
        <w:ind w:right="105"/>
        <w:jc w:val="both"/>
        <w:rPr>
          <w:sz w:val="22"/>
          <w:szCs w:val="22"/>
        </w:rPr>
      </w:pPr>
      <w:r w:rsidRPr="00943C98">
        <w:rPr>
          <w:b/>
          <w:sz w:val="22"/>
          <w:szCs w:val="22"/>
        </w:rPr>
        <w:t>GUSTAVO ALBERTO HERRERA AVILA</w:t>
      </w:r>
      <w:r w:rsidRPr="00943C98">
        <w:rPr>
          <w:sz w:val="22"/>
          <w:szCs w:val="22"/>
        </w:rPr>
        <w:t xml:space="preserve">, mayor de edad, vecino de Cali, identificado con la </w:t>
      </w:r>
      <w:r w:rsidR="009A6179" w:rsidRPr="00943C98">
        <w:rPr>
          <w:sz w:val="22"/>
          <w:szCs w:val="22"/>
        </w:rPr>
        <w:t>cédula de ciudadanía</w:t>
      </w:r>
      <w:r w:rsidRPr="00943C98">
        <w:rPr>
          <w:sz w:val="22"/>
          <w:szCs w:val="22"/>
        </w:rPr>
        <w:t xml:space="preserve"> No. 19.395.114 expedida en Bogotá</w:t>
      </w:r>
      <w:r w:rsidR="009A6179" w:rsidRPr="00943C98">
        <w:rPr>
          <w:sz w:val="22"/>
          <w:szCs w:val="22"/>
        </w:rPr>
        <w:t xml:space="preserve"> D.C.</w:t>
      </w:r>
      <w:r w:rsidRPr="00943C98">
        <w:rPr>
          <w:sz w:val="22"/>
          <w:szCs w:val="22"/>
        </w:rPr>
        <w:t>, abogado en ejercicio y portador de la Tarjeta Profesional No. 39.116. del Consejo Superior de la Judicatura, actuando en calidad de apoderado de</w:t>
      </w:r>
      <w:r w:rsidR="009E4C60" w:rsidRPr="00943C98">
        <w:rPr>
          <w:sz w:val="22"/>
          <w:szCs w:val="22"/>
        </w:rPr>
        <w:t xml:space="preserve"> COMPAÑÍA ASEGURADORA DE FIANZAS S.A</w:t>
      </w:r>
      <w:r w:rsidR="009A6179" w:rsidRPr="00943C98">
        <w:rPr>
          <w:sz w:val="22"/>
          <w:szCs w:val="22"/>
        </w:rPr>
        <w:t xml:space="preserve">., </w:t>
      </w:r>
      <w:r w:rsidRPr="00943C98">
        <w:rPr>
          <w:sz w:val="22"/>
          <w:szCs w:val="22"/>
        </w:rPr>
        <w:t xml:space="preserve">conforme al poder </w:t>
      </w:r>
      <w:r w:rsidR="00523C95" w:rsidRPr="00943C98">
        <w:rPr>
          <w:sz w:val="22"/>
          <w:szCs w:val="22"/>
        </w:rPr>
        <w:t>especial</w:t>
      </w:r>
      <w:r w:rsidRPr="00943C98">
        <w:rPr>
          <w:sz w:val="22"/>
          <w:szCs w:val="22"/>
        </w:rPr>
        <w:t xml:space="preserve"> conferido y el cual se adjunta al presente libelo, manifiesto que estando dentro del término legal oportuno, respetuosamente procedo a contestar en </w:t>
      </w:r>
      <w:r w:rsidRPr="00943C98">
        <w:rPr>
          <w:b/>
          <w:bCs/>
          <w:sz w:val="22"/>
          <w:szCs w:val="22"/>
          <w:u w:val="single"/>
        </w:rPr>
        <w:t>primer lugar</w:t>
      </w:r>
      <w:r w:rsidRPr="00943C98">
        <w:rPr>
          <w:sz w:val="22"/>
          <w:szCs w:val="22"/>
        </w:rPr>
        <w:t xml:space="preserve">, </w:t>
      </w:r>
      <w:r w:rsidRPr="00943C98">
        <w:rPr>
          <w:spacing w:val="-3"/>
          <w:sz w:val="22"/>
          <w:szCs w:val="22"/>
        </w:rPr>
        <w:t xml:space="preserve">la </w:t>
      </w:r>
      <w:r w:rsidRPr="00943C98">
        <w:rPr>
          <w:sz w:val="22"/>
          <w:szCs w:val="22"/>
        </w:rPr>
        <w:t>demanda</w:t>
      </w:r>
      <w:r w:rsidR="00A6119B" w:rsidRPr="00943C98">
        <w:rPr>
          <w:sz w:val="22"/>
          <w:szCs w:val="22"/>
        </w:rPr>
        <w:t xml:space="preserve"> inicial y subsanada</w:t>
      </w:r>
      <w:r w:rsidRPr="00943C98">
        <w:rPr>
          <w:sz w:val="22"/>
          <w:szCs w:val="22"/>
        </w:rPr>
        <w:t xml:space="preserve"> impetrada por</w:t>
      </w:r>
      <w:r w:rsidR="00AD0B3A" w:rsidRPr="00943C98">
        <w:rPr>
          <w:sz w:val="22"/>
          <w:szCs w:val="22"/>
        </w:rPr>
        <w:t xml:space="preserve"> l</w:t>
      </w:r>
      <w:r w:rsidR="00166034" w:rsidRPr="00943C98">
        <w:rPr>
          <w:sz w:val="22"/>
          <w:szCs w:val="22"/>
        </w:rPr>
        <w:t xml:space="preserve">a </w:t>
      </w:r>
      <w:r w:rsidR="00AD0B3A" w:rsidRPr="00943C98">
        <w:rPr>
          <w:sz w:val="22"/>
          <w:szCs w:val="22"/>
        </w:rPr>
        <w:t>señor</w:t>
      </w:r>
      <w:r w:rsidR="00166034" w:rsidRPr="00943C98">
        <w:rPr>
          <w:sz w:val="22"/>
          <w:szCs w:val="22"/>
        </w:rPr>
        <w:t>a</w:t>
      </w:r>
      <w:r w:rsidRPr="00943C98">
        <w:rPr>
          <w:sz w:val="22"/>
          <w:szCs w:val="22"/>
        </w:rPr>
        <w:t xml:space="preserve"> </w:t>
      </w:r>
      <w:r w:rsidR="002E240F" w:rsidRPr="00943C98">
        <w:rPr>
          <w:bCs/>
          <w:sz w:val="22"/>
          <w:szCs w:val="22"/>
          <w:lang w:val="es-CO"/>
        </w:rPr>
        <w:t>JULIANA ESCOBAR MONTES</w:t>
      </w:r>
      <w:r w:rsidR="005A0E7D" w:rsidRPr="00943C98">
        <w:rPr>
          <w:sz w:val="22"/>
          <w:szCs w:val="22"/>
        </w:rPr>
        <w:t xml:space="preserve"> </w:t>
      </w:r>
      <w:r w:rsidRPr="00943C98">
        <w:rPr>
          <w:sz w:val="22"/>
          <w:szCs w:val="22"/>
        </w:rPr>
        <w:t>en contra d</w:t>
      </w:r>
      <w:r w:rsidR="00123F8A" w:rsidRPr="00943C98">
        <w:rPr>
          <w:sz w:val="22"/>
          <w:szCs w:val="22"/>
        </w:rPr>
        <w:t xml:space="preserve">el </w:t>
      </w:r>
      <w:r w:rsidR="001D7260" w:rsidRPr="00943C98">
        <w:rPr>
          <w:sz w:val="22"/>
          <w:szCs w:val="22"/>
        </w:rPr>
        <w:t>FONDO NACIONAL DEL AHORRO</w:t>
      </w:r>
      <w:r w:rsidR="00AB30E4" w:rsidRPr="00943C98">
        <w:rPr>
          <w:sz w:val="22"/>
          <w:szCs w:val="22"/>
        </w:rPr>
        <w:t xml:space="preserve"> en adelante FNA</w:t>
      </w:r>
      <w:r w:rsidR="001D7260" w:rsidRPr="00943C98">
        <w:rPr>
          <w:sz w:val="22"/>
          <w:szCs w:val="22"/>
        </w:rPr>
        <w:t xml:space="preserve"> </w:t>
      </w:r>
      <w:r w:rsidR="00A505B1" w:rsidRPr="00943C98">
        <w:rPr>
          <w:sz w:val="22"/>
          <w:szCs w:val="22"/>
        </w:rPr>
        <w:t>y,</w:t>
      </w:r>
      <w:r w:rsidRPr="00943C98">
        <w:rPr>
          <w:sz w:val="22"/>
          <w:szCs w:val="22"/>
        </w:rPr>
        <w:t xml:space="preserve"> en </w:t>
      </w:r>
      <w:r w:rsidRPr="00943C98">
        <w:rPr>
          <w:b/>
          <w:bCs/>
          <w:sz w:val="22"/>
          <w:szCs w:val="22"/>
          <w:u w:val="single"/>
        </w:rPr>
        <w:t>segundo lugar</w:t>
      </w:r>
      <w:r w:rsidRPr="00943C98">
        <w:rPr>
          <w:sz w:val="22"/>
          <w:szCs w:val="22"/>
        </w:rPr>
        <w:t>, a pronunciarme frente al llamamiento en garantía formulado por esta última entidad a mi representada, en los siguientes</w:t>
      </w:r>
      <w:r w:rsidRPr="00943C98">
        <w:rPr>
          <w:spacing w:val="-4"/>
          <w:sz w:val="22"/>
          <w:szCs w:val="22"/>
        </w:rPr>
        <w:t xml:space="preserve"> </w:t>
      </w:r>
      <w:r w:rsidRPr="00943C98">
        <w:rPr>
          <w:sz w:val="22"/>
          <w:szCs w:val="22"/>
        </w:rPr>
        <w:t xml:space="preserve">términos: </w:t>
      </w:r>
      <w:r w:rsidR="003877AC" w:rsidRPr="00943C98">
        <w:rPr>
          <w:sz w:val="22"/>
          <w:szCs w:val="22"/>
        </w:rPr>
        <w:t xml:space="preserve"> </w:t>
      </w:r>
    </w:p>
    <w:p w14:paraId="18D7A07E" w14:textId="77777777" w:rsidR="004D712D" w:rsidRPr="00943C98" w:rsidRDefault="004D712D" w:rsidP="001540FC">
      <w:pPr>
        <w:pStyle w:val="Textoindependiente"/>
        <w:ind w:right="105"/>
        <w:jc w:val="both"/>
        <w:rPr>
          <w:sz w:val="22"/>
          <w:szCs w:val="22"/>
        </w:rPr>
      </w:pPr>
    </w:p>
    <w:p w14:paraId="4F94CCF8" w14:textId="77777777" w:rsidR="00CE08A6" w:rsidRPr="00943C98" w:rsidRDefault="00CE08A6" w:rsidP="001540FC">
      <w:pPr>
        <w:jc w:val="center"/>
        <w:rPr>
          <w:b/>
          <w:color w:val="000000"/>
          <w:u w:val="single"/>
        </w:rPr>
      </w:pPr>
      <w:r w:rsidRPr="00943C98">
        <w:rPr>
          <w:b/>
          <w:color w:val="000000"/>
          <w:u w:val="single"/>
        </w:rPr>
        <w:t>CAPÍTULO I.</w:t>
      </w:r>
    </w:p>
    <w:p w14:paraId="1A88239B" w14:textId="77777777" w:rsidR="00CE08A6" w:rsidRPr="00943C98" w:rsidRDefault="00CE08A6" w:rsidP="001540FC">
      <w:pPr>
        <w:jc w:val="center"/>
        <w:rPr>
          <w:b/>
          <w:color w:val="000000"/>
          <w:u w:val="single"/>
        </w:rPr>
      </w:pPr>
      <w:r w:rsidRPr="00943C98">
        <w:rPr>
          <w:b/>
          <w:color w:val="000000"/>
          <w:u w:val="single"/>
        </w:rPr>
        <w:t>I. PRONUNCIAMIENTO FRENTE A LOS HECHOS DE LA DEMANDA</w:t>
      </w:r>
    </w:p>
    <w:p w14:paraId="1BEBD8F7" w14:textId="77777777" w:rsidR="00123F8A" w:rsidRPr="00943C98" w:rsidRDefault="00123F8A" w:rsidP="001540FC">
      <w:pPr>
        <w:pStyle w:val="Textoindependiente"/>
        <w:rPr>
          <w:b/>
          <w:sz w:val="22"/>
          <w:szCs w:val="22"/>
        </w:rPr>
      </w:pPr>
    </w:p>
    <w:p w14:paraId="41EF2E75" w14:textId="56539C36" w:rsidR="00123F8A" w:rsidRPr="00943C98" w:rsidRDefault="002F3EC4" w:rsidP="001540FC">
      <w:pPr>
        <w:jc w:val="both"/>
        <w:rPr>
          <w:bCs/>
        </w:rPr>
      </w:pPr>
      <w:r w:rsidRPr="00943C98">
        <w:rPr>
          <w:b/>
        </w:rPr>
        <w:t>A</w:t>
      </w:r>
      <w:r w:rsidR="008E7EBA" w:rsidRPr="00943C98">
        <w:rPr>
          <w:b/>
        </w:rPr>
        <w:t>l hecho 1</w:t>
      </w:r>
      <w:r w:rsidR="00123F8A" w:rsidRPr="00943C98">
        <w:t xml:space="preserve">: </w:t>
      </w:r>
      <w:r w:rsidR="00123F8A" w:rsidRPr="00943C98">
        <w:rPr>
          <w:b/>
          <w:bCs/>
          <w:color w:val="000000"/>
        </w:rPr>
        <w:t xml:space="preserve">NO ME CONSTA </w:t>
      </w:r>
      <w:r w:rsidR="008E06B4" w:rsidRPr="00943C98">
        <w:rPr>
          <w:color w:val="000000"/>
        </w:rPr>
        <w:t>que el FNA haya suscrito con empresas de servicios temporal contrato de prestación de servicio para el suministro de personal</w:t>
      </w:r>
      <w:r w:rsidR="001025E1" w:rsidRPr="00943C98">
        <w:rPr>
          <w:color w:val="000000"/>
        </w:rPr>
        <w:t>,</w:t>
      </w:r>
      <w:r w:rsidR="00123F8A" w:rsidRPr="00943C98">
        <w:rPr>
          <w:color w:val="000000"/>
        </w:rPr>
        <w:t xml:space="preserve"> </w:t>
      </w:r>
      <w:r w:rsidR="00123F8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C4327D" w14:textId="77777777" w:rsidR="008E06B4" w:rsidRPr="00943C98" w:rsidRDefault="008E06B4" w:rsidP="001540FC">
      <w:pPr>
        <w:jc w:val="both"/>
        <w:rPr>
          <w:bCs/>
        </w:rPr>
      </w:pPr>
    </w:p>
    <w:p w14:paraId="01232132" w14:textId="10E94A99" w:rsidR="008E06B4" w:rsidRPr="00943C98" w:rsidRDefault="008E06B4" w:rsidP="001540FC">
      <w:pPr>
        <w:jc w:val="both"/>
        <w:rPr>
          <w:color w:val="000000"/>
        </w:rPr>
      </w:pPr>
      <w:r w:rsidRPr="00943C98">
        <w:rPr>
          <w:bCs/>
        </w:rPr>
        <w:t xml:space="preserve">No obstante, se precisa que, </w:t>
      </w:r>
      <w:r w:rsidR="00011156" w:rsidRPr="00943C98">
        <w:rPr>
          <w:bCs/>
        </w:rPr>
        <w:t xml:space="preserve">SEGUROS CONFIANZA S.A. mediante las Pólizas de Cumplimiento Nos. </w:t>
      </w:r>
      <w:r w:rsidR="0066442A" w:rsidRPr="00943C98">
        <w:rPr>
          <w:bCs/>
        </w:rPr>
        <w:t xml:space="preserve">03 GU066585 y </w:t>
      </w:r>
      <w:r w:rsidR="0078405E" w:rsidRPr="00943C98">
        <w:rPr>
          <w:bCs/>
        </w:rPr>
        <w:t xml:space="preserve">03 GU071538 </w:t>
      </w:r>
      <w:r w:rsidR="00D749C5" w:rsidRPr="00943C98">
        <w:rPr>
          <w:bCs/>
        </w:rPr>
        <w:t>amparó</w:t>
      </w:r>
      <w:r w:rsidR="0078405E" w:rsidRPr="00943C98">
        <w:rPr>
          <w:bCs/>
        </w:rPr>
        <w:t xml:space="preserve"> los contratos Nos. 154 de 2016 y </w:t>
      </w:r>
      <w:r w:rsidR="00BE24CD" w:rsidRPr="00943C98">
        <w:rPr>
          <w:bCs/>
        </w:rPr>
        <w:t xml:space="preserve">165 de 2017 respectivamente, cuyo contratista es </w:t>
      </w:r>
      <w:r w:rsidR="006F4241" w:rsidRPr="00943C98">
        <w:rPr>
          <w:bCs/>
        </w:rPr>
        <w:t>S&amp;A SERVICIOS &amp; ASESORIAS S.A.S y contratante el FNA.</w:t>
      </w:r>
    </w:p>
    <w:p w14:paraId="0FD61739" w14:textId="77777777" w:rsidR="00123F8A" w:rsidRPr="00943C98" w:rsidRDefault="00123F8A" w:rsidP="001540FC">
      <w:pPr>
        <w:pStyle w:val="Textoindependiente"/>
        <w:ind w:right="116"/>
        <w:jc w:val="both"/>
        <w:rPr>
          <w:b/>
          <w:sz w:val="22"/>
          <w:szCs w:val="22"/>
        </w:rPr>
      </w:pPr>
    </w:p>
    <w:p w14:paraId="0A7B420A" w14:textId="2379EF71" w:rsidR="00451CBD" w:rsidRPr="00943C98" w:rsidRDefault="008E7EBA" w:rsidP="001540FC">
      <w:pPr>
        <w:jc w:val="both"/>
        <w:rPr>
          <w:bCs/>
        </w:rPr>
      </w:pPr>
      <w:r w:rsidRPr="00943C98">
        <w:rPr>
          <w:b/>
        </w:rPr>
        <w:t>Al hecho 2</w:t>
      </w:r>
      <w:r w:rsidR="00123F8A" w:rsidRPr="00943C98">
        <w:rPr>
          <w:b/>
        </w:rPr>
        <w:t xml:space="preserve">: </w:t>
      </w:r>
      <w:r w:rsidR="006F4241" w:rsidRPr="00943C98">
        <w:rPr>
          <w:b/>
          <w:bCs/>
          <w:color w:val="000000"/>
        </w:rPr>
        <w:t xml:space="preserve">NO ME CONSTA </w:t>
      </w:r>
      <w:r w:rsidR="006F4241" w:rsidRPr="00943C98">
        <w:rPr>
          <w:color w:val="000000"/>
        </w:rPr>
        <w:t xml:space="preserve">que la señora JULIANA ESCOBAR </w:t>
      </w:r>
      <w:r w:rsidR="00E5776D" w:rsidRPr="00943C98">
        <w:rPr>
          <w:color w:val="000000"/>
        </w:rPr>
        <w:t>haya sido vinculada por las empresas de servicios temporales a través de contratos de obra o labor, ni los periodos y salarios referenciados</w:t>
      </w:r>
      <w:r w:rsidR="006F4241" w:rsidRPr="00943C98">
        <w:rPr>
          <w:color w:val="000000"/>
        </w:rPr>
        <w:t xml:space="preserve">, </w:t>
      </w:r>
      <w:r w:rsidR="006F4241"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1418D8" w14:textId="77777777" w:rsidR="006F4241" w:rsidRPr="00943C98" w:rsidRDefault="006F4241" w:rsidP="001540FC">
      <w:pPr>
        <w:jc w:val="both"/>
        <w:rPr>
          <w:b/>
        </w:rPr>
      </w:pPr>
    </w:p>
    <w:p w14:paraId="056BA468" w14:textId="5060DD19" w:rsidR="00451CBD" w:rsidRPr="00943C98" w:rsidRDefault="008E7EBA" w:rsidP="001540FC">
      <w:pPr>
        <w:jc w:val="both"/>
        <w:rPr>
          <w:bCs/>
        </w:rPr>
      </w:pPr>
      <w:r w:rsidRPr="00943C98">
        <w:rPr>
          <w:b/>
        </w:rPr>
        <w:t>Al hecho 3</w:t>
      </w:r>
      <w:r w:rsidR="00451CBD" w:rsidRPr="00943C98">
        <w:rPr>
          <w:b/>
        </w:rPr>
        <w:t xml:space="preserve">: </w:t>
      </w:r>
      <w:r w:rsidR="00A6119B" w:rsidRPr="00943C98">
        <w:rPr>
          <w:b/>
          <w:bCs/>
          <w:color w:val="000000"/>
        </w:rPr>
        <w:t xml:space="preserve">NO ME CONSTA </w:t>
      </w:r>
      <w:r w:rsidR="00A6119B" w:rsidRPr="00943C98">
        <w:rPr>
          <w:color w:val="000000"/>
        </w:rPr>
        <w:t xml:space="preserve">que los servicios misionales contratados por el FNA no se hayan originado por causas ocasionales, transitorias o extraordinarias, </w:t>
      </w:r>
      <w:r w:rsidR="00A6119B"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9486A8" w14:textId="77777777" w:rsidR="00A6119B" w:rsidRPr="00943C98" w:rsidRDefault="00A6119B" w:rsidP="001540FC">
      <w:pPr>
        <w:jc w:val="both"/>
        <w:rPr>
          <w:b/>
        </w:rPr>
      </w:pPr>
    </w:p>
    <w:p w14:paraId="7E3C1307" w14:textId="0FCA6610" w:rsidR="005434FC" w:rsidRPr="00943C98" w:rsidRDefault="008E7EBA" w:rsidP="001540FC">
      <w:pPr>
        <w:jc w:val="both"/>
        <w:rPr>
          <w:b/>
        </w:rPr>
      </w:pPr>
      <w:r w:rsidRPr="00943C98">
        <w:rPr>
          <w:b/>
        </w:rPr>
        <w:t>Al hecho 4</w:t>
      </w:r>
      <w:r w:rsidR="005434FC" w:rsidRPr="00943C98">
        <w:rPr>
          <w:b/>
        </w:rPr>
        <w:t xml:space="preserve">: </w:t>
      </w:r>
      <w:r w:rsidR="005434FC" w:rsidRPr="00943C98">
        <w:rPr>
          <w:b/>
          <w:bCs/>
          <w:color w:val="000000"/>
        </w:rPr>
        <w:t xml:space="preserve">NO ME CONSTA </w:t>
      </w:r>
      <w:r w:rsidR="00BE659A" w:rsidRPr="00943C98">
        <w:rPr>
          <w:color w:val="000000"/>
        </w:rPr>
        <w:t>lo descrito en el presente numeral</w:t>
      </w:r>
      <w:r w:rsidR="005434FC"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77777777" w:rsidR="005434FC" w:rsidRPr="00943C98" w:rsidRDefault="005434FC" w:rsidP="001540FC">
      <w:pPr>
        <w:jc w:val="both"/>
        <w:rPr>
          <w:b/>
        </w:rPr>
      </w:pPr>
    </w:p>
    <w:p w14:paraId="22D85687" w14:textId="3849D3BA" w:rsidR="002760FE" w:rsidRPr="00943C98" w:rsidRDefault="008E7EBA" w:rsidP="001540FC">
      <w:pPr>
        <w:jc w:val="both"/>
        <w:rPr>
          <w:b/>
        </w:rPr>
      </w:pPr>
      <w:r w:rsidRPr="00943C98">
        <w:rPr>
          <w:b/>
        </w:rPr>
        <w:t>Al hecho 5</w:t>
      </w:r>
      <w:r w:rsidR="002760FE" w:rsidRPr="00943C98">
        <w:rPr>
          <w:b/>
        </w:rPr>
        <w:t xml:space="preserve">: </w:t>
      </w:r>
      <w:r w:rsidR="002760FE" w:rsidRPr="00943C98">
        <w:rPr>
          <w:b/>
          <w:bCs/>
          <w:color w:val="000000"/>
        </w:rPr>
        <w:t xml:space="preserve">NO ME CONSTA </w:t>
      </w:r>
      <w:r w:rsidR="002760FE" w:rsidRPr="00943C98">
        <w:rPr>
          <w:color w:val="000000"/>
        </w:rPr>
        <w:t xml:space="preserve">que </w:t>
      </w:r>
      <w:r w:rsidR="00BE659A" w:rsidRPr="00943C98">
        <w:rPr>
          <w:color w:val="000000"/>
        </w:rPr>
        <w:t>los trabajadores misionales superan el número de trabajadores directos, ni el contenido del referido oficio</w:t>
      </w:r>
      <w:r w:rsidR="002760FE"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943C98" w:rsidRDefault="002760FE" w:rsidP="001540FC">
      <w:pPr>
        <w:jc w:val="both"/>
        <w:rPr>
          <w:b/>
        </w:rPr>
      </w:pPr>
    </w:p>
    <w:p w14:paraId="7550E7BA" w14:textId="61DA3CED" w:rsidR="00F048DC" w:rsidRPr="00943C98" w:rsidRDefault="008E7EBA" w:rsidP="001540FC">
      <w:pPr>
        <w:jc w:val="both"/>
        <w:rPr>
          <w:b/>
        </w:rPr>
      </w:pPr>
      <w:r w:rsidRPr="00943C98">
        <w:rPr>
          <w:b/>
        </w:rPr>
        <w:t>Al hecho 6</w:t>
      </w:r>
      <w:r w:rsidR="00F048DC" w:rsidRPr="00943C98">
        <w:rPr>
          <w:b/>
        </w:rPr>
        <w:t xml:space="preserve">: </w:t>
      </w:r>
      <w:r w:rsidR="00F048DC" w:rsidRPr="00943C98">
        <w:rPr>
          <w:b/>
          <w:bCs/>
          <w:color w:val="000000"/>
        </w:rPr>
        <w:t xml:space="preserve">NO ME CONSTA </w:t>
      </w:r>
      <w:r w:rsidR="00F048DC" w:rsidRPr="00943C98">
        <w:rPr>
          <w:color w:val="000000"/>
        </w:rPr>
        <w:t>que</w:t>
      </w:r>
      <w:r w:rsidR="009C3EF7" w:rsidRPr="00943C98">
        <w:rPr>
          <w:color w:val="000000"/>
        </w:rPr>
        <w:t xml:space="preserve"> la contratación de la demandante no se derivó de una causa extraordinaria</w:t>
      </w:r>
      <w:r w:rsidR="00DB547A" w:rsidRPr="00943C98">
        <w:rPr>
          <w:color w:val="000000"/>
        </w:rPr>
        <w:t xml:space="preserve"> y demás aspectos relatados</w:t>
      </w:r>
      <w:r w:rsidR="00F048DC" w:rsidRPr="00943C98">
        <w:rPr>
          <w:bCs/>
        </w:rPr>
        <w:t xml:space="preserve">, </w:t>
      </w:r>
      <w:r w:rsidR="005B30FA" w:rsidRPr="00943C98">
        <w:rPr>
          <w:bCs/>
        </w:rPr>
        <w:t xml:space="preserve">por cuanto es un hecho ajeno a mi representada, el cual debe ser probado por la parte interesada en el momento oportuno de conformidad con artículo 167 </w:t>
      </w:r>
      <w:r w:rsidR="005B30FA" w:rsidRPr="00943C98">
        <w:rPr>
          <w:bCs/>
        </w:rPr>
        <w:lastRenderedPageBreak/>
        <w:t>del Código General del Proceso aplicable por analogía y por disposición expresa del artículo 145 del Código Procesal del Trabajo y de la Seguridad Social</w:t>
      </w:r>
      <w:r w:rsidR="00F048DC" w:rsidRPr="00943C98">
        <w:rPr>
          <w:bCs/>
        </w:rPr>
        <w:t>.</w:t>
      </w:r>
    </w:p>
    <w:p w14:paraId="5EAF5D40" w14:textId="77777777" w:rsidR="006D2DC2" w:rsidRPr="00943C98" w:rsidRDefault="006D2DC2" w:rsidP="001540FC">
      <w:pPr>
        <w:jc w:val="both"/>
        <w:rPr>
          <w:b/>
        </w:rPr>
      </w:pPr>
    </w:p>
    <w:p w14:paraId="49B48CAD" w14:textId="75D10E53" w:rsidR="00F048DC" w:rsidRPr="00943C98" w:rsidRDefault="008E7EBA" w:rsidP="001540FC">
      <w:pPr>
        <w:jc w:val="both"/>
        <w:rPr>
          <w:b/>
        </w:rPr>
      </w:pPr>
      <w:r w:rsidRPr="00943C98">
        <w:rPr>
          <w:b/>
        </w:rPr>
        <w:t>Al hecho 7</w:t>
      </w:r>
      <w:r w:rsidR="00F048DC" w:rsidRPr="00943C98">
        <w:rPr>
          <w:b/>
        </w:rPr>
        <w:t xml:space="preserve">: </w:t>
      </w:r>
      <w:r w:rsidR="00F048DC" w:rsidRPr="00943C98">
        <w:rPr>
          <w:b/>
          <w:bCs/>
          <w:color w:val="000000"/>
        </w:rPr>
        <w:t xml:space="preserve">NO ME CONSTA </w:t>
      </w:r>
      <w:r w:rsidR="00281863" w:rsidRPr="00943C98">
        <w:rPr>
          <w:color w:val="000000"/>
        </w:rPr>
        <w:t xml:space="preserve">que </w:t>
      </w:r>
      <w:r w:rsidR="00DB547A" w:rsidRPr="00943C98">
        <w:rPr>
          <w:color w:val="000000"/>
        </w:rPr>
        <w:t xml:space="preserve">las </w:t>
      </w:r>
      <w:r w:rsidR="000C7C83" w:rsidRPr="00943C98">
        <w:rPr>
          <w:color w:val="000000"/>
        </w:rPr>
        <w:t>vinculaciones laborales</w:t>
      </w:r>
      <w:r w:rsidR="00DB547A" w:rsidRPr="00943C98">
        <w:rPr>
          <w:color w:val="000000"/>
        </w:rPr>
        <w:t xml:space="preserve"> bajo la figura de contrato obra o labor</w:t>
      </w:r>
      <w:r w:rsidR="000C7C83" w:rsidRPr="00943C98">
        <w:rPr>
          <w:color w:val="000000"/>
        </w:rPr>
        <w:t>, no especificaron labor especifica o límite de tiempo</w:t>
      </w:r>
      <w:r w:rsidR="00F048DC"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943C98">
        <w:rPr>
          <w:bCs/>
        </w:rPr>
        <w:t>.</w:t>
      </w:r>
    </w:p>
    <w:p w14:paraId="50990355" w14:textId="77777777" w:rsidR="002760FE" w:rsidRPr="00943C98" w:rsidRDefault="002760FE" w:rsidP="001540FC">
      <w:pPr>
        <w:jc w:val="both"/>
        <w:rPr>
          <w:b/>
        </w:rPr>
      </w:pPr>
    </w:p>
    <w:p w14:paraId="7BBE6155" w14:textId="4599A905" w:rsidR="00F048DC" w:rsidRPr="00943C98" w:rsidRDefault="008E7EBA" w:rsidP="001540FC">
      <w:pPr>
        <w:jc w:val="both"/>
        <w:rPr>
          <w:bCs/>
        </w:rPr>
      </w:pPr>
      <w:r w:rsidRPr="00943C98">
        <w:rPr>
          <w:b/>
        </w:rPr>
        <w:t>Al hecho 8</w:t>
      </w:r>
      <w:r w:rsidR="00F048DC" w:rsidRPr="00943C98">
        <w:rPr>
          <w:b/>
        </w:rPr>
        <w:t xml:space="preserve">: </w:t>
      </w:r>
      <w:r w:rsidR="00F048DC" w:rsidRPr="00943C98">
        <w:rPr>
          <w:b/>
          <w:bCs/>
          <w:color w:val="000000"/>
        </w:rPr>
        <w:t xml:space="preserve">NO ME CONSTA </w:t>
      </w:r>
      <w:r w:rsidR="00F048DC" w:rsidRPr="00943C98">
        <w:rPr>
          <w:color w:val="000000"/>
        </w:rPr>
        <w:t xml:space="preserve">que </w:t>
      </w:r>
      <w:r w:rsidR="000C7C83" w:rsidRPr="00943C98">
        <w:rPr>
          <w:color w:val="000000"/>
        </w:rPr>
        <w:t xml:space="preserve">la sociedad </w:t>
      </w:r>
      <w:r w:rsidR="000C7C83" w:rsidRPr="00943C98">
        <w:rPr>
          <w:bCs/>
        </w:rPr>
        <w:t xml:space="preserve">S&amp;A SERVICIOS &amp; ASESORIAS S.A.S el 27/07/2018 terminó unilateralmente </w:t>
      </w:r>
      <w:r w:rsidR="00383800" w:rsidRPr="00943C98">
        <w:rPr>
          <w:bCs/>
        </w:rPr>
        <w:t>el contrato de trabajo</w:t>
      </w:r>
      <w:r w:rsidR="00F048DC"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943C98">
        <w:rPr>
          <w:bCs/>
        </w:rPr>
        <w:t>.</w:t>
      </w:r>
    </w:p>
    <w:p w14:paraId="0061E3BD" w14:textId="77777777" w:rsidR="00F048DC" w:rsidRPr="00943C98" w:rsidRDefault="00F048DC" w:rsidP="001540FC">
      <w:pPr>
        <w:jc w:val="both"/>
        <w:rPr>
          <w:b/>
        </w:rPr>
      </w:pPr>
    </w:p>
    <w:p w14:paraId="2F051950" w14:textId="0C80B17D" w:rsidR="00F048DC" w:rsidRPr="00943C98" w:rsidRDefault="008E7EBA" w:rsidP="001540FC">
      <w:pPr>
        <w:jc w:val="both"/>
        <w:rPr>
          <w:b/>
        </w:rPr>
      </w:pPr>
      <w:r w:rsidRPr="00943C98">
        <w:rPr>
          <w:b/>
        </w:rPr>
        <w:t>Al hecho 9</w:t>
      </w:r>
      <w:r w:rsidR="00F048DC" w:rsidRPr="00943C98">
        <w:rPr>
          <w:b/>
        </w:rPr>
        <w:t xml:space="preserve">: </w:t>
      </w:r>
      <w:r w:rsidR="00F048DC" w:rsidRPr="00943C98">
        <w:rPr>
          <w:b/>
          <w:bCs/>
          <w:color w:val="000000"/>
        </w:rPr>
        <w:t xml:space="preserve">NO ME CONSTA </w:t>
      </w:r>
      <w:r w:rsidR="009B07E0" w:rsidRPr="00943C98">
        <w:rPr>
          <w:color w:val="000000"/>
        </w:rPr>
        <w:t>lo indicado en la carta de terminación del contrato laboral</w:t>
      </w:r>
      <w:r w:rsidR="00F048DC"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943C98">
        <w:rPr>
          <w:bCs/>
        </w:rPr>
        <w:t>.</w:t>
      </w:r>
    </w:p>
    <w:p w14:paraId="3E45A42B" w14:textId="77777777" w:rsidR="002760FE" w:rsidRPr="00943C98" w:rsidRDefault="002760FE" w:rsidP="001540FC">
      <w:pPr>
        <w:jc w:val="both"/>
        <w:rPr>
          <w:b/>
        </w:rPr>
      </w:pPr>
    </w:p>
    <w:p w14:paraId="29930A11" w14:textId="733649FC" w:rsidR="00EF0092" w:rsidRPr="00943C98" w:rsidRDefault="009B57C2" w:rsidP="001540FC">
      <w:pPr>
        <w:jc w:val="both"/>
        <w:rPr>
          <w:b/>
        </w:rPr>
      </w:pPr>
      <w:r w:rsidRPr="00943C98">
        <w:rPr>
          <w:b/>
        </w:rPr>
        <w:t>Al hecho 10</w:t>
      </w:r>
      <w:r w:rsidR="00EF0092" w:rsidRPr="00943C98">
        <w:rPr>
          <w:b/>
        </w:rPr>
        <w:t xml:space="preserve">: </w:t>
      </w:r>
      <w:r w:rsidR="00AA5D41" w:rsidRPr="00943C98">
        <w:rPr>
          <w:rStyle w:val="normaltextrun"/>
          <w:b/>
          <w:bCs/>
          <w:color w:val="000000"/>
        </w:rPr>
        <w:t>NO ME CONSTA por cuanto NO ES UN HECHO</w:t>
      </w:r>
      <w:r w:rsidR="00AA5D41" w:rsidRPr="00943C98">
        <w:rPr>
          <w:rStyle w:val="normaltextrun"/>
          <w:color w:val="000000"/>
        </w:rPr>
        <w:t>, lo expresado en el presente hecho, obedece a una apreciación subjetiva</w:t>
      </w:r>
      <w:r w:rsidR="00D942A2" w:rsidRPr="00943C98">
        <w:rPr>
          <w:rStyle w:val="normaltextrun"/>
          <w:color w:val="000000"/>
        </w:rPr>
        <w:t xml:space="preserve"> sobre los supuestos derechos prestacionales a que tiene derecho la actora</w:t>
      </w:r>
      <w:r w:rsidR="00AA5D41" w:rsidRPr="00943C98">
        <w:rPr>
          <w:rStyle w:val="normaltextrun"/>
          <w:color w:val="000000"/>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78A2C7EF" w14:textId="77777777" w:rsidR="002760FE" w:rsidRPr="00943C98" w:rsidRDefault="002760FE" w:rsidP="001540FC">
      <w:pPr>
        <w:jc w:val="both"/>
        <w:rPr>
          <w:b/>
        </w:rPr>
      </w:pPr>
    </w:p>
    <w:p w14:paraId="3A04CDBE" w14:textId="03C80846" w:rsidR="00724E10" w:rsidRPr="00943C98" w:rsidRDefault="009B57C2" w:rsidP="001540FC">
      <w:pPr>
        <w:jc w:val="both"/>
        <w:rPr>
          <w:b/>
        </w:rPr>
      </w:pPr>
      <w:r w:rsidRPr="00943C98">
        <w:rPr>
          <w:b/>
        </w:rPr>
        <w:t>Al hecho 11</w:t>
      </w:r>
      <w:r w:rsidR="00724E10" w:rsidRPr="00943C98">
        <w:rPr>
          <w:b/>
        </w:rPr>
        <w:t xml:space="preserve">: </w:t>
      </w:r>
      <w:r w:rsidR="00724E10" w:rsidRPr="00943C98">
        <w:rPr>
          <w:b/>
          <w:bCs/>
          <w:color w:val="000000"/>
        </w:rPr>
        <w:t xml:space="preserve">NO ME CONSTA </w:t>
      </w:r>
      <w:r w:rsidR="00724E10" w:rsidRPr="00943C98">
        <w:rPr>
          <w:color w:val="000000"/>
        </w:rPr>
        <w:t xml:space="preserve">que </w:t>
      </w:r>
      <w:r w:rsidR="00D942A2" w:rsidRPr="00943C98">
        <w:rPr>
          <w:color w:val="000000"/>
        </w:rPr>
        <w:t xml:space="preserve">los </w:t>
      </w:r>
      <w:r w:rsidR="00EC54B6" w:rsidRPr="00943C98">
        <w:rPr>
          <w:color w:val="000000"/>
        </w:rPr>
        <w:t>trabajadores oficiales aun</w:t>
      </w:r>
      <w:r w:rsidR="00D942A2" w:rsidRPr="00943C98">
        <w:rPr>
          <w:color w:val="000000"/>
        </w:rPr>
        <w:t xml:space="preserve"> cuando carezcan de carácter sindicalizados, tengan derecho a las estipulaciones de la Convención Colectiva descrita,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724E10" w:rsidRPr="00943C98">
        <w:rPr>
          <w:bCs/>
        </w:rPr>
        <w:t>.</w:t>
      </w:r>
    </w:p>
    <w:p w14:paraId="16782217" w14:textId="77777777" w:rsidR="002760FE" w:rsidRPr="00943C98" w:rsidRDefault="002760FE" w:rsidP="001540FC">
      <w:pPr>
        <w:jc w:val="both"/>
        <w:rPr>
          <w:b/>
        </w:rPr>
      </w:pPr>
    </w:p>
    <w:p w14:paraId="35A77437" w14:textId="5BE60795" w:rsidR="0045790D" w:rsidRPr="00943C98" w:rsidRDefault="009B57C2" w:rsidP="001540FC">
      <w:pPr>
        <w:jc w:val="both"/>
        <w:rPr>
          <w:b/>
        </w:rPr>
      </w:pPr>
      <w:r w:rsidRPr="00943C98">
        <w:rPr>
          <w:b/>
        </w:rPr>
        <w:t>Al hecho 12</w:t>
      </w:r>
      <w:r w:rsidR="0045790D" w:rsidRPr="00943C98">
        <w:rPr>
          <w:b/>
        </w:rPr>
        <w:t xml:space="preserve">: </w:t>
      </w:r>
      <w:r w:rsidR="0045790D" w:rsidRPr="00943C98">
        <w:rPr>
          <w:b/>
          <w:bCs/>
          <w:color w:val="000000"/>
        </w:rPr>
        <w:t xml:space="preserve">NO ME CONSTA </w:t>
      </w:r>
      <w:r w:rsidR="0045790D" w:rsidRPr="00943C98">
        <w:rPr>
          <w:color w:val="000000"/>
        </w:rPr>
        <w:t xml:space="preserve">que </w:t>
      </w:r>
      <w:r w:rsidR="00EC54B6" w:rsidRPr="00943C98">
        <w:rPr>
          <w:color w:val="000000"/>
        </w:rPr>
        <w:t>la aplicación de la Convención Colectiva no haya sido desconocida por el FNA</w:t>
      </w:r>
      <w:r w:rsidR="0045790D"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5790D" w:rsidRPr="00943C98">
        <w:rPr>
          <w:bCs/>
        </w:rPr>
        <w:t>.</w:t>
      </w:r>
    </w:p>
    <w:p w14:paraId="19FA62A8" w14:textId="77777777" w:rsidR="0045790D" w:rsidRPr="00943C98" w:rsidRDefault="0045790D" w:rsidP="001540FC">
      <w:pPr>
        <w:jc w:val="both"/>
        <w:rPr>
          <w:b/>
        </w:rPr>
      </w:pPr>
    </w:p>
    <w:p w14:paraId="23F79243" w14:textId="0E0E065C" w:rsidR="00A945B7" w:rsidRPr="00943C98" w:rsidRDefault="009B57C2" w:rsidP="001540FC">
      <w:pPr>
        <w:jc w:val="both"/>
        <w:rPr>
          <w:b/>
        </w:rPr>
      </w:pPr>
      <w:r w:rsidRPr="00943C98">
        <w:rPr>
          <w:b/>
        </w:rPr>
        <w:t>Al hecho 13</w:t>
      </w:r>
      <w:r w:rsidR="00A945B7" w:rsidRPr="00943C98">
        <w:rPr>
          <w:b/>
        </w:rPr>
        <w:t xml:space="preserve">: </w:t>
      </w:r>
      <w:r w:rsidR="00A945B7" w:rsidRPr="00943C98">
        <w:rPr>
          <w:b/>
          <w:bCs/>
          <w:color w:val="000000"/>
        </w:rPr>
        <w:t xml:space="preserve">NO ME CONSTA </w:t>
      </w:r>
      <w:r w:rsidR="00EC54B6" w:rsidRPr="00943C98">
        <w:rPr>
          <w:color w:val="000000"/>
        </w:rPr>
        <w:t>lo descrito en el presente numeral</w:t>
      </w:r>
      <w:r w:rsidR="00A945B7"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945B7" w:rsidRPr="00943C98">
        <w:rPr>
          <w:bCs/>
        </w:rPr>
        <w:t>.</w:t>
      </w:r>
    </w:p>
    <w:p w14:paraId="0B465355" w14:textId="77777777" w:rsidR="00A945B7" w:rsidRPr="00943C98" w:rsidRDefault="00A945B7" w:rsidP="001540FC">
      <w:pPr>
        <w:jc w:val="both"/>
        <w:rPr>
          <w:b/>
        </w:rPr>
      </w:pPr>
    </w:p>
    <w:p w14:paraId="589CB50D" w14:textId="4D7C9558" w:rsidR="008F25E4" w:rsidRPr="00943C98" w:rsidRDefault="009B57C2" w:rsidP="001540FC">
      <w:pPr>
        <w:jc w:val="both"/>
        <w:rPr>
          <w:b/>
        </w:rPr>
      </w:pPr>
      <w:r w:rsidRPr="00943C98">
        <w:rPr>
          <w:b/>
        </w:rPr>
        <w:t>Al hecho 14</w:t>
      </w:r>
      <w:r w:rsidR="008F25E4" w:rsidRPr="00943C98">
        <w:rPr>
          <w:b/>
        </w:rPr>
        <w:t xml:space="preserve">: </w:t>
      </w:r>
      <w:r w:rsidR="00E11334" w:rsidRPr="00943C98">
        <w:rPr>
          <w:rStyle w:val="normaltextrun"/>
          <w:b/>
          <w:bCs/>
          <w:color w:val="000000"/>
        </w:rPr>
        <w:t>NO ME CONSTA por cuanto NO ES UN HECHO</w:t>
      </w:r>
      <w:r w:rsidR="00E11334" w:rsidRPr="00943C98">
        <w:rPr>
          <w:rStyle w:val="normaltextrun"/>
          <w:color w:val="000000"/>
        </w:rPr>
        <w:t>, lo expresado en el presente hecho, obedece a una apreciación subjetiva sobre los supuestos derechos prestacionales a que tiene derecho la actora,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7D33E72F" w14:textId="77777777" w:rsidR="00724E10" w:rsidRPr="00943C98" w:rsidRDefault="00724E10" w:rsidP="001540FC">
      <w:pPr>
        <w:jc w:val="both"/>
        <w:rPr>
          <w:b/>
        </w:rPr>
      </w:pPr>
    </w:p>
    <w:p w14:paraId="78D47CF3" w14:textId="1D2BB189" w:rsidR="009B717E" w:rsidRPr="00943C98" w:rsidRDefault="009B57C2" w:rsidP="001540FC">
      <w:pPr>
        <w:jc w:val="both"/>
        <w:rPr>
          <w:b/>
        </w:rPr>
      </w:pPr>
      <w:r w:rsidRPr="00943C98">
        <w:rPr>
          <w:b/>
        </w:rPr>
        <w:t>Al hecho 15</w:t>
      </w:r>
      <w:r w:rsidR="009B717E" w:rsidRPr="00943C98">
        <w:rPr>
          <w:b/>
        </w:rPr>
        <w:t xml:space="preserve">: </w:t>
      </w:r>
      <w:r w:rsidR="009B717E" w:rsidRPr="00943C98">
        <w:rPr>
          <w:b/>
          <w:bCs/>
          <w:color w:val="000000"/>
        </w:rPr>
        <w:t xml:space="preserve">NO ME CONSTA </w:t>
      </w:r>
      <w:r w:rsidR="009B717E" w:rsidRPr="00943C98">
        <w:rPr>
          <w:color w:val="000000"/>
        </w:rPr>
        <w:t xml:space="preserve">que </w:t>
      </w:r>
      <w:r w:rsidR="00247F7A" w:rsidRPr="00943C98">
        <w:rPr>
          <w:color w:val="000000"/>
        </w:rPr>
        <w:t>l</w:t>
      </w:r>
      <w:r w:rsidR="00C037D9" w:rsidRPr="00943C98">
        <w:rPr>
          <w:color w:val="000000"/>
        </w:rPr>
        <w:t>os trabajadores oficiales del FNA tengan derecho al pago del subsidio mensual por alimentación</w:t>
      </w:r>
      <w:r w:rsidR="009B717E" w:rsidRPr="00943C98">
        <w:rPr>
          <w:bCs/>
        </w:rPr>
        <w:t xml:space="preserve">,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w:t>
      </w:r>
      <w:r w:rsidR="009B717E" w:rsidRPr="00943C98">
        <w:rPr>
          <w:bCs/>
        </w:rPr>
        <w:t>l.</w:t>
      </w:r>
    </w:p>
    <w:p w14:paraId="4A45F4FD" w14:textId="77777777" w:rsidR="009B717E" w:rsidRPr="00943C98" w:rsidRDefault="009B717E" w:rsidP="001540FC">
      <w:pPr>
        <w:jc w:val="both"/>
        <w:rPr>
          <w:b/>
        </w:rPr>
      </w:pPr>
    </w:p>
    <w:p w14:paraId="2F103DA1" w14:textId="7DE65929" w:rsidR="00AB4252" w:rsidRPr="00943C98" w:rsidRDefault="009B57C2" w:rsidP="001540FC">
      <w:pPr>
        <w:jc w:val="both"/>
        <w:rPr>
          <w:bCs/>
        </w:rPr>
      </w:pPr>
      <w:r w:rsidRPr="00943C98">
        <w:rPr>
          <w:b/>
        </w:rPr>
        <w:t>Al hecho 16</w:t>
      </w:r>
      <w:r w:rsidR="00AB4252" w:rsidRPr="00943C98">
        <w:rPr>
          <w:b/>
        </w:rPr>
        <w:t xml:space="preserve">: </w:t>
      </w:r>
      <w:r w:rsidR="00AB4252" w:rsidRPr="00943C98">
        <w:rPr>
          <w:b/>
          <w:bCs/>
          <w:color w:val="000000"/>
        </w:rPr>
        <w:t xml:space="preserve">NO ME CONSTA </w:t>
      </w:r>
      <w:r w:rsidR="00AB4252" w:rsidRPr="00943C98">
        <w:rPr>
          <w:color w:val="000000"/>
        </w:rPr>
        <w:t xml:space="preserve">que </w:t>
      </w:r>
      <w:r w:rsidR="004C1672" w:rsidRPr="00943C98">
        <w:rPr>
          <w:color w:val="000000"/>
        </w:rPr>
        <w:t>las prestaciones de carácter convencional no hayan</w:t>
      </w:r>
      <w:r w:rsidR="001F587F" w:rsidRPr="00943C98">
        <w:rPr>
          <w:color w:val="000000"/>
        </w:rPr>
        <w:t xml:space="preserve"> sido reconocidas ni pagadas por el FNA</w:t>
      </w:r>
      <w:r w:rsidR="00AB4252" w:rsidRPr="00943C98">
        <w:rPr>
          <w:bCs/>
        </w:rPr>
        <w:t>,</w:t>
      </w:r>
      <w:r w:rsidR="005B30FA" w:rsidRPr="00943C98">
        <w:rPr>
          <w:bCs/>
        </w:rPr>
        <w:t xml:space="preserve"> por cuanto es un hecho ajeno a mi representada, el cual debe ser probado por la parte interesada en el momento oportuno de conformidad con artículo 167 del </w:t>
      </w:r>
      <w:r w:rsidR="005B30FA" w:rsidRPr="00943C98">
        <w:rPr>
          <w:bCs/>
        </w:rPr>
        <w:lastRenderedPageBreak/>
        <w:t>Código General del Proceso aplicable por analogía y por disposición expresa del artículo 145 del Código Procesal del Trabajo y de la Seguridad Social</w:t>
      </w:r>
      <w:r w:rsidR="00AB4252" w:rsidRPr="00943C98">
        <w:rPr>
          <w:bCs/>
        </w:rPr>
        <w:t>.</w:t>
      </w:r>
    </w:p>
    <w:p w14:paraId="27D1CB58" w14:textId="77777777" w:rsidR="00944881" w:rsidRPr="00943C98" w:rsidRDefault="00944881" w:rsidP="001540FC">
      <w:pPr>
        <w:jc w:val="both"/>
        <w:rPr>
          <w:b/>
        </w:rPr>
      </w:pPr>
    </w:p>
    <w:p w14:paraId="77BD43A5" w14:textId="2DF7FC19" w:rsidR="00DA5B25" w:rsidRPr="00943C98" w:rsidRDefault="009B57C2" w:rsidP="001540FC">
      <w:pPr>
        <w:jc w:val="both"/>
        <w:rPr>
          <w:b/>
        </w:rPr>
      </w:pPr>
      <w:r w:rsidRPr="00943C98">
        <w:rPr>
          <w:b/>
        </w:rPr>
        <w:t>Al hecho 17</w:t>
      </w:r>
      <w:r w:rsidR="00DA5B25" w:rsidRPr="00943C98">
        <w:rPr>
          <w:b/>
        </w:rPr>
        <w:t xml:space="preserve">: </w:t>
      </w:r>
      <w:r w:rsidR="004C1672" w:rsidRPr="00943C98">
        <w:rPr>
          <w:rStyle w:val="normaltextrun"/>
          <w:b/>
          <w:bCs/>
          <w:color w:val="000000"/>
        </w:rPr>
        <w:t>NO ME CONSTA por cuanto NO ES UN HECHO</w:t>
      </w:r>
      <w:r w:rsidR="004C1672" w:rsidRPr="00943C98">
        <w:rPr>
          <w:rStyle w:val="normaltextrun"/>
          <w:color w:val="000000"/>
        </w:rPr>
        <w:t>, lo expresado en el presente hecho, obedece a una apreciación subjetiva sobre la buena fe del FNA,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639A701F" w14:textId="77777777" w:rsidR="00724E10" w:rsidRPr="00943C98" w:rsidRDefault="00724E10" w:rsidP="001540FC">
      <w:pPr>
        <w:jc w:val="both"/>
        <w:rPr>
          <w:b/>
        </w:rPr>
      </w:pPr>
    </w:p>
    <w:p w14:paraId="665F75EB" w14:textId="26C0893F" w:rsidR="00505D46" w:rsidRPr="00943C98" w:rsidRDefault="009B57C2" w:rsidP="001540FC">
      <w:pPr>
        <w:jc w:val="both"/>
        <w:rPr>
          <w:bCs/>
        </w:rPr>
      </w:pPr>
      <w:r w:rsidRPr="00943C98">
        <w:rPr>
          <w:b/>
        </w:rPr>
        <w:t>Al hecho 18</w:t>
      </w:r>
      <w:r w:rsidR="00505D46" w:rsidRPr="00943C98">
        <w:rPr>
          <w:b/>
        </w:rPr>
        <w:t xml:space="preserve">: </w:t>
      </w:r>
      <w:r w:rsidR="00505D46" w:rsidRPr="00943C98">
        <w:rPr>
          <w:b/>
          <w:bCs/>
          <w:color w:val="000000"/>
        </w:rPr>
        <w:t xml:space="preserve">NO ME CONSTA </w:t>
      </w:r>
      <w:r w:rsidR="00505D46" w:rsidRPr="00943C98">
        <w:rPr>
          <w:color w:val="000000"/>
        </w:rPr>
        <w:t xml:space="preserve">que </w:t>
      </w:r>
      <w:r w:rsidR="0084020C" w:rsidRPr="00943C98">
        <w:rPr>
          <w:color w:val="000000"/>
        </w:rPr>
        <w:t>se haya realizado reclamación administrativa ante el FNA</w:t>
      </w:r>
      <w:r w:rsidR="00505D46" w:rsidRPr="00943C98">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DF7062D" w14:textId="59469B11" w:rsidR="00D749C5" w:rsidRPr="00943C98" w:rsidRDefault="00D749C5" w:rsidP="001540FC">
      <w:pPr>
        <w:jc w:val="both"/>
        <w:rPr>
          <w:bCs/>
        </w:rPr>
      </w:pPr>
    </w:p>
    <w:p w14:paraId="18267AED" w14:textId="0D09DDC8" w:rsidR="00D749C5" w:rsidRPr="00943C98" w:rsidRDefault="00D749C5" w:rsidP="001540FC">
      <w:pPr>
        <w:jc w:val="both"/>
        <w:rPr>
          <w:b/>
        </w:rPr>
      </w:pPr>
      <w:r w:rsidRPr="00943C98">
        <w:rPr>
          <w:bCs/>
        </w:rPr>
        <w:t>Sin embargo, del material probatorio</w:t>
      </w:r>
      <w:r w:rsidR="000F1DCE" w:rsidRPr="00943C98">
        <w:rPr>
          <w:bCs/>
        </w:rPr>
        <w:t xml:space="preserve"> aportado se observa la reclamación administrativa radicada por la demandante ante el FNA el 30 de noviembre de 2018.</w:t>
      </w:r>
      <w:r w:rsidRPr="00943C98">
        <w:rPr>
          <w:bCs/>
        </w:rPr>
        <w:t xml:space="preserve"> </w:t>
      </w:r>
    </w:p>
    <w:p w14:paraId="21FE9CDF" w14:textId="77777777" w:rsidR="00505D46" w:rsidRPr="00943C98" w:rsidRDefault="00505D46" w:rsidP="001540FC">
      <w:pPr>
        <w:jc w:val="both"/>
        <w:rPr>
          <w:b/>
        </w:rPr>
      </w:pPr>
    </w:p>
    <w:p w14:paraId="77CA0693" w14:textId="254B9CD8" w:rsidR="000F529C" w:rsidRPr="00943C98" w:rsidRDefault="009B57C2" w:rsidP="001540FC">
      <w:pPr>
        <w:jc w:val="both"/>
        <w:rPr>
          <w:b/>
        </w:rPr>
      </w:pPr>
      <w:r w:rsidRPr="00943C98">
        <w:rPr>
          <w:b/>
        </w:rPr>
        <w:t>Al hecho 19</w:t>
      </w:r>
      <w:r w:rsidR="000F529C" w:rsidRPr="00943C98">
        <w:rPr>
          <w:b/>
        </w:rPr>
        <w:t xml:space="preserve">: </w:t>
      </w:r>
      <w:r w:rsidR="000F529C" w:rsidRPr="00943C98">
        <w:rPr>
          <w:b/>
          <w:bCs/>
          <w:color w:val="000000"/>
        </w:rPr>
        <w:t xml:space="preserve">NO ME CONSTA </w:t>
      </w:r>
      <w:r w:rsidR="0084020C" w:rsidRPr="00943C98">
        <w:rPr>
          <w:color w:val="000000"/>
        </w:rPr>
        <w:t xml:space="preserve">la respuesta otorgada por el FNA, </w:t>
      </w:r>
      <w:r w:rsidR="005B30FA" w:rsidRPr="00943C9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F529C" w:rsidRPr="00943C98">
        <w:rPr>
          <w:bCs/>
        </w:rPr>
        <w:t>.</w:t>
      </w:r>
    </w:p>
    <w:p w14:paraId="54CFCC3E" w14:textId="77777777" w:rsidR="00724E10" w:rsidRPr="00943C98" w:rsidRDefault="00724E10" w:rsidP="001540FC">
      <w:pPr>
        <w:jc w:val="both"/>
        <w:rPr>
          <w:b/>
        </w:rPr>
      </w:pPr>
    </w:p>
    <w:p w14:paraId="272ED939" w14:textId="147AE13B" w:rsidR="00D749C5" w:rsidRPr="00943C98" w:rsidRDefault="00D749C5" w:rsidP="00D749C5">
      <w:pPr>
        <w:jc w:val="both"/>
        <w:rPr>
          <w:b/>
        </w:rPr>
      </w:pPr>
      <w:r w:rsidRPr="00943C98">
        <w:rPr>
          <w:bCs/>
        </w:rPr>
        <w:t xml:space="preserve">Sin embargo, del material probatorio </w:t>
      </w:r>
      <w:r w:rsidR="000F1DCE" w:rsidRPr="00943C98">
        <w:rPr>
          <w:bCs/>
        </w:rPr>
        <w:t>aportado se observa la respuesta otorgada por el FNA frente a la reclamación administrativa elevada por la actora.</w:t>
      </w:r>
    </w:p>
    <w:p w14:paraId="71DC301E" w14:textId="77777777" w:rsidR="00D749C5" w:rsidRPr="00943C98" w:rsidRDefault="00D749C5" w:rsidP="001540FC">
      <w:pPr>
        <w:jc w:val="both"/>
        <w:rPr>
          <w:b/>
        </w:rPr>
      </w:pPr>
    </w:p>
    <w:p w14:paraId="7140D5F2" w14:textId="5C9F5227" w:rsidR="00724E10" w:rsidRPr="00943C98" w:rsidRDefault="009B57C2" w:rsidP="001540FC">
      <w:pPr>
        <w:jc w:val="both"/>
        <w:rPr>
          <w:b/>
        </w:rPr>
      </w:pPr>
      <w:r w:rsidRPr="00943C98">
        <w:rPr>
          <w:b/>
        </w:rPr>
        <w:t>Al hecho 20</w:t>
      </w:r>
      <w:r w:rsidR="00E54286" w:rsidRPr="00943C98">
        <w:rPr>
          <w:b/>
        </w:rPr>
        <w:t xml:space="preserve">: </w:t>
      </w:r>
      <w:r w:rsidR="00E54286" w:rsidRPr="00943C98">
        <w:rPr>
          <w:b/>
          <w:bCs/>
          <w:color w:val="000000"/>
        </w:rPr>
        <w:t xml:space="preserve">NO ME CONSTA </w:t>
      </w:r>
      <w:r w:rsidR="00AE769E" w:rsidRPr="00943C98">
        <w:rPr>
          <w:color w:val="000000"/>
        </w:rPr>
        <w:t>que,</w:t>
      </w:r>
      <w:r w:rsidR="006D4EAD" w:rsidRPr="00943C98">
        <w:rPr>
          <w:color w:val="000000"/>
        </w:rPr>
        <w:t xml:space="preserve"> </w:t>
      </w:r>
      <w:r w:rsidR="0084020C" w:rsidRPr="00943C98">
        <w:rPr>
          <w:color w:val="000000"/>
        </w:rPr>
        <w:t xml:space="preserve">a la fecha de la presentación de la demanda, se adeuden </w:t>
      </w:r>
      <w:r w:rsidR="00AE769E" w:rsidRPr="00943C98">
        <w:rPr>
          <w:color w:val="000000"/>
        </w:rPr>
        <w:t>conceptos por prestaciones convencionales</w:t>
      </w:r>
      <w:r w:rsidR="00E54286" w:rsidRPr="00943C98">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AE7A95" w14:textId="77777777" w:rsidR="00171003" w:rsidRPr="00943C98" w:rsidRDefault="00171003" w:rsidP="001540FC">
      <w:pPr>
        <w:jc w:val="both"/>
        <w:rPr>
          <w:b/>
        </w:rPr>
      </w:pPr>
    </w:p>
    <w:p w14:paraId="2AFB94BB" w14:textId="77777777" w:rsidR="00123F8A" w:rsidRPr="00943C98" w:rsidRDefault="00123F8A" w:rsidP="001540FC">
      <w:pPr>
        <w:adjustRightInd w:val="0"/>
        <w:jc w:val="center"/>
        <w:rPr>
          <w:rFonts w:eastAsiaTheme="minorHAnsi"/>
          <w:color w:val="000000"/>
        </w:rPr>
      </w:pPr>
      <w:r w:rsidRPr="00943C98">
        <w:rPr>
          <w:b/>
          <w:u w:val="single"/>
        </w:rPr>
        <w:t>II. PRONUNCIAMIENTO FRENTE A LAS PRETENSIONES DE LA DEMANDA</w:t>
      </w:r>
    </w:p>
    <w:p w14:paraId="10858BA6" w14:textId="77777777" w:rsidR="00123F8A" w:rsidRPr="00943C98" w:rsidRDefault="00123F8A" w:rsidP="001540FC">
      <w:pPr>
        <w:pStyle w:val="Ttulo1"/>
        <w:ind w:left="0" w:right="1874"/>
        <w:jc w:val="center"/>
        <w:rPr>
          <w:rFonts w:ascii="Arial" w:hAnsi="Arial" w:cs="Arial"/>
          <w:sz w:val="22"/>
          <w:szCs w:val="22"/>
        </w:rPr>
      </w:pPr>
    </w:p>
    <w:p w14:paraId="42A90A3C" w14:textId="05ED594D" w:rsidR="002C1B15" w:rsidRPr="00943C98" w:rsidRDefault="002C1B15" w:rsidP="001540FC">
      <w:pPr>
        <w:pStyle w:val="Textoindependiente"/>
        <w:jc w:val="both"/>
        <w:rPr>
          <w:color w:val="0D0D0D"/>
          <w:sz w:val="22"/>
          <w:szCs w:val="22"/>
        </w:rPr>
      </w:pPr>
      <w:r w:rsidRPr="00943C98">
        <w:rPr>
          <w:color w:val="0D0D0D"/>
          <w:sz w:val="22"/>
          <w:szCs w:val="22"/>
        </w:rPr>
        <w:t>Me opongo a la totalidad de las pretensiones de la demanda, en la medida en que comprometa la responsabilidad de mi procurada y exced</w:t>
      </w:r>
      <w:r w:rsidR="00E209EB" w:rsidRPr="00943C98">
        <w:rPr>
          <w:color w:val="0D0D0D"/>
          <w:sz w:val="22"/>
          <w:szCs w:val="22"/>
        </w:rPr>
        <w:t>a</w:t>
      </w:r>
      <w:r w:rsidRPr="00943C98">
        <w:rPr>
          <w:color w:val="0D0D0D"/>
          <w:sz w:val="22"/>
          <w:szCs w:val="22"/>
        </w:rPr>
        <w:t>n la posibilidad de afectación y el ámbito de cobertura de la Garantía Única de Seguro de Cumplimiento En Favor De Entidades Estatales materializado mediante la</w:t>
      </w:r>
      <w:r w:rsidR="00AE769E" w:rsidRPr="00943C98">
        <w:rPr>
          <w:color w:val="0D0D0D"/>
          <w:sz w:val="22"/>
          <w:szCs w:val="22"/>
        </w:rPr>
        <w:t>s</w:t>
      </w:r>
      <w:r w:rsidRPr="00943C98">
        <w:rPr>
          <w:color w:val="0D0D0D"/>
          <w:sz w:val="22"/>
          <w:szCs w:val="22"/>
        </w:rPr>
        <w:t xml:space="preserve"> póliza</w:t>
      </w:r>
      <w:r w:rsidR="00AE769E" w:rsidRPr="00943C98">
        <w:rPr>
          <w:color w:val="0D0D0D"/>
          <w:sz w:val="22"/>
          <w:szCs w:val="22"/>
        </w:rPr>
        <w:t>s</w:t>
      </w:r>
      <w:r w:rsidRPr="00943C98">
        <w:rPr>
          <w:color w:val="0D0D0D"/>
          <w:sz w:val="22"/>
          <w:szCs w:val="22"/>
        </w:rPr>
        <w:t xml:space="preserve"> No</w:t>
      </w:r>
      <w:r w:rsidR="00AE769E" w:rsidRPr="00943C98">
        <w:rPr>
          <w:color w:val="0D0D0D"/>
          <w:sz w:val="22"/>
          <w:szCs w:val="22"/>
        </w:rPr>
        <w:t>s</w:t>
      </w:r>
      <w:r w:rsidRPr="00943C98">
        <w:rPr>
          <w:color w:val="0D0D0D"/>
          <w:sz w:val="22"/>
          <w:szCs w:val="22"/>
        </w:rPr>
        <w:t xml:space="preserve">. </w:t>
      </w:r>
      <w:r w:rsidR="00AE769E" w:rsidRPr="00943C98">
        <w:rPr>
          <w:sz w:val="22"/>
          <w:szCs w:val="22"/>
        </w:rPr>
        <w:t xml:space="preserve">03 GU 066585 y </w:t>
      </w:r>
      <w:r w:rsidR="00AE769E" w:rsidRPr="00943C98">
        <w:rPr>
          <w:color w:val="0D0D0D"/>
          <w:sz w:val="22"/>
          <w:szCs w:val="22"/>
        </w:rPr>
        <w:t>03 GU071538</w:t>
      </w:r>
      <w:r w:rsidRPr="00943C98">
        <w:rPr>
          <w:color w:val="0D0D0D"/>
          <w:sz w:val="22"/>
          <w:szCs w:val="22"/>
        </w:rPr>
        <w:t xml:space="preserve">, en la cual figura como entidad tomadora/garantizada </w:t>
      </w:r>
      <w:r w:rsidRPr="00943C98">
        <w:rPr>
          <w:sz w:val="22"/>
          <w:szCs w:val="22"/>
        </w:rPr>
        <w:t xml:space="preserve">la </w:t>
      </w:r>
      <w:r w:rsidRPr="00943C98">
        <w:rPr>
          <w:color w:val="0D0D0D"/>
          <w:sz w:val="22"/>
          <w:szCs w:val="22"/>
        </w:rPr>
        <w:t>S&amp;A SERVICIOS Y ASESORIAS S.A.S.</w:t>
      </w:r>
      <w:r w:rsidR="00FD5236" w:rsidRPr="00943C98">
        <w:rPr>
          <w:color w:val="0D0D0D"/>
          <w:sz w:val="22"/>
          <w:szCs w:val="22"/>
        </w:rPr>
        <w:t xml:space="preserve"> </w:t>
      </w:r>
      <w:r w:rsidRPr="00943C98">
        <w:rPr>
          <w:color w:val="0D0D0D"/>
          <w:sz w:val="22"/>
          <w:szCs w:val="22"/>
        </w:rPr>
        <w:t>y como asegurado y beneficiario el FONDO NACIONAL DEL AHORRO</w:t>
      </w:r>
      <w:r w:rsidR="00563C04" w:rsidRPr="00943C98">
        <w:rPr>
          <w:color w:val="0D0D0D"/>
          <w:sz w:val="22"/>
          <w:szCs w:val="22"/>
        </w:rPr>
        <w:t xml:space="preserve">, por cuanto las pretensiones de la demanda y del llamamiento en garantía desbordan los limites contractuales de la póliza. </w:t>
      </w:r>
    </w:p>
    <w:p w14:paraId="5235864D" w14:textId="77777777" w:rsidR="00563C04" w:rsidRPr="00943C98" w:rsidRDefault="00563C04" w:rsidP="001540FC">
      <w:pPr>
        <w:pStyle w:val="Textoindependiente"/>
        <w:jc w:val="both"/>
        <w:rPr>
          <w:color w:val="0D0D0D"/>
          <w:sz w:val="22"/>
          <w:szCs w:val="22"/>
        </w:rPr>
      </w:pPr>
    </w:p>
    <w:p w14:paraId="77C7A866" w14:textId="01F63138" w:rsidR="00123F8A" w:rsidRPr="00943C98" w:rsidRDefault="002C1B15" w:rsidP="001540FC">
      <w:pPr>
        <w:pStyle w:val="Textoindependiente"/>
        <w:jc w:val="both"/>
        <w:rPr>
          <w:color w:val="0D0D0D"/>
          <w:sz w:val="22"/>
          <w:szCs w:val="22"/>
        </w:rPr>
      </w:pPr>
      <w:r w:rsidRPr="00943C98">
        <w:rPr>
          <w:color w:val="0D0D0D"/>
          <w:sz w:val="22"/>
          <w:szCs w:val="22"/>
        </w:rPr>
        <w:t xml:space="preserve">A continuación, se esbozan las razones por las cuales las pretensiones de la demanda deben ser negadas y, por consiguiente, se debe absolver a mi asegurada y a SEGUROS CONFIANZA S.A., de todas y cada una de estas: </w:t>
      </w:r>
    </w:p>
    <w:p w14:paraId="4066434A" w14:textId="77777777" w:rsidR="00B127DA" w:rsidRPr="00943C98" w:rsidRDefault="00B127DA" w:rsidP="001540FC">
      <w:pPr>
        <w:pStyle w:val="Textoindependiente"/>
        <w:jc w:val="both"/>
        <w:rPr>
          <w:color w:val="0D0D0D"/>
          <w:sz w:val="22"/>
          <w:szCs w:val="22"/>
        </w:rPr>
      </w:pPr>
    </w:p>
    <w:p w14:paraId="41943D54" w14:textId="7BCB5858" w:rsidR="00123F8A" w:rsidRPr="00943C98" w:rsidRDefault="00123F8A" w:rsidP="001540FC">
      <w:pPr>
        <w:pStyle w:val="Textoindependiente"/>
        <w:numPr>
          <w:ilvl w:val="0"/>
          <w:numId w:val="11"/>
        </w:numPr>
        <w:ind w:right="116"/>
        <w:jc w:val="both"/>
        <w:rPr>
          <w:sz w:val="22"/>
          <w:szCs w:val="22"/>
        </w:rPr>
      </w:pPr>
      <w:r w:rsidRPr="00943C98">
        <w:rPr>
          <w:sz w:val="22"/>
          <w:szCs w:val="22"/>
        </w:rPr>
        <w:t xml:space="preserve">En primer lugar, </w:t>
      </w:r>
      <w:r w:rsidR="00FD5236" w:rsidRPr="00943C98">
        <w:rPr>
          <w:sz w:val="22"/>
          <w:szCs w:val="22"/>
        </w:rPr>
        <w:t>l</w:t>
      </w:r>
      <w:r w:rsidR="009E3002" w:rsidRPr="00943C98">
        <w:rPr>
          <w:sz w:val="22"/>
          <w:szCs w:val="22"/>
        </w:rPr>
        <w:t>a</w:t>
      </w:r>
      <w:r w:rsidRPr="00943C98">
        <w:rPr>
          <w:sz w:val="22"/>
          <w:szCs w:val="22"/>
        </w:rPr>
        <w:t xml:space="preserve"> demandante no ha aportado pruebas ciertas que acrediten que S&amp;A SERVICIOS Y ASESORIAS S.A.S. como empleador, terminó el contrato de trabajo unilateralmente sin mediar una justa causa.</w:t>
      </w:r>
    </w:p>
    <w:p w14:paraId="6F01851F" w14:textId="77777777" w:rsidR="00123F8A" w:rsidRPr="00943C98" w:rsidRDefault="00123F8A" w:rsidP="001540FC">
      <w:pPr>
        <w:pStyle w:val="Textoindependiente"/>
        <w:ind w:right="116"/>
        <w:jc w:val="both"/>
        <w:rPr>
          <w:sz w:val="22"/>
          <w:szCs w:val="22"/>
        </w:rPr>
      </w:pPr>
    </w:p>
    <w:p w14:paraId="285CECA6" w14:textId="0448CE7A" w:rsidR="00123F8A" w:rsidRPr="00943C98" w:rsidRDefault="00123F8A" w:rsidP="001540FC">
      <w:pPr>
        <w:pStyle w:val="Textoindependiente"/>
        <w:numPr>
          <w:ilvl w:val="0"/>
          <w:numId w:val="11"/>
        </w:numPr>
        <w:ind w:right="116"/>
        <w:jc w:val="both"/>
        <w:rPr>
          <w:sz w:val="22"/>
          <w:szCs w:val="22"/>
        </w:rPr>
      </w:pPr>
      <w:r w:rsidRPr="00943C98">
        <w:rPr>
          <w:sz w:val="22"/>
          <w:szCs w:val="22"/>
        </w:rPr>
        <w:t xml:space="preserve">En segundo lugar, a la fecha no existe prueba que acredite que S&amp;A SERVICIOS Y ASESORIAS S.A.S. </w:t>
      </w:r>
      <w:r w:rsidR="00355DF7" w:rsidRPr="00943C98">
        <w:rPr>
          <w:sz w:val="22"/>
          <w:szCs w:val="22"/>
        </w:rPr>
        <w:t>le</w:t>
      </w:r>
      <w:r w:rsidRPr="00943C98">
        <w:rPr>
          <w:sz w:val="22"/>
          <w:szCs w:val="22"/>
        </w:rPr>
        <w:t xml:space="preserve"> adeude</w:t>
      </w:r>
      <w:r w:rsidR="00355DF7" w:rsidRPr="00943C98">
        <w:rPr>
          <w:sz w:val="22"/>
          <w:szCs w:val="22"/>
        </w:rPr>
        <w:t>n</w:t>
      </w:r>
      <w:r w:rsidRPr="00943C98">
        <w:rPr>
          <w:sz w:val="22"/>
          <w:szCs w:val="22"/>
        </w:rPr>
        <w:t xml:space="preserve"> a</w:t>
      </w:r>
      <w:r w:rsidR="009173F3" w:rsidRPr="00943C98">
        <w:rPr>
          <w:sz w:val="22"/>
          <w:szCs w:val="22"/>
        </w:rPr>
        <w:t xml:space="preserve"> </w:t>
      </w:r>
      <w:r w:rsidR="00BB1252" w:rsidRPr="00943C98">
        <w:rPr>
          <w:sz w:val="22"/>
          <w:szCs w:val="22"/>
        </w:rPr>
        <w:t>l</w:t>
      </w:r>
      <w:r w:rsidR="009173F3" w:rsidRPr="00943C98">
        <w:rPr>
          <w:sz w:val="22"/>
          <w:szCs w:val="22"/>
        </w:rPr>
        <w:t>a</w:t>
      </w:r>
      <w:r w:rsidRPr="00943C98">
        <w:rPr>
          <w:sz w:val="22"/>
          <w:szCs w:val="22"/>
        </w:rPr>
        <w:t xml:space="preserve"> demandante suma alguna por concepto</w:t>
      </w:r>
      <w:r w:rsidR="00D06E3D" w:rsidRPr="00943C98">
        <w:rPr>
          <w:sz w:val="22"/>
          <w:szCs w:val="22"/>
        </w:rPr>
        <w:t xml:space="preserve"> de salarios</w:t>
      </w:r>
      <w:r w:rsidR="000B6A23" w:rsidRPr="00943C98">
        <w:rPr>
          <w:sz w:val="22"/>
          <w:szCs w:val="22"/>
        </w:rPr>
        <w:t xml:space="preserve"> y</w:t>
      </w:r>
      <w:r w:rsidR="00D06E3D" w:rsidRPr="00943C98">
        <w:rPr>
          <w:sz w:val="22"/>
          <w:szCs w:val="22"/>
        </w:rPr>
        <w:t xml:space="preserve"> </w:t>
      </w:r>
      <w:r w:rsidRPr="00943C98">
        <w:rPr>
          <w:sz w:val="22"/>
          <w:szCs w:val="22"/>
        </w:rPr>
        <w:t>prestaciones sociales</w:t>
      </w:r>
      <w:r w:rsidR="00D73753" w:rsidRPr="00943C98">
        <w:rPr>
          <w:sz w:val="22"/>
          <w:szCs w:val="22"/>
        </w:rPr>
        <w:t xml:space="preserve"> </w:t>
      </w:r>
      <w:r w:rsidRPr="00943C98">
        <w:rPr>
          <w:sz w:val="22"/>
          <w:szCs w:val="22"/>
        </w:rPr>
        <w:t xml:space="preserve">y ni que tal circunstancia tenga la virtualidad de comprometer la responsabilidad de la sociedad asegurada. </w:t>
      </w:r>
    </w:p>
    <w:p w14:paraId="0FEF75D9" w14:textId="77777777" w:rsidR="00123F8A" w:rsidRPr="00943C98" w:rsidRDefault="00123F8A" w:rsidP="001540FC">
      <w:pPr>
        <w:pStyle w:val="Prrafodelista"/>
      </w:pPr>
    </w:p>
    <w:p w14:paraId="7A61D819" w14:textId="049C9807" w:rsidR="009173F3" w:rsidRPr="00943C98" w:rsidRDefault="00123F8A" w:rsidP="001540FC">
      <w:pPr>
        <w:pStyle w:val="Textoindependiente"/>
        <w:numPr>
          <w:ilvl w:val="0"/>
          <w:numId w:val="11"/>
        </w:numPr>
        <w:ind w:right="116"/>
        <w:jc w:val="both"/>
        <w:rPr>
          <w:sz w:val="22"/>
          <w:szCs w:val="22"/>
        </w:rPr>
      </w:pPr>
      <w:r w:rsidRPr="00943C98">
        <w:rPr>
          <w:sz w:val="22"/>
          <w:szCs w:val="22"/>
        </w:rPr>
        <w:t xml:space="preserve">En tercer lugar, </w:t>
      </w:r>
      <w:r w:rsidR="00756E77" w:rsidRPr="00943C98">
        <w:rPr>
          <w:sz w:val="22"/>
          <w:szCs w:val="22"/>
        </w:rPr>
        <w:t>l</w:t>
      </w:r>
      <w:r w:rsidR="00D73753" w:rsidRPr="00943C98">
        <w:rPr>
          <w:sz w:val="22"/>
          <w:szCs w:val="22"/>
        </w:rPr>
        <w:t>a</w:t>
      </w:r>
      <w:r w:rsidRPr="00943C98">
        <w:rPr>
          <w:sz w:val="22"/>
          <w:szCs w:val="22"/>
        </w:rPr>
        <w:t xml:space="preserve"> demandante </w:t>
      </w:r>
      <w:r w:rsidR="00AE769E" w:rsidRPr="00943C98">
        <w:rPr>
          <w:sz w:val="22"/>
          <w:szCs w:val="22"/>
        </w:rPr>
        <w:t xml:space="preserve">no logra acreditar que prestó sus servicios en la ejecución de los contratos amparados No. 154 de 2016 (Afianzado en la póliza No. 03 GU066585), y la No. 165 de 2017 (Afianzado en la póliza No. 03 GU071538) y que en esa condición realizó tareas al servicio del asegurado, y además, que se cumplió la condición de la que pende la obligación de indemnizar, es decir que se produjo el incumplimiento de las obligaciones de la entidad afianzada, en el pago de salarios y prestaciones sociales, </w:t>
      </w:r>
      <w:r w:rsidR="00AE769E" w:rsidRPr="00943C98">
        <w:rPr>
          <w:sz w:val="22"/>
          <w:szCs w:val="22"/>
        </w:rPr>
        <w:lastRenderedPageBreak/>
        <w:t xml:space="preserve">siempre y cuando de ello se derive algún perjuicio en contra de la sociedad asegurada y única beneficiaria.  </w:t>
      </w:r>
    </w:p>
    <w:p w14:paraId="4892F95D" w14:textId="77777777" w:rsidR="00123F8A" w:rsidRPr="00943C98" w:rsidRDefault="00123F8A" w:rsidP="001540FC">
      <w:pPr>
        <w:pStyle w:val="Textoindependiente"/>
        <w:ind w:right="116"/>
        <w:jc w:val="both"/>
        <w:rPr>
          <w:sz w:val="22"/>
          <w:szCs w:val="22"/>
        </w:rPr>
      </w:pPr>
    </w:p>
    <w:p w14:paraId="49753196" w14:textId="0A75A973" w:rsidR="00123F8A" w:rsidRPr="00943C98" w:rsidRDefault="00123F8A" w:rsidP="001540FC">
      <w:pPr>
        <w:pStyle w:val="Textoindependiente"/>
        <w:ind w:right="116"/>
        <w:jc w:val="both"/>
        <w:rPr>
          <w:b/>
          <w:bCs/>
          <w:sz w:val="22"/>
          <w:szCs w:val="22"/>
          <w:u w:val="single"/>
        </w:rPr>
      </w:pPr>
      <w:r w:rsidRPr="00943C98">
        <w:rPr>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w:t>
      </w:r>
      <w:r w:rsidR="000B6A23" w:rsidRPr="00943C98">
        <w:rPr>
          <w:sz w:val="22"/>
          <w:szCs w:val="22"/>
        </w:rPr>
        <w:t xml:space="preserve"> y </w:t>
      </w:r>
      <w:r w:rsidRPr="00943C98">
        <w:rPr>
          <w:sz w:val="22"/>
          <w:szCs w:val="22"/>
        </w:rPr>
        <w:t xml:space="preserve">prestaciones sociales otorgado por la compañía aseguradora que represento, pues el mismo </w:t>
      </w:r>
      <w:r w:rsidRPr="00943C98">
        <w:rPr>
          <w:b/>
          <w:bCs/>
          <w:sz w:val="22"/>
          <w:szCs w:val="22"/>
          <w:u w:val="single"/>
        </w:rPr>
        <w:t>sólo se vería afectado si se produce el incumplimiento, durante la vigencia de la</w:t>
      </w:r>
      <w:r w:rsidR="00AE769E" w:rsidRPr="00943C98">
        <w:rPr>
          <w:b/>
          <w:bCs/>
          <w:sz w:val="22"/>
          <w:szCs w:val="22"/>
          <w:u w:val="single"/>
        </w:rPr>
        <w:t>s</w:t>
      </w:r>
      <w:r w:rsidRPr="00943C98">
        <w:rPr>
          <w:b/>
          <w:bCs/>
          <w:sz w:val="22"/>
          <w:szCs w:val="22"/>
          <w:u w:val="single"/>
        </w:rPr>
        <w:t xml:space="preserve"> póliza</w:t>
      </w:r>
      <w:r w:rsidR="00AE769E" w:rsidRPr="00943C98">
        <w:rPr>
          <w:b/>
          <w:bCs/>
          <w:sz w:val="22"/>
          <w:szCs w:val="22"/>
          <w:u w:val="single"/>
        </w:rPr>
        <w:t>s</w:t>
      </w:r>
      <w:r w:rsidR="00355DF7" w:rsidRPr="00943C98">
        <w:rPr>
          <w:b/>
          <w:bCs/>
          <w:sz w:val="22"/>
          <w:szCs w:val="22"/>
          <w:u w:val="single"/>
        </w:rPr>
        <w:t xml:space="preserve"> de cumplimiento</w:t>
      </w:r>
      <w:r w:rsidRPr="00943C98">
        <w:rPr>
          <w:b/>
          <w:bCs/>
          <w:sz w:val="22"/>
          <w:szCs w:val="22"/>
          <w:u w:val="single"/>
        </w:rPr>
        <w:t xml:space="preserve"> de la sociedad afianzada en el pago de salarios y prestaciones sociales a sus trabajadores en ejecución del contrato afianzado, siempre y cuando ello llegare a generar algún perjuicio patrimonial para el FONDO NACIONAL DEL AHORRO entidad asegurada y única beneficiaria del seguro.</w:t>
      </w:r>
    </w:p>
    <w:p w14:paraId="2FFC284D" w14:textId="77777777" w:rsidR="00123F8A" w:rsidRPr="00943C98" w:rsidRDefault="00123F8A" w:rsidP="001540FC">
      <w:pPr>
        <w:pStyle w:val="Textoindependiente"/>
        <w:ind w:right="116"/>
        <w:jc w:val="both"/>
        <w:rPr>
          <w:b/>
          <w:bCs/>
          <w:sz w:val="22"/>
          <w:szCs w:val="22"/>
          <w:u w:val="single"/>
        </w:rPr>
      </w:pPr>
    </w:p>
    <w:p w14:paraId="77A2DF85" w14:textId="77777777" w:rsidR="00123F8A" w:rsidRPr="00943C98" w:rsidRDefault="00123F8A" w:rsidP="001540FC">
      <w:pPr>
        <w:pStyle w:val="Textoindependiente"/>
        <w:ind w:right="116"/>
        <w:jc w:val="both"/>
        <w:rPr>
          <w:sz w:val="22"/>
          <w:szCs w:val="22"/>
        </w:rPr>
      </w:pPr>
      <w:r w:rsidRPr="00943C98">
        <w:rPr>
          <w:sz w:val="22"/>
          <w:szCs w:val="22"/>
        </w:rPr>
        <w:t>De esta manera, y con el ánimo de lograr una indudable precisión frente a los improbados requerimientos pretendidos en la demanda, me refiero a cada pretensión de la siguiente manera:</w:t>
      </w:r>
    </w:p>
    <w:p w14:paraId="59F3FBA3" w14:textId="77777777" w:rsidR="007E52AC" w:rsidRPr="00943C98" w:rsidRDefault="007E52AC" w:rsidP="001540FC">
      <w:pPr>
        <w:pStyle w:val="Textoindependiente"/>
        <w:ind w:right="116"/>
        <w:jc w:val="both"/>
        <w:rPr>
          <w:sz w:val="22"/>
          <w:szCs w:val="22"/>
        </w:rPr>
      </w:pPr>
    </w:p>
    <w:p w14:paraId="216DE207" w14:textId="61628F9C" w:rsidR="00F4208E" w:rsidRPr="00943C98" w:rsidRDefault="00123F8A" w:rsidP="001540FC">
      <w:pPr>
        <w:adjustRightInd w:val="0"/>
        <w:jc w:val="both"/>
        <w:rPr>
          <w:rFonts w:eastAsia="Calibri"/>
        </w:rPr>
      </w:pPr>
      <w:r w:rsidRPr="00943C98">
        <w:rPr>
          <w:b/>
        </w:rPr>
        <w:t xml:space="preserve">Frente a la pretensión </w:t>
      </w:r>
      <w:r w:rsidR="0051587F" w:rsidRPr="00943C98">
        <w:rPr>
          <w:b/>
        </w:rPr>
        <w:t>PRIMERA</w:t>
      </w:r>
      <w:r w:rsidRPr="00943C98">
        <w:rPr>
          <w:b/>
        </w:rPr>
        <w:t xml:space="preserve">: ME OPONGO </w:t>
      </w:r>
      <w:r w:rsidR="00F4208E" w:rsidRPr="00943C98">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00F4208E" w:rsidRPr="00943C98">
        <w:t>l</w:t>
      </w:r>
      <w:r w:rsidR="00342554" w:rsidRPr="00943C98">
        <w:t>a</w:t>
      </w:r>
      <w:r w:rsidR="00F4208E" w:rsidRPr="00943C98">
        <w:t xml:space="preserve"> demandante suscribió contrato de trabajo por obra y labor con la</w:t>
      </w:r>
      <w:r w:rsidR="00F76334" w:rsidRPr="00943C98">
        <w:t>s</w:t>
      </w:r>
      <w:r w:rsidR="00F4208E" w:rsidRPr="00943C98">
        <w:t xml:space="preserve"> empresa</w:t>
      </w:r>
      <w:r w:rsidR="00F76334" w:rsidRPr="00943C98">
        <w:t>s OPTIMIZAR S.A., ACTIVOS S.A. y</w:t>
      </w:r>
      <w:r w:rsidR="000232D0" w:rsidRPr="00943C98">
        <w:t xml:space="preserve"> </w:t>
      </w:r>
      <w:r w:rsidR="00F4208E" w:rsidRPr="00943C98">
        <w:rPr>
          <w:color w:val="0D0D0D"/>
        </w:rPr>
        <w:t>S&amp;A SERVICIOS Y ASESORIAS S.A.S.</w:t>
      </w:r>
      <w:r w:rsidR="00BC1EE6" w:rsidRPr="00943C98">
        <w:rPr>
          <w:color w:val="0D0D0D"/>
        </w:rPr>
        <w:t xml:space="preserve"> </w:t>
      </w:r>
      <w:r w:rsidR="00F4208E" w:rsidRPr="00943C98">
        <w:t xml:space="preserve">y no con el </w:t>
      </w:r>
      <w:r w:rsidR="00F4208E" w:rsidRPr="00943C98">
        <w:rPr>
          <w:color w:val="0D0D0D"/>
        </w:rPr>
        <w:t xml:space="preserve">FONDO NACIONAL DEL AHORRO, </w:t>
      </w:r>
      <w:r w:rsidR="0089637A" w:rsidRPr="00943C98">
        <w:rPr>
          <w:color w:val="0D0D0D"/>
        </w:rPr>
        <w:t xml:space="preserve">así las cosas, </w:t>
      </w:r>
      <w:r w:rsidR="00F4208E" w:rsidRPr="00943C98">
        <w:rPr>
          <w:rStyle w:val="normaltextrun"/>
          <w:color w:val="0D0D0D"/>
          <w:shd w:val="clear" w:color="auto" w:fill="FFFFFF"/>
        </w:rPr>
        <w:t>cabe resaltar que el contrato celebrado entre el FONDO NACIONAL DEL AHORRO</w:t>
      </w:r>
      <w:r w:rsidR="00F4208E" w:rsidRPr="00943C98">
        <w:rPr>
          <w:rStyle w:val="normaltextrun"/>
          <w:color w:val="000000"/>
          <w:shd w:val="clear" w:color="auto" w:fill="FFFFFF"/>
        </w:rPr>
        <w:t xml:space="preserve"> y </w:t>
      </w:r>
      <w:r w:rsidR="000232D0" w:rsidRPr="00943C98">
        <w:t>la</w:t>
      </w:r>
      <w:r w:rsidR="00F76334" w:rsidRPr="00943C98">
        <w:t>s</w:t>
      </w:r>
      <w:r w:rsidR="000232D0" w:rsidRPr="00943C98">
        <w:t xml:space="preserve"> empresa</w:t>
      </w:r>
      <w:r w:rsidR="00F76334" w:rsidRPr="00943C98">
        <w:t>s</w:t>
      </w:r>
      <w:r w:rsidR="00F76334" w:rsidRPr="00943C98">
        <w:rPr>
          <w:color w:val="0D0D0D"/>
        </w:rPr>
        <w:t xml:space="preserve"> referenciadas</w:t>
      </w:r>
      <w:r w:rsidR="000232D0" w:rsidRPr="00943C98">
        <w:t xml:space="preserve">, </w:t>
      </w:r>
      <w:r w:rsidR="00F4208E" w:rsidRPr="00943C98">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0F84EDBA" w14:textId="77777777" w:rsidR="00F4208E" w:rsidRPr="00943C98" w:rsidRDefault="00F4208E" w:rsidP="001540FC">
      <w:pPr>
        <w:jc w:val="both"/>
      </w:pPr>
    </w:p>
    <w:p w14:paraId="5A91E5EE" w14:textId="58B888F2" w:rsidR="00C36BAA" w:rsidRPr="00943C98" w:rsidRDefault="0089637A" w:rsidP="001540FC">
      <w:pPr>
        <w:pStyle w:val="Sinespaciado"/>
        <w:jc w:val="both"/>
        <w:rPr>
          <w:rFonts w:ascii="Arial" w:hAnsi="Arial" w:cs="Arial"/>
          <w:bCs/>
          <w:color w:val="000000"/>
        </w:rPr>
      </w:pPr>
      <w:r w:rsidRPr="00943C98">
        <w:rPr>
          <w:rFonts w:ascii="Arial" w:hAnsi="Arial" w:cs="Arial"/>
          <w:bCs/>
          <w:color w:val="000000"/>
        </w:rPr>
        <w:t>Por consiguiente</w:t>
      </w:r>
      <w:r w:rsidR="00F4208E" w:rsidRPr="00943C98">
        <w:rPr>
          <w:rFonts w:ascii="Arial" w:hAnsi="Arial" w:cs="Arial"/>
          <w:bCs/>
          <w:color w:val="000000"/>
        </w:rPr>
        <w:t>, se concluye que l</w:t>
      </w:r>
      <w:r w:rsidRPr="00943C98">
        <w:rPr>
          <w:rFonts w:ascii="Arial" w:hAnsi="Arial" w:cs="Arial"/>
          <w:bCs/>
          <w:color w:val="000000"/>
        </w:rPr>
        <w:t>a</w:t>
      </w:r>
      <w:r w:rsidR="00F4208E" w:rsidRPr="00943C98">
        <w:rPr>
          <w:rFonts w:ascii="Arial" w:hAnsi="Arial" w:cs="Arial"/>
          <w:bCs/>
          <w:color w:val="000000"/>
        </w:rPr>
        <w:t xml:space="preserve"> demandante no tuvo una vinculación laboral al servicio de</w:t>
      </w:r>
      <w:r w:rsidR="00E209EB" w:rsidRPr="00943C98">
        <w:rPr>
          <w:rFonts w:ascii="Arial" w:hAnsi="Arial" w:cs="Arial"/>
          <w:bCs/>
          <w:color w:val="000000"/>
        </w:rPr>
        <w:t>l</w:t>
      </w:r>
      <w:r w:rsidR="00F4208E" w:rsidRPr="00943C98">
        <w:rPr>
          <w:rFonts w:ascii="Arial" w:hAnsi="Arial" w:cs="Arial"/>
          <w:bCs/>
          <w:color w:val="000000"/>
        </w:rPr>
        <w:t xml:space="preserve"> </w:t>
      </w:r>
      <w:r w:rsidR="00F4208E" w:rsidRPr="00943C98">
        <w:rPr>
          <w:rFonts w:ascii="Arial" w:hAnsi="Arial" w:cs="Arial"/>
          <w:color w:val="0D0D0D"/>
        </w:rPr>
        <w:t>FONDO NACIONAL DEL AHORRO</w:t>
      </w:r>
      <w:r w:rsidR="00F4208E" w:rsidRPr="00943C98">
        <w:rPr>
          <w:rFonts w:ascii="Arial" w:hAnsi="Arial" w:cs="Arial"/>
        </w:rPr>
        <w:t>,</w:t>
      </w:r>
      <w:r w:rsidR="00F4208E" w:rsidRPr="00943C98">
        <w:rPr>
          <w:rFonts w:ascii="Arial" w:hAnsi="Arial" w:cs="Arial"/>
          <w:bCs/>
          <w:color w:val="000000"/>
        </w:rPr>
        <w:t xml:space="preserve"> bajo ninguna modalidad de contrato laboral por lo que no se configuró una subordinación, salvo en cabeza de</w:t>
      </w:r>
      <w:r w:rsidR="000232D0" w:rsidRPr="00943C98">
        <w:rPr>
          <w:rFonts w:ascii="Arial" w:hAnsi="Arial" w:cs="Arial"/>
          <w:bCs/>
          <w:color w:val="000000"/>
        </w:rPr>
        <w:t xml:space="preserve"> </w:t>
      </w:r>
      <w:r w:rsidR="000232D0" w:rsidRPr="00943C98">
        <w:rPr>
          <w:rFonts w:ascii="Arial" w:hAnsi="Arial" w:cs="Arial"/>
          <w:color w:val="0D0D0D"/>
        </w:rPr>
        <w:t>la</w:t>
      </w:r>
      <w:r w:rsidR="00F76334" w:rsidRPr="00943C98">
        <w:rPr>
          <w:rFonts w:ascii="Arial" w:hAnsi="Arial" w:cs="Arial"/>
          <w:color w:val="0D0D0D"/>
        </w:rPr>
        <w:t>s</w:t>
      </w:r>
      <w:r w:rsidR="000232D0" w:rsidRPr="00943C98">
        <w:rPr>
          <w:rFonts w:ascii="Arial" w:hAnsi="Arial" w:cs="Arial"/>
          <w:color w:val="0D0D0D"/>
        </w:rPr>
        <w:t xml:space="preserve"> empresa</w:t>
      </w:r>
      <w:r w:rsidR="00F76334" w:rsidRPr="00943C98">
        <w:rPr>
          <w:rFonts w:ascii="Arial" w:hAnsi="Arial" w:cs="Arial"/>
          <w:color w:val="0D0D0D"/>
        </w:rPr>
        <w:t>s</w:t>
      </w:r>
      <w:r w:rsidR="000232D0" w:rsidRPr="00943C98">
        <w:rPr>
          <w:rFonts w:ascii="Arial" w:hAnsi="Arial" w:cs="Arial"/>
          <w:color w:val="0D0D0D"/>
        </w:rPr>
        <w:t xml:space="preserve"> </w:t>
      </w:r>
      <w:r w:rsidR="00F76334" w:rsidRPr="00943C98">
        <w:rPr>
          <w:rFonts w:ascii="Arial" w:hAnsi="Arial" w:cs="Arial"/>
          <w:color w:val="0D0D0D"/>
        </w:rPr>
        <w:t xml:space="preserve">OPTIMIZAR S.A., ACTIVOS S.A. y S&amp;A SERVICIOS Y ASESORIAS S.A.S </w:t>
      </w:r>
      <w:r w:rsidR="00F4208E" w:rsidRPr="00943C98">
        <w:rPr>
          <w:rFonts w:ascii="Arial" w:hAnsi="Arial" w:cs="Arial"/>
          <w:bCs/>
          <w:color w:val="000000"/>
        </w:rPr>
        <w:t xml:space="preserve">puesto que </w:t>
      </w:r>
      <w:r w:rsidRPr="00943C98">
        <w:rPr>
          <w:rFonts w:ascii="Arial" w:hAnsi="Arial" w:cs="Arial"/>
          <w:bCs/>
          <w:color w:val="000000"/>
        </w:rPr>
        <w:t>la demandante</w:t>
      </w:r>
      <w:r w:rsidR="00F4208E" w:rsidRPr="00943C98">
        <w:rPr>
          <w:rFonts w:ascii="Arial" w:hAnsi="Arial" w:cs="Arial"/>
          <w:bCs/>
          <w:color w:val="000000"/>
        </w:rPr>
        <w:t xml:space="preserve"> recibía órdenes directas de</w:t>
      </w:r>
      <w:r w:rsidR="00017F97" w:rsidRPr="00943C98">
        <w:rPr>
          <w:rFonts w:ascii="Arial" w:hAnsi="Arial" w:cs="Arial"/>
          <w:bCs/>
          <w:color w:val="000000"/>
        </w:rPr>
        <w:t xml:space="preserve"> aquella</w:t>
      </w:r>
      <w:r w:rsidR="00F4208E" w:rsidRPr="00943C98">
        <w:rPr>
          <w:rFonts w:ascii="Arial" w:hAnsi="Arial" w:cs="Arial"/>
          <w:bCs/>
          <w:color w:val="000000"/>
        </w:rPr>
        <w:t>, retribución salarial, pago de prestaciones sociales y aportes al sistema integral de seguridad social.</w:t>
      </w:r>
      <w:r w:rsidR="000C241E" w:rsidRPr="00943C98">
        <w:rPr>
          <w:rFonts w:ascii="Arial" w:hAnsi="Arial" w:cs="Arial"/>
          <w:bCs/>
          <w:color w:val="000000"/>
        </w:rPr>
        <w:t xml:space="preserve"> </w:t>
      </w:r>
    </w:p>
    <w:p w14:paraId="5E3E6D83" w14:textId="77777777" w:rsidR="00C36BAA" w:rsidRPr="00943C98" w:rsidRDefault="00C36BAA" w:rsidP="001540FC">
      <w:pPr>
        <w:pStyle w:val="Sinespaciado"/>
        <w:jc w:val="both"/>
        <w:rPr>
          <w:rFonts w:ascii="Arial" w:hAnsi="Arial" w:cs="Arial"/>
          <w:bCs/>
          <w:color w:val="000000"/>
        </w:rPr>
      </w:pPr>
    </w:p>
    <w:p w14:paraId="7B60E826" w14:textId="462A5C5D" w:rsidR="00C36BAA" w:rsidRPr="00943C98" w:rsidRDefault="00D06E3D" w:rsidP="001540FC">
      <w:pPr>
        <w:pStyle w:val="Sinespaciado"/>
        <w:jc w:val="both"/>
        <w:rPr>
          <w:rFonts w:ascii="Arial" w:hAnsi="Arial" w:cs="Arial"/>
          <w:bCs/>
          <w:color w:val="000000"/>
        </w:rPr>
      </w:pPr>
      <w:r w:rsidRPr="00943C98">
        <w:rPr>
          <w:rFonts w:ascii="Arial" w:hAnsi="Arial" w:cs="Arial"/>
          <w:bCs/>
          <w:color w:val="000000"/>
        </w:rPr>
        <w:t>Ahora bien, en el remoto y eventual caso que se declare un contrato realidad entre el asegurado</w:t>
      </w:r>
      <w:r w:rsidR="00F76334" w:rsidRPr="00943C98">
        <w:rPr>
          <w:rFonts w:ascii="Arial" w:hAnsi="Arial" w:cs="Arial"/>
          <w:bCs/>
          <w:color w:val="000000"/>
        </w:rPr>
        <w:t xml:space="preserve"> FNA</w:t>
      </w:r>
      <w:r w:rsidRPr="00943C98">
        <w:rPr>
          <w:rFonts w:ascii="Arial" w:hAnsi="Arial" w:cs="Arial"/>
          <w:bCs/>
          <w:color w:val="000000"/>
        </w:rPr>
        <w:t xml:space="preserve"> y </w:t>
      </w:r>
      <w:r w:rsidR="0089637A" w:rsidRPr="00943C98">
        <w:rPr>
          <w:rFonts w:ascii="Arial" w:hAnsi="Arial" w:cs="Arial"/>
          <w:bCs/>
          <w:color w:val="000000"/>
        </w:rPr>
        <w:t>la demandante</w:t>
      </w:r>
      <w:r w:rsidRPr="00943C98">
        <w:rPr>
          <w:rFonts w:ascii="Arial" w:hAnsi="Arial" w:cs="Arial"/>
          <w:bCs/>
          <w:color w:val="000000"/>
        </w:rPr>
        <w:t>, se debe dejar presente que la</w:t>
      </w:r>
      <w:r w:rsidR="00F76334" w:rsidRPr="00943C98">
        <w:rPr>
          <w:rFonts w:ascii="Arial" w:hAnsi="Arial" w:cs="Arial"/>
          <w:bCs/>
          <w:color w:val="000000"/>
        </w:rPr>
        <w:t>s</w:t>
      </w:r>
      <w:r w:rsidRPr="00943C98">
        <w:rPr>
          <w:rFonts w:ascii="Arial" w:hAnsi="Arial" w:cs="Arial"/>
          <w:bCs/>
          <w:color w:val="000000"/>
        </w:rPr>
        <w:t xml:space="preserve"> Póliza</w:t>
      </w:r>
      <w:r w:rsidR="00F76334" w:rsidRPr="00943C98">
        <w:rPr>
          <w:rFonts w:ascii="Arial" w:hAnsi="Arial" w:cs="Arial"/>
          <w:bCs/>
          <w:color w:val="000000"/>
        </w:rPr>
        <w:t>s</w:t>
      </w:r>
      <w:r w:rsidRPr="00943C98">
        <w:rPr>
          <w:rFonts w:ascii="Arial" w:hAnsi="Arial" w:cs="Arial"/>
          <w:bCs/>
          <w:color w:val="000000"/>
        </w:rPr>
        <w:t xml:space="preserve"> de seguro expedida</w:t>
      </w:r>
      <w:r w:rsidR="00F76334" w:rsidRPr="00943C98">
        <w:rPr>
          <w:rFonts w:ascii="Arial" w:hAnsi="Arial" w:cs="Arial"/>
          <w:bCs/>
          <w:color w:val="000000"/>
        </w:rPr>
        <w:t>s</w:t>
      </w:r>
      <w:r w:rsidRPr="00943C98">
        <w:rPr>
          <w:rFonts w:ascii="Arial" w:hAnsi="Arial" w:cs="Arial"/>
          <w:bCs/>
          <w:color w:val="000000"/>
        </w:rPr>
        <w:t xml:space="preserve"> por mi representada NO se podría</w:t>
      </w:r>
      <w:r w:rsidR="00F76334" w:rsidRPr="00943C98">
        <w:rPr>
          <w:rFonts w:ascii="Arial" w:hAnsi="Arial" w:cs="Arial"/>
          <w:bCs/>
          <w:color w:val="000000"/>
        </w:rPr>
        <w:t>n</w:t>
      </w:r>
      <w:r w:rsidRPr="00943C98">
        <w:rPr>
          <w:rFonts w:ascii="Arial" w:hAnsi="Arial" w:cs="Arial"/>
          <w:bCs/>
          <w:color w:val="000000"/>
        </w:rPr>
        <w:t xml:space="preserve"> afectar</w:t>
      </w:r>
      <w:r w:rsidR="00F76334" w:rsidRPr="00943C98">
        <w:rPr>
          <w:rFonts w:ascii="Arial" w:hAnsi="Arial" w:cs="Arial"/>
          <w:bCs/>
          <w:color w:val="000000"/>
        </w:rPr>
        <w:t>se</w:t>
      </w:r>
      <w:r w:rsidR="00CD4EDA" w:rsidRPr="00943C98">
        <w:rPr>
          <w:rFonts w:ascii="Arial" w:hAnsi="Arial" w:cs="Arial"/>
          <w:bCs/>
          <w:color w:val="000000"/>
        </w:rPr>
        <w:t xml:space="preserve"> por cuanto</w:t>
      </w:r>
      <w:r w:rsidR="00C36BAA" w:rsidRPr="00943C98">
        <w:rPr>
          <w:rFonts w:ascii="Arial" w:hAnsi="Arial" w:cs="Arial"/>
          <w:bCs/>
          <w:color w:val="000000"/>
        </w:rPr>
        <w:t xml:space="preserve"> </w:t>
      </w:r>
      <w:r w:rsidR="00C36BAA" w:rsidRPr="00943C98">
        <w:rPr>
          <w:rFonts w:ascii="Arial" w:hAnsi="Arial" w:cs="Arial"/>
          <w:lang w:val="es-CO"/>
        </w:rPr>
        <w:t xml:space="preserve">se deben cumplir las siguientes condiciones (i) </w:t>
      </w:r>
      <w:r w:rsidR="00C36BAA" w:rsidRPr="00943C98">
        <w:rPr>
          <w:rStyle w:val="normaltextrun"/>
          <w:rFonts w:ascii="Arial" w:hAnsi="Arial" w:cs="Arial"/>
          <w:color w:val="0D0D0D"/>
        </w:rPr>
        <w:t>Quien debe fungir como empleador es la entidad afianzada y/o garantizada, es decir S&amp;A SERVICIOS Y ASESORÍAS S.A.S.,</w:t>
      </w:r>
      <w:r w:rsidR="00C36BAA" w:rsidRPr="00943C98">
        <w:rPr>
          <w:rStyle w:val="normaltextrun"/>
          <w:rFonts w:ascii="Arial" w:hAnsi="Arial" w:cs="Arial"/>
          <w:b/>
          <w:bCs/>
          <w:color w:val="0D0D0D"/>
        </w:rPr>
        <w:t xml:space="preserve"> </w:t>
      </w:r>
      <w:r w:rsidR="00C36BAA" w:rsidRPr="00943C98">
        <w:rPr>
          <w:rStyle w:val="normaltextrun"/>
          <w:rFonts w:ascii="Arial" w:hAnsi="Arial" w:cs="Arial"/>
          <w:b/>
          <w:bCs/>
          <w:color w:val="0D0D0D"/>
          <w:u w:val="single"/>
        </w:rPr>
        <w:t>no se amparan obligaciones derivadas de un vínculo laboral entre el asegurado y la aquí demanda</w:t>
      </w:r>
      <w:r w:rsidR="00C36BAA" w:rsidRPr="00943C98">
        <w:rPr>
          <w:rFonts w:ascii="Arial" w:hAnsi="Arial" w:cs="Arial"/>
          <w:b/>
          <w:bCs/>
          <w:color w:val="000000"/>
          <w:u w:val="single"/>
        </w:rPr>
        <w:t>nte</w:t>
      </w:r>
      <w:r w:rsidR="00C36BAA" w:rsidRPr="00943C98">
        <w:rPr>
          <w:rFonts w:ascii="Arial" w:hAnsi="Arial" w:cs="Arial"/>
          <w:bCs/>
          <w:color w:val="000000"/>
        </w:rPr>
        <w:t>, (</w:t>
      </w:r>
      <w:proofErr w:type="spellStart"/>
      <w:r w:rsidR="00C36BAA" w:rsidRPr="00943C98">
        <w:rPr>
          <w:rFonts w:ascii="Arial" w:hAnsi="Arial" w:cs="Arial"/>
          <w:bCs/>
          <w:color w:val="000000"/>
        </w:rPr>
        <w:t>ii</w:t>
      </w:r>
      <w:proofErr w:type="spellEnd"/>
      <w:r w:rsidR="00C36BAA" w:rsidRPr="00943C98">
        <w:rPr>
          <w:rFonts w:ascii="Arial" w:hAnsi="Arial" w:cs="Arial"/>
          <w:bCs/>
          <w:color w:val="000000"/>
        </w:rPr>
        <w:t>) Debe existir un incumplimiento de las obligaciones laborales a cargo de la afianzada, es decir, a cargo de S&amp;A SERVICIOS Y ASESORÍAS S.A.S</w:t>
      </w:r>
      <w:r w:rsidR="00372D77" w:rsidRPr="00943C98">
        <w:rPr>
          <w:rFonts w:ascii="Arial" w:hAnsi="Arial" w:cs="Arial"/>
          <w:bCs/>
          <w:color w:val="000000"/>
        </w:rPr>
        <w:t>.</w:t>
      </w:r>
      <w:r w:rsidR="00C36BAA" w:rsidRPr="00943C98">
        <w:rPr>
          <w:rFonts w:ascii="Arial" w:hAnsi="Arial" w:cs="Arial"/>
          <w:bCs/>
          <w:color w:val="000000"/>
        </w:rPr>
        <w:t>, (</w:t>
      </w:r>
      <w:proofErr w:type="spellStart"/>
      <w:r w:rsidR="00C36BAA" w:rsidRPr="00943C98">
        <w:rPr>
          <w:rFonts w:ascii="Arial" w:hAnsi="Arial" w:cs="Arial"/>
          <w:bCs/>
          <w:color w:val="000000"/>
        </w:rPr>
        <w:t>iii</w:t>
      </w:r>
      <w:proofErr w:type="spellEnd"/>
      <w:r w:rsidR="00C36BAA" w:rsidRPr="00943C98">
        <w:rPr>
          <w:rFonts w:ascii="Arial" w:hAnsi="Arial" w:cs="Arial"/>
          <w:bCs/>
          <w:color w:val="000000"/>
        </w:rPr>
        <w:t>) Que dichas obligaciones se deriven de</w:t>
      </w:r>
      <w:r w:rsidR="00372D77" w:rsidRPr="00943C98">
        <w:rPr>
          <w:rFonts w:ascii="Arial" w:hAnsi="Arial" w:cs="Arial"/>
          <w:bCs/>
          <w:color w:val="000000"/>
        </w:rPr>
        <w:t>l</w:t>
      </w:r>
      <w:r w:rsidR="00C36BAA" w:rsidRPr="00943C98">
        <w:rPr>
          <w:rFonts w:ascii="Arial" w:hAnsi="Arial" w:cs="Arial"/>
          <w:bCs/>
          <w:color w:val="000000"/>
        </w:rPr>
        <w:t xml:space="preserve"> contrato afianzado, es decir, </w:t>
      </w:r>
      <w:r w:rsidR="00F76334" w:rsidRPr="00943C98">
        <w:rPr>
          <w:rFonts w:ascii="Arial" w:hAnsi="Arial" w:cs="Arial"/>
          <w:bCs/>
          <w:color w:val="000000"/>
        </w:rPr>
        <w:t>en los contratos No. 154 de 2016 (Afianzado en la póliza No. 03 GU 066585) y No. 165 de 2017 (Afianzado en la póliza No. 03 GU071538) suscrito entre el FONDO NACIONAL DEL AHORRO como contratante y S&amp;A SERVICIOS Y ASESORÍAS S.A.S. como contratista</w:t>
      </w:r>
      <w:r w:rsidR="00C36BAA" w:rsidRPr="00943C98">
        <w:rPr>
          <w:rFonts w:ascii="Arial" w:hAnsi="Arial" w:cs="Arial"/>
          <w:bCs/>
          <w:color w:val="000000"/>
        </w:rPr>
        <w:t xml:space="preserve"> y,  (</w:t>
      </w:r>
      <w:proofErr w:type="spellStart"/>
      <w:r w:rsidR="00C36BAA" w:rsidRPr="00943C98">
        <w:rPr>
          <w:rFonts w:ascii="Arial" w:hAnsi="Arial" w:cs="Arial"/>
          <w:bCs/>
          <w:color w:val="000000"/>
        </w:rPr>
        <w:t>iv</w:t>
      </w:r>
      <w:proofErr w:type="spellEnd"/>
      <w:r w:rsidR="00C36BAA"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52C3E594" w14:textId="77777777" w:rsidR="00372D77" w:rsidRPr="00943C98" w:rsidRDefault="00372D77" w:rsidP="001540FC">
      <w:pPr>
        <w:pStyle w:val="Sinespaciado"/>
        <w:jc w:val="both"/>
        <w:rPr>
          <w:rFonts w:ascii="Arial" w:hAnsi="Arial" w:cs="Arial"/>
          <w:bCs/>
          <w:color w:val="000000"/>
        </w:rPr>
      </w:pPr>
    </w:p>
    <w:p w14:paraId="5FBDA00B" w14:textId="3E666650" w:rsidR="00185E1A" w:rsidRPr="00943C98" w:rsidRDefault="00123F8A" w:rsidP="001540FC">
      <w:pPr>
        <w:adjustRightInd w:val="0"/>
        <w:jc w:val="both"/>
      </w:pPr>
      <w:r w:rsidRPr="00943C98">
        <w:rPr>
          <w:b/>
        </w:rPr>
        <w:t xml:space="preserve">Frente a la pretensión </w:t>
      </w:r>
      <w:r w:rsidR="0051587F" w:rsidRPr="00943C98">
        <w:rPr>
          <w:b/>
        </w:rPr>
        <w:t>SEGUND</w:t>
      </w:r>
      <w:r w:rsidR="00F4208E" w:rsidRPr="00943C98">
        <w:rPr>
          <w:b/>
        </w:rPr>
        <w:t>A</w:t>
      </w:r>
      <w:r w:rsidRPr="00943C98">
        <w:rPr>
          <w:b/>
        </w:rPr>
        <w:t>:</w:t>
      </w:r>
      <w:r w:rsidR="0051587F" w:rsidRPr="00943C98">
        <w:t xml:space="preserve"> </w:t>
      </w:r>
      <w:r w:rsidR="00185E1A" w:rsidRPr="00943C98">
        <w:rPr>
          <w:b/>
        </w:rPr>
        <w:t xml:space="preserve">ME OPONGO </w:t>
      </w:r>
      <w:r w:rsidR="00185E1A" w:rsidRPr="00943C98">
        <w:rPr>
          <w:bCs/>
        </w:rPr>
        <w:t>a</w:t>
      </w:r>
      <w:r w:rsidR="00185E1A"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w:t>
      </w:r>
    </w:p>
    <w:p w14:paraId="40815A04" w14:textId="77777777" w:rsidR="00185E1A" w:rsidRPr="00943C98" w:rsidRDefault="00185E1A" w:rsidP="001540FC">
      <w:pPr>
        <w:adjustRightInd w:val="0"/>
        <w:jc w:val="both"/>
      </w:pPr>
    </w:p>
    <w:p w14:paraId="54AFE818" w14:textId="77777777" w:rsidR="00185E1A" w:rsidRPr="00943C98" w:rsidRDefault="00185E1A"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xml:space="preserve">) Que dichas obligaciones se deriven del contrato afianzado, es decir, en los contratos No. 154 de 2016 (Afianzado en la póliza No. 03 GU 066585) y No. 165 de 2017 (Afianzado en la póliza No. 03 GU071538) suscrito entre el FONDO NACIONAL DEL AHORRO como </w:t>
      </w:r>
      <w:r w:rsidRPr="00943C98">
        <w:rPr>
          <w:rFonts w:ascii="Arial" w:hAnsi="Arial" w:cs="Arial"/>
          <w:bCs/>
          <w:color w:val="000000"/>
        </w:rPr>
        <w:lastRenderedPageBreak/>
        <w:t>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3A75CFC1" w14:textId="77777777" w:rsidR="00185E1A" w:rsidRPr="00943C98" w:rsidRDefault="00185E1A" w:rsidP="001540FC">
      <w:pPr>
        <w:adjustRightInd w:val="0"/>
        <w:jc w:val="both"/>
      </w:pPr>
    </w:p>
    <w:p w14:paraId="11B1063F" w14:textId="30D91261" w:rsidR="00185E1A" w:rsidRPr="00943C98" w:rsidRDefault="00185E1A" w:rsidP="001540FC">
      <w:pPr>
        <w:pStyle w:val="Textoindependiente"/>
        <w:ind w:right="106"/>
        <w:jc w:val="both"/>
        <w:rPr>
          <w:color w:val="0D0D0D"/>
          <w:sz w:val="22"/>
          <w:szCs w:val="22"/>
        </w:rPr>
      </w:pPr>
      <w:r w:rsidRPr="00943C98">
        <w:rPr>
          <w:color w:val="0D0D0D"/>
          <w:sz w:val="22"/>
          <w:szCs w:val="22"/>
        </w:rPr>
        <w:t>En atención a lo anterior, y en el remoto evento que se cumplan con los requisitos antes mencionados se debe indicar que las pólizas NO ampara</w:t>
      </w:r>
      <w:r w:rsidR="00A5110C" w:rsidRPr="00943C98">
        <w:rPr>
          <w:color w:val="0D0D0D"/>
          <w:sz w:val="22"/>
          <w:szCs w:val="22"/>
        </w:rPr>
        <w:t>n</w:t>
      </w:r>
      <w:r w:rsidRPr="00943C98">
        <w:rPr>
          <w:color w:val="0D0D0D"/>
          <w:sz w:val="22"/>
          <w:szCs w:val="22"/>
        </w:rPr>
        <w:t xml:space="preserve"> prestaciones extralegales derivadas de convención colectiva pues se encuentra taxativamente excluidas</w:t>
      </w:r>
      <w:r w:rsidR="00A5110C" w:rsidRPr="00943C98">
        <w:rPr>
          <w:color w:val="0D0D0D"/>
          <w:sz w:val="22"/>
          <w:szCs w:val="22"/>
        </w:rPr>
        <w:t xml:space="preserve"> en la caratula del seguro</w:t>
      </w:r>
      <w:r w:rsidRPr="00943C98">
        <w:rPr>
          <w:color w:val="0D0D0D"/>
          <w:sz w:val="22"/>
          <w:szCs w:val="22"/>
        </w:rPr>
        <w:t xml:space="preserve"> así:</w:t>
      </w:r>
    </w:p>
    <w:p w14:paraId="10A0DA25" w14:textId="77777777" w:rsidR="00185E1A" w:rsidRPr="00943C98" w:rsidRDefault="00185E1A" w:rsidP="001540FC">
      <w:pPr>
        <w:pStyle w:val="Textoindependiente"/>
        <w:ind w:right="106"/>
        <w:jc w:val="both"/>
        <w:rPr>
          <w:color w:val="0D0D0D"/>
          <w:sz w:val="22"/>
          <w:szCs w:val="22"/>
        </w:rPr>
      </w:pPr>
    </w:p>
    <w:p w14:paraId="1A75A23A" w14:textId="1D813AFA" w:rsidR="00185E1A" w:rsidRPr="00943C98" w:rsidRDefault="00A5110C" w:rsidP="001540FC">
      <w:pPr>
        <w:pStyle w:val="Textoindependiente"/>
        <w:ind w:left="567" w:right="560"/>
        <w:jc w:val="both"/>
        <w:rPr>
          <w:i/>
          <w:iCs/>
          <w:color w:val="0D0D0D"/>
          <w:sz w:val="22"/>
          <w:szCs w:val="22"/>
        </w:rPr>
      </w:pPr>
      <w:r w:rsidRPr="00943C98">
        <w:rPr>
          <w:i/>
          <w:iCs/>
          <w:color w:val="0D0D0D"/>
          <w:sz w:val="22"/>
          <w:szCs w:val="22"/>
        </w:rPr>
        <w:t>LOS AMPAROS PREVISTOS EN LA PRESENTE POLIZA NO SE EXTIENDEN A CUBRIR LOS PERJUICIOS DERIVADOS DEL INCUMPLIMIENTO DEL GARANTIZADO EN EL PAGO DE PRESTACIONES LABORALES DERIVADAS DE CONVENCIONES COLECTIVAS, PACTOS COLECTIVOS, CONTRATOS SINDICALES Y CUALQUIER OTRA OBLIGACION DE TIPO EXTRALEGAL PACTADA ENTRE EL TRABAJADOR Y EL EMPLEADOR.</w:t>
      </w:r>
    </w:p>
    <w:p w14:paraId="357A836D" w14:textId="4E22191B" w:rsidR="0031537E" w:rsidRPr="00943C98" w:rsidRDefault="0031537E" w:rsidP="001540FC">
      <w:pPr>
        <w:pStyle w:val="Textoindependiente"/>
        <w:ind w:right="106"/>
        <w:jc w:val="both"/>
        <w:rPr>
          <w:sz w:val="22"/>
          <w:szCs w:val="22"/>
        </w:rPr>
      </w:pPr>
    </w:p>
    <w:p w14:paraId="251F494C" w14:textId="1F0EA48A" w:rsidR="004E6BE3" w:rsidRPr="00943C98" w:rsidRDefault="00B06BE9" w:rsidP="001540FC">
      <w:pPr>
        <w:adjustRightInd w:val="0"/>
        <w:jc w:val="both"/>
      </w:pPr>
      <w:r w:rsidRPr="00943C98">
        <w:rPr>
          <w:b/>
          <w:bCs/>
        </w:rPr>
        <w:t>Frente a la pretensión TERCERA</w:t>
      </w:r>
      <w:r w:rsidR="00DD1F84" w:rsidRPr="00943C98">
        <w:rPr>
          <w:b/>
          <w:bCs/>
        </w:rPr>
        <w:t xml:space="preserve"> (A., B., C., D., E.)</w:t>
      </w:r>
      <w:r w:rsidRPr="00943C98">
        <w:rPr>
          <w:b/>
          <w:bCs/>
        </w:rPr>
        <w:t>:</w:t>
      </w:r>
      <w:r w:rsidRPr="00943C98">
        <w:t xml:space="preserve"> </w:t>
      </w:r>
      <w:r w:rsidR="004E6BE3" w:rsidRPr="00943C98">
        <w:rPr>
          <w:b/>
        </w:rPr>
        <w:t xml:space="preserve">ME OPONGO </w:t>
      </w:r>
      <w:r w:rsidR="004E6BE3" w:rsidRPr="00943C98">
        <w:rPr>
          <w:bCs/>
        </w:rPr>
        <w:t>a</w:t>
      </w:r>
      <w:r w:rsidR="004E6BE3"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w:t>
      </w:r>
      <w:r w:rsidR="00DD1F84" w:rsidRPr="00943C98">
        <w:t>, por tanto, no tiene derecho al reconocimiento de los conceptos extralegales solicitados</w:t>
      </w:r>
      <w:r w:rsidR="004E6BE3" w:rsidRPr="00943C98">
        <w:t>.</w:t>
      </w:r>
    </w:p>
    <w:p w14:paraId="3C4B9FC2" w14:textId="77777777" w:rsidR="004E6BE3" w:rsidRPr="00943C98" w:rsidRDefault="004E6BE3" w:rsidP="001540FC">
      <w:pPr>
        <w:adjustRightInd w:val="0"/>
        <w:jc w:val="both"/>
      </w:pPr>
    </w:p>
    <w:p w14:paraId="3C3CA354" w14:textId="77777777" w:rsidR="004E6BE3" w:rsidRPr="00943C98" w:rsidRDefault="004E6BE3"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7D529CC9" w14:textId="77777777" w:rsidR="004E6BE3" w:rsidRPr="00943C98" w:rsidRDefault="004E6BE3" w:rsidP="001540FC">
      <w:pPr>
        <w:adjustRightInd w:val="0"/>
        <w:jc w:val="both"/>
      </w:pPr>
    </w:p>
    <w:p w14:paraId="6555D1F7" w14:textId="77777777" w:rsidR="004E6BE3" w:rsidRPr="00943C98" w:rsidRDefault="004E6BE3" w:rsidP="001540FC">
      <w:pPr>
        <w:pStyle w:val="Textoindependiente"/>
        <w:ind w:right="106"/>
        <w:jc w:val="both"/>
        <w:rPr>
          <w:color w:val="0D0D0D"/>
          <w:sz w:val="22"/>
          <w:szCs w:val="22"/>
        </w:rPr>
      </w:pPr>
      <w:r w:rsidRPr="00943C98">
        <w:rPr>
          <w:color w:val="0D0D0D"/>
          <w:sz w:val="22"/>
          <w:szCs w:val="22"/>
        </w:rPr>
        <w:t>En atención a lo anterior, y en el remoto evento que se cumplan con los requisitos antes mencionados se debe indicar que las pólizas NO amparan prestaciones extralegales derivadas de convención colectiva pues se encuentra taxativamente excluidas en la caratula del seguro así:</w:t>
      </w:r>
    </w:p>
    <w:p w14:paraId="2864CFD1" w14:textId="77777777" w:rsidR="004E6BE3" w:rsidRPr="00943C98" w:rsidRDefault="004E6BE3" w:rsidP="001540FC">
      <w:pPr>
        <w:pStyle w:val="Textoindependiente"/>
        <w:ind w:right="106"/>
        <w:jc w:val="both"/>
        <w:rPr>
          <w:color w:val="0D0D0D"/>
          <w:sz w:val="22"/>
          <w:szCs w:val="22"/>
        </w:rPr>
      </w:pPr>
    </w:p>
    <w:p w14:paraId="3E854BA9" w14:textId="77777777" w:rsidR="004E6BE3" w:rsidRPr="00943C98" w:rsidRDefault="004E6BE3" w:rsidP="001540FC">
      <w:pPr>
        <w:pStyle w:val="Textoindependiente"/>
        <w:ind w:left="567" w:right="560"/>
        <w:jc w:val="both"/>
        <w:rPr>
          <w:i/>
          <w:iCs/>
          <w:color w:val="0D0D0D"/>
          <w:sz w:val="22"/>
          <w:szCs w:val="22"/>
        </w:rPr>
      </w:pPr>
      <w:r w:rsidRPr="00943C98">
        <w:rPr>
          <w:i/>
          <w:iCs/>
          <w:color w:val="0D0D0D"/>
          <w:sz w:val="22"/>
          <w:szCs w:val="22"/>
        </w:rPr>
        <w:t>LOS AMPAROS PREVISTOS EN LA PRESENTE POLIZA NO SE EXTIENDEN A CUBRIR LOS PERJUICIOS DERIVADOS DEL INCUMPLIMIENTO DEL GARANTIZADO EN EL PAGO DE PRESTACIONES LABORALES DERIVADAS DE CONVENCIONES COLECTIVAS, PACTOS COLECTIVOS, CONTRATOS SINDICALES Y CUALQUIER OTRA OBLIGACION DE TIPO EXTRALEGAL PACTADA ENTRE EL TRABAJADOR Y EL EMPLEADOR.</w:t>
      </w:r>
    </w:p>
    <w:p w14:paraId="17794C24" w14:textId="1AB457DB" w:rsidR="00F17DEC" w:rsidRPr="00943C98" w:rsidRDefault="00F17DEC" w:rsidP="001540FC">
      <w:pPr>
        <w:pStyle w:val="Textoindependiente"/>
        <w:ind w:right="106"/>
        <w:jc w:val="both"/>
        <w:rPr>
          <w:color w:val="0D0D0D"/>
          <w:sz w:val="22"/>
          <w:szCs w:val="22"/>
        </w:rPr>
      </w:pPr>
    </w:p>
    <w:p w14:paraId="35F7EF7D" w14:textId="12C4A974" w:rsidR="00996725" w:rsidRPr="00943C98" w:rsidRDefault="0007050A" w:rsidP="001540FC">
      <w:pPr>
        <w:adjustRightInd w:val="0"/>
        <w:jc w:val="both"/>
      </w:pPr>
      <w:r w:rsidRPr="00943C98">
        <w:rPr>
          <w:b/>
        </w:rPr>
        <w:t xml:space="preserve">Frente a la pretensión CUARTA: </w:t>
      </w:r>
      <w:r w:rsidR="00996725" w:rsidRPr="00943C98">
        <w:rPr>
          <w:b/>
        </w:rPr>
        <w:t xml:space="preserve">ME OPONGO </w:t>
      </w:r>
      <w:r w:rsidR="00996725" w:rsidRPr="00943C98">
        <w:rPr>
          <w:bCs/>
        </w:rPr>
        <w:t>a</w:t>
      </w:r>
      <w:r w:rsidR="00996725"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 por tanto, no tiene derecho al reconocimiento del subsidio de alimentación</w:t>
      </w:r>
      <w:r w:rsidR="00D63E8D" w:rsidRPr="00943C98">
        <w:t xml:space="preserve"> en los periodos indicados</w:t>
      </w:r>
      <w:r w:rsidR="00996725" w:rsidRPr="00943C98">
        <w:t>.</w:t>
      </w:r>
    </w:p>
    <w:p w14:paraId="03AB596B" w14:textId="77777777" w:rsidR="00996725" w:rsidRPr="00943C98" w:rsidRDefault="00996725" w:rsidP="001540FC">
      <w:pPr>
        <w:adjustRightInd w:val="0"/>
        <w:jc w:val="both"/>
      </w:pPr>
    </w:p>
    <w:p w14:paraId="5F920A87" w14:textId="77777777" w:rsidR="00996725" w:rsidRPr="00943C98" w:rsidRDefault="00996725"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xml:space="preserve">) Debe existir un incumplimiento de las obligaciones laborales a cargo de la afianzada, es decir, a cargo de S&amp;A SERVICIOS Y </w:t>
      </w:r>
      <w:r w:rsidRPr="00943C98">
        <w:rPr>
          <w:rFonts w:ascii="Arial" w:hAnsi="Arial" w:cs="Arial"/>
          <w:bCs/>
          <w:color w:val="000000"/>
        </w:rPr>
        <w:lastRenderedPageBreak/>
        <w:t>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00AAC0C7" w14:textId="77777777" w:rsidR="00996725" w:rsidRPr="00943C98" w:rsidRDefault="00996725" w:rsidP="001540FC">
      <w:pPr>
        <w:adjustRightInd w:val="0"/>
        <w:jc w:val="both"/>
      </w:pPr>
    </w:p>
    <w:p w14:paraId="31B23CB4" w14:textId="77777777" w:rsidR="00996725" w:rsidRPr="00943C98" w:rsidRDefault="00996725" w:rsidP="001540FC">
      <w:pPr>
        <w:pStyle w:val="Textoindependiente"/>
        <w:ind w:right="106"/>
        <w:jc w:val="both"/>
        <w:rPr>
          <w:color w:val="0D0D0D"/>
          <w:sz w:val="22"/>
          <w:szCs w:val="22"/>
        </w:rPr>
      </w:pPr>
      <w:r w:rsidRPr="00943C98">
        <w:rPr>
          <w:color w:val="0D0D0D"/>
          <w:sz w:val="22"/>
          <w:szCs w:val="22"/>
        </w:rPr>
        <w:t>En atención a lo anterior, y en el remoto evento que se cumplan con los requisitos antes mencionados se debe indicar que las pólizas NO amparan prestaciones extralegales derivadas de convención colectiva pues se encuentra taxativamente excluidas en la caratula del seguro así:</w:t>
      </w:r>
    </w:p>
    <w:p w14:paraId="1DCF97E4" w14:textId="77777777" w:rsidR="00996725" w:rsidRPr="00943C98" w:rsidRDefault="00996725" w:rsidP="001540FC">
      <w:pPr>
        <w:pStyle w:val="Textoindependiente"/>
        <w:ind w:right="106"/>
        <w:jc w:val="both"/>
        <w:rPr>
          <w:color w:val="0D0D0D"/>
          <w:sz w:val="22"/>
          <w:szCs w:val="22"/>
        </w:rPr>
      </w:pPr>
    </w:p>
    <w:p w14:paraId="4002C448" w14:textId="77777777" w:rsidR="00996725" w:rsidRPr="00943C98" w:rsidRDefault="00996725" w:rsidP="001540FC">
      <w:pPr>
        <w:pStyle w:val="Textoindependiente"/>
        <w:ind w:left="567" w:right="560"/>
        <w:jc w:val="both"/>
        <w:rPr>
          <w:i/>
          <w:iCs/>
          <w:color w:val="0D0D0D"/>
          <w:sz w:val="22"/>
          <w:szCs w:val="22"/>
        </w:rPr>
      </w:pPr>
      <w:r w:rsidRPr="00943C98">
        <w:rPr>
          <w:i/>
          <w:iCs/>
          <w:color w:val="0D0D0D"/>
          <w:sz w:val="22"/>
          <w:szCs w:val="22"/>
        </w:rPr>
        <w:t>LOS AMPAROS PREVISTOS EN LA PRESENTE POLIZA NO SE EXTIENDEN A CUBRIR LOS PERJUICIOS DERIVADOS DEL INCUMPLIMIENTO DEL GARANTIZADO EN EL PAGO DE PRESTACIONES LABORALES DERIVADAS DE CONVENCIONES COLECTIVAS, PACTOS COLECTIVOS, CONTRATOS SINDICALES Y CUALQUIER OTRA OBLIGACION DE TIPO EXTRALEGAL PACTADA ENTRE EL TRABAJADOR Y EL EMPLEADOR.</w:t>
      </w:r>
    </w:p>
    <w:p w14:paraId="02EB6675" w14:textId="4530D410" w:rsidR="0007050A" w:rsidRPr="00943C98" w:rsidRDefault="0007050A" w:rsidP="001540FC">
      <w:pPr>
        <w:adjustRightInd w:val="0"/>
        <w:jc w:val="both"/>
        <w:rPr>
          <w:color w:val="0D0D0D"/>
        </w:rPr>
      </w:pPr>
    </w:p>
    <w:p w14:paraId="5CFD38E1" w14:textId="10ED7451" w:rsidR="0034143C" w:rsidRPr="00943C98" w:rsidRDefault="00296908" w:rsidP="001540FC">
      <w:pPr>
        <w:adjustRightInd w:val="0"/>
        <w:jc w:val="both"/>
      </w:pPr>
      <w:r w:rsidRPr="00943C98">
        <w:rPr>
          <w:b/>
        </w:rPr>
        <w:t xml:space="preserve">Frente a la pretensión QUINTA: </w:t>
      </w:r>
      <w:r w:rsidR="0034143C" w:rsidRPr="00943C98">
        <w:rPr>
          <w:b/>
        </w:rPr>
        <w:t xml:space="preserve">ME OPONGO </w:t>
      </w:r>
      <w:r w:rsidR="0034143C" w:rsidRPr="00943C98">
        <w:rPr>
          <w:bCs/>
        </w:rPr>
        <w:t>a</w:t>
      </w:r>
      <w:r w:rsidR="0034143C"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 por tanto, no tiene derecho al reconocimiento de la indemnización establecida en el artículo 10 Capitulo III de la</w:t>
      </w:r>
      <w:r w:rsidR="00CC1E9C" w:rsidRPr="00943C98">
        <w:t xml:space="preserve"> convención colectiva</w:t>
      </w:r>
      <w:r w:rsidR="0034143C" w:rsidRPr="00943C98">
        <w:t>.</w:t>
      </w:r>
    </w:p>
    <w:p w14:paraId="797BE860" w14:textId="77777777" w:rsidR="0034143C" w:rsidRPr="00943C98" w:rsidRDefault="0034143C" w:rsidP="001540FC">
      <w:pPr>
        <w:adjustRightInd w:val="0"/>
        <w:jc w:val="both"/>
      </w:pPr>
    </w:p>
    <w:p w14:paraId="218EA682" w14:textId="77777777" w:rsidR="0034143C" w:rsidRPr="00943C98" w:rsidRDefault="0034143C"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789697F9" w14:textId="77777777" w:rsidR="0034143C" w:rsidRPr="00943C98" w:rsidRDefault="0034143C" w:rsidP="001540FC">
      <w:pPr>
        <w:adjustRightInd w:val="0"/>
        <w:jc w:val="both"/>
      </w:pPr>
    </w:p>
    <w:p w14:paraId="445127FD" w14:textId="77777777" w:rsidR="0034143C" w:rsidRPr="00943C98" w:rsidRDefault="0034143C" w:rsidP="001540FC">
      <w:pPr>
        <w:pStyle w:val="Textoindependiente"/>
        <w:ind w:right="106"/>
        <w:jc w:val="both"/>
        <w:rPr>
          <w:color w:val="0D0D0D"/>
          <w:sz w:val="22"/>
          <w:szCs w:val="22"/>
        </w:rPr>
      </w:pPr>
      <w:r w:rsidRPr="00943C98">
        <w:rPr>
          <w:color w:val="0D0D0D"/>
          <w:sz w:val="22"/>
          <w:szCs w:val="22"/>
        </w:rPr>
        <w:t>En atención a lo anterior, y en el remoto evento que se cumplan con los requisitos antes mencionados se debe indicar que las pólizas NO amparan prestaciones extralegales derivadas de convención colectiva pues se encuentra taxativamente excluidas en la caratula del seguro así:</w:t>
      </w:r>
    </w:p>
    <w:p w14:paraId="7877EA8D" w14:textId="77777777" w:rsidR="0034143C" w:rsidRPr="00943C98" w:rsidRDefault="0034143C" w:rsidP="001540FC">
      <w:pPr>
        <w:pStyle w:val="Textoindependiente"/>
        <w:ind w:right="106"/>
        <w:jc w:val="both"/>
        <w:rPr>
          <w:color w:val="0D0D0D"/>
          <w:sz w:val="22"/>
          <w:szCs w:val="22"/>
        </w:rPr>
      </w:pPr>
    </w:p>
    <w:p w14:paraId="2B6E14AA" w14:textId="77777777" w:rsidR="0034143C" w:rsidRPr="00943C98" w:rsidRDefault="0034143C" w:rsidP="001540FC">
      <w:pPr>
        <w:pStyle w:val="Textoindependiente"/>
        <w:ind w:left="567" w:right="560"/>
        <w:jc w:val="both"/>
        <w:rPr>
          <w:i/>
          <w:iCs/>
          <w:color w:val="0D0D0D"/>
          <w:sz w:val="22"/>
          <w:szCs w:val="22"/>
        </w:rPr>
      </w:pPr>
      <w:r w:rsidRPr="00943C98">
        <w:rPr>
          <w:i/>
          <w:iCs/>
          <w:color w:val="0D0D0D"/>
          <w:sz w:val="22"/>
          <w:szCs w:val="22"/>
        </w:rPr>
        <w:t>LOS AMPAROS PREVISTOS EN LA PRESENTE POLIZA NO SE EXTIENDEN A CUBRIR LOS PERJUICIOS DERIVADOS DEL INCUMPLIMIENTO DEL GARANTIZADO EN EL PAGO DE PRESTACIONES LABORALES DERIVADAS DE CONVENCIONES COLECTIVAS, PACTOS COLECTIVOS, CONTRATOS SINDICALES Y CUALQUIER OTRA OBLIGACION DE TIPO EXTRALEGAL PACTADA ENTRE EL TRABAJADOR Y EL EMPLEADOR.</w:t>
      </w:r>
    </w:p>
    <w:p w14:paraId="1E3C9473" w14:textId="391B97E6" w:rsidR="0007050A" w:rsidRPr="00943C98" w:rsidRDefault="0007050A" w:rsidP="001540FC">
      <w:pPr>
        <w:adjustRightInd w:val="0"/>
        <w:jc w:val="both"/>
        <w:rPr>
          <w:color w:val="0D0D0D"/>
        </w:rPr>
      </w:pPr>
    </w:p>
    <w:p w14:paraId="4DE62727" w14:textId="7D6D3B9C" w:rsidR="00611207" w:rsidRPr="00943C98" w:rsidRDefault="009F552E" w:rsidP="001540FC">
      <w:pPr>
        <w:adjustRightInd w:val="0"/>
        <w:jc w:val="both"/>
      </w:pPr>
      <w:r w:rsidRPr="00943C98">
        <w:rPr>
          <w:b/>
        </w:rPr>
        <w:t xml:space="preserve">Frente a la pretensión SEXTA: </w:t>
      </w:r>
      <w:r w:rsidR="00611207" w:rsidRPr="00943C98">
        <w:rPr>
          <w:b/>
        </w:rPr>
        <w:t xml:space="preserve">ME OPONGO </w:t>
      </w:r>
      <w:r w:rsidR="00611207" w:rsidRPr="00943C98">
        <w:rPr>
          <w:bCs/>
        </w:rPr>
        <w:t>a</w:t>
      </w:r>
      <w:r w:rsidR="00611207"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 por tanto, no tiene derecho al reconocimiento </w:t>
      </w:r>
      <w:r w:rsidR="0045135D" w:rsidRPr="00943C98">
        <w:t>de los conceptos solicitados y por sustracción de materia tampoco al indexación de sumas.</w:t>
      </w:r>
    </w:p>
    <w:p w14:paraId="1178DA45" w14:textId="77777777" w:rsidR="00611207" w:rsidRPr="00943C98" w:rsidRDefault="00611207" w:rsidP="001540FC">
      <w:pPr>
        <w:adjustRightInd w:val="0"/>
        <w:jc w:val="both"/>
      </w:pPr>
    </w:p>
    <w:p w14:paraId="4D0D4AB4" w14:textId="6FC0D7C9" w:rsidR="0007050A" w:rsidRPr="00943C98" w:rsidRDefault="00611207"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lastRenderedPageBreak/>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0D6F458F" w14:textId="77777777" w:rsidR="004A3EF4" w:rsidRPr="00943C98" w:rsidRDefault="004A3EF4" w:rsidP="001540FC">
      <w:pPr>
        <w:pStyle w:val="Sinespaciado"/>
        <w:jc w:val="both"/>
        <w:rPr>
          <w:rFonts w:ascii="Arial" w:hAnsi="Arial" w:cs="Arial"/>
          <w:bCs/>
          <w:color w:val="000000"/>
        </w:rPr>
      </w:pPr>
    </w:p>
    <w:p w14:paraId="37FEAB82" w14:textId="4C55EFA6" w:rsidR="004A3EF4" w:rsidRPr="00943C98" w:rsidRDefault="004A3EF4" w:rsidP="001540FC">
      <w:pPr>
        <w:pStyle w:val="Sinespaciado"/>
        <w:jc w:val="both"/>
        <w:rPr>
          <w:rFonts w:ascii="Arial" w:hAnsi="Arial" w:cs="Arial"/>
          <w:bCs/>
          <w:color w:val="000000"/>
        </w:rPr>
      </w:pPr>
      <w:r w:rsidRPr="00943C98">
        <w:rPr>
          <w:rFonts w:ascii="Arial" w:hAnsi="Arial" w:cs="Arial"/>
          <w:bCs/>
          <w:color w:val="000000"/>
        </w:rPr>
        <w:t xml:space="preserve">En atención a lo anterior, y en el remoto evento que se cumplan con los requisitos antes mencionados se debe indicar que las pólizas NO amparan la indexación solicitada. </w:t>
      </w:r>
    </w:p>
    <w:p w14:paraId="43C391F7" w14:textId="77777777" w:rsidR="0072512A" w:rsidRPr="00943C98" w:rsidRDefault="0072512A" w:rsidP="001540FC">
      <w:pPr>
        <w:pStyle w:val="Textoindependiente"/>
        <w:ind w:right="106"/>
        <w:jc w:val="both"/>
        <w:rPr>
          <w:sz w:val="22"/>
          <w:szCs w:val="22"/>
        </w:rPr>
      </w:pPr>
    </w:p>
    <w:p w14:paraId="40859CB8" w14:textId="1E771299" w:rsidR="00036892" w:rsidRPr="00943C98" w:rsidRDefault="005E4040" w:rsidP="001540FC">
      <w:pPr>
        <w:adjustRightInd w:val="0"/>
        <w:jc w:val="both"/>
      </w:pPr>
      <w:r w:rsidRPr="00943C98">
        <w:rPr>
          <w:b/>
        </w:rPr>
        <w:t xml:space="preserve">Frente a la pretensión </w:t>
      </w:r>
      <w:r w:rsidR="00911789" w:rsidRPr="00943C98">
        <w:rPr>
          <w:b/>
        </w:rPr>
        <w:t>SÉPTIMA</w:t>
      </w:r>
      <w:r w:rsidRPr="00943C98">
        <w:rPr>
          <w:b/>
        </w:rPr>
        <w:t xml:space="preserve">: </w:t>
      </w:r>
      <w:r w:rsidR="00036892" w:rsidRPr="00943C98">
        <w:rPr>
          <w:b/>
        </w:rPr>
        <w:t xml:space="preserve">ME OPONGO </w:t>
      </w:r>
      <w:r w:rsidR="00036892" w:rsidRPr="00943C98">
        <w:rPr>
          <w:bCs/>
        </w:rPr>
        <w:t>a</w:t>
      </w:r>
      <w:r w:rsidR="00036892"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 por tanto, no tiene derecho al reconocimiento de los conceptos solicitados y por consiguiente, no</w:t>
      </w:r>
      <w:r w:rsidR="00911789" w:rsidRPr="00943C98">
        <w:t xml:space="preserve"> hay derecho al pago de la indemnización de que trata el artículo 65 del CST</w:t>
      </w:r>
      <w:r w:rsidR="00036892" w:rsidRPr="00943C98">
        <w:t xml:space="preserve"> .</w:t>
      </w:r>
    </w:p>
    <w:p w14:paraId="60DA2678" w14:textId="77777777" w:rsidR="00036892" w:rsidRPr="00943C98" w:rsidRDefault="00036892" w:rsidP="001540FC">
      <w:pPr>
        <w:adjustRightInd w:val="0"/>
        <w:jc w:val="both"/>
      </w:pPr>
    </w:p>
    <w:p w14:paraId="2C02AB74" w14:textId="77777777" w:rsidR="00036892" w:rsidRPr="00943C98" w:rsidRDefault="00036892"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7D783D28" w14:textId="77777777" w:rsidR="00036892" w:rsidRPr="00943C98" w:rsidRDefault="00036892" w:rsidP="001540FC">
      <w:pPr>
        <w:pStyle w:val="Sinespaciado"/>
        <w:jc w:val="both"/>
        <w:rPr>
          <w:rFonts w:ascii="Arial" w:hAnsi="Arial" w:cs="Arial"/>
          <w:bCs/>
          <w:color w:val="000000"/>
        </w:rPr>
      </w:pPr>
    </w:p>
    <w:p w14:paraId="08CF1455" w14:textId="24517602" w:rsidR="00036892" w:rsidRPr="00943C98" w:rsidRDefault="00036892" w:rsidP="001540FC">
      <w:pPr>
        <w:pStyle w:val="Sinespaciado"/>
        <w:jc w:val="both"/>
        <w:rPr>
          <w:rFonts w:ascii="Arial" w:hAnsi="Arial" w:cs="Arial"/>
          <w:bCs/>
          <w:color w:val="000000"/>
        </w:rPr>
      </w:pPr>
      <w:r w:rsidRPr="00943C98">
        <w:rPr>
          <w:rFonts w:ascii="Arial" w:hAnsi="Arial" w:cs="Arial"/>
          <w:bCs/>
          <w:color w:val="000000"/>
        </w:rPr>
        <w:t xml:space="preserve">En atención a lo anterior, y en el remoto evento que se cumplan con los requisitos antes mencionados se debe indicar que las pólizas </w:t>
      </w:r>
      <w:r w:rsidR="008F313D" w:rsidRPr="00943C98">
        <w:rPr>
          <w:rFonts w:ascii="Arial" w:hAnsi="Arial" w:cs="Arial"/>
          <w:bCs/>
          <w:color w:val="000000"/>
        </w:rPr>
        <w:t xml:space="preserve">amparan únicamente el pago de salarios y prestaciones sociales, excluyéndose así cualquier tipo de indemnización. </w:t>
      </w:r>
    </w:p>
    <w:p w14:paraId="26912CC4" w14:textId="0B4BAA78" w:rsidR="0072512A" w:rsidRPr="00943C98" w:rsidRDefault="0072512A" w:rsidP="001540FC">
      <w:pPr>
        <w:pStyle w:val="Textoindependiente"/>
        <w:ind w:right="106"/>
        <w:jc w:val="both"/>
        <w:rPr>
          <w:sz w:val="22"/>
          <w:szCs w:val="22"/>
        </w:rPr>
      </w:pPr>
    </w:p>
    <w:p w14:paraId="0902A828" w14:textId="6B9FF05A" w:rsidR="008F313D" w:rsidRPr="00943C98" w:rsidRDefault="008F313D" w:rsidP="001540FC">
      <w:pPr>
        <w:adjustRightInd w:val="0"/>
        <w:jc w:val="both"/>
      </w:pPr>
      <w:r w:rsidRPr="00943C98">
        <w:rPr>
          <w:b/>
        </w:rPr>
        <w:t xml:space="preserve">Frente a la pretensión OCTAVA: ME OPONGO </w:t>
      </w:r>
      <w:r w:rsidRPr="00943C98">
        <w:rPr>
          <w:bCs/>
        </w:rPr>
        <w:t>a</w:t>
      </w:r>
      <w:r w:rsidRPr="00943C98">
        <w:t xml:space="preserve"> la presente pretensión en razón a que de conformidad con los documentos que obran en el expediente, sobre los cuales el despacho estimará su valor probatorio, se decanta que la demandante no prestó sus servicios al FONDO NACIONAL DEL AHORRO como trabajadora oficial, motivo por el cual no es beneficiaria de la convención colectiva suscrita entre la FNA y el Sindicato de Trabajadores SINDEFONAHORRO, por tanto, no tiene derecho al reconocimiento de los conceptos solicitados </w:t>
      </w:r>
      <w:r w:rsidR="00DA40E4" w:rsidRPr="00943C98">
        <w:t xml:space="preserve">y por consiguiente, no hay lugar a un ajuste en los pagos al sistema de seguridad social. </w:t>
      </w:r>
    </w:p>
    <w:p w14:paraId="45F9CBB1" w14:textId="77777777" w:rsidR="008F313D" w:rsidRPr="00943C98" w:rsidRDefault="008F313D" w:rsidP="001540FC">
      <w:pPr>
        <w:adjustRightInd w:val="0"/>
        <w:jc w:val="both"/>
      </w:pPr>
    </w:p>
    <w:p w14:paraId="1B0811E1" w14:textId="77777777" w:rsidR="008F313D" w:rsidRPr="00943C98" w:rsidRDefault="008F313D" w:rsidP="001540FC">
      <w:pPr>
        <w:pStyle w:val="Sinespaciado"/>
        <w:jc w:val="both"/>
        <w:rPr>
          <w:rFonts w:ascii="Arial" w:hAnsi="Arial" w:cs="Arial"/>
          <w:bCs/>
          <w:color w:val="000000"/>
        </w:rPr>
      </w:pPr>
      <w:r w:rsidRPr="00943C98">
        <w:rPr>
          <w:rFonts w:ascii="Arial" w:hAnsi="Arial" w:cs="Arial"/>
          <w:bCs/>
          <w:color w:val="000000"/>
        </w:rPr>
        <w:t xml:space="preserve">Ahora bien, en el remoto y eventual caso que se declare un contrato realidad entre el asegurado FNA y la demandante, se debe dejar presente que las Pólizas de seguro expedidas por mi representada NO se podrían afectarse por cuanto </w:t>
      </w:r>
      <w:r w:rsidRPr="00943C98">
        <w:rPr>
          <w:rFonts w:ascii="Arial" w:hAnsi="Arial" w:cs="Arial"/>
          <w:lang w:val="es-CO"/>
        </w:rPr>
        <w:t xml:space="preserve">se deben cumplir las siguientes condiciones (i) </w:t>
      </w:r>
      <w:r w:rsidRPr="00943C98">
        <w:rPr>
          <w:rStyle w:val="normaltextrun"/>
          <w:rFonts w:ascii="Arial" w:hAnsi="Arial" w:cs="Arial"/>
          <w:color w:val="0D0D0D"/>
        </w:rPr>
        <w:t>Quien debe fungir como empleador es la entidad afianzada y/o garantizada, es decir S&amp;A SERVICIOS Y ASESORÍAS S.A.S.,</w:t>
      </w:r>
      <w:r w:rsidRPr="00943C98">
        <w:rPr>
          <w:rStyle w:val="normaltextrun"/>
          <w:rFonts w:ascii="Arial" w:hAnsi="Arial" w:cs="Arial"/>
          <w:b/>
          <w:bCs/>
          <w:color w:val="0D0D0D"/>
        </w:rPr>
        <w:t xml:space="preserve"> </w:t>
      </w:r>
      <w:r w:rsidRPr="00943C98">
        <w:rPr>
          <w:rStyle w:val="normaltextrun"/>
          <w:rFonts w:ascii="Arial" w:hAnsi="Arial" w:cs="Arial"/>
          <w:b/>
          <w:bCs/>
          <w:color w:val="0D0D0D"/>
          <w:u w:val="single"/>
        </w:rPr>
        <w:t>no se amparan obligaciones derivadas de un vínculo laboral entre el asegurado y la aquí demanda</w:t>
      </w:r>
      <w:r w:rsidRPr="00943C98">
        <w:rPr>
          <w:rFonts w:ascii="Arial" w:hAnsi="Arial" w:cs="Arial"/>
          <w:b/>
          <w:bCs/>
          <w:color w:val="000000"/>
          <w:u w:val="single"/>
        </w:rPr>
        <w:t>nte</w:t>
      </w:r>
      <w:r w:rsidRPr="00943C98">
        <w:rPr>
          <w:rFonts w:ascii="Arial" w:hAnsi="Arial" w:cs="Arial"/>
          <w:bCs/>
          <w:color w:val="000000"/>
        </w:rPr>
        <w:t>, (</w:t>
      </w:r>
      <w:proofErr w:type="spellStart"/>
      <w:r w:rsidRPr="00943C98">
        <w:rPr>
          <w:rFonts w:ascii="Arial" w:hAnsi="Arial" w:cs="Arial"/>
          <w:bCs/>
          <w:color w:val="000000"/>
        </w:rPr>
        <w:t>ii</w:t>
      </w:r>
      <w:proofErr w:type="spellEnd"/>
      <w:r w:rsidRPr="00943C98">
        <w:rPr>
          <w:rFonts w:ascii="Arial" w:hAnsi="Arial" w:cs="Arial"/>
          <w:bCs/>
          <w:color w:val="000000"/>
        </w:rPr>
        <w:t>) Debe existir un incumplimiento de las obligaciones laborales a cargo de la afianzada, es decir, a cargo de S&amp;A SERVICIOS Y ASESORÍAS S.A.S., (</w:t>
      </w:r>
      <w:proofErr w:type="spellStart"/>
      <w:r w:rsidRPr="00943C98">
        <w:rPr>
          <w:rFonts w:ascii="Arial" w:hAnsi="Arial" w:cs="Arial"/>
          <w:bCs/>
          <w:color w:val="000000"/>
        </w:rPr>
        <w:t>iii</w:t>
      </w:r>
      <w:proofErr w:type="spellEnd"/>
      <w:r w:rsidRPr="00943C98">
        <w:rPr>
          <w:rFonts w:ascii="Arial" w:hAnsi="Arial" w:cs="Arial"/>
          <w:bCs/>
          <w:color w:val="000000"/>
        </w:rPr>
        <w:t>) Que dichas obligaciones se deriven del contrato afianzado, es decir, en los contratos No. 154 de 2016 (Afianzado en la póliza No. 03 GU 066585) y No. 165 de 2017 (Afianzado en la póliza No. 03 GU071538) suscrito entre el FONDO NACIONAL DEL AHORRO como contratante y S&amp;A SERVICIOS Y ASESORÍAS S.A.S. como contratista y,  (</w:t>
      </w:r>
      <w:proofErr w:type="spellStart"/>
      <w:r w:rsidRPr="00943C98">
        <w:rPr>
          <w:rFonts w:ascii="Arial" w:hAnsi="Arial" w:cs="Arial"/>
          <w:bCs/>
          <w:color w:val="000000"/>
        </w:rPr>
        <w:t>iv</w:t>
      </w:r>
      <w:proofErr w:type="spellEnd"/>
      <w:r w:rsidRPr="00943C98">
        <w:rPr>
          <w:rFonts w:ascii="Arial" w:hAnsi="Arial" w:cs="Arial"/>
          <w:bCs/>
          <w:color w:val="000000"/>
        </w:rPr>
        <w:t>) Que el incumplimiento por parte de la sociedad afianzada genere un detrimento patrimonial para la sociedad asegurada en la póliza, es decir, para el FONDO NACIONAL DEL AHORRO.</w:t>
      </w:r>
    </w:p>
    <w:p w14:paraId="1FA2B0A5" w14:textId="77777777" w:rsidR="008F313D" w:rsidRPr="00943C98" w:rsidRDefault="008F313D" w:rsidP="001540FC">
      <w:pPr>
        <w:pStyle w:val="Sinespaciado"/>
        <w:jc w:val="both"/>
        <w:rPr>
          <w:rFonts w:ascii="Arial" w:hAnsi="Arial" w:cs="Arial"/>
          <w:bCs/>
          <w:color w:val="000000"/>
        </w:rPr>
      </w:pPr>
    </w:p>
    <w:p w14:paraId="3F5F5D7E" w14:textId="41B11A06" w:rsidR="008F313D" w:rsidRPr="00943C98" w:rsidRDefault="008F313D" w:rsidP="001540FC">
      <w:pPr>
        <w:pStyle w:val="Sinespaciado"/>
        <w:jc w:val="both"/>
        <w:rPr>
          <w:rFonts w:ascii="Arial" w:hAnsi="Arial" w:cs="Arial"/>
          <w:bCs/>
          <w:color w:val="000000"/>
        </w:rPr>
      </w:pPr>
      <w:r w:rsidRPr="00943C98">
        <w:rPr>
          <w:rFonts w:ascii="Arial" w:hAnsi="Arial" w:cs="Arial"/>
          <w:bCs/>
          <w:color w:val="000000"/>
        </w:rPr>
        <w:lastRenderedPageBreak/>
        <w:t xml:space="preserve">En atención a lo anterior, y en el remoto evento que se cumplan con los requisitos antes mencionados se debe indicar que las pólizas amparan únicamente el pago de salarios y prestaciones sociales, excluyéndose así </w:t>
      </w:r>
      <w:r w:rsidR="00DA40E4" w:rsidRPr="00943C98">
        <w:rPr>
          <w:rFonts w:ascii="Arial" w:hAnsi="Arial" w:cs="Arial"/>
          <w:bCs/>
          <w:color w:val="000000"/>
        </w:rPr>
        <w:t>los aportes a seguridad social.</w:t>
      </w:r>
      <w:r w:rsidRPr="00943C98">
        <w:rPr>
          <w:rFonts w:ascii="Arial" w:hAnsi="Arial" w:cs="Arial"/>
          <w:bCs/>
          <w:color w:val="000000"/>
        </w:rPr>
        <w:t xml:space="preserve"> </w:t>
      </w:r>
    </w:p>
    <w:p w14:paraId="172F34A0" w14:textId="77777777" w:rsidR="008F313D" w:rsidRPr="00943C98" w:rsidRDefault="008F313D" w:rsidP="001540FC">
      <w:pPr>
        <w:pStyle w:val="Textoindependiente"/>
        <w:ind w:right="106"/>
        <w:jc w:val="both"/>
        <w:rPr>
          <w:sz w:val="22"/>
          <w:szCs w:val="22"/>
        </w:rPr>
      </w:pPr>
    </w:p>
    <w:p w14:paraId="3787A854" w14:textId="676506EF" w:rsidR="006B4723" w:rsidRPr="00943C98" w:rsidRDefault="006B4723" w:rsidP="001540FC">
      <w:pPr>
        <w:pStyle w:val="Textoindependiente"/>
        <w:ind w:right="104"/>
        <w:jc w:val="both"/>
        <w:rPr>
          <w:rFonts w:eastAsiaTheme="minorHAnsi"/>
          <w:sz w:val="22"/>
          <w:szCs w:val="22"/>
          <w:lang w:val="es-CO"/>
        </w:rPr>
      </w:pPr>
      <w:r w:rsidRPr="00943C98">
        <w:rPr>
          <w:b/>
          <w:bCs/>
          <w:sz w:val="22"/>
          <w:szCs w:val="22"/>
        </w:rPr>
        <w:t xml:space="preserve">Frente a la pretensión </w:t>
      </w:r>
      <w:r w:rsidR="00DA40E4" w:rsidRPr="00943C98">
        <w:rPr>
          <w:b/>
          <w:bCs/>
          <w:sz w:val="22"/>
          <w:szCs w:val="22"/>
        </w:rPr>
        <w:t>NOVENA</w:t>
      </w:r>
      <w:r w:rsidRPr="00943C98">
        <w:rPr>
          <w:b/>
          <w:bCs/>
          <w:sz w:val="22"/>
          <w:szCs w:val="22"/>
        </w:rPr>
        <w:t xml:space="preserve">: ME OPONGO </w:t>
      </w:r>
      <w:r w:rsidRPr="00943C98">
        <w:rPr>
          <w:sz w:val="22"/>
          <w:szCs w:val="22"/>
        </w:rPr>
        <w:t xml:space="preserve">toda vez que el litigio aquí suscitado no se produjo con ocasión a un hecho, omisión o incumplimiento de mi asegurada el FONDO NACIONAL DEL AHORRO ni por parte de SEGUROS CONFIANZA S.A., y en tal sentido, </w:t>
      </w:r>
      <w:r w:rsidRPr="00943C98">
        <w:rPr>
          <w:sz w:val="22"/>
          <w:szCs w:val="22"/>
          <w:lang w:val="es-ES_tradnl"/>
        </w:rPr>
        <w:t xml:space="preserve">mi representada </w:t>
      </w:r>
      <w:r w:rsidRPr="00943C98">
        <w:rPr>
          <w:rFonts w:eastAsiaTheme="minorHAnsi"/>
          <w:sz w:val="22"/>
          <w:szCs w:val="22"/>
          <w:lang w:val="es-CO"/>
        </w:rPr>
        <w:t>no debe asumir erogaciones de la condena en costas y agencias en derecho causadas dentro del proceso.</w:t>
      </w:r>
    </w:p>
    <w:p w14:paraId="37ACEED6" w14:textId="77777777" w:rsidR="004D712D" w:rsidRPr="00943C98" w:rsidRDefault="004D712D" w:rsidP="001540FC">
      <w:pPr>
        <w:pStyle w:val="Sinespaciado"/>
        <w:jc w:val="both"/>
        <w:rPr>
          <w:rFonts w:ascii="Arial" w:hAnsi="Arial" w:cs="Arial"/>
          <w:lang w:val="es-ES_tradnl"/>
        </w:rPr>
      </w:pPr>
    </w:p>
    <w:p w14:paraId="5B0784A3" w14:textId="77777777" w:rsidR="00123F8A" w:rsidRPr="00943C98" w:rsidRDefault="00123F8A" w:rsidP="001540FC">
      <w:pPr>
        <w:pStyle w:val="Prrafodelista"/>
        <w:numPr>
          <w:ilvl w:val="0"/>
          <w:numId w:val="3"/>
        </w:numPr>
        <w:jc w:val="center"/>
        <w:rPr>
          <w:b/>
          <w:u w:val="single"/>
        </w:rPr>
      </w:pPr>
      <w:r w:rsidRPr="00943C98">
        <w:rPr>
          <w:b/>
          <w:u w:val="single"/>
        </w:rPr>
        <w:t>EXCEPCIONES DE FONDO FRENTE A LA DEMANDA</w:t>
      </w:r>
    </w:p>
    <w:p w14:paraId="4A785774" w14:textId="77777777" w:rsidR="00123F8A" w:rsidRPr="00943C98" w:rsidRDefault="00123F8A" w:rsidP="001540FC">
      <w:pPr>
        <w:widowControl/>
        <w:autoSpaceDE/>
        <w:autoSpaceDN/>
        <w:contextualSpacing/>
        <w:jc w:val="both"/>
        <w:rPr>
          <w:b/>
          <w:bCs/>
          <w:u w:val="single"/>
          <w:lang w:val="es-MX"/>
        </w:rPr>
      </w:pPr>
    </w:p>
    <w:p w14:paraId="2191B82A" w14:textId="77777777" w:rsidR="009F217B" w:rsidRPr="00943C98" w:rsidRDefault="009F217B" w:rsidP="001540FC">
      <w:pPr>
        <w:pStyle w:val="Prrafodelista"/>
        <w:widowControl/>
        <w:numPr>
          <w:ilvl w:val="0"/>
          <w:numId w:val="13"/>
        </w:numPr>
        <w:autoSpaceDE/>
        <w:autoSpaceDN/>
        <w:ind w:left="644"/>
        <w:contextualSpacing/>
        <w:jc w:val="both"/>
        <w:rPr>
          <w:b/>
          <w:bCs/>
          <w:color w:val="000000" w:themeColor="text1"/>
          <w:u w:val="single"/>
        </w:rPr>
      </w:pPr>
      <w:r w:rsidRPr="00943C98">
        <w:rPr>
          <w:b/>
          <w:bCs/>
          <w:u w:val="single"/>
          <w:lang w:val="es-MX"/>
        </w:rPr>
        <w:t xml:space="preserve">EXCEPCIONES FORMULADAS POR QUIEN EFECTUÓ EL LLAMAMIENTO EN GARANTÍA A MI REPRESENTADA </w:t>
      </w:r>
    </w:p>
    <w:p w14:paraId="6E52DA67" w14:textId="77777777" w:rsidR="009F217B" w:rsidRPr="00943C98" w:rsidRDefault="009F217B" w:rsidP="001540FC">
      <w:pPr>
        <w:jc w:val="both"/>
        <w:rPr>
          <w:bCs/>
          <w:color w:val="000000"/>
          <w:lang w:val="es-CO"/>
        </w:rPr>
      </w:pPr>
    </w:p>
    <w:p w14:paraId="7B9195A1" w14:textId="303E637F" w:rsidR="009F217B" w:rsidRPr="00943C98" w:rsidRDefault="009F217B" w:rsidP="001540FC">
      <w:pPr>
        <w:jc w:val="both"/>
        <w:rPr>
          <w:bCs/>
          <w:color w:val="000000"/>
        </w:rPr>
      </w:pPr>
      <w:r w:rsidRPr="00943C98">
        <w:rPr>
          <w:bCs/>
          <w:color w:val="000000"/>
        </w:rPr>
        <w:t>Solicito al juzgador de instancia, tener como excepciones contra la demanda todas las formuladas por</w:t>
      </w:r>
      <w:r w:rsidR="00E17B8F" w:rsidRPr="00943C98">
        <w:rPr>
          <w:bCs/>
          <w:color w:val="000000"/>
        </w:rPr>
        <w:t xml:space="preserve"> el</w:t>
      </w:r>
      <w:r w:rsidRPr="00943C98">
        <w:rPr>
          <w:bCs/>
          <w:color w:val="000000"/>
        </w:rPr>
        <w:t xml:space="preserve"> FONDO NACIONAL DEL AHORRO, en cuanto favorezcan los intereses de mi representada y en este sentido y tenor las que propongo a continuación:</w:t>
      </w:r>
    </w:p>
    <w:p w14:paraId="1A3ADE26" w14:textId="77777777" w:rsidR="004D712D" w:rsidRPr="00943C98" w:rsidRDefault="004D712D" w:rsidP="001540FC">
      <w:pPr>
        <w:widowControl/>
        <w:shd w:val="clear" w:color="auto" w:fill="FFFFFF"/>
        <w:autoSpaceDE/>
        <w:autoSpaceDN/>
        <w:contextualSpacing/>
        <w:jc w:val="both"/>
        <w:textAlignment w:val="baseline"/>
        <w:rPr>
          <w:b/>
          <w:bCs/>
          <w:u w:val="single"/>
          <w:lang w:val="es-MX"/>
        </w:rPr>
      </w:pPr>
    </w:p>
    <w:p w14:paraId="5CCBC6D7" w14:textId="6F03E826" w:rsidR="00DA40E4" w:rsidRPr="00943C98" w:rsidRDefault="00DA40E4" w:rsidP="001540FC">
      <w:pPr>
        <w:pStyle w:val="Prrafodelista"/>
        <w:widowControl/>
        <w:numPr>
          <w:ilvl w:val="0"/>
          <w:numId w:val="13"/>
        </w:numPr>
        <w:autoSpaceDE/>
        <w:autoSpaceDN/>
        <w:contextualSpacing/>
        <w:jc w:val="both"/>
        <w:rPr>
          <w:b/>
          <w:bCs/>
          <w:color w:val="000000" w:themeColor="text1"/>
          <w:u w:val="single"/>
        </w:rPr>
      </w:pPr>
      <w:r w:rsidRPr="00943C98">
        <w:rPr>
          <w:b/>
          <w:bCs/>
          <w:color w:val="000000" w:themeColor="text1"/>
          <w:u w:val="single"/>
        </w:rPr>
        <w:t xml:space="preserve">NO COMPRENDER LA DEMANDA A TODOS LOS LITISCONSORTES NECESARIOS; </w:t>
      </w:r>
      <w:bookmarkStart w:id="1" w:name="_Hlk150264706"/>
      <w:r w:rsidRPr="00943C98">
        <w:rPr>
          <w:b/>
          <w:bCs/>
          <w:u w:val="single"/>
        </w:rPr>
        <w:t>OPTIMIZAR SERVICIOS TEMPORALES S.A. Y ACTIVOS S.A.</w:t>
      </w:r>
      <w:r w:rsidR="001540FC" w:rsidRPr="00943C98">
        <w:rPr>
          <w:b/>
          <w:bCs/>
          <w:u w:val="single"/>
        </w:rPr>
        <w:t>S</w:t>
      </w:r>
    </w:p>
    <w:bookmarkEnd w:id="1"/>
    <w:p w14:paraId="109803D8" w14:textId="77777777" w:rsidR="00DA40E4" w:rsidRPr="00943C98" w:rsidRDefault="00DA40E4" w:rsidP="001540FC">
      <w:pPr>
        <w:widowControl/>
        <w:autoSpaceDE/>
        <w:autoSpaceDN/>
        <w:contextualSpacing/>
        <w:jc w:val="both"/>
        <w:rPr>
          <w:b/>
          <w:bCs/>
          <w:color w:val="000000" w:themeColor="text1"/>
          <w:u w:val="single"/>
        </w:rPr>
      </w:pPr>
    </w:p>
    <w:p w14:paraId="32D831DD" w14:textId="2DA68D11" w:rsidR="00DA40E4" w:rsidRPr="00943C98" w:rsidRDefault="00DA40E4" w:rsidP="001540FC">
      <w:pPr>
        <w:pStyle w:val="Textoindependiente"/>
        <w:ind w:right="106"/>
        <w:jc w:val="both"/>
        <w:rPr>
          <w:color w:val="000000" w:themeColor="text1"/>
          <w:sz w:val="22"/>
          <w:szCs w:val="22"/>
        </w:rPr>
      </w:pPr>
      <w:r w:rsidRPr="00943C98">
        <w:rPr>
          <w:color w:val="000000" w:themeColor="text1"/>
          <w:sz w:val="22"/>
          <w:szCs w:val="22"/>
        </w:rPr>
        <w:t xml:space="preserve">Se formula esta excepción, toda vez que, de conformidad con los hechos relatados en el escrito de la demanda, en la misma no se vinculó </w:t>
      </w:r>
      <w:r w:rsidRPr="00943C98">
        <w:rPr>
          <w:color w:val="000000"/>
          <w:sz w:val="22"/>
          <w:szCs w:val="22"/>
          <w:shd w:val="clear" w:color="auto" w:fill="FFFFFF"/>
        </w:rPr>
        <w:t>a todos los litisconsortes necesarios, esto teniendo en cuenta que existe una falta de integración al contradictorio ya que es importante que se vincule a todas las partes al litigio, para el caso de marras</w:t>
      </w:r>
      <w:r w:rsidRPr="00943C98">
        <w:rPr>
          <w:color w:val="000000" w:themeColor="text1"/>
          <w:sz w:val="22"/>
          <w:szCs w:val="22"/>
        </w:rPr>
        <w:t>, se evidencia que</w:t>
      </w:r>
      <w:r w:rsidRPr="00943C98">
        <w:rPr>
          <w:sz w:val="22"/>
          <w:szCs w:val="22"/>
        </w:rPr>
        <w:t xml:space="preserve"> OPTIMIZAR SERVICIOS TEMPORALES S.A. identificada bajo el NIT. 900.128.018</w:t>
      </w:r>
      <w:r w:rsidR="000F1DCE" w:rsidRPr="00943C98">
        <w:rPr>
          <w:sz w:val="22"/>
          <w:szCs w:val="22"/>
        </w:rPr>
        <w:t xml:space="preserve">, </w:t>
      </w:r>
      <w:r w:rsidR="000F1DCE" w:rsidRPr="00943C98">
        <w:rPr>
          <w:sz w:val="22"/>
          <w:szCs w:val="22"/>
        </w:rPr>
        <w:t>S&amp;A SERVICIOS Y ASESORÍAS S.A.S.</w:t>
      </w:r>
      <w:r w:rsidR="000F1DCE" w:rsidRPr="00943C98">
        <w:rPr>
          <w:sz w:val="22"/>
          <w:szCs w:val="22"/>
        </w:rPr>
        <w:t xml:space="preserve"> identificada con NIT. 890.312.7797</w:t>
      </w:r>
      <w:r w:rsidRPr="00943C98">
        <w:rPr>
          <w:sz w:val="22"/>
          <w:szCs w:val="22"/>
        </w:rPr>
        <w:t xml:space="preserve"> y ACTIVOS S.A.</w:t>
      </w:r>
      <w:r w:rsidR="001540FC" w:rsidRPr="00943C98">
        <w:rPr>
          <w:sz w:val="22"/>
          <w:szCs w:val="22"/>
        </w:rPr>
        <w:t>S</w:t>
      </w:r>
      <w:r w:rsidRPr="00943C98">
        <w:rPr>
          <w:sz w:val="22"/>
          <w:szCs w:val="22"/>
        </w:rPr>
        <w:t xml:space="preserve"> </w:t>
      </w:r>
      <w:r w:rsidRPr="00943C98">
        <w:rPr>
          <w:color w:val="000000" w:themeColor="text1"/>
          <w:sz w:val="22"/>
          <w:szCs w:val="22"/>
        </w:rPr>
        <w:t xml:space="preserve">que se identifica bajo el NIT. 860090915, fueron empleadoras </w:t>
      </w:r>
      <w:r w:rsidR="00467378" w:rsidRPr="00943C98">
        <w:rPr>
          <w:color w:val="000000" w:themeColor="text1"/>
          <w:sz w:val="22"/>
          <w:szCs w:val="22"/>
        </w:rPr>
        <w:t>de la señora JULIANA ESCOBAR</w:t>
      </w:r>
      <w:r w:rsidRPr="00943C98">
        <w:rPr>
          <w:color w:val="000000" w:themeColor="text1"/>
          <w:sz w:val="22"/>
          <w:szCs w:val="22"/>
        </w:rPr>
        <w:t>, y aquel solicita reconocimiento de prestaciones sociales y convencionales en los lapsos donde aquellas fungieron como sus empleadoras</w:t>
      </w:r>
      <w:r w:rsidR="00894CCC" w:rsidRPr="00943C98">
        <w:rPr>
          <w:color w:val="000000" w:themeColor="text1"/>
          <w:sz w:val="22"/>
          <w:szCs w:val="22"/>
        </w:rPr>
        <w:t>, por lo que se hace necesaria su comparecencia en aras de acreditar los supuestos precisados por la parte actora en el presente litigio</w:t>
      </w:r>
      <w:r w:rsidRPr="00943C98">
        <w:rPr>
          <w:sz w:val="22"/>
          <w:szCs w:val="22"/>
        </w:rPr>
        <w:t>.</w:t>
      </w:r>
      <w:r w:rsidRPr="00943C98">
        <w:rPr>
          <w:bCs/>
          <w:sz w:val="22"/>
          <w:szCs w:val="22"/>
        </w:rPr>
        <w:t xml:space="preserve"> </w:t>
      </w:r>
      <w:r w:rsidRPr="00943C98">
        <w:rPr>
          <w:color w:val="000000"/>
          <w:sz w:val="22"/>
          <w:szCs w:val="22"/>
          <w:shd w:val="clear" w:color="auto" w:fill="FFFFFF"/>
        </w:rPr>
        <w:t xml:space="preserve"> </w:t>
      </w:r>
    </w:p>
    <w:p w14:paraId="2AFDAE33" w14:textId="77777777" w:rsidR="00DA40E4" w:rsidRPr="00943C98" w:rsidRDefault="00DA40E4" w:rsidP="001540FC">
      <w:pPr>
        <w:widowControl/>
        <w:autoSpaceDE/>
        <w:autoSpaceDN/>
        <w:contextualSpacing/>
        <w:jc w:val="both"/>
        <w:rPr>
          <w:color w:val="000000" w:themeColor="text1"/>
        </w:rPr>
      </w:pPr>
    </w:p>
    <w:p w14:paraId="611095DE" w14:textId="77777777" w:rsidR="00DA40E4" w:rsidRPr="00943C98" w:rsidRDefault="00DA40E4" w:rsidP="001540FC">
      <w:pPr>
        <w:widowControl/>
        <w:autoSpaceDE/>
        <w:autoSpaceDN/>
        <w:contextualSpacing/>
        <w:jc w:val="both"/>
        <w:rPr>
          <w:color w:val="000000" w:themeColor="text1"/>
        </w:rPr>
      </w:pPr>
      <w:r w:rsidRPr="00943C98">
        <w:rPr>
          <w:color w:val="000000" w:themeColor="text1"/>
        </w:rPr>
        <w:t xml:space="preserve">Sobre el particular, el artículo 61 del Código General del Proceso establece lo siguiente: </w:t>
      </w:r>
    </w:p>
    <w:p w14:paraId="54526074" w14:textId="77777777" w:rsidR="00DA40E4" w:rsidRPr="00943C98" w:rsidRDefault="00DA40E4" w:rsidP="001540FC">
      <w:pPr>
        <w:widowControl/>
        <w:autoSpaceDE/>
        <w:autoSpaceDN/>
        <w:ind w:right="276"/>
        <w:contextualSpacing/>
        <w:jc w:val="both"/>
        <w:rPr>
          <w:color w:val="000000" w:themeColor="text1"/>
        </w:rPr>
      </w:pPr>
    </w:p>
    <w:p w14:paraId="774B372D" w14:textId="77777777" w:rsidR="00DA40E4" w:rsidRPr="00943C98" w:rsidRDefault="00DA40E4" w:rsidP="001540FC">
      <w:pPr>
        <w:widowControl/>
        <w:autoSpaceDE/>
        <w:autoSpaceDN/>
        <w:ind w:left="567" w:right="560"/>
        <w:contextualSpacing/>
        <w:jc w:val="both"/>
        <w:rPr>
          <w:i/>
          <w:iCs/>
          <w:color w:val="000000" w:themeColor="text1"/>
        </w:rPr>
      </w:pPr>
      <w:r w:rsidRPr="00943C98">
        <w:rPr>
          <w:color w:val="000000" w:themeColor="text1"/>
        </w:rPr>
        <w:t>“</w:t>
      </w:r>
      <w:r w:rsidRPr="00943C98">
        <w:rPr>
          <w:i/>
          <w:iCs/>
          <w:color w:val="000000" w:themeColor="text1"/>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1B90AEEA" w14:textId="77777777" w:rsidR="00DA40E4" w:rsidRPr="00943C98" w:rsidRDefault="00DA40E4" w:rsidP="001540FC">
      <w:pPr>
        <w:pStyle w:val="Textoindependiente"/>
        <w:ind w:right="106"/>
        <w:jc w:val="both"/>
        <w:rPr>
          <w:color w:val="000000" w:themeColor="text1"/>
          <w:sz w:val="22"/>
          <w:szCs w:val="22"/>
        </w:rPr>
      </w:pPr>
    </w:p>
    <w:p w14:paraId="1892FA56" w14:textId="77777777" w:rsidR="00DA40E4" w:rsidRPr="00943C98" w:rsidRDefault="00DA40E4" w:rsidP="001540FC">
      <w:pPr>
        <w:jc w:val="both"/>
      </w:pPr>
      <w:r w:rsidRPr="00943C98">
        <w:t>Al respecto a esta situación jurídica la Sala de Casación Laboral en Auto de fecha 11 de julio de 2018 indicó que:</w:t>
      </w:r>
    </w:p>
    <w:p w14:paraId="599A78FA" w14:textId="77777777" w:rsidR="00DA40E4" w:rsidRPr="00943C98" w:rsidRDefault="00DA40E4" w:rsidP="001540FC">
      <w:pPr>
        <w:jc w:val="both"/>
      </w:pPr>
    </w:p>
    <w:p w14:paraId="161FF074" w14:textId="77777777" w:rsidR="00DA40E4" w:rsidRPr="00943C98" w:rsidRDefault="00DA40E4" w:rsidP="001540FC">
      <w:pPr>
        <w:ind w:left="567" w:right="560"/>
        <w:jc w:val="both"/>
        <w:rPr>
          <w:shd w:val="clear" w:color="auto" w:fill="FFFFFF"/>
        </w:rPr>
      </w:pPr>
      <w:r w:rsidRPr="00943C98">
        <w:t xml:space="preserve"> </w:t>
      </w:r>
      <w:r w:rsidRPr="00943C98">
        <w:rPr>
          <w:i/>
        </w:rPr>
        <w:t>“</w:t>
      </w:r>
      <w:r w:rsidRPr="00943C98">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943C98">
        <w:rPr>
          <w:shd w:val="clear" w:color="auto" w:fill="FFFFFF"/>
        </w:rPr>
        <w:t xml:space="preserve"> </w:t>
      </w:r>
      <w:r w:rsidRPr="00943C98">
        <w:rPr>
          <w:i/>
          <w:shd w:val="clear" w:color="auto" w:fill="FFFFFF"/>
        </w:rPr>
        <w:t>«se presenta como única e indivisible frente al conjunto de tales sujetos, o como la propia Ley lo declara, cuando la cuestión haya de resolverse de manera unirme para todos los litisconsortes».</w:t>
      </w:r>
      <w:r w:rsidRPr="00943C98">
        <w:rPr>
          <w:shd w:val="clear" w:color="auto" w:fill="FFFFFF"/>
        </w:rPr>
        <w:t xml:space="preserve"> </w:t>
      </w:r>
      <w:r w:rsidRPr="00943C98">
        <w:rPr>
          <w:i/>
          <w:shd w:val="clear" w:color="auto" w:fill="FFFFFF"/>
        </w:rPr>
        <w:t>CSJ AL, 58371, 24, jun. 2015”</w:t>
      </w:r>
      <w:r w:rsidRPr="00943C98">
        <w:rPr>
          <w:shd w:val="clear" w:color="auto" w:fill="FFFFFF"/>
        </w:rPr>
        <w:t>.</w:t>
      </w:r>
    </w:p>
    <w:p w14:paraId="62585F9D" w14:textId="77777777" w:rsidR="00DA40E4" w:rsidRPr="00943C98" w:rsidRDefault="00DA40E4" w:rsidP="001540FC">
      <w:pPr>
        <w:pStyle w:val="Prrafodelista"/>
        <w:tabs>
          <w:tab w:val="left" w:pos="1122"/>
        </w:tabs>
        <w:ind w:left="0"/>
        <w:jc w:val="both"/>
        <w:rPr>
          <w:bCs/>
        </w:rPr>
      </w:pPr>
    </w:p>
    <w:p w14:paraId="73590331" w14:textId="77777777" w:rsidR="00DA40E4" w:rsidRPr="00943C98" w:rsidRDefault="00DA40E4" w:rsidP="001540FC">
      <w:pPr>
        <w:pStyle w:val="Prrafodelista"/>
        <w:tabs>
          <w:tab w:val="left" w:pos="1122"/>
        </w:tabs>
        <w:ind w:left="0" w:firstLine="0"/>
        <w:jc w:val="both"/>
        <w:rPr>
          <w:bCs/>
        </w:rPr>
      </w:pPr>
      <w:r w:rsidRPr="00943C98">
        <w:rPr>
          <w:bCs/>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38DC63FD" w14:textId="77777777" w:rsidR="00DA40E4" w:rsidRPr="00943C98" w:rsidRDefault="00DA40E4" w:rsidP="001540FC">
      <w:pPr>
        <w:pStyle w:val="Prrafodelista"/>
        <w:tabs>
          <w:tab w:val="left" w:pos="1122"/>
        </w:tabs>
        <w:ind w:left="0"/>
        <w:jc w:val="both"/>
        <w:rPr>
          <w:bCs/>
        </w:rPr>
      </w:pPr>
    </w:p>
    <w:p w14:paraId="79F4BE0B" w14:textId="77777777" w:rsidR="00DA40E4" w:rsidRPr="00943C98" w:rsidRDefault="00DA40E4" w:rsidP="001540FC">
      <w:pPr>
        <w:jc w:val="both"/>
        <w:rPr>
          <w:shd w:val="clear" w:color="auto" w:fill="FFFFFF"/>
        </w:rPr>
      </w:pPr>
      <w:r w:rsidRPr="00943C98">
        <w:rPr>
          <w:bCs/>
        </w:rPr>
        <w:t xml:space="preserve">Así mismo, en Sentencia proferida por el Tribunal Superior del Distrito Judicial de Pereira de 06/06/2022 M.P. Ana Lucía Caicedo Calderón Acta No. 85ª del 02/06/2022, citaron lo expresado </w:t>
      </w:r>
      <w:r w:rsidRPr="00943C98">
        <w:rPr>
          <w:bCs/>
        </w:rPr>
        <w:lastRenderedPageBreak/>
        <w:t xml:space="preserve">por </w:t>
      </w:r>
      <w:r w:rsidRPr="00943C98">
        <w:rPr>
          <w:shd w:val="clear" w:color="auto" w:fill="FFFFFF"/>
        </w:rPr>
        <w:t>la Sala Laboral de la Corte Suprema de Justicia en auto del 6 de octubre de 2021 que refirió:</w:t>
      </w:r>
    </w:p>
    <w:p w14:paraId="3D2BA3BB" w14:textId="77777777" w:rsidR="00DA40E4" w:rsidRPr="00943C98" w:rsidRDefault="00DA40E4" w:rsidP="001540FC">
      <w:pPr>
        <w:jc w:val="both"/>
        <w:rPr>
          <w:shd w:val="clear" w:color="auto" w:fill="FFFFFF"/>
        </w:rPr>
      </w:pPr>
    </w:p>
    <w:p w14:paraId="4E3520F6" w14:textId="77777777" w:rsidR="00DA40E4" w:rsidRPr="00943C98" w:rsidRDefault="00DA40E4" w:rsidP="001540FC">
      <w:pPr>
        <w:ind w:left="567" w:right="560"/>
        <w:jc w:val="both"/>
        <w:rPr>
          <w:i/>
          <w:iCs/>
        </w:rPr>
      </w:pPr>
      <w:r w:rsidRPr="00943C98">
        <w:rPr>
          <w:i/>
          <w:iCs/>
          <w:shd w:val="clear" w:color="auto" w:fill="FFFFFF"/>
        </w:rPr>
        <w:t>“</w:t>
      </w:r>
      <w:r w:rsidRPr="00943C98">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673E6A03" w14:textId="77777777" w:rsidR="00DA40E4" w:rsidRPr="00943C98" w:rsidRDefault="00DA40E4" w:rsidP="001540FC">
      <w:pPr>
        <w:ind w:right="851"/>
        <w:jc w:val="both"/>
        <w:rPr>
          <w:i/>
          <w:iCs/>
          <w:shd w:val="clear" w:color="auto" w:fill="FFFFFF"/>
        </w:rPr>
      </w:pPr>
    </w:p>
    <w:p w14:paraId="6075DD77" w14:textId="70646D31" w:rsidR="00DA40E4" w:rsidRPr="00943C98" w:rsidRDefault="00DA40E4" w:rsidP="001540FC">
      <w:pPr>
        <w:jc w:val="both"/>
      </w:pPr>
      <w:r w:rsidRPr="00943C98">
        <w:rPr>
          <w:shd w:val="clear" w:color="auto" w:fill="FFFFFF"/>
        </w:rPr>
        <w:t xml:space="preserve">Por lo anteriormente expuesto, es claro que se requiere de la vinculación de </w:t>
      </w:r>
      <w:r w:rsidRPr="00943C98">
        <w:t>OPTIMIZAR SERVICIOS TEMPORALES S.A.</w:t>
      </w:r>
      <w:r w:rsidR="000F1DCE" w:rsidRPr="00943C98">
        <w:t xml:space="preserve">, </w:t>
      </w:r>
      <w:r w:rsidR="000F1DCE" w:rsidRPr="00943C98">
        <w:t xml:space="preserve">S&amp;A SERVICIOS Y ASESORÍAS S.A.S. </w:t>
      </w:r>
      <w:r w:rsidRPr="00943C98">
        <w:t xml:space="preserve"> Y ACTIVOS S.A.</w:t>
      </w:r>
      <w:r w:rsidR="001540FC" w:rsidRPr="00943C98">
        <w:t>S</w:t>
      </w:r>
      <w:r w:rsidRPr="00943C98">
        <w:t xml:space="preserve"> toda vez que, las mencionadas sociedades son requeridas para decidir de fondo en el proceso y de esa manera evitar una nulidad procesal, toda vez que, fungieron como empleadoras </w:t>
      </w:r>
      <w:r w:rsidR="00894CCC" w:rsidRPr="00943C98">
        <w:t>de la señora JULIANA ESCOBAR durante los periodos en los cuales se encuentra reclamando derechos y acreencias laborales, tal como ella misma lo confiesa en la narrativa de los hecho de la demanda,</w:t>
      </w:r>
      <w:r w:rsidRPr="00943C98">
        <w:t xml:space="preserve"> por lo tanto, es preciso integrarlos al presente litigio en aras que, ante una eventual condena en solidaridad sean llamadas a responder por los periodos contractuales en los cuales fueron empleadoras de</w:t>
      </w:r>
      <w:r w:rsidR="00894CCC" w:rsidRPr="00943C98">
        <w:t xml:space="preserve"> </w:t>
      </w:r>
      <w:r w:rsidRPr="00943C98">
        <w:t>l</w:t>
      </w:r>
      <w:r w:rsidR="00894CCC" w:rsidRPr="00943C98">
        <w:t>a</w:t>
      </w:r>
      <w:r w:rsidRPr="00943C98">
        <w:t xml:space="preserve"> actor</w:t>
      </w:r>
      <w:r w:rsidR="00894CCC" w:rsidRPr="00943C98">
        <w:t>a</w:t>
      </w:r>
      <w:r w:rsidRPr="00943C98">
        <w:t>.</w:t>
      </w:r>
    </w:p>
    <w:p w14:paraId="24BDF90C" w14:textId="77777777" w:rsidR="00DA40E4" w:rsidRPr="00943C98" w:rsidRDefault="00DA40E4" w:rsidP="001540FC">
      <w:pPr>
        <w:jc w:val="both"/>
      </w:pPr>
    </w:p>
    <w:p w14:paraId="3ED81B66" w14:textId="36271C48" w:rsidR="00DA40E4" w:rsidRPr="00943C98" w:rsidRDefault="00DA40E4" w:rsidP="00DC6046">
      <w:pPr>
        <w:jc w:val="both"/>
      </w:pPr>
      <w:r w:rsidRPr="00943C98">
        <w:t>Finalmente, se precisa que</w:t>
      </w:r>
      <w:r w:rsidR="00DC6046" w:rsidRPr="00943C98">
        <w:t xml:space="preserve"> </w:t>
      </w:r>
      <w:r w:rsidRPr="00943C98">
        <w:t xml:space="preserve">OPTIMIZAR SERVICIOS TEMPORALES S.A, </w:t>
      </w:r>
      <w:r w:rsidRPr="00943C98">
        <w:rPr>
          <w:color w:val="000000" w:themeColor="text1"/>
        </w:rPr>
        <w:t xml:space="preserve">que se identifica bajo el NIT. </w:t>
      </w:r>
      <w:r w:rsidRPr="00943C98">
        <w:t xml:space="preserve">900.128.018-8 podrá ser notificada en la dirección física carrera 9 No. 100-07 oficina 609 de la ciudad de Bogotá y en la dirección electrónica </w:t>
      </w:r>
      <w:hyperlink r:id="rId8" w:history="1">
        <w:r w:rsidRPr="00943C98">
          <w:rPr>
            <w:rStyle w:val="Hipervnculo"/>
          </w:rPr>
          <w:t>gerencia@echandiaasociados.com</w:t>
        </w:r>
      </w:hyperlink>
      <w:r w:rsidRPr="00943C98">
        <w:t xml:space="preserve"> </w:t>
      </w:r>
    </w:p>
    <w:p w14:paraId="039FEDC7" w14:textId="77777777" w:rsidR="00DA40E4" w:rsidRPr="00943C98" w:rsidRDefault="00DA40E4" w:rsidP="001540FC">
      <w:pPr>
        <w:widowControl/>
        <w:autoSpaceDE/>
        <w:autoSpaceDN/>
        <w:contextualSpacing/>
        <w:jc w:val="both"/>
        <w:rPr>
          <w:b/>
          <w:bCs/>
          <w:u w:val="single"/>
          <w:lang w:val="es-MX"/>
        </w:rPr>
      </w:pPr>
    </w:p>
    <w:p w14:paraId="297196FA" w14:textId="435037EF" w:rsidR="00DA40E4" w:rsidRPr="00943C98" w:rsidRDefault="00DA40E4" w:rsidP="001540FC">
      <w:pPr>
        <w:widowControl/>
        <w:autoSpaceDE/>
        <w:autoSpaceDN/>
        <w:contextualSpacing/>
        <w:jc w:val="both"/>
      </w:pPr>
      <w:r w:rsidRPr="00943C98">
        <w:t>ACTIVOS S.A.</w:t>
      </w:r>
      <w:r w:rsidR="001540FC" w:rsidRPr="00943C98">
        <w:t>S.</w:t>
      </w:r>
      <w:r w:rsidRPr="00943C98">
        <w:t xml:space="preserve">, </w:t>
      </w:r>
      <w:r w:rsidRPr="00943C98">
        <w:rPr>
          <w:color w:val="000000" w:themeColor="text1"/>
        </w:rPr>
        <w:t>que se identifica bajo el NIT. 860.090.915-9</w:t>
      </w:r>
      <w:r w:rsidRPr="00943C98">
        <w:t xml:space="preserve">, podrá ser notificada en la dirección física Calle 70 No. 9-32 de la ciudad de Bogotá y en la dirección electrónica </w:t>
      </w:r>
      <w:hyperlink r:id="rId9" w:history="1">
        <w:r w:rsidRPr="00943C98">
          <w:rPr>
            <w:rStyle w:val="Hipervnculo"/>
          </w:rPr>
          <w:t>activos@activos.com.co</w:t>
        </w:r>
      </w:hyperlink>
    </w:p>
    <w:p w14:paraId="3CCC81C6" w14:textId="77777777" w:rsidR="00DC6046" w:rsidRPr="00943C98" w:rsidRDefault="00DC6046" w:rsidP="001540FC">
      <w:pPr>
        <w:widowControl/>
        <w:autoSpaceDE/>
        <w:autoSpaceDN/>
        <w:contextualSpacing/>
        <w:jc w:val="both"/>
      </w:pPr>
    </w:p>
    <w:p w14:paraId="1013056E" w14:textId="7B4AD09B" w:rsidR="000F1DCE" w:rsidRPr="00943C98" w:rsidRDefault="000F1DCE" w:rsidP="000F1DCE">
      <w:pPr>
        <w:widowControl/>
        <w:shd w:val="clear" w:color="auto" w:fill="FFFFFF"/>
        <w:autoSpaceDE/>
        <w:autoSpaceDN/>
        <w:contextualSpacing/>
        <w:jc w:val="both"/>
        <w:textAlignment w:val="baseline"/>
      </w:pPr>
      <w:r w:rsidRPr="00943C98">
        <w:t>S&amp;A SERVICIOS Y ASESORÍAS S.A.S.</w:t>
      </w:r>
      <w:r w:rsidRPr="00943C98">
        <w:t xml:space="preserve"> </w:t>
      </w:r>
      <w:r w:rsidRPr="00943C98">
        <w:rPr>
          <w:color w:val="000000" w:themeColor="text1"/>
        </w:rPr>
        <w:t>que se identifica bajo el NIT.</w:t>
      </w:r>
      <w:r w:rsidRPr="00943C98">
        <w:t xml:space="preserve"> </w:t>
      </w:r>
      <w:r w:rsidRPr="00943C98">
        <w:t>890.312.7797</w:t>
      </w:r>
      <w:r w:rsidRPr="00943C98">
        <w:t xml:space="preserve"> podrá ser notificada en la dirección electrónica </w:t>
      </w:r>
      <w:hyperlink r:id="rId10" w:history="1">
        <w:r w:rsidRPr="00943C98">
          <w:rPr>
            <w:rStyle w:val="Hipervnculo"/>
          </w:rPr>
          <w:t>representantelegal@serviasesorias.com.co</w:t>
        </w:r>
      </w:hyperlink>
      <w:r w:rsidRPr="00943C98">
        <w:t xml:space="preserve"> </w:t>
      </w:r>
    </w:p>
    <w:p w14:paraId="2FBBCA11" w14:textId="77777777" w:rsidR="000F1DCE" w:rsidRPr="00943C98" w:rsidRDefault="000F1DCE" w:rsidP="000F1DCE">
      <w:pPr>
        <w:widowControl/>
        <w:shd w:val="clear" w:color="auto" w:fill="FFFFFF"/>
        <w:autoSpaceDE/>
        <w:autoSpaceDN/>
        <w:contextualSpacing/>
        <w:jc w:val="both"/>
        <w:textAlignment w:val="baseline"/>
        <w:rPr>
          <w:b/>
          <w:bCs/>
          <w:u w:val="single"/>
          <w:lang w:val="es-MX"/>
        </w:rPr>
      </w:pPr>
    </w:p>
    <w:p w14:paraId="7AF1F6A7" w14:textId="50DF7C5A" w:rsidR="00123F8A" w:rsidRPr="00943C98" w:rsidRDefault="00123F8A" w:rsidP="001540FC">
      <w:pPr>
        <w:pStyle w:val="Prrafodelista"/>
        <w:widowControl/>
        <w:numPr>
          <w:ilvl w:val="0"/>
          <w:numId w:val="13"/>
        </w:numPr>
        <w:shd w:val="clear" w:color="auto" w:fill="FFFFFF"/>
        <w:autoSpaceDE/>
        <w:autoSpaceDN/>
        <w:contextualSpacing/>
        <w:jc w:val="both"/>
        <w:textAlignment w:val="baseline"/>
        <w:rPr>
          <w:b/>
          <w:bCs/>
          <w:u w:val="single"/>
          <w:lang w:val="es-MX"/>
        </w:rPr>
      </w:pPr>
      <w:r w:rsidRPr="00943C98">
        <w:rPr>
          <w:b/>
          <w:bCs/>
          <w:u w:val="single"/>
          <w:lang w:val="es-MX"/>
        </w:rPr>
        <w:t>INEXISTENCIA DE OBLIGACIÓN A CARGO DEL FONDO NACIONAL DEL AHORRO, POR CUANTO DICHA SOCIEDAD NO OSTENTÓ LA CALIDAD DE EMPLEADOR D</w:t>
      </w:r>
      <w:r w:rsidR="00787700" w:rsidRPr="00943C98">
        <w:rPr>
          <w:b/>
          <w:bCs/>
          <w:u w:val="single"/>
          <w:lang w:val="es-MX"/>
        </w:rPr>
        <w:t xml:space="preserve">E </w:t>
      </w:r>
      <w:r w:rsidR="0089637A" w:rsidRPr="00943C98">
        <w:rPr>
          <w:b/>
          <w:bCs/>
          <w:u w:val="single"/>
          <w:lang w:val="es-MX"/>
        </w:rPr>
        <w:t>LA DEMANDANTE</w:t>
      </w:r>
      <w:r w:rsidRPr="00943C98">
        <w:rPr>
          <w:b/>
          <w:bCs/>
          <w:u w:val="single"/>
          <w:lang w:val="es-MX"/>
        </w:rPr>
        <w:t>.</w:t>
      </w:r>
    </w:p>
    <w:p w14:paraId="2F9066E5" w14:textId="77777777" w:rsidR="00123F8A" w:rsidRPr="00943C98" w:rsidRDefault="00123F8A" w:rsidP="001540FC">
      <w:pPr>
        <w:shd w:val="clear" w:color="auto" w:fill="FFFFFF"/>
        <w:jc w:val="both"/>
        <w:textAlignment w:val="baseline"/>
        <w:rPr>
          <w:rFonts w:eastAsia="Times New Roman"/>
          <w:b/>
          <w:bCs/>
          <w:u w:val="single"/>
          <w:lang w:val="es-MX" w:eastAsia="es-ES"/>
        </w:rPr>
      </w:pPr>
    </w:p>
    <w:p w14:paraId="51C82D57" w14:textId="020EDF3E" w:rsidR="00123F8A" w:rsidRPr="00943C98" w:rsidRDefault="00123F8A" w:rsidP="001540FC">
      <w:pPr>
        <w:shd w:val="clear" w:color="auto" w:fill="FFFFFF"/>
        <w:jc w:val="both"/>
        <w:textAlignment w:val="baseline"/>
        <w:rPr>
          <w:bCs/>
          <w:color w:val="000000"/>
        </w:rPr>
      </w:pPr>
      <w:r w:rsidRPr="00943C98">
        <w:rPr>
          <w:bCs/>
          <w:color w:val="000000"/>
        </w:rPr>
        <w:t xml:space="preserve">La presente excepción se fundamenta en el hecho que </w:t>
      </w:r>
      <w:r w:rsidR="00DD5271" w:rsidRPr="00943C98">
        <w:rPr>
          <w:bCs/>
          <w:color w:val="000000"/>
        </w:rPr>
        <w:t>la</w:t>
      </w:r>
      <w:r w:rsidRPr="00943C98">
        <w:rPr>
          <w:bCs/>
          <w:color w:val="000000"/>
        </w:rPr>
        <w:t xml:space="preserve"> señor</w:t>
      </w:r>
      <w:r w:rsidR="00DD5271" w:rsidRPr="00943C98">
        <w:rPr>
          <w:bCs/>
          <w:color w:val="000000"/>
        </w:rPr>
        <w:t>a</w:t>
      </w:r>
      <w:r w:rsidRPr="00943C98">
        <w:rPr>
          <w:bCs/>
          <w:color w:val="000000"/>
        </w:rPr>
        <w:t xml:space="preserve"> </w:t>
      </w:r>
      <w:r w:rsidR="002E240F" w:rsidRPr="00943C98">
        <w:t>JULIANA ESCOBAR MONTES</w:t>
      </w:r>
      <w:r w:rsidRPr="00943C98">
        <w:t xml:space="preserve"> </w:t>
      </w:r>
      <w:r w:rsidRPr="00943C98">
        <w:rPr>
          <w:bCs/>
          <w:color w:val="000000"/>
        </w:rPr>
        <w:t xml:space="preserve">no tuvo ninguna vinculación laboral directa al servicio del FONDO NACIONAL DEL AHORRO, </w:t>
      </w:r>
      <w:r w:rsidRPr="00943C98">
        <w:t>ni manera legal como empleada públic</w:t>
      </w:r>
      <w:r w:rsidR="00803E59" w:rsidRPr="00943C98">
        <w:t>a</w:t>
      </w:r>
      <w:r w:rsidRPr="00943C98">
        <w:t xml:space="preserve"> ni contractual como trabajador</w:t>
      </w:r>
      <w:r w:rsidR="00B769A4" w:rsidRPr="00943C98">
        <w:t>a</w:t>
      </w:r>
      <w:r w:rsidRPr="00943C98">
        <w:t xml:space="preserve"> oficial. Por consiguiente, es menester precisar que la vinculación de empleado público se realiza mediante un acto de nombramiento y posesión, diferente a la vinculación de un trabajador oficial que se efectúa mediante un contrato laboral. En línea con lo expuesto y haciendo especial énfasis en una posible vinculación d</w:t>
      </w:r>
      <w:r w:rsidR="00F874CB" w:rsidRPr="00943C98">
        <w:t xml:space="preserve">e </w:t>
      </w:r>
      <w:r w:rsidR="0089637A" w:rsidRPr="00943C98">
        <w:t>la demandante</w:t>
      </w:r>
      <w:r w:rsidRPr="00943C98">
        <w:t xml:space="preserve"> con el FNA mediante un contrato laboral, se precisa que </w:t>
      </w:r>
      <w:r w:rsidR="00A917A6" w:rsidRPr="00943C98">
        <w:t>el</w:t>
      </w:r>
      <w:r w:rsidRPr="00943C98">
        <w:t xml:space="preserve"> actor no tuvo un vínculo de carácter laboral mediante el cual se haya configurado los elementos esenciales de un contrato de trabajo, principalmente el elemento de subordinación:</w:t>
      </w:r>
    </w:p>
    <w:p w14:paraId="07804DC2" w14:textId="77777777" w:rsidR="00123F8A" w:rsidRPr="00943C98" w:rsidRDefault="00123F8A" w:rsidP="001540FC">
      <w:pPr>
        <w:shd w:val="clear" w:color="auto" w:fill="FFFFFF"/>
        <w:jc w:val="both"/>
        <w:textAlignment w:val="baseline"/>
        <w:rPr>
          <w:bCs/>
          <w:color w:val="000000"/>
        </w:rPr>
      </w:pPr>
    </w:p>
    <w:p w14:paraId="6033B536" w14:textId="77777777" w:rsidR="00123F8A" w:rsidRPr="00943C98" w:rsidRDefault="00123F8A" w:rsidP="001540FC">
      <w:pPr>
        <w:ind w:left="567" w:right="560"/>
        <w:jc w:val="both"/>
        <w:rPr>
          <w:bCs/>
          <w:i/>
          <w:iCs/>
          <w:color w:val="000000"/>
        </w:rPr>
      </w:pPr>
      <w:bookmarkStart w:id="2" w:name="23"/>
      <w:r w:rsidRPr="00943C98">
        <w:rPr>
          <w:bCs/>
          <w:color w:val="000000"/>
        </w:rPr>
        <w:t>“</w:t>
      </w:r>
      <w:r w:rsidRPr="00943C98">
        <w:rPr>
          <w:b/>
          <w:i/>
          <w:iCs/>
          <w:color w:val="000000"/>
        </w:rPr>
        <w:t>ARTICULO 23. ELEMENTOS ESENCIALES</w:t>
      </w:r>
      <w:r w:rsidRPr="00943C98">
        <w:rPr>
          <w:bCs/>
          <w:i/>
          <w:iCs/>
          <w:color w:val="000000"/>
        </w:rPr>
        <w:t>.</w:t>
      </w:r>
      <w:bookmarkEnd w:id="2"/>
      <w:r w:rsidRPr="00943C98">
        <w:rPr>
          <w:bCs/>
          <w:i/>
          <w:iCs/>
          <w:color w:val="000000"/>
        </w:rPr>
        <w:t> </w:t>
      </w:r>
    </w:p>
    <w:p w14:paraId="3ABBB920" w14:textId="77777777" w:rsidR="00123F8A" w:rsidRPr="00943C98" w:rsidRDefault="00123F8A" w:rsidP="001540FC">
      <w:pPr>
        <w:ind w:left="567" w:right="560"/>
        <w:jc w:val="both"/>
        <w:rPr>
          <w:bCs/>
          <w:i/>
          <w:iCs/>
          <w:color w:val="000000"/>
        </w:rPr>
      </w:pPr>
      <w:r w:rsidRPr="00943C98">
        <w:rPr>
          <w:bCs/>
          <w:i/>
          <w:iCs/>
          <w:color w:val="000000"/>
        </w:rPr>
        <w:t>1. Para que haya contrato de trabajo se requiere que concurran estos tres elementos esenciales:</w:t>
      </w:r>
    </w:p>
    <w:p w14:paraId="4EB9D8AA" w14:textId="02550F74" w:rsidR="00123F8A" w:rsidRPr="00943C98" w:rsidRDefault="00123F8A" w:rsidP="001540FC">
      <w:pPr>
        <w:ind w:left="567" w:right="560"/>
        <w:jc w:val="both"/>
        <w:rPr>
          <w:bCs/>
          <w:i/>
          <w:iCs/>
          <w:color w:val="000000"/>
        </w:rPr>
      </w:pPr>
      <w:r w:rsidRPr="00943C98">
        <w:rPr>
          <w:bCs/>
          <w:i/>
          <w:iCs/>
          <w:color w:val="000000"/>
        </w:rPr>
        <w:t xml:space="preserve">a. La actividad </w:t>
      </w:r>
      <w:r w:rsidR="009467E3" w:rsidRPr="00943C98">
        <w:rPr>
          <w:bCs/>
          <w:i/>
          <w:iCs/>
          <w:color w:val="000000"/>
        </w:rPr>
        <w:t>personal del trabajador</w:t>
      </w:r>
      <w:r w:rsidRPr="00943C98">
        <w:rPr>
          <w:bCs/>
          <w:i/>
          <w:iCs/>
          <w:color w:val="000000"/>
        </w:rPr>
        <w:t>, es decir, realizada por sí mismo;</w:t>
      </w:r>
    </w:p>
    <w:p w14:paraId="4AB9DC01" w14:textId="77777777" w:rsidR="00123F8A" w:rsidRPr="00943C98" w:rsidRDefault="00123F8A" w:rsidP="001540FC">
      <w:pPr>
        <w:ind w:left="567" w:right="560"/>
        <w:jc w:val="both"/>
        <w:rPr>
          <w:bCs/>
          <w:i/>
          <w:iCs/>
          <w:color w:val="000000"/>
        </w:rPr>
      </w:pPr>
      <w:r w:rsidRPr="00943C98">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943C98" w:rsidRDefault="00123F8A" w:rsidP="001540FC">
      <w:pPr>
        <w:ind w:left="567" w:right="560"/>
        <w:jc w:val="both"/>
        <w:rPr>
          <w:bCs/>
          <w:i/>
          <w:iCs/>
          <w:color w:val="000000"/>
        </w:rPr>
      </w:pPr>
      <w:r w:rsidRPr="00943C98">
        <w:rPr>
          <w:bCs/>
          <w:i/>
          <w:iCs/>
          <w:color w:val="000000"/>
        </w:rPr>
        <w:t>c. Un salario como retribución del servicio.</w:t>
      </w:r>
    </w:p>
    <w:p w14:paraId="6768F30E" w14:textId="77777777" w:rsidR="00123F8A" w:rsidRPr="00943C98" w:rsidRDefault="00123F8A" w:rsidP="001540FC">
      <w:pPr>
        <w:ind w:left="567" w:right="560"/>
        <w:jc w:val="both"/>
        <w:rPr>
          <w:bCs/>
          <w:i/>
          <w:iCs/>
          <w:color w:val="000000"/>
        </w:rPr>
      </w:pPr>
      <w:r w:rsidRPr="00943C98">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943C98">
        <w:rPr>
          <w:i/>
          <w:iCs/>
          <w:vertAlign w:val="superscript"/>
        </w:rPr>
        <w:footnoteReference w:id="2"/>
      </w:r>
    </w:p>
    <w:p w14:paraId="404159FF" w14:textId="77777777" w:rsidR="00123F8A" w:rsidRPr="00943C98" w:rsidRDefault="00123F8A" w:rsidP="001540FC">
      <w:pPr>
        <w:ind w:right="701"/>
        <w:jc w:val="both"/>
        <w:rPr>
          <w:bCs/>
          <w:i/>
          <w:iCs/>
          <w:color w:val="000000"/>
        </w:rPr>
      </w:pPr>
    </w:p>
    <w:p w14:paraId="2626536C" w14:textId="61DE8FF8" w:rsidR="00123F8A" w:rsidRPr="00943C98" w:rsidRDefault="00123F8A" w:rsidP="001540FC">
      <w:pPr>
        <w:ind w:right="-6"/>
        <w:jc w:val="both"/>
        <w:rPr>
          <w:bCs/>
          <w:color w:val="000000"/>
        </w:rPr>
      </w:pPr>
      <w:r w:rsidRPr="00943C98">
        <w:t xml:space="preserve">Expuesto lo anterior, es menester precisar que los contratos celebrados entre el FONDO NACIONAL DEL AHORRO como contratante y </w:t>
      </w:r>
      <w:r w:rsidR="00985B88" w:rsidRPr="00943C98">
        <w:t>la</w:t>
      </w:r>
      <w:r w:rsidR="00894CCC" w:rsidRPr="00943C98">
        <w:t>s</w:t>
      </w:r>
      <w:r w:rsidR="00985B88" w:rsidRPr="00943C98">
        <w:t xml:space="preserve"> empresa</w:t>
      </w:r>
      <w:r w:rsidR="00894CCC" w:rsidRPr="00943C98">
        <w:t>s</w:t>
      </w:r>
      <w:r w:rsidR="00985B88" w:rsidRPr="00943C98">
        <w:t xml:space="preserve"> </w:t>
      </w:r>
      <w:r w:rsidR="00894CCC" w:rsidRPr="00943C98">
        <w:t xml:space="preserve">OPTIMIZAR SERVICIOS </w:t>
      </w:r>
      <w:r w:rsidR="00894CCC" w:rsidRPr="00943C98">
        <w:lastRenderedPageBreak/>
        <w:t>TEMPORALES S.A., ACTIVOS S.A.</w:t>
      </w:r>
      <w:r w:rsidR="00DC6046" w:rsidRPr="00943C98">
        <w:t xml:space="preserve"> y </w:t>
      </w:r>
      <w:r w:rsidR="007517AF" w:rsidRPr="00943C98">
        <w:t xml:space="preserve">S&amp;A SERVICIOS Y ASESORIAS S.A.S. </w:t>
      </w:r>
      <w:r w:rsidRPr="00943C98">
        <w:t>como contratista</w:t>
      </w:r>
      <w:r w:rsidR="00894CCC" w:rsidRPr="00943C98">
        <w:t>s</w:t>
      </w:r>
      <w:r w:rsidRPr="00943C98">
        <w:t>,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943C98" w:rsidRDefault="00123F8A" w:rsidP="001540FC">
      <w:pPr>
        <w:ind w:right="-7"/>
        <w:jc w:val="both"/>
        <w:rPr>
          <w:bCs/>
          <w:color w:val="000000"/>
        </w:rPr>
      </w:pPr>
    </w:p>
    <w:p w14:paraId="6AA19C03" w14:textId="7940638D" w:rsidR="00123F8A" w:rsidRPr="00943C98" w:rsidRDefault="00123F8A" w:rsidP="001540FC">
      <w:pPr>
        <w:ind w:right="-7"/>
        <w:jc w:val="both"/>
        <w:rPr>
          <w:bCs/>
          <w:color w:val="000000"/>
        </w:rPr>
      </w:pPr>
      <w:r w:rsidRPr="00943C98">
        <w:t>Respecto a lo señalado por la parte actor</w:t>
      </w:r>
      <w:r w:rsidR="00787700" w:rsidRPr="00943C98">
        <w:t>a</w:t>
      </w:r>
      <w:r w:rsidRPr="00943C98">
        <w:t>, tendiente a indicar que prestó sus servicios a favor del FONDO NACIONAL DEL AHORRO como indicativo para acreditar una subordinación, se precisa que la Corte Suprema de Justicia en Sentencia SL-116612015 (50249) del 05 de agosto del 2015, indicó:</w:t>
      </w:r>
    </w:p>
    <w:p w14:paraId="54EB061E" w14:textId="77777777" w:rsidR="00123F8A" w:rsidRPr="00943C98" w:rsidRDefault="00123F8A" w:rsidP="001540FC">
      <w:pPr>
        <w:ind w:right="-7"/>
        <w:jc w:val="both"/>
        <w:rPr>
          <w:bCs/>
          <w:color w:val="000000"/>
        </w:rPr>
      </w:pPr>
    </w:p>
    <w:p w14:paraId="57567D5F" w14:textId="77777777" w:rsidR="00123F8A" w:rsidRPr="00943C98" w:rsidRDefault="00123F8A" w:rsidP="001540FC">
      <w:pPr>
        <w:ind w:left="567" w:right="560"/>
        <w:jc w:val="both"/>
        <w:rPr>
          <w:bCs/>
          <w:i/>
          <w:iCs/>
          <w:color w:val="000000"/>
        </w:rPr>
      </w:pPr>
      <w:r w:rsidRPr="00943C98">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943C98">
        <w:rPr>
          <w:b/>
          <w:bCs/>
          <w:i/>
          <w:iCs/>
          <w:u w:val="single"/>
        </w:rPr>
        <w:t>el hecho de recibir una serie de instrucciones de sus superiores y el reporte de informes sobre sus resultados, no significa necesariamente la configuración de un elemento de subordinación</w:t>
      </w:r>
      <w:r w:rsidRPr="00943C98">
        <w:rPr>
          <w:i/>
          <w:iCs/>
        </w:rPr>
        <w:t>.”. (Subraya y Negrillas propias).</w:t>
      </w:r>
    </w:p>
    <w:p w14:paraId="2C148280" w14:textId="77777777" w:rsidR="00123F8A" w:rsidRPr="00943C98" w:rsidRDefault="00123F8A" w:rsidP="001540FC">
      <w:pPr>
        <w:ind w:right="701"/>
        <w:jc w:val="both"/>
        <w:rPr>
          <w:bCs/>
          <w:color w:val="000000"/>
        </w:rPr>
      </w:pPr>
    </w:p>
    <w:p w14:paraId="29DF2BF0" w14:textId="77777777" w:rsidR="00123F8A" w:rsidRPr="00943C98" w:rsidRDefault="00123F8A" w:rsidP="001540FC">
      <w:pPr>
        <w:ind w:right="-7"/>
        <w:jc w:val="both"/>
      </w:pPr>
      <w:r w:rsidRPr="00943C98">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943C98" w:rsidRDefault="00123F8A" w:rsidP="001540FC">
      <w:pPr>
        <w:ind w:right="701"/>
        <w:jc w:val="both"/>
      </w:pPr>
    </w:p>
    <w:p w14:paraId="6FC530DF" w14:textId="77777777" w:rsidR="00123F8A" w:rsidRPr="00943C98" w:rsidRDefault="00123F8A" w:rsidP="001540FC">
      <w:pPr>
        <w:ind w:left="567" w:right="560"/>
        <w:jc w:val="both"/>
        <w:rPr>
          <w:bCs/>
          <w:i/>
          <w:iCs/>
          <w:color w:val="000000"/>
        </w:rPr>
      </w:pPr>
      <w:r w:rsidRPr="00943C98">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943C98">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943C98">
        <w:rPr>
          <w:i/>
          <w:iCs/>
        </w:rPr>
        <w:t xml:space="preserve"> Lo importante, es que dichas acciones no desborden su finalidad a punto de convertir tal coordinación en la subordinación propia del contrato de trabajo.” (Subraya y Negrillas propias).</w:t>
      </w:r>
    </w:p>
    <w:p w14:paraId="2E907DDF" w14:textId="77777777" w:rsidR="00B92174" w:rsidRPr="00943C98" w:rsidRDefault="00B92174" w:rsidP="001540FC">
      <w:pPr>
        <w:ind w:right="701"/>
        <w:jc w:val="both"/>
        <w:rPr>
          <w:bCs/>
          <w:color w:val="000000"/>
        </w:rPr>
      </w:pPr>
    </w:p>
    <w:p w14:paraId="4850850C" w14:textId="77777777" w:rsidR="00B92174" w:rsidRPr="00943C98" w:rsidRDefault="00B92174" w:rsidP="001540FC">
      <w:pPr>
        <w:ind w:right="-7"/>
        <w:jc w:val="both"/>
        <w:rPr>
          <w:bCs/>
          <w:color w:val="000000"/>
          <w:lang w:val="es-CO"/>
        </w:rPr>
      </w:pPr>
      <w:r w:rsidRPr="00943C98">
        <w:rPr>
          <w:bCs/>
          <w:color w:val="000000"/>
        </w:rPr>
        <w:t>De igual manera, la Sala Laboral de la H. CSJ, en reiteradas sentencias, entre ellas la sentencia SL 2002 del 24 de mayo del 2022, radicado 90446, MP GERARDO BOTERO ZULUAGA ha expresado que:</w:t>
      </w:r>
      <w:r w:rsidRPr="00943C98">
        <w:rPr>
          <w:bCs/>
          <w:color w:val="000000"/>
          <w:lang w:val="es-CO"/>
        </w:rPr>
        <w:t> </w:t>
      </w:r>
    </w:p>
    <w:p w14:paraId="540CF8EC" w14:textId="77777777" w:rsidR="00B92174" w:rsidRPr="00943C98" w:rsidRDefault="00B92174" w:rsidP="001540FC">
      <w:pPr>
        <w:ind w:left="567" w:right="560"/>
        <w:jc w:val="both"/>
        <w:rPr>
          <w:bCs/>
          <w:color w:val="000000"/>
          <w:lang w:val="es-CO"/>
        </w:rPr>
      </w:pPr>
      <w:r w:rsidRPr="00943C98">
        <w:rPr>
          <w:bCs/>
          <w:i/>
          <w:iCs/>
          <w:color w:val="000000"/>
        </w:rPr>
        <w:t>“… Al efecto, resulta pertinente memorar, lo señalado en la providencia CSJ 12 sep. 2012, rad.55498, en la que acerca de la figura del contratista independiente, se dijo:</w:t>
      </w:r>
      <w:r w:rsidRPr="00943C98">
        <w:rPr>
          <w:bCs/>
          <w:color w:val="000000"/>
          <w:lang w:val="es-CO"/>
        </w:rPr>
        <w:t> </w:t>
      </w:r>
    </w:p>
    <w:p w14:paraId="10B64E3A" w14:textId="77777777" w:rsidR="00B92174" w:rsidRPr="00943C98" w:rsidRDefault="00B92174" w:rsidP="001540FC">
      <w:pPr>
        <w:ind w:left="567" w:right="560"/>
        <w:jc w:val="both"/>
        <w:rPr>
          <w:bCs/>
          <w:color w:val="000000"/>
          <w:lang w:val="es-CO"/>
        </w:rPr>
      </w:pPr>
      <w:r w:rsidRPr="00943C98">
        <w:rPr>
          <w:bCs/>
          <w:color w:val="000000"/>
          <w:lang w:val="es-CO"/>
        </w:rPr>
        <w:t> </w:t>
      </w:r>
    </w:p>
    <w:p w14:paraId="3CE3CE67" w14:textId="77777777" w:rsidR="00B92174" w:rsidRPr="00943C98" w:rsidRDefault="00B92174" w:rsidP="001540FC">
      <w:pPr>
        <w:ind w:left="567" w:right="560"/>
        <w:jc w:val="both"/>
        <w:rPr>
          <w:bCs/>
          <w:color w:val="000000"/>
          <w:lang w:val="es-CO"/>
        </w:rPr>
      </w:pPr>
      <w:r w:rsidRPr="00943C98">
        <w:rPr>
          <w:bCs/>
          <w:i/>
          <w:iCs/>
          <w:color w:val="000000"/>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r w:rsidRPr="00943C98">
        <w:rPr>
          <w:bCs/>
          <w:color w:val="000000"/>
          <w:lang w:val="es-CO"/>
        </w:rPr>
        <w:t> </w:t>
      </w:r>
    </w:p>
    <w:p w14:paraId="5417E0AC" w14:textId="77777777" w:rsidR="00B92174" w:rsidRPr="00943C98" w:rsidRDefault="00B92174" w:rsidP="001540FC">
      <w:pPr>
        <w:ind w:right="701"/>
        <w:jc w:val="both"/>
        <w:rPr>
          <w:bCs/>
          <w:color w:val="000000"/>
        </w:rPr>
      </w:pPr>
    </w:p>
    <w:p w14:paraId="03D4AD37" w14:textId="77777777" w:rsidR="00123F8A" w:rsidRPr="00943C98" w:rsidRDefault="00123F8A" w:rsidP="001540FC">
      <w:pPr>
        <w:pStyle w:val="Textoindependiente"/>
        <w:ind w:right="-232"/>
        <w:jc w:val="both"/>
        <w:rPr>
          <w:sz w:val="22"/>
          <w:szCs w:val="22"/>
        </w:rPr>
      </w:pPr>
      <w:r w:rsidRPr="00943C98">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4550CDBC" w14:textId="77777777" w:rsidR="00000196" w:rsidRPr="00943C98" w:rsidRDefault="00000196" w:rsidP="001540FC">
      <w:pPr>
        <w:pStyle w:val="Textoindependiente"/>
        <w:ind w:right="-232"/>
        <w:jc w:val="both"/>
        <w:rPr>
          <w:sz w:val="22"/>
          <w:szCs w:val="22"/>
        </w:rPr>
      </w:pPr>
    </w:p>
    <w:p w14:paraId="1105D240" w14:textId="0DE80FFB" w:rsidR="00123F8A" w:rsidRPr="00943C98" w:rsidRDefault="00B53823" w:rsidP="001540FC">
      <w:pPr>
        <w:pStyle w:val="Textoindependiente"/>
        <w:ind w:right="-232"/>
        <w:jc w:val="both"/>
        <w:rPr>
          <w:sz w:val="22"/>
          <w:szCs w:val="22"/>
        </w:rPr>
      </w:pPr>
      <w:r w:rsidRPr="00943C98">
        <w:rPr>
          <w:sz w:val="22"/>
          <w:szCs w:val="22"/>
        </w:rPr>
        <w:t xml:space="preserve">Así las cosas, se concluye que hay una inexistencia de la obligación a cargo del FONDO NACIONAL DEL AHORRO, pues la señora </w:t>
      </w:r>
      <w:r w:rsidR="00894CCC" w:rsidRPr="00943C98">
        <w:rPr>
          <w:sz w:val="22"/>
          <w:szCs w:val="22"/>
        </w:rPr>
        <w:t>JULIANA ESCOBAR</w:t>
      </w:r>
      <w:r w:rsidRPr="00943C98">
        <w:rPr>
          <w:sz w:val="22"/>
          <w:szCs w:val="22"/>
        </w:rPr>
        <w:t xml:space="preserve"> no tuvo una vinculación laboral al servicio de aquella, ya que no existe un contrato de trabajo o un vínculo de carácter laboral. En igual sentido, no se configuró una subordinación en cabeza </w:t>
      </w:r>
      <w:r w:rsidR="00A62083" w:rsidRPr="00943C98">
        <w:rPr>
          <w:sz w:val="22"/>
          <w:szCs w:val="22"/>
        </w:rPr>
        <w:t>del FONDO NACIONAL DEL AHORRO</w:t>
      </w:r>
      <w:r w:rsidRPr="00943C98">
        <w:rPr>
          <w:sz w:val="22"/>
          <w:szCs w:val="22"/>
        </w:rPr>
        <w:t>, puesto que la demandante recibió órdenes directas de su</w:t>
      </w:r>
      <w:r w:rsidR="00894CCC" w:rsidRPr="00943C98">
        <w:rPr>
          <w:sz w:val="22"/>
          <w:szCs w:val="22"/>
        </w:rPr>
        <w:t>s</w:t>
      </w:r>
      <w:r w:rsidRPr="00943C98">
        <w:rPr>
          <w:sz w:val="22"/>
          <w:szCs w:val="22"/>
        </w:rPr>
        <w:t xml:space="preserve"> empleador</w:t>
      </w:r>
      <w:r w:rsidR="00894CCC" w:rsidRPr="00943C98">
        <w:rPr>
          <w:sz w:val="22"/>
          <w:szCs w:val="22"/>
        </w:rPr>
        <w:t>es</w:t>
      </w:r>
      <w:r w:rsidRPr="00943C98">
        <w:rPr>
          <w:sz w:val="22"/>
          <w:szCs w:val="22"/>
        </w:rPr>
        <w:t xml:space="preserve"> la</w:t>
      </w:r>
      <w:r w:rsidR="00894CCC" w:rsidRPr="00943C98">
        <w:rPr>
          <w:sz w:val="22"/>
          <w:szCs w:val="22"/>
        </w:rPr>
        <w:t>s</w:t>
      </w:r>
      <w:r w:rsidRPr="00943C98">
        <w:rPr>
          <w:sz w:val="22"/>
          <w:szCs w:val="22"/>
        </w:rPr>
        <w:t xml:space="preserve"> empresa</w:t>
      </w:r>
      <w:r w:rsidR="00894CCC" w:rsidRPr="00943C98">
        <w:rPr>
          <w:sz w:val="22"/>
          <w:szCs w:val="22"/>
        </w:rPr>
        <w:t>s</w:t>
      </w:r>
      <w:r w:rsidRPr="00943C98">
        <w:rPr>
          <w:sz w:val="22"/>
          <w:szCs w:val="22"/>
        </w:rPr>
        <w:t xml:space="preserve"> </w:t>
      </w:r>
      <w:r w:rsidR="00894CCC" w:rsidRPr="00943C98">
        <w:rPr>
          <w:sz w:val="22"/>
          <w:szCs w:val="22"/>
        </w:rPr>
        <w:t>OPTIMIZAR SERVICIOS TEMPORALES S.A., ACTIVOS S.A.</w:t>
      </w:r>
      <w:r w:rsidR="00DC6046" w:rsidRPr="00943C98">
        <w:rPr>
          <w:sz w:val="22"/>
          <w:szCs w:val="22"/>
        </w:rPr>
        <w:t xml:space="preserve"> y </w:t>
      </w:r>
      <w:r w:rsidR="00894CCC" w:rsidRPr="00943C98">
        <w:rPr>
          <w:sz w:val="22"/>
          <w:szCs w:val="22"/>
        </w:rPr>
        <w:t xml:space="preserve">S&amp;A SERVICIOS Y ASESORIAS S.A.S., </w:t>
      </w:r>
      <w:r w:rsidRPr="00943C98">
        <w:rPr>
          <w:sz w:val="22"/>
          <w:szCs w:val="22"/>
        </w:rPr>
        <w:t>así pues, en cuanto a la retribución salarial, pago de prestaciones sociales y aportes al sistema integral de seguridad social, era est</w:t>
      </w:r>
      <w:r w:rsidR="003A13B9" w:rsidRPr="00943C98">
        <w:rPr>
          <w:sz w:val="22"/>
          <w:szCs w:val="22"/>
        </w:rPr>
        <w:t>a</w:t>
      </w:r>
      <w:r w:rsidRPr="00943C98">
        <w:rPr>
          <w:sz w:val="22"/>
          <w:szCs w:val="22"/>
        </w:rPr>
        <w:t xml:space="preserve"> sociedad la encargada de efectuar el reconocimiento y pago por dichos conceptos. </w:t>
      </w:r>
    </w:p>
    <w:p w14:paraId="1CBEE85E" w14:textId="77777777" w:rsidR="00123F8A" w:rsidRPr="00943C98" w:rsidRDefault="00123F8A" w:rsidP="001540FC">
      <w:pPr>
        <w:pStyle w:val="Textoindependiente"/>
        <w:ind w:right="-232"/>
        <w:jc w:val="both"/>
        <w:rPr>
          <w:sz w:val="22"/>
          <w:szCs w:val="22"/>
        </w:rPr>
      </w:pPr>
    </w:p>
    <w:p w14:paraId="5C94E12D" w14:textId="478C691D" w:rsidR="004D712D" w:rsidRPr="00943C98" w:rsidRDefault="00123F8A" w:rsidP="001540FC">
      <w:pPr>
        <w:pStyle w:val="Textoindependiente"/>
        <w:ind w:right="-232"/>
        <w:jc w:val="both"/>
        <w:rPr>
          <w:sz w:val="22"/>
          <w:szCs w:val="22"/>
        </w:rPr>
      </w:pPr>
      <w:r w:rsidRPr="00943C98">
        <w:rPr>
          <w:sz w:val="22"/>
          <w:szCs w:val="22"/>
        </w:rPr>
        <w:lastRenderedPageBreak/>
        <w:t>De conformidad con lo expuesto, respetuosamente solicito declarar probada esta excepción.</w:t>
      </w:r>
    </w:p>
    <w:p w14:paraId="0CFB2999" w14:textId="77777777" w:rsidR="00123F8A" w:rsidRPr="00943C98" w:rsidRDefault="00123F8A" w:rsidP="001540FC">
      <w:pPr>
        <w:pStyle w:val="Textoindependiente"/>
        <w:ind w:right="-232"/>
        <w:jc w:val="both"/>
        <w:rPr>
          <w:sz w:val="22"/>
          <w:szCs w:val="22"/>
        </w:rPr>
      </w:pPr>
    </w:p>
    <w:p w14:paraId="1A777D98" w14:textId="2AAC7982" w:rsidR="00123F8A" w:rsidRPr="00943C98" w:rsidRDefault="00F60336" w:rsidP="001540FC">
      <w:pPr>
        <w:pStyle w:val="Prrafodelista"/>
        <w:widowControl/>
        <w:numPr>
          <w:ilvl w:val="0"/>
          <w:numId w:val="13"/>
        </w:numPr>
        <w:autoSpaceDE/>
        <w:jc w:val="both"/>
        <w:rPr>
          <w:rFonts w:eastAsia="Arial MT"/>
        </w:rPr>
      </w:pPr>
      <w:r w:rsidRPr="00943C98">
        <w:rPr>
          <w:b/>
          <w:bCs/>
          <w:color w:val="0D0D0D"/>
          <w:u w:val="single"/>
        </w:rPr>
        <w:t>S&amp;A SERVICIOS Y ASESORIAS S.A.S</w:t>
      </w:r>
      <w:r w:rsidR="00DF587C" w:rsidRPr="00943C98">
        <w:rPr>
          <w:b/>
          <w:bCs/>
          <w:color w:val="0D0D0D"/>
          <w:u w:val="single"/>
        </w:rPr>
        <w:t xml:space="preserve">, </w:t>
      </w:r>
      <w:r w:rsidR="0067779C" w:rsidRPr="00943C98">
        <w:rPr>
          <w:b/>
          <w:bCs/>
          <w:color w:val="0D0D0D"/>
          <w:u w:val="single"/>
        </w:rPr>
        <w:t xml:space="preserve">NO </w:t>
      </w:r>
      <w:r w:rsidR="00DF587C" w:rsidRPr="00943C98">
        <w:rPr>
          <w:b/>
          <w:bCs/>
          <w:color w:val="0D0D0D"/>
          <w:u w:val="single"/>
        </w:rPr>
        <w:t>FUNGI</w:t>
      </w:r>
      <w:r w:rsidR="00B74027" w:rsidRPr="00943C98">
        <w:rPr>
          <w:b/>
          <w:bCs/>
          <w:color w:val="0D0D0D"/>
          <w:u w:val="single"/>
        </w:rPr>
        <w:t>Ó</w:t>
      </w:r>
      <w:r w:rsidR="00DF587C" w:rsidRPr="00943C98">
        <w:rPr>
          <w:b/>
          <w:bCs/>
          <w:color w:val="0D0D0D"/>
          <w:u w:val="single"/>
        </w:rPr>
        <w:t xml:space="preserve"> COMO SIMPLE INTERMEDIARIA FRENTE A LA CONTRATACIÓN LABORAL D</w:t>
      </w:r>
      <w:r w:rsidR="003A13B9" w:rsidRPr="00943C98">
        <w:rPr>
          <w:b/>
          <w:bCs/>
          <w:color w:val="0D0D0D"/>
          <w:u w:val="single"/>
        </w:rPr>
        <w:t xml:space="preserve">E </w:t>
      </w:r>
      <w:r w:rsidR="0089637A" w:rsidRPr="00943C98">
        <w:rPr>
          <w:b/>
          <w:bCs/>
          <w:color w:val="0D0D0D"/>
          <w:u w:val="single"/>
        </w:rPr>
        <w:t>LA DEMANDANTE</w:t>
      </w:r>
      <w:r w:rsidR="00DF587C" w:rsidRPr="00943C98">
        <w:rPr>
          <w:b/>
          <w:bCs/>
          <w:color w:val="0D0D0D"/>
          <w:u w:val="single"/>
        </w:rPr>
        <w:t>.</w:t>
      </w:r>
    </w:p>
    <w:p w14:paraId="7519EDBB" w14:textId="77777777" w:rsidR="00123F8A" w:rsidRPr="00943C98" w:rsidRDefault="00123F8A" w:rsidP="001540FC">
      <w:pPr>
        <w:jc w:val="both"/>
      </w:pPr>
    </w:p>
    <w:p w14:paraId="7EC22401" w14:textId="26703BAD" w:rsidR="00123F8A" w:rsidRPr="00943C98" w:rsidRDefault="00123F8A" w:rsidP="001540FC">
      <w:pPr>
        <w:jc w:val="both"/>
      </w:pPr>
      <w:r w:rsidRPr="00943C98">
        <w:t xml:space="preserve">Teniendo en cuenta que </w:t>
      </w:r>
      <w:r w:rsidR="003A13B9" w:rsidRPr="00943C98">
        <w:t>la señora</w:t>
      </w:r>
      <w:r w:rsidRPr="00943C98">
        <w:t xml:space="preserve"> </w:t>
      </w:r>
      <w:r w:rsidR="002E240F" w:rsidRPr="00943C98">
        <w:t>JULIANA ESCOBAR MONTES</w:t>
      </w:r>
      <w:r w:rsidR="00DF587C" w:rsidRPr="00943C98">
        <w:t xml:space="preserve"> </w:t>
      </w:r>
      <w:r w:rsidR="0067779C" w:rsidRPr="00943C98">
        <w:t>aduce</w:t>
      </w:r>
      <w:r w:rsidRPr="00943C98">
        <w:t xml:space="preserve"> </w:t>
      </w:r>
      <w:r w:rsidR="00DF587C" w:rsidRPr="00943C98">
        <w:t>que la empresa S&amp;A SERVICIOS Y ASESORIAS S.A. fungi</w:t>
      </w:r>
      <w:r w:rsidR="00332ECC" w:rsidRPr="00943C98">
        <w:t xml:space="preserve">ó </w:t>
      </w:r>
      <w:r w:rsidR="00DF587C" w:rsidRPr="00943C98">
        <w:t xml:space="preserve">como simple intermediaria en la contratación laboral de cara </w:t>
      </w:r>
      <w:r w:rsidR="00D04F73" w:rsidRPr="00943C98">
        <w:t>al</w:t>
      </w:r>
      <w:r w:rsidR="00DF587C" w:rsidRPr="00943C98">
        <w:t xml:space="preserve"> contrato interadministrativo celebrado con el FNA, </w:t>
      </w:r>
      <w:r w:rsidR="00302DC3" w:rsidRPr="00943C98">
        <w:t xml:space="preserve">esto es, </w:t>
      </w:r>
      <w:r w:rsidR="002E0D3B" w:rsidRPr="00943C98">
        <w:t>los</w:t>
      </w:r>
      <w:r w:rsidR="00302DC3" w:rsidRPr="00943C98">
        <w:t xml:space="preserve"> No</w:t>
      </w:r>
      <w:r w:rsidR="002E0D3B" w:rsidRPr="00943C98">
        <w:t>s</w:t>
      </w:r>
      <w:r w:rsidR="00302DC3" w:rsidRPr="00943C98">
        <w:t xml:space="preserve">. </w:t>
      </w:r>
      <w:r w:rsidR="002E0D3B" w:rsidRPr="00943C98">
        <w:t xml:space="preserve">154 del 2016 (afianzado mediante la Póliza 03 GU066585) y 165 del 2017(afianzado mediante la Póliza 03 GU071538), </w:t>
      </w:r>
      <w:r w:rsidRPr="00943C98">
        <w:t xml:space="preserve">debe precisarse </w:t>
      </w:r>
      <w:r w:rsidR="004E5F8F" w:rsidRPr="00943C98">
        <w:t>que</w:t>
      </w:r>
      <w:r w:rsidR="002E1599" w:rsidRPr="00943C98">
        <w:t xml:space="preserve"> para que se configure una responsabilidad solidaria, </w:t>
      </w:r>
      <w:r w:rsidRPr="00943C98">
        <w:t>la</w:t>
      </w:r>
      <w:r w:rsidR="00D431DF" w:rsidRPr="00943C98">
        <w:t>s</w:t>
      </w:r>
      <w:r w:rsidRPr="00943C98">
        <w:t xml:space="preserve"> empresa</w:t>
      </w:r>
      <w:r w:rsidR="00D431DF" w:rsidRPr="00943C98">
        <w:t>s</w:t>
      </w:r>
      <w:r w:rsidRPr="00943C98">
        <w:t xml:space="preserve"> de servicios temporales debe</w:t>
      </w:r>
      <w:r w:rsidR="00D431DF" w:rsidRPr="00943C98">
        <w:t>n</w:t>
      </w:r>
      <w:r w:rsidRPr="00943C98">
        <w:t xml:space="preserve"> incumplir alguna de las tres causales legales contempladas en el artículo 6º del Decreto 4369 de 2006, situación que no aconteció en el presente caso. </w:t>
      </w:r>
    </w:p>
    <w:p w14:paraId="78EC2AFA" w14:textId="77777777" w:rsidR="00123F8A" w:rsidRPr="00943C98" w:rsidRDefault="00123F8A" w:rsidP="001540FC">
      <w:pPr>
        <w:jc w:val="both"/>
      </w:pPr>
    </w:p>
    <w:p w14:paraId="1739B953" w14:textId="77777777" w:rsidR="00123F8A" w:rsidRPr="00943C98" w:rsidRDefault="00123F8A" w:rsidP="001540FC">
      <w:pPr>
        <w:jc w:val="both"/>
      </w:pPr>
      <w:r w:rsidRPr="00943C98">
        <w:t>Al respecto, el artículo 6º del Decreto 4369 de 2006, estable:</w:t>
      </w:r>
    </w:p>
    <w:p w14:paraId="1C876C69" w14:textId="77777777" w:rsidR="00123F8A" w:rsidRPr="00943C98" w:rsidRDefault="00123F8A" w:rsidP="001540FC">
      <w:pPr>
        <w:jc w:val="both"/>
      </w:pPr>
    </w:p>
    <w:p w14:paraId="1256C805"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sz w:val="22"/>
          <w:szCs w:val="22"/>
        </w:rPr>
        <w:t>“</w:t>
      </w:r>
      <w:r w:rsidRPr="00943C98">
        <w:rPr>
          <w:rStyle w:val="Textoennegrita"/>
          <w:rFonts w:ascii="Arial" w:hAnsi="Arial" w:cs="Arial"/>
          <w:i/>
          <w:iCs/>
          <w:color w:val="000000"/>
          <w:sz w:val="22"/>
          <w:szCs w:val="22"/>
        </w:rPr>
        <w:t>Artículo 6º</w:t>
      </w:r>
      <w:r w:rsidRPr="00943C98">
        <w:rPr>
          <w:rFonts w:ascii="Arial" w:hAnsi="Arial" w:cs="Arial"/>
          <w:i/>
          <w:iCs/>
          <w:color w:val="000000"/>
          <w:sz w:val="22"/>
          <w:szCs w:val="22"/>
        </w:rPr>
        <w:t>. Casos en los cuales las empresas usuarias pueden contratar servicios con las </w:t>
      </w:r>
      <w:r w:rsidRPr="00943C98">
        <w:rPr>
          <w:rStyle w:val="nfasis"/>
          <w:rFonts w:ascii="Arial" w:eastAsia="Calibri" w:hAnsi="Arial" w:cs="Arial"/>
          <w:i w:val="0"/>
          <w:iCs w:val="0"/>
          <w:color w:val="000000"/>
          <w:sz w:val="22"/>
          <w:szCs w:val="22"/>
        </w:rPr>
        <w:t>Empresas de Servicios Temporales</w:t>
      </w:r>
      <w:r w:rsidRPr="00943C98">
        <w:rPr>
          <w:rFonts w:ascii="Arial" w:hAnsi="Arial" w:cs="Arial"/>
          <w:i/>
          <w:iCs/>
          <w:color w:val="000000"/>
          <w:sz w:val="22"/>
          <w:szCs w:val="22"/>
        </w:rPr>
        <w:t>. Los usuarios de las Empresas de Servicios Temporales sólo podrán contratar con estas en los siguientes casos: </w:t>
      </w:r>
    </w:p>
    <w:p w14:paraId="2644336C"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  </w:t>
      </w:r>
    </w:p>
    <w:p w14:paraId="21757447"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1. Cuando se trate de las labores ocasionales, accidentales o transitorias a que se refiere el artículo 6º del Código Sustantivo del Trabajo. </w:t>
      </w:r>
    </w:p>
    <w:p w14:paraId="31FA8A8E"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  </w:t>
      </w:r>
    </w:p>
    <w:p w14:paraId="73A23D5A"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2. Cuando se requiere reemplazar personal en vacaciones, en uso de licencia, en incapacidad por enfermedad o maternidad. </w:t>
      </w:r>
    </w:p>
    <w:p w14:paraId="3218A8BF"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  </w:t>
      </w:r>
    </w:p>
    <w:p w14:paraId="770E7562"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3. Para atender incrementos en la producción, el transporte, las ventas de productos o mercancías, los períodos estacionales de cosechas y en la prestación de servicios, por un término de seis (6) meses prorrogables hasta por seis (6) meses más. </w:t>
      </w:r>
    </w:p>
    <w:p w14:paraId="00BA342E"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  </w:t>
      </w:r>
    </w:p>
    <w:p w14:paraId="02707AB1"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sz w:val="22"/>
          <w:szCs w:val="22"/>
        </w:rPr>
      </w:pPr>
      <w:r w:rsidRPr="00943C98">
        <w:rPr>
          <w:rFonts w:ascii="Arial" w:hAnsi="Arial" w:cs="Arial"/>
          <w:i/>
          <w:iCs/>
          <w:color w:val="000000"/>
          <w:sz w:val="22"/>
          <w:szCs w:val="22"/>
        </w:rPr>
        <w:t>Parágrafo. Si cumplido el plazo de seis (6) meses más la prórroga a que se refiere el presente artículo, la causa originaria del servicio específico objeto del contrato subsiste en la empresa usuaria, esta no podrá prorrogar el contrato ni celebrar uno nuevo con la misma o con diferente Empresa de Servicios Temporales, para la prestación de dicho servicio.”</w:t>
      </w:r>
    </w:p>
    <w:p w14:paraId="301F91B3" w14:textId="77777777" w:rsidR="00123F8A" w:rsidRPr="00943C98" w:rsidRDefault="00123F8A" w:rsidP="001540FC">
      <w:pPr>
        <w:jc w:val="both"/>
        <w:rPr>
          <w:i/>
          <w:iCs/>
        </w:rPr>
      </w:pPr>
    </w:p>
    <w:p w14:paraId="4625443F" w14:textId="7084801D" w:rsidR="00123F8A" w:rsidRPr="00943C98" w:rsidRDefault="00123F8A" w:rsidP="001540FC">
      <w:pPr>
        <w:jc w:val="both"/>
      </w:pPr>
      <w:r w:rsidRPr="00943C98">
        <w:t xml:space="preserve">En relación con el precepto normativo citado y con base a la relación laboral que existió entre </w:t>
      </w:r>
      <w:r w:rsidRPr="00943C98">
        <w:rPr>
          <w:color w:val="0D0D0D"/>
        </w:rPr>
        <w:t>el FONDO NACIONAL DEL AHORRO</w:t>
      </w:r>
      <w:r w:rsidRPr="00943C98">
        <w:t xml:space="preserve"> y </w:t>
      </w:r>
      <w:r w:rsidR="0089637A" w:rsidRPr="00943C98">
        <w:t>la demandante</w:t>
      </w:r>
      <w:r w:rsidRPr="00943C98">
        <w:t xml:space="preserve">, se concluye que </w:t>
      </w:r>
      <w:r w:rsidR="009C7564" w:rsidRPr="00943C98">
        <w:t>l</w:t>
      </w:r>
      <w:r w:rsidR="00A91D31" w:rsidRPr="00943C98">
        <w:t>a</w:t>
      </w:r>
      <w:r w:rsidR="009C7564" w:rsidRPr="00943C98">
        <w:t xml:space="preserve"> </w:t>
      </w:r>
      <w:r w:rsidRPr="00943C98">
        <w:t>trabajador</w:t>
      </w:r>
      <w:r w:rsidR="00A91D31" w:rsidRPr="00943C98">
        <w:t>a</w:t>
      </w:r>
      <w:r w:rsidR="009C7564" w:rsidRPr="00943C98">
        <w:t xml:space="preserve"> </w:t>
      </w:r>
      <w:r w:rsidRPr="00943C98">
        <w:t>en misión prestó a favor de la empresa usuaria servicios relacionados con una actividad temporal.</w:t>
      </w:r>
    </w:p>
    <w:p w14:paraId="1EB809A1" w14:textId="77777777" w:rsidR="00123F8A" w:rsidRPr="00943C98" w:rsidRDefault="00123F8A" w:rsidP="001540FC">
      <w:pPr>
        <w:jc w:val="both"/>
      </w:pPr>
    </w:p>
    <w:p w14:paraId="15563477" w14:textId="77777777" w:rsidR="00123F8A" w:rsidRPr="00943C98" w:rsidRDefault="00123F8A" w:rsidP="001540FC">
      <w:pPr>
        <w:jc w:val="both"/>
        <w:rPr>
          <w:i/>
          <w:iCs/>
        </w:rPr>
      </w:pPr>
      <w:r w:rsidRPr="00943C98">
        <w:t xml:space="preserve">En este sentido, también es importarte indicar que el artículo 71 de la Ley 100 de 1990 establece que es </w:t>
      </w:r>
      <w:r w:rsidRPr="00943C98">
        <w:rPr>
          <w:i/>
          <w:iCs/>
        </w:rPr>
        <w:t>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14:paraId="27277DF1" w14:textId="77777777" w:rsidR="00123F8A" w:rsidRPr="00943C98" w:rsidRDefault="00123F8A" w:rsidP="001540FC">
      <w:pPr>
        <w:jc w:val="both"/>
        <w:rPr>
          <w:i/>
          <w:iCs/>
        </w:rPr>
      </w:pPr>
    </w:p>
    <w:p w14:paraId="31174FAF" w14:textId="0D534AAE" w:rsidR="00123F8A" w:rsidRPr="00943C98" w:rsidRDefault="00123F8A" w:rsidP="001540FC">
      <w:pPr>
        <w:jc w:val="both"/>
      </w:pPr>
      <w:r w:rsidRPr="00943C98">
        <w:t xml:space="preserve">Del texto en cita, no es objeto de debate que </w:t>
      </w:r>
      <w:r w:rsidRPr="00943C98">
        <w:rPr>
          <w:color w:val="0D0D0D"/>
        </w:rPr>
        <w:t>el FONDO NACIONAL DEL AHORRO</w:t>
      </w:r>
      <w:r w:rsidRPr="00943C98">
        <w:t xml:space="preserve"> contrat</w:t>
      </w:r>
      <w:r w:rsidR="008A0921" w:rsidRPr="00943C98">
        <w:t>ó</w:t>
      </w:r>
      <w:r w:rsidRPr="00943C98">
        <w:t xml:space="preserve"> la prestación de servicios con un tercero beneficiario en este caso </w:t>
      </w:r>
      <w:r w:rsidR="00B366ED" w:rsidRPr="00943C98">
        <w:t>S&amp;A SERVICIOS Y ASESORIAS S.A.S.</w:t>
      </w:r>
      <w:r w:rsidR="00C81355" w:rsidRPr="00943C98">
        <w:t xml:space="preserve">, </w:t>
      </w:r>
      <w:r w:rsidRPr="00943C98">
        <w:t xml:space="preserve">con el fin de apoyar a dicha entidad de manera temporal en sus labores, a través de un trabajador en misión como lo fue </w:t>
      </w:r>
      <w:r w:rsidR="0089637A" w:rsidRPr="00943C98">
        <w:t>la demandante</w:t>
      </w:r>
      <w:r w:rsidRPr="00943C98">
        <w:t xml:space="preserve">, encontrándose dicha vinculación ajustada a la normatividad laboral colombiana. </w:t>
      </w:r>
    </w:p>
    <w:p w14:paraId="6658AAD6" w14:textId="77777777" w:rsidR="00123F8A" w:rsidRPr="00943C98" w:rsidRDefault="00123F8A" w:rsidP="001540FC">
      <w:pPr>
        <w:jc w:val="both"/>
      </w:pPr>
    </w:p>
    <w:p w14:paraId="729ED1C5" w14:textId="0C060148" w:rsidR="00123F8A" w:rsidRPr="00943C98" w:rsidRDefault="00123F8A" w:rsidP="001540FC">
      <w:pPr>
        <w:jc w:val="both"/>
      </w:pPr>
      <w:r w:rsidRPr="00943C98">
        <w:t xml:space="preserve">Ahora bien, el artículo 74 de la Ley 50 de 1990, establece que las empresas de servicios temporales poseen dos tipos de trabajadores, definiéndolos como los de planta, siendo estos quienes prestan su actividad en las instalaciones de dicha empresa, y los que se encuentra en misión, siendo estos los que prestan sus labores para las empresas usuarias, tal como lo hizo </w:t>
      </w:r>
      <w:r w:rsidR="0089637A" w:rsidRPr="00943C98">
        <w:t>la demandante</w:t>
      </w:r>
      <w:r w:rsidRPr="00943C98">
        <w:t xml:space="preserve"> por orden de su empleador </w:t>
      </w:r>
      <w:r w:rsidR="00B366ED" w:rsidRPr="00943C98">
        <w:t xml:space="preserve">S&amp;A SERVICIOS Y ASESORIAS S.A.S., </w:t>
      </w:r>
      <w:r w:rsidRPr="00943C98">
        <w:t>en la empresa usuaria FONDO NACIONAL DEL AHORRO.</w:t>
      </w:r>
    </w:p>
    <w:p w14:paraId="51E26056" w14:textId="77777777" w:rsidR="00123F8A" w:rsidRPr="00943C98" w:rsidRDefault="00123F8A" w:rsidP="001540FC">
      <w:pPr>
        <w:jc w:val="both"/>
      </w:pPr>
    </w:p>
    <w:p w14:paraId="7496A120" w14:textId="0D49035C" w:rsidR="00123F8A" w:rsidRPr="00943C98" w:rsidRDefault="00123F8A" w:rsidP="001540FC">
      <w:pPr>
        <w:jc w:val="both"/>
      </w:pPr>
      <w:r w:rsidRPr="00943C98">
        <w:t>Así las cosas, se debe resaltar que</w:t>
      </w:r>
      <w:r w:rsidR="00332ECC" w:rsidRPr="00943C98">
        <w:t xml:space="preserve"> la empresa</w:t>
      </w:r>
      <w:r w:rsidRPr="00943C98">
        <w:t xml:space="preserve"> </w:t>
      </w:r>
      <w:r w:rsidR="00C20732" w:rsidRPr="00943C98">
        <w:t xml:space="preserve">S&amp;A SERVICIOS Y ASESORIAS S.A.S., </w:t>
      </w:r>
      <w:r w:rsidRPr="00943C98">
        <w:t xml:space="preserve">durante la vigencia del contrato de trabajo celebrado con </w:t>
      </w:r>
      <w:r w:rsidR="0089637A" w:rsidRPr="00943C98">
        <w:t>la demandante</w:t>
      </w:r>
      <w:r w:rsidRPr="00943C98">
        <w:t>, siempre fungi</w:t>
      </w:r>
      <w:r w:rsidR="00D055CC" w:rsidRPr="00943C98">
        <w:t>ó</w:t>
      </w:r>
      <w:r w:rsidRPr="00943C98">
        <w:t xml:space="preserve"> como empleador de est</w:t>
      </w:r>
      <w:r w:rsidR="00D431DF" w:rsidRPr="00943C98">
        <w:t>a</w:t>
      </w:r>
      <w:r w:rsidRPr="00943C98">
        <w:t xml:space="preserve">; razón por la cual, no hay lugar a declaratoria de contrato de trabajo entre </w:t>
      </w:r>
      <w:r w:rsidR="0089637A" w:rsidRPr="00943C98">
        <w:t>la demandante</w:t>
      </w:r>
      <w:r w:rsidRPr="00943C98">
        <w:t xml:space="preserve"> y el FONDO NACIONAL DEL AHORRO</w:t>
      </w:r>
      <w:r w:rsidR="00D431DF" w:rsidRPr="00943C98">
        <w:t>.</w:t>
      </w:r>
    </w:p>
    <w:p w14:paraId="51B03951" w14:textId="77777777" w:rsidR="00123F8A" w:rsidRPr="00943C98" w:rsidRDefault="00123F8A" w:rsidP="001540FC">
      <w:pPr>
        <w:jc w:val="both"/>
      </w:pPr>
    </w:p>
    <w:p w14:paraId="7093B975" w14:textId="0FC3FEBB" w:rsidR="00123F8A" w:rsidRPr="00943C98" w:rsidRDefault="00123F8A" w:rsidP="001540FC">
      <w:pPr>
        <w:pStyle w:val="paragraph"/>
        <w:spacing w:before="0" w:beforeAutospacing="0" w:after="0" w:afterAutospacing="0"/>
        <w:ind w:right="180"/>
        <w:jc w:val="both"/>
        <w:textAlignment w:val="baseline"/>
        <w:rPr>
          <w:rFonts w:ascii="Arial" w:hAnsi="Arial" w:cs="Arial"/>
          <w:sz w:val="22"/>
          <w:szCs w:val="22"/>
        </w:rPr>
      </w:pPr>
      <w:r w:rsidRPr="00943C98">
        <w:rPr>
          <w:rFonts w:ascii="Arial" w:hAnsi="Arial" w:cs="Arial"/>
          <w:sz w:val="22"/>
          <w:szCs w:val="22"/>
        </w:rPr>
        <w:t>Aunado a lo anterior, queda claro que entre</w:t>
      </w:r>
      <w:r w:rsidR="000D3DE1" w:rsidRPr="00943C98">
        <w:rPr>
          <w:rFonts w:ascii="Arial" w:hAnsi="Arial" w:cs="Arial"/>
          <w:color w:val="0D0D0D"/>
          <w:sz w:val="22"/>
          <w:szCs w:val="22"/>
          <w:lang w:val="es-ES"/>
        </w:rPr>
        <w:t xml:space="preserve">  S&amp;A SERVICIOS Y ASESORIAS S.A.S. </w:t>
      </w:r>
      <w:r w:rsidRPr="00943C98">
        <w:rPr>
          <w:rFonts w:ascii="Arial" w:hAnsi="Arial" w:cs="Arial"/>
          <w:sz w:val="22"/>
          <w:szCs w:val="22"/>
        </w:rPr>
        <w:t xml:space="preserve">y el FONDO NACIONAL DEL AHORRO no nació </w:t>
      </w:r>
      <w:r w:rsidR="00D431DF" w:rsidRPr="00943C98">
        <w:rPr>
          <w:rFonts w:ascii="Arial" w:hAnsi="Arial" w:cs="Arial"/>
          <w:sz w:val="22"/>
          <w:szCs w:val="22"/>
        </w:rPr>
        <w:t>ningún tipo de solidaridad ni posibilidad de declaratoria de simple intermediaria</w:t>
      </w:r>
      <w:r w:rsidRPr="00943C98">
        <w:rPr>
          <w:rFonts w:ascii="Arial" w:hAnsi="Arial" w:cs="Arial"/>
          <w:sz w:val="22"/>
          <w:szCs w:val="22"/>
        </w:rPr>
        <w:t xml:space="preserve">, si bien es cierto, el numeral 3 del artículo 7 de la ley 1233 de 2008, indica que el tercero contratante será responsable solidariamente de las obligaciones que se causen a favor del trabajador, también lo es que, dicho deber nace únicamente cuando se prueba que la cooperativa actuó como intermediaria laboral para el suministro de trabajadores, tal como lo dispone la normatividad así: </w:t>
      </w:r>
    </w:p>
    <w:p w14:paraId="6E3E9FF5" w14:textId="77777777" w:rsidR="00123F8A" w:rsidRPr="00943C98" w:rsidRDefault="00123F8A" w:rsidP="001540FC">
      <w:pPr>
        <w:pStyle w:val="paragraph"/>
        <w:spacing w:before="0" w:beforeAutospacing="0" w:after="0" w:afterAutospacing="0"/>
        <w:ind w:right="180"/>
        <w:jc w:val="both"/>
        <w:textAlignment w:val="baseline"/>
        <w:rPr>
          <w:rFonts w:ascii="Arial" w:hAnsi="Arial" w:cs="Arial"/>
          <w:sz w:val="22"/>
          <w:szCs w:val="22"/>
        </w:rPr>
      </w:pPr>
    </w:p>
    <w:p w14:paraId="738B6DEA" w14:textId="77777777" w:rsidR="00123F8A" w:rsidRPr="00943C98" w:rsidRDefault="00123F8A" w:rsidP="001540FC">
      <w:pPr>
        <w:pStyle w:val="Cuerpodeltexto0"/>
        <w:shd w:val="clear" w:color="auto" w:fill="auto"/>
        <w:spacing w:before="0" w:after="0" w:line="240" w:lineRule="auto"/>
        <w:ind w:left="567" w:right="560" w:firstLine="0"/>
        <w:rPr>
          <w:i/>
          <w:iCs/>
          <w:sz w:val="22"/>
          <w:szCs w:val="22"/>
        </w:rPr>
      </w:pPr>
      <w:r w:rsidRPr="00943C98">
        <w:rPr>
          <w:i/>
          <w:iCs/>
          <w:sz w:val="22"/>
          <w:szCs w:val="22"/>
        </w:rPr>
        <w:t>“ARTÍCULO 7o. PROHIBICIONES.</w:t>
      </w:r>
    </w:p>
    <w:p w14:paraId="4704AA36" w14:textId="77777777" w:rsidR="00123F8A" w:rsidRPr="00943C98" w:rsidRDefault="00123F8A" w:rsidP="001540FC">
      <w:pPr>
        <w:pStyle w:val="Cuerpodeltexto0"/>
        <w:shd w:val="clear" w:color="auto" w:fill="auto"/>
        <w:spacing w:before="0" w:after="0" w:line="240" w:lineRule="auto"/>
        <w:ind w:left="567" w:right="560" w:firstLine="0"/>
        <w:rPr>
          <w:i/>
          <w:iCs/>
          <w:sz w:val="22"/>
          <w:szCs w:val="22"/>
        </w:rPr>
      </w:pPr>
      <w:r w:rsidRPr="00943C98">
        <w:rPr>
          <w:i/>
          <w:iCs/>
          <w:sz w:val="22"/>
          <w:szCs w:val="22"/>
        </w:rPr>
        <w:t>(…)</w:t>
      </w:r>
    </w:p>
    <w:p w14:paraId="1902AB5E" w14:textId="77777777" w:rsidR="00123F8A" w:rsidRPr="00943C98" w:rsidRDefault="00123F8A" w:rsidP="001540FC">
      <w:pPr>
        <w:pStyle w:val="Cuerpodeltexto0"/>
        <w:shd w:val="clear" w:color="auto" w:fill="auto"/>
        <w:spacing w:before="0" w:after="0" w:line="240" w:lineRule="auto"/>
        <w:ind w:left="567" w:right="560" w:firstLine="0"/>
        <w:rPr>
          <w:i/>
          <w:iCs/>
          <w:sz w:val="22"/>
          <w:szCs w:val="22"/>
        </w:rPr>
      </w:pPr>
      <w:r w:rsidRPr="00943C98">
        <w:rPr>
          <w:b/>
          <w:bCs/>
          <w:i/>
          <w:iCs/>
          <w:sz w:val="22"/>
          <w:szCs w:val="22"/>
          <w:u w:val="single"/>
        </w:rPr>
        <w:t>3. Cuando se comprueben prácticas de intermediación laboral o actividades  propias de las empresas de servicios temporales</w:t>
      </w:r>
      <w:r w:rsidRPr="00943C98">
        <w:rPr>
          <w:i/>
          <w:iCs/>
          <w:sz w:val="22"/>
          <w:szCs w:val="22"/>
        </w:rPr>
        <w:t xml:space="preserve">, el tercero contratante y las cooperativas o las precooperativas de trabajo asociado, serán solidariamente responsables por las obligaciones que se causen a favor del trabajador asociado y las Cooperativas y Precooperativas de Trabajo Asociado quedarán incursas en las causales de disolución y liquidación previstas en la ley, sin perjuicio del debido proceso, y les será cancelada la personería jurídica.” </w:t>
      </w:r>
      <w:r w:rsidRPr="00943C98">
        <w:rPr>
          <w:sz w:val="22"/>
          <w:szCs w:val="22"/>
        </w:rPr>
        <w:t>(negrilla y subrayado fuera del texto original)</w:t>
      </w:r>
    </w:p>
    <w:p w14:paraId="1674EF25" w14:textId="77777777" w:rsidR="00123F8A" w:rsidRPr="00943C98" w:rsidRDefault="00123F8A" w:rsidP="001540FC">
      <w:pPr>
        <w:pStyle w:val="paragraph"/>
        <w:spacing w:before="0" w:beforeAutospacing="0" w:after="0" w:afterAutospacing="0"/>
        <w:ind w:right="180"/>
        <w:jc w:val="both"/>
        <w:textAlignment w:val="baseline"/>
        <w:rPr>
          <w:rFonts w:ascii="Arial" w:hAnsi="Arial" w:cs="Arial"/>
          <w:sz w:val="22"/>
          <w:szCs w:val="22"/>
        </w:rPr>
      </w:pPr>
    </w:p>
    <w:p w14:paraId="1F07288C" w14:textId="0A863536" w:rsidR="00123F8A" w:rsidRPr="00943C98" w:rsidRDefault="00123F8A" w:rsidP="001540FC">
      <w:pPr>
        <w:pStyle w:val="Cuerpodeltexto0"/>
        <w:shd w:val="clear" w:color="auto" w:fill="auto"/>
        <w:spacing w:before="0" w:after="0" w:line="240" w:lineRule="auto"/>
        <w:ind w:right="40" w:firstLine="0"/>
        <w:rPr>
          <w:sz w:val="22"/>
          <w:szCs w:val="22"/>
          <w:u w:val="single"/>
        </w:rPr>
      </w:pPr>
      <w:r w:rsidRPr="00943C98">
        <w:rPr>
          <w:iCs/>
          <w:sz w:val="22"/>
          <w:szCs w:val="22"/>
        </w:rPr>
        <w:t>De acuerdo con la normatividad trascrita,</w:t>
      </w:r>
      <w:r w:rsidRPr="00943C98">
        <w:rPr>
          <w:i/>
          <w:iCs/>
          <w:sz w:val="22"/>
          <w:szCs w:val="22"/>
        </w:rPr>
        <w:t xml:space="preserve"> </w:t>
      </w:r>
      <w:r w:rsidRPr="00943C98">
        <w:rPr>
          <w:sz w:val="22"/>
          <w:szCs w:val="22"/>
        </w:rPr>
        <w:t xml:space="preserve">la solidaridad a cargo de la empresa contratante no nace de forma inmediata, sino que se requiere probar que la sociedad estaba actuando como intermediaria laboral, situación que </w:t>
      </w:r>
      <w:r w:rsidR="0089637A" w:rsidRPr="00943C98">
        <w:rPr>
          <w:sz w:val="22"/>
          <w:szCs w:val="22"/>
        </w:rPr>
        <w:t>la demandante</w:t>
      </w:r>
      <w:r w:rsidRPr="00943C98">
        <w:rPr>
          <w:sz w:val="22"/>
          <w:szCs w:val="22"/>
        </w:rPr>
        <w:t xml:space="preserve"> no ha logrado acreditar, en razón a que </w:t>
      </w:r>
      <w:r w:rsidR="00044709" w:rsidRPr="00943C98">
        <w:rPr>
          <w:sz w:val="22"/>
          <w:szCs w:val="22"/>
        </w:rPr>
        <w:t>S&amp;A SERVICIOS Y ASESORIAS S.A.S</w:t>
      </w:r>
      <w:r w:rsidR="000D3DE1" w:rsidRPr="00943C98">
        <w:rPr>
          <w:color w:val="0D0D0D"/>
          <w:sz w:val="22"/>
          <w:szCs w:val="22"/>
        </w:rPr>
        <w:t>.</w:t>
      </w:r>
      <w:r w:rsidR="000D3DE1" w:rsidRPr="00943C98">
        <w:rPr>
          <w:sz w:val="22"/>
          <w:szCs w:val="22"/>
        </w:rPr>
        <w:t>,</w:t>
      </w:r>
      <w:r w:rsidRPr="00943C98">
        <w:rPr>
          <w:sz w:val="22"/>
          <w:szCs w:val="22"/>
        </w:rPr>
        <w:t xml:space="preserve"> no actu</w:t>
      </w:r>
      <w:r w:rsidR="009807DD" w:rsidRPr="00943C98">
        <w:rPr>
          <w:sz w:val="22"/>
          <w:szCs w:val="22"/>
        </w:rPr>
        <w:t>ó</w:t>
      </w:r>
      <w:r w:rsidRPr="00943C98">
        <w:rPr>
          <w:sz w:val="22"/>
          <w:szCs w:val="22"/>
        </w:rPr>
        <w:t xml:space="preserve"> como intermediaria del FONDO NACIONAL DEL AHORRO, pues no se extralimit</w:t>
      </w:r>
      <w:r w:rsidR="00332ECC" w:rsidRPr="00943C98">
        <w:rPr>
          <w:sz w:val="22"/>
          <w:szCs w:val="22"/>
        </w:rPr>
        <w:t>ó</w:t>
      </w:r>
      <w:r w:rsidRPr="00943C98">
        <w:rPr>
          <w:sz w:val="22"/>
          <w:szCs w:val="22"/>
        </w:rPr>
        <w:t xml:space="preserve"> en los tiempos de vinculación de</w:t>
      </w:r>
      <w:r w:rsidR="00747720">
        <w:rPr>
          <w:sz w:val="22"/>
          <w:szCs w:val="22"/>
        </w:rPr>
        <w:t xml:space="preserve"> </w:t>
      </w:r>
      <w:r w:rsidRPr="00943C98">
        <w:rPr>
          <w:sz w:val="22"/>
          <w:szCs w:val="22"/>
        </w:rPr>
        <w:t>l</w:t>
      </w:r>
      <w:r w:rsidR="00747720">
        <w:rPr>
          <w:sz w:val="22"/>
          <w:szCs w:val="22"/>
        </w:rPr>
        <w:t>a</w:t>
      </w:r>
      <w:r w:rsidRPr="00943C98">
        <w:rPr>
          <w:sz w:val="22"/>
          <w:szCs w:val="22"/>
        </w:rPr>
        <w:t xml:space="preserve"> trabajador</w:t>
      </w:r>
      <w:r w:rsidR="00747720">
        <w:rPr>
          <w:sz w:val="22"/>
          <w:szCs w:val="22"/>
        </w:rPr>
        <w:t>a</w:t>
      </w:r>
      <w:r w:rsidRPr="00943C98">
        <w:rPr>
          <w:sz w:val="22"/>
          <w:szCs w:val="22"/>
        </w:rPr>
        <w:t xml:space="preserve"> en misión, conforme a lo criterios del artículo 77 de la Ley 50 de 1990.</w:t>
      </w:r>
    </w:p>
    <w:p w14:paraId="70AB4EFC" w14:textId="77777777" w:rsidR="00123F8A" w:rsidRPr="00943C98" w:rsidRDefault="00123F8A" w:rsidP="001540FC">
      <w:pPr>
        <w:pStyle w:val="Cuerpodeltexto0"/>
        <w:shd w:val="clear" w:color="auto" w:fill="auto"/>
        <w:spacing w:before="0" w:after="0" w:line="240" w:lineRule="auto"/>
        <w:ind w:right="40" w:firstLine="0"/>
        <w:rPr>
          <w:sz w:val="22"/>
          <w:szCs w:val="22"/>
        </w:rPr>
      </w:pPr>
    </w:p>
    <w:p w14:paraId="7702085D" w14:textId="3DE5E8E3" w:rsidR="00123F8A" w:rsidRPr="00943C98" w:rsidRDefault="00123F8A" w:rsidP="001540FC">
      <w:pPr>
        <w:pStyle w:val="Cuerpodeltexto0"/>
        <w:shd w:val="clear" w:color="auto" w:fill="auto"/>
        <w:spacing w:before="0" w:after="0" w:line="240" w:lineRule="auto"/>
        <w:ind w:right="40" w:firstLine="0"/>
        <w:rPr>
          <w:sz w:val="22"/>
          <w:szCs w:val="22"/>
        </w:rPr>
      </w:pPr>
      <w:r w:rsidRPr="00943C98">
        <w:rPr>
          <w:sz w:val="22"/>
          <w:szCs w:val="22"/>
        </w:rPr>
        <w:t xml:space="preserve">Bajo esa tesitura, no está de más resaltar que </w:t>
      </w:r>
      <w:r w:rsidR="00044709" w:rsidRPr="00943C98">
        <w:rPr>
          <w:sz w:val="22"/>
          <w:szCs w:val="22"/>
        </w:rPr>
        <w:t>S&amp;A SERVICIOS Y ASESORIAS S.A.S.</w:t>
      </w:r>
      <w:r w:rsidR="000D3DE1" w:rsidRPr="00943C98">
        <w:rPr>
          <w:sz w:val="22"/>
          <w:szCs w:val="22"/>
        </w:rPr>
        <w:t xml:space="preserve">, </w:t>
      </w:r>
      <w:r w:rsidRPr="00943C98">
        <w:rPr>
          <w:sz w:val="22"/>
          <w:szCs w:val="22"/>
        </w:rPr>
        <w:t>cumpli</w:t>
      </w:r>
      <w:r w:rsidR="00B76DF6" w:rsidRPr="00943C98">
        <w:rPr>
          <w:sz w:val="22"/>
          <w:szCs w:val="22"/>
        </w:rPr>
        <w:t>ó</w:t>
      </w:r>
      <w:r w:rsidRPr="00943C98">
        <w:rPr>
          <w:sz w:val="22"/>
          <w:szCs w:val="22"/>
        </w:rPr>
        <w:t xml:space="preserve"> cabalmente con el pago de todas las prestaciones y derechos laborales durante la vigencia de la relación laboral con </w:t>
      </w:r>
      <w:r w:rsidR="0089637A" w:rsidRPr="00943C98">
        <w:rPr>
          <w:sz w:val="22"/>
          <w:szCs w:val="22"/>
        </w:rPr>
        <w:t>la demandante</w:t>
      </w:r>
      <w:r w:rsidRPr="00943C98">
        <w:rPr>
          <w:sz w:val="22"/>
          <w:szCs w:val="22"/>
        </w:rPr>
        <w:t>.</w:t>
      </w:r>
    </w:p>
    <w:p w14:paraId="04D82E42" w14:textId="77777777" w:rsidR="00D431DF" w:rsidRPr="00943C98" w:rsidRDefault="00D431DF" w:rsidP="001540FC">
      <w:pPr>
        <w:pStyle w:val="Cuerpodeltexto0"/>
        <w:shd w:val="clear" w:color="auto" w:fill="auto"/>
        <w:spacing w:before="0" w:after="0" w:line="240" w:lineRule="auto"/>
        <w:ind w:right="40" w:firstLine="0"/>
        <w:rPr>
          <w:sz w:val="22"/>
          <w:szCs w:val="22"/>
          <w:u w:val="single"/>
        </w:rPr>
      </w:pPr>
    </w:p>
    <w:p w14:paraId="2407CA81" w14:textId="5AAF3C78" w:rsidR="00123F8A" w:rsidRPr="00943C98" w:rsidRDefault="00123F8A" w:rsidP="001540FC">
      <w:pPr>
        <w:pStyle w:val="Cuerpodeltexto0"/>
        <w:shd w:val="clear" w:color="auto" w:fill="auto"/>
        <w:spacing w:before="0" w:after="0" w:line="240" w:lineRule="auto"/>
        <w:ind w:right="40" w:firstLine="0"/>
        <w:rPr>
          <w:sz w:val="22"/>
          <w:szCs w:val="22"/>
        </w:rPr>
      </w:pPr>
      <w:r w:rsidRPr="00943C98">
        <w:rPr>
          <w:rFonts w:eastAsia="Times New Roman"/>
          <w:color w:val="0D0D0D"/>
          <w:sz w:val="22"/>
          <w:szCs w:val="22"/>
          <w:lang w:eastAsia="es-ES"/>
        </w:rPr>
        <w:t xml:space="preserve">Así las cosas, </w:t>
      </w:r>
      <w:bookmarkStart w:id="3" w:name="_Hlk143019385"/>
      <w:r w:rsidRPr="00943C98">
        <w:rPr>
          <w:rFonts w:eastAsia="Times New Roman"/>
          <w:color w:val="0D0D0D"/>
          <w:sz w:val="22"/>
          <w:szCs w:val="22"/>
          <w:lang w:eastAsia="es-ES"/>
        </w:rPr>
        <w:t xml:space="preserve">es viable concluir que (i) entre el FONDO NACIONAL DEL AHORRO y </w:t>
      </w:r>
      <w:r w:rsidR="0089637A" w:rsidRPr="00943C98">
        <w:rPr>
          <w:rFonts w:eastAsia="Times New Roman"/>
          <w:color w:val="0D0D0D"/>
          <w:sz w:val="22"/>
          <w:szCs w:val="22"/>
          <w:lang w:eastAsia="es-ES"/>
        </w:rPr>
        <w:t>la demandante</w:t>
      </w:r>
      <w:r w:rsidRPr="00943C98">
        <w:rPr>
          <w:rFonts w:eastAsia="Times New Roman"/>
          <w:color w:val="0D0D0D"/>
          <w:sz w:val="22"/>
          <w:szCs w:val="22"/>
          <w:lang w:eastAsia="es-ES"/>
        </w:rPr>
        <w:t xml:space="preserve"> no existió vinculo o relación laboral de ninguna índole, por lo que ahora no puede podría endilgársele a la entidad asegurada la obligación solidaria de responder por las supuestas obligaciones que ya fueron asumidas por la sociedad </w:t>
      </w:r>
      <w:r w:rsidR="00A018F2" w:rsidRPr="00943C98">
        <w:rPr>
          <w:sz w:val="22"/>
          <w:szCs w:val="22"/>
        </w:rPr>
        <w:t>S&amp;A SERVICIOS Y ASESORIAS S.A.S</w:t>
      </w:r>
      <w:r w:rsidR="00A018F2" w:rsidRPr="00943C98">
        <w:rPr>
          <w:color w:val="0D0D0D"/>
          <w:sz w:val="22"/>
          <w:szCs w:val="22"/>
        </w:rPr>
        <w:t>.</w:t>
      </w:r>
      <w:r w:rsidR="00A018F2" w:rsidRPr="00943C98">
        <w:rPr>
          <w:sz w:val="22"/>
          <w:szCs w:val="22"/>
        </w:rPr>
        <w:t xml:space="preserve">, </w:t>
      </w:r>
      <w:r w:rsidRPr="00943C98">
        <w:rPr>
          <w:rFonts w:eastAsia="Times New Roman"/>
          <w:color w:val="0D0D0D"/>
          <w:sz w:val="22"/>
          <w:szCs w:val="22"/>
          <w:lang w:eastAsia="es-ES"/>
        </w:rPr>
        <w:t>(</w:t>
      </w:r>
      <w:proofErr w:type="spellStart"/>
      <w:r w:rsidRPr="00943C98">
        <w:rPr>
          <w:rFonts w:eastAsia="Times New Roman"/>
          <w:color w:val="0D0D0D"/>
          <w:sz w:val="22"/>
          <w:szCs w:val="22"/>
          <w:lang w:eastAsia="es-ES"/>
        </w:rPr>
        <w:t>ii</w:t>
      </w:r>
      <w:proofErr w:type="spellEnd"/>
      <w:r w:rsidRPr="00943C98">
        <w:rPr>
          <w:rFonts w:eastAsia="Times New Roman"/>
          <w:color w:val="0D0D0D"/>
          <w:sz w:val="22"/>
          <w:szCs w:val="22"/>
          <w:lang w:eastAsia="es-ES"/>
        </w:rPr>
        <w:t xml:space="preserve">) </w:t>
      </w:r>
      <w:r w:rsidR="00044709" w:rsidRPr="00943C98">
        <w:rPr>
          <w:sz w:val="22"/>
          <w:szCs w:val="22"/>
        </w:rPr>
        <w:t>S&amp;A SERVICIOS Y ASESORIAS S.A.S</w:t>
      </w:r>
      <w:r w:rsidR="000D3DE1" w:rsidRPr="00943C98">
        <w:rPr>
          <w:color w:val="0D0D0D"/>
          <w:sz w:val="22"/>
          <w:szCs w:val="22"/>
        </w:rPr>
        <w:t>.</w:t>
      </w:r>
      <w:r w:rsidR="000D3DE1" w:rsidRPr="00943C98">
        <w:rPr>
          <w:sz w:val="22"/>
          <w:szCs w:val="22"/>
        </w:rPr>
        <w:t xml:space="preserve">, </w:t>
      </w:r>
      <w:r w:rsidRPr="00943C98">
        <w:rPr>
          <w:sz w:val="22"/>
          <w:szCs w:val="22"/>
        </w:rPr>
        <w:t>como empleador</w:t>
      </w:r>
      <w:r w:rsidR="00A018F2" w:rsidRPr="00943C98">
        <w:rPr>
          <w:sz w:val="22"/>
          <w:szCs w:val="22"/>
        </w:rPr>
        <w:t>a</w:t>
      </w:r>
      <w:r w:rsidRPr="00943C98">
        <w:rPr>
          <w:sz w:val="22"/>
          <w:szCs w:val="22"/>
        </w:rPr>
        <w:t xml:space="preserve"> d</w:t>
      </w:r>
      <w:r w:rsidR="00A018F2" w:rsidRPr="00943C98">
        <w:rPr>
          <w:sz w:val="22"/>
          <w:szCs w:val="22"/>
        </w:rPr>
        <w:t xml:space="preserve">e </w:t>
      </w:r>
      <w:r w:rsidR="0089637A" w:rsidRPr="00943C98">
        <w:rPr>
          <w:sz w:val="22"/>
          <w:szCs w:val="22"/>
        </w:rPr>
        <w:t>la demandante</w:t>
      </w:r>
      <w:r w:rsidRPr="00943C98">
        <w:rPr>
          <w:sz w:val="22"/>
          <w:szCs w:val="22"/>
        </w:rPr>
        <w:t xml:space="preserve"> cumpli</w:t>
      </w:r>
      <w:r w:rsidR="00A018F2" w:rsidRPr="00943C98">
        <w:rPr>
          <w:sz w:val="22"/>
          <w:szCs w:val="22"/>
        </w:rPr>
        <w:t>ó</w:t>
      </w:r>
      <w:r w:rsidRPr="00943C98">
        <w:rPr>
          <w:sz w:val="22"/>
          <w:szCs w:val="22"/>
        </w:rPr>
        <w:t xml:space="preserve"> con cada una de sus obligaciones, tendientes a asumir el pago de salarios causados, prestaciones sociales y demás acreencias laborales y (</w:t>
      </w:r>
      <w:proofErr w:type="spellStart"/>
      <w:r w:rsidRPr="00943C98">
        <w:rPr>
          <w:sz w:val="22"/>
          <w:szCs w:val="22"/>
        </w:rPr>
        <w:t>iii</w:t>
      </w:r>
      <w:proofErr w:type="spellEnd"/>
      <w:r w:rsidRPr="00943C98">
        <w:rPr>
          <w:sz w:val="22"/>
          <w:szCs w:val="22"/>
        </w:rPr>
        <w:t xml:space="preserve">) </w:t>
      </w:r>
      <w:r w:rsidR="005A1A47" w:rsidRPr="00943C98">
        <w:rPr>
          <w:sz w:val="22"/>
          <w:szCs w:val="22"/>
        </w:rPr>
        <w:t xml:space="preserve">S&amp;A SERVICIOS Y ASESORIAS S.A.S. </w:t>
      </w:r>
      <w:r w:rsidRPr="00943C98">
        <w:rPr>
          <w:sz w:val="22"/>
          <w:szCs w:val="22"/>
        </w:rPr>
        <w:t>no actu</w:t>
      </w:r>
      <w:r w:rsidR="00A018F2" w:rsidRPr="00943C98">
        <w:rPr>
          <w:sz w:val="22"/>
          <w:szCs w:val="22"/>
        </w:rPr>
        <w:t>ó</w:t>
      </w:r>
      <w:r w:rsidRPr="00943C98">
        <w:rPr>
          <w:sz w:val="22"/>
          <w:szCs w:val="22"/>
        </w:rPr>
        <w:t xml:space="preserve"> como intermediaria del FONDO NACIONAL DEL AHORRO, pues </w:t>
      </w:r>
      <w:r w:rsidR="005A1A47" w:rsidRPr="00943C98">
        <w:rPr>
          <w:sz w:val="22"/>
          <w:szCs w:val="22"/>
        </w:rPr>
        <w:t xml:space="preserve">S&amp;A SERVICIOS Y ASESORIAS S.A.S., </w:t>
      </w:r>
      <w:r w:rsidRPr="00943C98">
        <w:rPr>
          <w:sz w:val="22"/>
          <w:szCs w:val="22"/>
        </w:rPr>
        <w:t>no se extralimit</w:t>
      </w:r>
      <w:r w:rsidR="00A018F2" w:rsidRPr="00943C98">
        <w:rPr>
          <w:sz w:val="22"/>
          <w:szCs w:val="22"/>
        </w:rPr>
        <w:t>ó</w:t>
      </w:r>
      <w:r w:rsidR="00D431DF" w:rsidRPr="00943C98">
        <w:rPr>
          <w:sz w:val="22"/>
          <w:szCs w:val="22"/>
        </w:rPr>
        <w:t xml:space="preserve"> </w:t>
      </w:r>
      <w:r w:rsidRPr="00943C98">
        <w:rPr>
          <w:sz w:val="22"/>
          <w:szCs w:val="22"/>
        </w:rPr>
        <w:t>en los tiempos de vinculación de</w:t>
      </w:r>
      <w:r w:rsidR="00A018F2" w:rsidRPr="00943C98">
        <w:rPr>
          <w:sz w:val="22"/>
          <w:szCs w:val="22"/>
        </w:rPr>
        <w:t xml:space="preserve"> </w:t>
      </w:r>
      <w:r w:rsidR="009C7564" w:rsidRPr="00943C98">
        <w:rPr>
          <w:sz w:val="22"/>
          <w:szCs w:val="22"/>
        </w:rPr>
        <w:t>l</w:t>
      </w:r>
      <w:r w:rsidR="00A018F2" w:rsidRPr="00943C98">
        <w:rPr>
          <w:sz w:val="22"/>
          <w:szCs w:val="22"/>
        </w:rPr>
        <w:t>a</w:t>
      </w:r>
      <w:r w:rsidRPr="00943C98">
        <w:rPr>
          <w:sz w:val="22"/>
          <w:szCs w:val="22"/>
        </w:rPr>
        <w:t xml:space="preserve"> trabajador</w:t>
      </w:r>
      <w:r w:rsidR="00A018F2" w:rsidRPr="00943C98">
        <w:rPr>
          <w:sz w:val="22"/>
          <w:szCs w:val="22"/>
        </w:rPr>
        <w:t>a</w:t>
      </w:r>
      <w:r w:rsidRPr="00943C98">
        <w:rPr>
          <w:sz w:val="22"/>
          <w:szCs w:val="22"/>
        </w:rPr>
        <w:t xml:space="preserve"> en misión, conforme a lo criterios del artículo 77 de la Ley 50 de 1990, es decir que, la contratación fue con ocasión a una actividad temporal sin exceder el lapso permitido en la Ley.  </w:t>
      </w:r>
    </w:p>
    <w:p w14:paraId="59F06DEF" w14:textId="77777777" w:rsidR="00123F8A" w:rsidRPr="00943C98" w:rsidRDefault="00123F8A" w:rsidP="001540FC">
      <w:pPr>
        <w:jc w:val="both"/>
        <w:rPr>
          <w:rFonts w:eastAsia="Times New Roman"/>
          <w:color w:val="0D0D0D"/>
          <w:lang w:eastAsia="es-ES"/>
        </w:rPr>
      </w:pPr>
    </w:p>
    <w:bookmarkEnd w:id="3"/>
    <w:p w14:paraId="561CA914" w14:textId="7C58EB66" w:rsidR="004D712D" w:rsidRPr="00943C98" w:rsidRDefault="00123F8A" w:rsidP="001540FC">
      <w:pPr>
        <w:jc w:val="both"/>
      </w:pPr>
      <w:r w:rsidRPr="00943C98">
        <w:t xml:space="preserve">De conformidad con lo expuesto, solicito declarar probada la presente excepción. </w:t>
      </w:r>
    </w:p>
    <w:p w14:paraId="415DB65A" w14:textId="77777777" w:rsidR="00A018F2" w:rsidRPr="00943C98" w:rsidRDefault="00A018F2" w:rsidP="001540FC">
      <w:pPr>
        <w:jc w:val="both"/>
      </w:pPr>
    </w:p>
    <w:p w14:paraId="6DF1126E" w14:textId="77777777" w:rsidR="00123F8A" w:rsidRPr="00943C98" w:rsidRDefault="00123F8A" w:rsidP="001540FC">
      <w:pPr>
        <w:pStyle w:val="Prrafodelista"/>
        <w:numPr>
          <w:ilvl w:val="0"/>
          <w:numId w:val="13"/>
        </w:numPr>
        <w:shd w:val="clear" w:color="auto" w:fill="FFFFFF"/>
        <w:jc w:val="both"/>
        <w:rPr>
          <w:b/>
          <w:u w:val="single"/>
        </w:rPr>
      </w:pPr>
      <w:r w:rsidRPr="00943C98">
        <w:rPr>
          <w:b/>
          <w:u w:val="single"/>
        </w:rPr>
        <w:t xml:space="preserve"> PRESCRIPCIÓN DE DERECHOS LABORALES </w:t>
      </w:r>
    </w:p>
    <w:p w14:paraId="545CFF45" w14:textId="77777777" w:rsidR="00123F8A" w:rsidRPr="00943C98" w:rsidRDefault="00123F8A" w:rsidP="001540FC">
      <w:pPr>
        <w:shd w:val="clear" w:color="auto" w:fill="FFFFFF"/>
        <w:jc w:val="both"/>
      </w:pPr>
    </w:p>
    <w:p w14:paraId="0EB9D6E8" w14:textId="191325F3" w:rsidR="00123F8A" w:rsidRPr="00943C98" w:rsidRDefault="00123F8A" w:rsidP="001540FC">
      <w:pPr>
        <w:jc w:val="both"/>
      </w:pPr>
      <w:bookmarkStart w:id="4" w:name="_Hlk126742786"/>
      <w:r w:rsidRPr="00943C98">
        <w:t>Sin que pueda constituir reconocimiento de responsabilidad alguna, invoco como excepción la PRESCRIPCIÓN, en aras de defensa de mi procurada y tomando como base que en el presente proceso se pretende el reconocimiento</w:t>
      </w:r>
      <w:r w:rsidR="00A018F2" w:rsidRPr="00943C98">
        <w:t xml:space="preserve"> de</w:t>
      </w:r>
      <w:r w:rsidRPr="00943C98">
        <w:t xml:space="preserve"> acreencias </w:t>
      </w:r>
      <w:r w:rsidR="00A018F2" w:rsidRPr="00943C98">
        <w:t xml:space="preserve">laborales </w:t>
      </w:r>
      <w:r w:rsidRPr="00943C98">
        <w:t>derivadas de convención colectiva, prestaciones sociales e indemnizaciones, las cuales de conformidad con lo dispuesto en el Art. 488 del C.S.T., en concordancia con el Art. 151 del C.P.T., prescriben en un término de tres años</w:t>
      </w:r>
      <w:r w:rsidR="00AF3136" w:rsidRPr="00943C98">
        <w:t xml:space="preserve">, </w:t>
      </w:r>
      <w:r w:rsidR="007A00B8" w:rsidRPr="00943C98">
        <w:t>véase entonces que la relación laboral de la actora según lo dispuesto en sus hecho</w:t>
      </w:r>
      <w:r w:rsidR="00323DD7" w:rsidRPr="00943C98">
        <w:t>s</w:t>
      </w:r>
      <w:r w:rsidR="007A00B8" w:rsidRPr="00943C98">
        <w:t xml:space="preserve"> feneció el 27/07/2018</w:t>
      </w:r>
      <w:r w:rsidR="000F1DCE" w:rsidRPr="00943C98">
        <w:t>, la demandante presentó reclamación administrativa el 30/11/2018</w:t>
      </w:r>
      <w:r w:rsidR="007A00B8" w:rsidRPr="00943C98">
        <w:t xml:space="preserve"> y procedió a radicar la demanda </w:t>
      </w:r>
      <w:r w:rsidR="00E7653A" w:rsidRPr="00943C98">
        <w:t xml:space="preserve">el 14/07/2022, </w:t>
      </w:r>
      <w:r w:rsidR="008C762E" w:rsidRPr="00943C98">
        <w:t>sobrepasando</w:t>
      </w:r>
      <w:r w:rsidR="00E7653A" w:rsidRPr="00943C98">
        <w:t xml:space="preserve"> el término </w:t>
      </w:r>
      <w:r w:rsidR="00323DD7" w:rsidRPr="00943C98">
        <w:t>trienal de prescripción</w:t>
      </w:r>
      <w:r w:rsidR="00AF3136" w:rsidRPr="00943C98">
        <w:t>.</w:t>
      </w:r>
    </w:p>
    <w:p w14:paraId="0A7637C9" w14:textId="77777777" w:rsidR="00123F8A" w:rsidRPr="00943C98" w:rsidRDefault="00123F8A" w:rsidP="001540FC">
      <w:pPr>
        <w:jc w:val="both"/>
      </w:pPr>
    </w:p>
    <w:bookmarkEnd w:id="4"/>
    <w:p w14:paraId="7446C1A7" w14:textId="77777777" w:rsidR="00123F8A" w:rsidRPr="00943C98" w:rsidRDefault="00123F8A" w:rsidP="001540FC">
      <w:pPr>
        <w:jc w:val="both"/>
      </w:pPr>
      <w:r w:rsidRPr="00943C98">
        <w:t>Al respecto lo preceptuado por el artículo 151 del Código Procesal del Trabajo señala:</w:t>
      </w:r>
    </w:p>
    <w:p w14:paraId="5980273E" w14:textId="77777777" w:rsidR="00123F8A" w:rsidRPr="00943C98" w:rsidRDefault="00123F8A" w:rsidP="001540FC">
      <w:pPr>
        <w:jc w:val="both"/>
      </w:pPr>
    </w:p>
    <w:p w14:paraId="246E4DDE" w14:textId="77777777" w:rsidR="00123F8A" w:rsidRPr="00943C98" w:rsidRDefault="00123F8A" w:rsidP="001540FC">
      <w:pPr>
        <w:ind w:left="567" w:right="560"/>
        <w:jc w:val="both"/>
        <w:rPr>
          <w:i/>
        </w:rPr>
      </w:pPr>
      <w:r w:rsidRPr="00943C98">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943C98" w:rsidRDefault="00123F8A" w:rsidP="001540FC">
      <w:pPr>
        <w:jc w:val="both"/>
      </w:pPr>
    </w:p>
    <w:p w14:paraId="4AEB4014" w14:textId="77777777" w:rsidR="00123F8A" w:rsidRPr="00943C98" w:rsidRDefault="00123F8A" w:rsidP="001540FC">
      <w:pPr>
        <w:jc w:val="both"/>
      </w:pPr>
      <w:r w:rsidRPr="00943C98">
        <w:t>A su vez el artículo 488 del Código Sustantivo del Trabajo dispone:</w:t>
      </w:r>
    </w:p>
    <w:p w14:paraId="3E062C5D" w14:textId="77777777" w:rsidR="00123F8A" w:rsidRPr="00943C98" w:rsidRDefault="00123F8A" w:rsidP="001540FC">
      <w:pPr>
        <w:jc w:val="both"/>
      </w:pPr>
    </w:p>
    <w:p w14:paraId="0DE0B13F" w14:textId="77777777" w:rsidR="00123F8A" w:rsidRPr="00943C98" w:rsidRDefault="00123F8A" w:rsidP="001540FC">
      <w:pPr>
        <w:ind w:left="567" w:right="560"/>
        <w:jc w:val="both"/>
      </w:pPr>
      <w:r w:rsidRPr="00943C98">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943C98">
        <w:rPr>
          <w:i/>
        </w:rPr>
        <w:cr/>
      </w:r>
    </w:p>
    <w:p w14:paraId="7FFC7FF8"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sz w:val="22"/>
          <w:szCs w:val="22"/>
        </w:rPr>
        <w:t>Al respecto, señala la Corte Suprema de Justicia en Sentencia CSJ SL 4222 de 2017 lo siguiente: </w:t>
      </w:r>
      <w:r w:rsidRPr="00943C98">
        <w:rPr>
          <w:rStyle w:val="eop"/>
          <w:rFonts w:ascii="Arial" w:hAnsi="Arial" w:cs="Arial"/>
          <w:sz w:val="22"/>
          <w:szCs w:val="22"/>
        </w:rPr>
        <w:t> </w:t>
      </w:r>
    </w:p>
    <w:p w14:paraId="14C6553E"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17C0E0A6" w14:textId="77777777" w:rsidR="00123F8A" w:rsidRPr="00943C98" w:rsidRDefault="00123F8A" w:rsidP="001540FC">
      <w:pPr>
        <w:pStyle w:val="paragraph"/>
        <w:spacing w:before="0" w:beforeAutospacing="0" w:after="0" w:afterAutospacing="0"/>
        <w:ind w:left="555" w:right="525"/>
        <w:jc w:val="both"/>
        <w:textAlignment w:val="baseline"/>
        <w:rPr>
          <w:rFonts w:ascii="Arial" w:hAnsi="Arial" w:cs="Arial"/>
          <w:sz w:val="22"/>
          <w:szCs w:val="22"/>
        </w:rPr>
      </w:pPr>
      <w:r w:rsidRPr="00943C98">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943C98">
        <w:rPr>
          <w:rStyle w:val="normaltextrun"/>
          <w:rFonts w:ascii="Arial" w:hAnsi="Arial" w:cs="Arial"/>
          <w:sz w:val="22"/>
          <w:szCs w:val="22"/>
        </w:rPr>
        <w:t>.</w:t>
      </w:r>
      <w:r w:rsidRPr="00943C98">
        <w:rPr>
          <w:rStyle w:val="eop"/>
          <w:rFonts w:ascii="Arial" w:hAnsi="Arial" w:cs="Arial"/>
          <w:sz w:val="22"/>
          <w:szCs w:val="22"/>
        </w:rPr>
        <w:t> </w:t>
      </w:r>
    </w:p>
    <w:p w14:paraId="5D7711D3"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3BF3BD78" w14:textId="05DD9F69"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943C98">
        <w:rPr>
          <w:rStyle w:val="normaltextrun"/>
          <w:rFonts w:ascii="Arial" w:hAnsi="Arial" w:cs="Arial"/>
          <w:sz w:val="22"/>
          <w:szCs w:val="22"/>
        </w:rPr>
        <w:t> </w:t>
      </w:r>
      <w:r w:rsidRPr="00943C98">
        <w:rPr>
          <w:rStyle w:val="eop"/>
          <w:rFonts w:ascii="Arial" w:hAnsi="Arial" w:cs="Arial"/>
          <w:sz w:val="22"/>
          <w:szCs w:val="22"/>
        </w:rPr>
        <w:t> </w:t>
      </w:r>
    </w:p>
    <w:p w14:paraId="10B87B10"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sz w:val="22"/>
          <w:szCs w:val="22"/>
        </w:rPr>
        <w:t> </w:t>
      </w:r>
      <w:r w:rsidRPr="00943C98">
        <w:rPr>
          <w:rStyle w:val="eop"/>
          <w:rFonts w:ascii="Arial" w:hAnsi="Arial" w:cs="Arial"/>
          <w:sz w:val="22"/>
          <w:szCs w:val="22"/>
        </w:rPr>
        <w:t> </w:t>
      </w:r>
    </w:p>
    <w:p w14:paraId="1055DFD2" w14:textId="5FEE4770"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00323DD7" w:rsidRPr="00943C98">
        <w:rPr>
          <w:rStyle w:val="normaltextrun"/>
          <w:rFonts w:ascii="Arial" w:hAnsi="Arial" w:cs="Arial"/>
          <w:sz w:val="22"/>
          <w:szCs w:val="22"/>
          <w:lang w:val="es-ES"/>
        </w:rPr>
        <w:t>, toda vez que, la relación laboral de la actora según lo dispuesto en sus hechos feneció el 27/07/2018</w:t>
      </w:r>
      <w:r w:rsidR="000F1DCE" w:rsidRPr="00943C98">
        <w:rPr>
          <w:rStyle w:val="normaltextrun"/>
          <w:rFonts w:ascii="Arial" w:hAnsi="Arial" w:cs="Arial"/>
          <w:sz w:val="22"/>
          <w:szCs w:val="22"/>
          <w:lang w:val="es-ES"/>
        </w:rPr>
        <w:t>, radicó reclamación administrativa el 30/11/2018</w:t>
      </w:r>
      <w:r w:rsidR="00323DD7" w:rsidRPr="00943C98">
        <w:rPr>
          <w:rStyle w:val="normaltextrun"/>
          <w:rFonts w:ascii="Arial" w:hAnsi="Arial" w:cs="Arial"/>
          <w:sz w:val="22"/>
          <w:szCs w:val="22"/>
          <w:lang w:val="es-ES"/>
        </w:rPr>
        <w:t xml:space="preserve"> y procedió a radicar la demanda el 14/07/2022, sobrepasando el término trienal de prescripción.</w:t>
      </w:r>
      <w:r w:rsidRPr="00943C98">
        <w:rPr>
          <w:rStyle w:val="eop"/>
          <w:rFonts w:ascii="Arial" w:hAnsi="Arial" w:cs="Arial"/>
          <w:sz w:val="22"/>
          <w:szCs w:val="22"/>
        </w:rPr>
        <w:t> </w:t>
      </w:r>
    </w:p>
    <w:p w14:paraId="497827F2" w14:textId="77777777" w:rsidR="00123F8A" w:rsidRPr="00943C98" w:rsidRDefault="00123F8A" w:rsidP="001540FC">
      <w:pPr>
        <w:pStyle w:val="Sinespaciado"/>
        <w:jc w:val="both"/>
        <w:rPr>
          <w:rFonts w:ascii="Arial" w:hAnsi="Arial" w:cs="Arial"/>
        </w:rPr>
      </w:pPr>
    </w:p>
    <w:p w14:paraId="21A152A5" w14:textId="77777777" w:rsidR="00123F8A" w:rsidRPr="00943C98" w:rsidRDefault="00123F8A" w:rsidP="001540FC">
      <w:pPr>
        <w:pStyle w:val="Sinespaciado"/>
        <w:numPr>
          <w:ilvl w:val="0"/>
          <w:numId w:val="13"/>
        </w:numPr>
        <w:jc w:val="both"/>
        <w:rPr>
          <w:rFonts w:ascii="Arial" w:hAnsi="Arial" w:cs="Arial"/>
          <w:b/>
          <w:bCs/>
          <w:u w:val="single"/>
        </w:rPr>
      </w:pPr>
      <w:r w:rsidRPr="00943C98">
        <w:rPr>
          <w:rFonts w:ascii="Arial" w:hAnsi="Arial" w:cs="Arial"/>
          <w:b/>
          <w:bCs/>
          <w:u w:val="single"/>
        </w:rPr>
        <w:t>ENRIQUECIMIENTO SIN CAUSA.</w:t>
      </w:r>
    </w:p>
    <w:p w14:paraId="44EC54B7" w14:textId="77777777" w:rsidR="00123F8A" w:rsidRPr="00943C98" w:rsidRDefault="00123F8A" w:rsidP="001540FC">
      <w:pPr>
        <w:pStyle w:val="Sinespaciado"/>
        <w:jc w:val="both"/>
        <w:rPr>
          <w:rFonts w:ascii="Arial" w:hAnsi="Arial" w:cs="Arial"/>
          <w:b/>
          <w:bCs/>
          <w:u w:val="single"/>
        </w:rPr>
      </w:pPr>
    </w:p>
    <w:p w14:paraId="397AC2FA" w14:textId="77777777" w:rsidR="00123F8A" w:rsidRPr="00943C98" w:rsidRDefault="00123F8A" w:rsidP="001540FC">
      <w:pPr>
        <w:tabs>
          <w:tab w:val="num" w:pos="284"/>
        </w:tabs>
        <w:jc w:val="both"/>
        <w:rPr>
          <w:lang w:val="es-MX"/>
        </w:rPr>
      </w:pPr>
      <w:r w:rsidRPr="00943C98">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943C98" w:rsidRDefault="00123F8A" w:rsidP="001540FC">
      <w:pPr>
        <w:tabs>
          <w:tab w:val="num" w:pos="284"/>
        </w:tabs>
        <w:jc w:val="both"/>
        <w:rPr>
          <w:lang w:val="es-MX"/>
        </w:rPr>
      </w:pPr>
    </w:p>
    <w:p w14:paraId="3A028B55" w14:textId="4F9D5FF8" w:rsidR="00123F8A" w:rsidRPr="00943C98" w:rsidRDefault="00123F8A" w:rsidP="001540FC">
      <w:pPr>
        <w:tabs>
          <w:tab w:val="num" w:pos="284"/>
        </w:tabs>
        <w:jc w:val="both"/>
        <w:rPr>
          <w:lang w:val="es-MX"/>
        </w:rPr>
      </w:pPr>
      <w:r w:rsidRPr="00943C98">
        <w:rPr>
          <w:lang w:val="es-MX"/>
        </w:rPr>
        <w:t xml:space="preserve">Por ende, </w:t>
      </w:r>
      <w:bookmarkStart w:id="5" w:name="_Hlk143019417"/>
      <w:r w:rsidRPr="00943C98">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5"/>
    </w:p>
    <w:p w14:paraId="2964DFEB" w14:textId="77777777" w:rsidR="004D712D" w:rsidRPr="00943C98" w:rsidRDefault="004D712D" w:rsidP="001540FC">
      <w:pPr>
        <w:tabs>
          <w:tab w:val="num" w:pos="284"/>
        </w:tabs>
        <w:jc w:val="both"/>
      </w:pPr>
    </w:p>
    <w:p w14:paraId="0EA807A2" w14:textId="77777777" w:rsidR="00123F8A" w:rsidRPr="00943C98" w:rsidRDefault="00123F8A" w:rsidP="001540FC">
      <w:pPr>
        <w:pStyle w:val="Prrafodelista"/>
        <w:numPr>
          <w:ilvl w:val="0"/>
          <w:numId w:val="13"/>
        </w:numPr>
        <w:jc w:val="both"/>
        <w:rPr>
          <w:b/>
          <w:u w:val="single"/>
        </w:rPr>
      </w:pPr>
      <w:r w:rsidRPr="00943C98">
        <w:rPr>
          <w:b/>
          <w:u w:val="single"/>
        </w:rPr>
        <w:t xml:space="preserve"> COMPENSACIÓN.</w:t>
      </w:r>
    </w:p>
    <w:p w14:paraId="5F399DD4" w14:textId="77777777" w:rsidR="00123F8A" w:rsidRPr="00943C98" w:rsidRDefault="00123F8A" w:rsidP="001540FC">
      <w:pPr>
        <w:jc w:val="both"/>
        <w:rPr>
          <w:b/>
          <w:u w:val="single"/>
        </w:rPr>
      </w:pPr>
    </w:p>
    <w:p w14:paraId="4068AEE6" w14:textId="1F03B0D1" w:rsidR="00123F8A" w:rsidRPr="00943C98" w:rsidRDefault="00123F8A" w:rsidP="001540FC">
      <w:pPr>
        <w:jc w:val="both"/>
      </w:pPr>
      <w:r w:rsidRPr="00943C98">
        <w:t>Se formula esta excepción en virtud de que en el improbable evento de que prosperen las pretensiones de la demanda y se imponga alguna condena a la demandada, del monto de esta deberán deducirse o descontarse las sumas que ya fueron pagadas a</w:t>
      </w:r>
      <w:r w:rsidR="00AF3136" w:rsidRPr="00943C98">
        <w:t xml:space="preserve"> </w:t>
      </w:r>
      <w:r w:rsidR="009C7564" w:rsidRPr="00943C98">
        <w:t>l</w:t>
      </w:r>
      <w:r w:rsidR="00AF3136" w:rsidRPr="00943C98">
        <w:t>a</w:t>
      </w:r>
      <w:r w:rsidRPr="00943C98">
        <w:t xml:space="preserve"> demandante.</w:t>
      </w:r>
    </w:p>
    <w:p w14:paraId="0B0A8214" w14:textId="77777777" w:rsidR="00123F8A" w:rsidRPr="00943C98" w:rsidRDefault="00123F8A" w:rsidP="001540FC">
      <w:pPr>
        <w:jc w:val="both"/>
      </w:pPr>
    </w:p>
    <w:p w14:paraId="2D2CE88C" w14:textId="77777777" w:rsidR="00123F8A" w:rsidRPr="00943C98" w:rsidRDefault="00123F8A" w:rsidP="001540FC">
      <w:pPr>
        <w:pStyle w:val="Prrafodelista"/>
        <w:numPr>
          <w:ilvl w:val="0"/>
          <w:numId w:val="13"/>
        </w:numPr>
        <w:jc w:val="both"/>
        <w:rPr>
          <w:b/>
          <w:bCs/>
          <w:u w:val="single"/>
        </w:rPr>
      </w:pPr>
      <w:r w:rsidRPr="00943C98">
        <w:t xml:space="preserve"> </w:t>
      </w:r>
      <w:r w:rsidRPr="00943C98">
        <w:rPr>
          <w:b/>
          <w:bCs/>
          <w:u w:val="single"/>
        </w:rPr>
        <w:t>GENÉRICA O INNOMINADA.</w:t>
      </w:r>
    </w:p>
    <w:p w14:paraId="2EE20DF0" w14:textId="77777777" w:rsidR="00123F8A" w:rsidRPr="00943C98" w:rsidRDefault="00123F8A" w:rsidP="001540FC">
      <w:pPr>
        <w:jc w:val="both"/>
        <w:rPr>
          <w:bCs/>
          <w:u w:val="single"/>
        </w:rPr>
      </w:pPr>
    </w:p>
    <w:p w14:paraId="20EABFF5" w14:textId="6BB2A135" w:rsidR="00123F8A" w:rsidRPr="00943C98" w:rsidRDefault="00123F8A" w:rsidP="001540FC">
      <w:pPr>
        <w:pStyle w:val="Textoindependiente3"/>
        <w:spacing w:after="0"/>
        <w:jc w:val="both"/>
        <w:rPr>
          <w:sz w:val="22"/>
          <w:szCs w:val="22"/>
        </w:rPr>
      </w:pPr>
      <w:r w:rsidRPr="00943C98">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3EC8276C" w14:textId="77777777" w:rsidR="004D712D" w:rsidRPr="00943C98" w:rsidRDefault="004D712D" w:rsidP="001540FC">
      <w:pPr>
        <w:rPr>
          <w:b/>
          <w:u w:val="single"/>
        </w:rPr>
      </w:pPr>
    </w:p>
    <w:p w14:paraId="68D2EB26" w14:textId="77777777" w:rsidR="00123F8A" w:rsidRPr="00943C98" w:rsidRDefault="00123F8A" w:rsidP="001540FC">
      <w:pPr>
        <w:jc w:val="center"/>
        <w:rPr>
          <w:b/>
          <w:u w:val="single"/>
        </w:rPr>
      </w:pPr>
      <w:r w:rsidRPr="00943C98">
        <w:rPr>
          <w:b/>
          <w:u w:val="single"/>
        </w:rPr>
        <w:t>CAPÍTULO II.</w:t>
      </w:r>
    </w:p>
    <w:p w14:paraId="7E940624" w14:textId="77777777" w:rsidR="00123F8A" w:rsidRPr="00943C98" w:rsidRDefault="00123F8A" w:rsidP="001540FC">
      <w:pPr>
        <w:jc w:val="center"/>
        <w:rPr>
          <w:b/>
          <w:u w:val="single"/>
        </w:rPr>
      </w:pPr>
      <w:r w:rsidRPr="00943C98">
        <w:rPr>
          <w:b/>
          <w:u w:val="single"/>
        </w:rPr>
        <w:t xml:space="preserve">CONTESTACIÓN AL LLAMAMIENTO EN GARANTÍA FORMULADO POR EL FONDO </w:t>
      </w:r>
      <w:r w:rsidRPr="00943C98">
        <w:rPr>
          <w:b/>
          <w:u w:val="single"/>
        </w:rPr>
        <w:lastRenderedPageBreak/>
        <w:t>NACIONAL DEL AHORRO A SEGUROS CONFIANZA S.A.</w:t>
      </w:r>
    </w:p>
    <w:p w14:paraId="0FBC7E27" w14:textId="77777777" w:rsidR="00123F8A" w:rsidRPr="00943C98" w:rsidRDefault="00123F8A" w:rsidP="001540FC">
      <w:pPr>
        <w:jc w:val="center"/>
        <w:rPr>
          <w:b/>
          <w:u w:val="single"/>
        </w:rPr>
      </w:pPr>
    </w:p>
    <w:p w14:paraId="4D40675F" w14:textId="77777777" w:rsidR="00123F8A" w:rsidRPr="00943C98" w:rsidRDefault="00123F8A" w:rsidP="001540FC">
      <w:pPr>
        <w:pStyle w:val="Textoindependiente3"/>
        <w:spacing w:after="0"/>
        <w:jc w:val="center"/>
        <w:rPr>
          <w:b/>
          <w:bCs/>
          <w:sz w:val="22"/>
          <w:szCs w:val="22"/>
          <w:u w:val="single"/>
          <w:lang w:val="es-CO"/>
        </w:rPr>
      </w:pPr>
      <w:r w:rsidRPr="00943C98">
        <w:rPr>
          <w:b/>
          <w:bCs/>
          <w:sz w:val="22"/>
          <w:szCs w:val="22"/>
          <w:u w:val="single"/>
          <w:lang w:val="es-CO"/>
        </w:rPr>
        <w:t>PRONUNCIAMIENTO FRENTE A LOS HECHOS DEL LLAMAMIENTO EN GARANTÍA</w:t>
      </w:r>
    </w:p>
    <w:p w14:paraId="3ACA931C" w14:textId="77777777" w:rsidR="00123F8A" w:rsidRPr="00943C98" w:rsidRDefault="00123F8A" w:rsidP="001540FC">
      <w:pPr>
        <w:jc w:val="both"/>
        <w:rPr>
          <w:b/>
          <w:lang w:val="es-CO"/>
        </w:rPr>
      </w:pPr>
    </w:p>
    <w:p w14:paraId="70D1DFF9" w14:textId="24C8F2B5" w:rsidR="00B07A09" w:rsidRPr="00943C98" w:rsidRDefault="00773251" w:rsidP="001540FC">
      <w:pPr>
        <w:adjustRightInd w:val="0"/>
        <w:jc w:val="both"/>
        <w:rPr>
          <w:rFonts w:eastAsia="Times New Roman"/>
          <w:lang w:val="es-CO" w:eastAsia="es-CO"/>
        </w:rPr>
      </w:pPr>
      <w:bookmarkStart w:id="6" w:name="_Hlk138937951"/>
      <w:r w:rsidRPr="00943C98">
        <w:rPr>
          <w:rFonts w:eastAsia="Times New Roman"/>
          <w:b/>
          <w:bCs/>
          <w:lang w:val="es-CO" w:eastAsia="es-CO"/>
        </w:rPr>
        <w:t xml:space="preserve">AL PRIMERO: </w:t>
      </w:r>
      <w:r w:rsidR="00B07A09" w:rsidRPr="00943C98">
        <w:rPr>
          <w:b/>
          <w:bCs/>
        </w:rPr>
        <w:t>NO ME CONSTA</w:t>
      </w:r>
      <w:r w:rsidR="00B07A09" w:rsidRPr="00943C98">
        <w:t xml:space="preserve"> </w:t>
      </w:r>
      <w:r w:rsidR="00752F37" w:rsidRPr="00943C98">
        <w:rPr>
          <w:iCs/>
          <w:color w:val="000000" w:themeColor="text1"/>
        </w:rPr>
        <w:t>que OPTIMIZAR S.A. haya constituido las pólizas en mención con la aseguradora LIBERTY SEGUROS, ni demás aspectos relatados</w:t>
      </w:r>
      <w:r w:rsidR="0045249A" w:rsidRPr="00943C98">
        <w:rPr>
          <w:iCs/>
          <w:color w:val="000000" w:themeColor="text1"/>
        </w:rPr>
        <w:t>,</w:t>
      </w:r>
      <w:r w:rsidR="00B07A09" w:rsidRPr="00943C98">
        <w:rPr>
          <w:iCs/>
          <w:color w:val="000000" w:themeColor="text1"/>
        </w:rPr>
        <w:t xml:space="preserve"> por ser un hecho ajeno</w:t>
      </w:r>
      <w:r w:rsidR="00B07A09" w:rsidRPr="00943C98">
        <w:rPr>
          <w:iCs/>
          <w:color w:val="000000" w:themeColor="text1"/>
          <w:spacing w:val="1"/>
        </w:rPr>
        <w:t xml:space="preserve"> </w:t>
      </w:r>
      <w:r w:rsidR="00B07A09" w:rsidRPr="00943C98">
        <w:rPr>
          <w:iCs/>
          <w:color w:val="000000" w:themeColor="text1"/>
        </w:rPr>
        <w:t>a</w:t>
      </w:r>
      <w:r w:rsidR="00B07A09" w:rsidRPr="00943C98">
        <w:rPr>
          <w:iCs/>
          <w:color w:val="000000" w:themeColor="text1"/>
          <w:spacing w:val="1"/>
        </w:rPr>
        <w:t xml:space="preserve"> </w:t>
      </w:r>
      <w:r w:rsidR="00B07A09" w:rsidRPr="00943C98">
        <w:rPr>
          <w:iCs/>
          <w:color w:val="000000" w:themeColor="text1"/>
        </w:rPr>
        <w:t>mi representada</w:t>
      </w:r>
      <w:r w:rsidR="00B07A09" w:rsidRPr="00943C98">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5C2E26C3" w14:textId="77777777" w:rsidR="00B07A09" w:rsidRPr="00943C98" w:rsidRDefault="00B07A09" w:rsidP="001540FC">
      <w:pPr>
        <w:adjustRightInd w:val="0"/>
        <w:jc w:val="both"/>
        <w:rPr>
          <w:rFonts w:eastAsia="Times New Roman"/>
          <w:b/>
          <w:bCs/>
          <w:lang w:val="es-CO" w:eastAsia="es-CO"/>
        </w:rPr>
      </w:pPr>
    </w:p>
    <w:p w14:paraId="2A76D017" w14:textId="05F8D229" w:rsidR="000A21A4" w:rsidRPr="00943C98" w:rsidRDefault="00B07A09" w:rsidP="001540FC">
      <w:pPr>
        <w:jc w:val="both"/>
        <w:textAlignment w:val="baseline"/>
        <w:rPr>
          <w:rFonts w:eastAsia="Times New Roman"/>
          <w:b/>
          <w:bCs/>
          <w:lang w:val="es-CO" w:eastAsia="es-CO"/>
        </w:rPr>
      </w:pPr>
      <w:r w:rsidRPr="00943C98">
        <w:rPr>
          <w:rFonts w:eastAsia="Times New Roman"/>
          <w:b/>
          <w:bCs/>
          <w:lang w:val="es-CO" w:eastAsia="es-CO"/>
        </w:rPr>
        <w:t xml:space="preserve">AL SEGUNDO: </w:t>
      </w:r>
      <w:r w:rsidR="000A21A4" w:rsidRPr="00943C98">
        <w:rPr>
          <w:b/>
          <w:bCs/>
        </w:rPr>
        <w:t>NO ME CONSTA</w:t>
      </w:r>
      <w:r w:rsidR="000A21A4" w:rsidRPr="00943C98">
        <w:t xml:space="preserve"> </w:t>
      </w:r>
      <w:r w:rsidR="000A21A4" w:rsidRPr="00943C98">
        <w:rPr>
          <w:iCs/>
          <w:color w:val="000000" w:themeColor="text1"/>
        </w:rPr>
        <w:t xml:space="preserve">que </w:t>
      </w:r>
      <w:r w:rsidR="00752F37" w:rsidRPr="00943C98">
        <w:rPr>
          <w:rFonts w:eastAsia="Times New Roman"/>
          <w:lang w:val="es-CO" w:eastAsia="es-CO"/>
        </w:rPr>
        <w:t xml:space="preserve">ACTIVO S.A. </w:t>
      </w:r>
      <w:r w:rsidR="00212ACF" w:rsidRPr="00943C98">
        <w:rPr>
          <w:rFonts w:eastAsia="Times New Roman"/>
          <w:lang w:val="es-CO" w:eastAsia="es-CO"/>
        </w:rPr>
        <w:t>haya constituido la póliza en mención con la aseguradora SEGUROS DEL ESTADO, ni demás aspectos relatados</w:t>
      </w:r>
      <w:r w:rsidR="000A21A4" w:rsidRPr="00943C98">
        <w:rPr>
          <w:rFonts w:eastAsia="Times New Roman"/>
          <w:lang w:val="es-CO" w:eastAsia="es-CO"/>
        </w:rPr>
        <w:t>,</w:t>
      </w:r>
      <w:r w:rsidR="000A21A4" w:rsidRPr="00943C98">
        <w:rPr>
          <w:iCs/>
          <w:color w:val="000000" w:themeColor="text1"/>
        </w:rPr>
        <w:t xml:space="preserve"> por ser un hecho ajeno</w:t>
      </w:r>
      <w:r w:rsidR="000A21A4" w:rsidRPr="00943C98">
        <w:rPr>
          <w:iCs/>
          <w:color w:val="000000" w:themeColor="text1"/>
          <w:spacing w:val="1"/>
        </w:rPr>
        <w:t xml:space="preserve"> </w:t>
      </w:r>
      <w:r w:rsidR="000A21A4" w:rsidRPr="00943C98">
        <w:rPr>
          <w:iCs/>
          <w:color w:val="000000" w:themeColor="text1"/>
        </w:rPr>
        <w:t>a</w:t>
      </w:r>
      <w:r w:rsidR="000A21A4" w:rsidRPr="00943C98">
        <w:rPr>
          <w:iCs/>
          <w:color w:val="000000" w:themeColor="text1"/>
          <w:spacing w:val="1"/>
        </w:rPr>
        <w:t xml:space="preserve"> </w:t>
      </w:r>
      <w:r w:rsidR="000A21A4" w:rsidRPr="00943C98">
        <w:rPr>
          <w:iCs/>
          <w:color w:val="000000" w:themeColor="text1"/>
        </w:rPr>
        <w:t>mi representada</w:t>
      </w:r>
      <w:r w:rsidR="000A21A4" w:rsidRPr="00943C98">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732398A8" w14:textId="5295AE11" w:rsidR="00773251" w:rsidRPr="00943C98" w:rsidRDefault="00773251" w:rsidP="001540FC">
      <w:pPr>
        <w:jc w:val="both"/>
        <w:textAlignment w:val="baseline"/>
        <w:rPr>
          <w:rFonts w:eastAsia="Times New Roman"/>
          <w:lang w:val="es-CO" w:eastAsia="es-CO"/>
        </w:rPr>
      </w:pPr>
    </w:p>
    <w:p w14:paraId="5ED69D00" w14:textId="77777777" w:rsidR="00AB6EA9" w:rsidRPr="00943C98" w:rsidRDefault="003C37A7" w:rsidP="001540FC">
      <w:pPr>
        <w:adjustRightInd w:val="0"/>
        <w:jc w:val="both"/>
        <w:rPr>
          <w:rFonts w:eastAsia="Times New Roman"/>
          <w:lang w:val="es-CO" w:eastAsia="es-CO"/>
        </w:rPr>
      </w:pPr>
      <w:r w:rsidRPr="00943C98">
        <w:rPr>
          <w:rFonts w:eastAsia="Times New Roman"/>
          <w:b/>
          <w:bCs/>
          <w:lang w:val="es-CO" w:eastAsia="es-CO"/>
        </w:rPr>
        <w:t>AL TERCERO</w:t>
      </w:r>
      <w:r w:rsidRPr="00943C98">
        <w:rPr>
          <w:b/>
          <w:bCs/>
        </w:rPr>
        <w:t xml:space="preserve">: </w:t>
      </w:r>
      <w:r w:rsidR="00AB6EA9" w:rsidRPr="00943C98">
        <w:rPr>
          <w:rFonts w:eastAsia="Times New Roman"/>
          <w:lang w:val="es-CO" w:eastAsia="es-CO"/>
        </w:rPr>
        <w:t xml:space="preserve">El presente hecho contiene varias afirmaciones las cuales contestaré así: </w:t>
      </w:r>
    </w:p>
    <w:p w14:paraId="6A51F86B" w14:textId="77777777" w:rsidR="00AB6EA9" w:rsidRPr="00943C98" w:rsidRDefault="00AB6EA9" w:rsidP="001540FC">
      <w:pPr>
        <w:adjustRightInd w:val="0"/>
        <w:jc w:val="both"/>
        <w:rPr>
          <w:rFonts w:eastAsia="Times New Roman"/>
          <w:b/>
          <w:bCs/>
          <w:lang w:val="es-CO" w:eastAsia="es-CO"/>
        </w:rPr>
      </w:pPr>
    </w:p>
    <w:p w14:paraId="65B3FE88" w14:textId="637DAE31" w:rsidR="00AB6EA9" w:rsidRPr="00943C98" w:rsidRDefault="00AB6EA9" w:rsidP="001540FC">
      <w:pPr>
        <w:pStyle w:val="Prrafodelista"/>
        <w:numPr>
          <w:ilvl w:val="0"/>
          <w:numId w:val="28"/>
        </w:numPr>
        <w:adjustRightInd w:val="0"/>
        <w:ind w:left="426"/>
        <w:jc w:val="both"/>
        <w:rPr>
          <w:rFonts w:eastAsia="Times New Roman"/>
          <w:b/>
          <w:bCs/>
          <w:lang w:val="es-CO" w:eastAsia="es-CO"/>
        </w:rPr>
      </w:pPr>
      <w:r w:rsidRPr="00943C98">
        <w:rPr>
          <w:b/>
          <w:bCs/>
        </w:rPr>
        <w:t>NO ME CONSTA</w:t>
      </w:r>
      <w:r w:rsidRPr="00943C98">
        <w:t xml:space="preserve"> </w:t>
      </w:r>
      <w:r w:rsidRPr="00943C98">
        <w:rPr>
          <w:iCs/>
          <w:color w:val="000000" w:themeColor="text1"/>
        </w:rPr>
        <w:t xml:space="preserve">lo relativo a </w:t>
      </w:r>
      <w:r w:rsidR="00212ACF" w:rsidRPr="00943C98">
        <w:rPr>
          <w:iCs/>
          <w:color w:val="000000" w:themeColor="text1"/>
        </w:rPr>
        <w:t>la aseguradora CHUBB SEGUROS</w:t>
      </w:r>
      <w:r w:rsidR="00271DEA" w:rsidRPr="00943C98">
        <w:rPr>
          <w:iCs/>
          <w:color w:val="000000" w:themeColor="text1"/>
        </w:rPr>
        <w:t xml:space="preserve"> y la póliza No. 43310407</w:t>
      </w:r>
      <w:r w:rsidR="00A07A03" w:rsidRPr="00943C98">
        <w:rPr>
          <w:iCs/>
          <w:color w:val="000000" w:themeColor="text1"/>
        </w:rPr>
        <w:t xml:space="preserve">, ni con la aseguradora </w:t>
      </w:r>
      <w:r w:rsidR="00FE43EF" w:rsidRPr="00943C98">
        <w:rPr>
          <w:iCs/>
          <w:color w:val="000000" w:themeColor="text1"/>
        </w:rPr>
        <w:t>SEGUROS GENERALES SURAMERICANA y la Póliza No. 2072188-1</w:t>
      </w:r>
      <w:r w:rsidRPr="00943C98">
        <w:rPr>
          <w:iCs/>
          <w:color w:val="000000" w:themeColor="text1"/>
        </w:rPr>
        <w:t>, por ser un hecho ajeno</w:t>
      </w:r>
      <w:r w:rsidRPr="00943C98">
        <w:rPr>
          <w:iCs/>
          <w:color w:val="000000" w:themeColor="text1"/>
          <w:spacing w:val="1"/>
        </w:rPr>
        <w:t xml:space="preserve"> </w:t>
      </w:r>
      <w:r w:rsidRPr="00943C98">
        <w:rPr>
          <w:iCs/>
          <w:color w:val="000000" w:themeColor="text1"/>
        </w:rPr>
        <w:t>a</w:t>
      </w:r>
      <w:r w:rsidRPr="00943C98">
        <w:rPr>
          <w:iCs/>
          <w:color w:val="000000" w:themeColor="text1"/>
          <w:spacing w:val="1"/>
        </w:rPr>
        <w:t xml:space="preserve"> </w:t>
      </w:r>
      <w:r w:rsidRPr="00943C98">
        <w:rPr>
          <w:iCs/>
          <w:color w:val="000000" w:themeColor="text1"/>
        </w:rPr>
        <w:t>mi representada</w:t>
      </w:r>
      <w:r w:rsidRPr="00943C98">
        <w:t>, por lo que debe ser probado por la parte interesada en el momento oportuno de conformidad con artículo 167 del Código General del Proceso aplicable por analogía y por disposición expresa del artículo 145 del Código Procesal del Trabajo y de la Seguridad Social.</w:t>
      </w:r>
    </w:p>
    <w:p w14:paraId="45388332" w14:textId="77777777" w:rsidR="00AB6EA9" w:rsidRPr="00943C98" w:rsidRDefault="00AB6EA9" w:rsidP="001540FC">
      <w:pPr>
        <w:pStyle w:val="Prrafodelista"/>
        <w:adjustRightInd w:val="0"/>
        <w:ind w:left="426" w:firstLine="0"/>
        <w:jc w:val="both"/>
        <w:rPr>
          <w:rFonts w:eastAsia="Times New Roman"/>
          <w:b/>
          <w:bCs/>
          <w:lang w:val="es-CO" w:eastAsia="es-CO"/>
        </w:rPr>
      </w:pPr>
    </w:p>
    <w:p w14:paraId="39E73406" w14:textId="577E89DC" w:rsidR="00353589" w:rsidRPr="00943C98" w:rsidRDefault="00353589" w:rsidP="001540FC">
      <w:pPr>
        <w:pStyle w:val="Prrafodelista"/>
        <w:numPr>
          <w:ilvl w:val="0"/>
          <w:numId w:val="28"/>
        </w:numPr>
        <w:ind w:left="426"/>
        <w:jc w:val="both"/>
        <w:textAlignment w:val="baseline"/>
        <w:rPr>
          <w:rFonts w:eastAsia="Times New Roman"/>
          <w:lang w:val="es-CO" w:eastAsia="es-CO"/>
        </w:rPr>
      </w:pPr>
      <w:r w:rsidRPr="00943C98">
        <w:rPr>
          <w:rFonts w:eastAsia="Times New Roman"/>
          <w:lang w:val="es-CO" w:eastAsia="es-CO"/>
        </w:rPr>
        <w:t>Respecto de SEGUROS CONFIANZA S.A.,</w:t>
      </w:r>
      <w:r w:rsidRPr="00943C98">
        <w:rPr>
          <w:rFonts w:eastAsia="Times New Roman"/>
          <w:b/>
          <w:bCs/>
          <w:lang w:val="es-CO" w:eastAsia="es-CO"/>
        </w:rPr>
        <w:t xml:space="preserve"> </w:t>
      </w:r>
      <w:r w:rsidR="00AB6EA9" w:rsidRPr="00943C98">
        <w:rPr>
          <w:rFonts w:eastAsia="Times New Roman"/>
          <w:b/>
          <w:bCs/>
          <w:lang w:val="es-CO" w:eastAsia="es-CO"/>
        </w:rPr>
        <w:t xml:space="preserve">ES CIERTO </w:t>
      </w:r>
      <w:r w:rsidRPr="00943C98">
        <w:rPr>
          <w:rFonts w:eastAsia="Times New Roman"/>
          <w:lang w:val="es-CO" w:eastAsia="es-CO"/>
        </w:rPr>
        <w:t xml:space="preserve">que S&amp;A SERVICIOS Y ASESORIAS S.A.S. constituyo las pólizas Nos. </w:t>
      </w:r>
      <w:r w:rsidR="006B7214" w:rsidRPr="00943C98">
        <w:rPr>
          <w:color w:val="0D0D0D"/>
        </w:rPr>
        <w:t xml:space="preserve">03 GU071538 y 03 </w:t>
      </w:r>
      <w:r w:rsidR="006B7214" w:rsidRPr="00943C98">
        <w:rPr>
          <w:color w:val="000000"/>
          <w:lang w:val="es-CO"/>
        </w:rPr>
        <w:t>GU066585</w:t>
      </w:r>
      <w:r w:rsidR="00A07A03" w:rsidRPr="00943C98">
        <w:rPr>
          <w:color w:val="000000"/>
          <w:lang w:val="es-CO"/>
        </w:rPr>
        <w:t xml:space="preserve"> expedidas por la aseguradora SEGUROS CONFIANZA S.A. para amparar los contratos Nos. 154 de 2016 y 165 de 2017</w:t>
      </w:r>
      <w:r w:rsidR="00FE43EF" w:rsidRPr="00943C98">
        <w:rPr>
          <w:color w:val="000000"/>
          <w:lang w:val="es-CO"/>
        </w:rPr>
        <w:t>.</w:t>
      </w:r>
    </w:p>
    <w:p w14:paraId="10893A40" w14:textId="77777777" w:rsidR="00FE43EF" w:rsidRPr="00943C98" w:rsidRDefault="00FE43EF" w:rsidP="001540FC">
      <w:pPr>
        <w:pStyle w:val="Prrafodelista"/>
        <w:ind w:left="426"/>
        <w:rPr>
          <w:rFonts w:eastAsia="Times New Roman"/>
          <w:lang w:val="es-CO" w:eastAsia="es-CO"/>
        </w:rPr>
      </w:pPr>
    </w:p>
    <w:p w14:paraId="78690594" w14:textId="3049A302" w:rsidR="00773251" w:rsidRPr="00943C98" w:rsidRDefault="00FE43EF" w:rsidP="001540FC">
      <w:pPr>
        <w:pStyle w:val="Prrafodelista"/>
        <w:numPr>
          <w:ilvl w:val="0"/>
          <w:numId w:val="28"/>
        </w:numPr>
        <w:ind w:left="426"/>
        <w:jc w:val="both"/>
        <w:textAlignment w:val="baseline"/>
        <w:rPr>
          <w:rFonts w:eastAsia="Times New Roman"/>
          <w:lang w:val="es-CO" w:eastAsia="es-CO"/>
        </w:rPr>
      </w:pPr>
      <w:r w:rsidRPr="00943C98">
        <w:rPr>
          <w:rFonts w:eastAsia="Times New Roman"/>
          <w:b/>
          <w:bCs/>
          <w:lang w:val="es-CO" w:eastAsia="es-CO"/>
        </w:rPr>
        <w:t>NO ES CIERTO,</w:t>
      </w:r>
      <w:r w:rsidRPr="00943C98">
        <w:rPr>
          <w:rFonts w:eastAsia="Times New Roman"/>
          <w:lang w:val="es-CO" w:eastAsia="es-CO"/>
        </w:rPr>
        <w:t xml:space="preserve"> como se relata</w:t>
      </w:r>
      <w:r w:rsidR="004212C0" w:rsidRPr="00943C98">
        <w:rPr>
          <w:rFonts w:eastAsia="Times New Roman"/>
          <w:lang w:val="es-CO" w:eastAsia="es-CO"/>
        </w:rPr>
        <w:t xml:space="preserve">, respecto </w:t>
      </w:r>
      <w:r w:rsidR="00DC6046" w:rsidRPr="00943C98">
        <w:rPr>
          <w:rFonts w:eastAsia="Times New Roman"/>
          <w:lang w:val="es-CO" w:eastAsia="es-CO"/>
        </w:rPr>
        <w:t>de la responsabilidad de las aseguradoras de</w:t>
      </w:r>
      <w:r w:rsidR="004212C0" w:rsidRPr="00943C98">
        <w:rPr>
          <w:rFonts w:eastAsia="Times New Roman"/>
          <w:lang w:val="es-CO" w:eastAsia="es-CO"/>
        </w:rPr>
        <w:t xml:space="preserve"> por </w:t>
      </w:r>
      <w:r w:rsidR="00DC6046" w:rsidRPr="00943C98">
        <w:rPr>
          <w:rFonts w:eastAsia="Times New Roman"/>
          <w:lang w:val="es-CO" w:eastAsia="es-CO"/>
        </w:rPr>
        <w:t>asumir las</w:t>
      </w:r>
      <w:r w:rsidR="004212C0" w:rsidRPr="00943C98">
        <w:rPr>
          <w:rFonts w:eastAsia="Times New Roman"/>
          <w:lang w:val="es-CO" w:eastAsia="es-CO"/>
        </w:rPr>
        <w:t xml:space="preserve"> condenas impuestas </w:t>
      </w:r>
      <w:r w:rsidR="00DC6046" w:rsidRPr="00943C98">
        <w:rPr>
          <w:rFonts w:eastAsia="Times New Roman"/>
          <w:lang w:val="es-CO" w:eastAsia="es-CO"/>
        </w:rPr>
        <w:t>al</w:t>
      </w:r>
      <w:r w:rsidR="004212C0" w:rsidRPr="00943C98">
        <w:rPr>
          <w:rFonts w:eastAsia="Times New Roman"/>
          <w:lang w:val="es-CO" w:eastAsia="es-CO"/>
        </w:rPr>
        <w:t xml:space="preserve"> FNA, toda vez que, </w:t>
      </w:r>
      <w:r w:rsidR="00773251" w:rsidRPr="00943C98">
        <w:rPr>
          <w:rFonts w:eastAsia="Times New Roman"/>
          <w:lang w:val="es-CO" w:eastAsia="es-CO"/>
        </w:rPr>
        <w:t xml:space="preserve">se </w:t>
      </w:r>
      <w:r w:rsidR="00773251" w:rsidRPr="00943C98">
        <w:rPr>
          <w:rFonts w:eastAsia="Times New Roman"/>
          <w:lang w:eastAsia="es-CO"/>
        </w:rPr>
        <w:t>deben cumplir las siguientes condiciones</w:t>
      </w:r>
      <w:r w:rsidR="006C700C" w:rsidRPr="00943C98">
        <w:rPr>
          <w:rFonts w:eastAsia="Times New Roman"/>
          <w:lang w:eastAsia="es-CO"/>
        </w:rPr>
        <w:t xml:space="preserve"> para que se pueda afectar el amparo de salarios y prestaciones sociales</w:t>
      </w:r>
      <w:r w:rsidR="00773251" w:rsidRPr="00943C98">
        <w:rPr>
          <w:rFonts w:eastAsia="Times New Roman"/>
          <w:lang w:eastAsia="es-CO"/>
        </w:rPr>
        <w:t>: </w:t>
      </w:r>
      <w:r w:rsidR="00773251" w:rsidRPr="00943C98">
        <w:rPr>
          <w:rFonts w:eastAsia="Times New Roman"/>
          <w:lang w:val="es-CO" w:eastAsia="es-CO"/>
        </w:rPr>
        <w:t>   </w:t>
      </w:r>
    </w:p>
    <w:p w14:paraId="7007E437" w14:textId="77777777" w:rsidR="00773251" w:rsidRPr="00943C98" w:rsidRDefault="00773251" w:rsidP="001540FC">
      <w:pPr>
        <w:jc w:val="both"/>
        <w:textAlignment w:val="baseline"/>
        <w:rPr>
          <w:rFonts w:eastAsia="Times New Roman"/>
          <w:lang w:val="es-CO" w:eastAsia="es-CO"/>
        </w:rPr>
      </w:pPr>
      <w:r w:rsidRPr="00943C98">
        <w:rPr>
          <w:rFonts w:eastAsia="Times New Roman"/>
          <w:lang w:val="es-CO" w:eastAsia="es-CO"/>
        </w:rPr>
        <w:t>   </w:t>
      </w:r>
      <w:r w:rsidRPr="00943C98">
        <w:rPr>
          <w:rFonts w:eastAsia="Times New Roman"/>
          <w:color w:val="0D0D0D"/>
          <w:lang w:val="es-CO" w:eastAsia="es-CO"/>
        </w:rPr>
        <w:t> </w:t>
      </w:r>
    </w:p>
    <w:p w14:paraId="094C9B88" w14:textId="19D58671" w:rsidR="004A3906" w:rsidRPr="00943C98" w:rsidRDefault="00773251" w:rsidP="001540FC">
      <w:pPr>
        <w:pStyle w:val="Prrafodelista"/>
        <w:widowControl/>
        <w:numPr>
          <w:ilvl w:val="0"/>
          <w:numId w:val="33"/>
        </w:numPr>
        <w:autoSpaceDE/>
        <w:autoSpaceDN/>
        <w:ind w:left="851"/>
        <w:jc w:val="both"/>
        <w:textAlignment w:val="baseline"/>
        <w:rPr>
          <w:rFonts w:eastAsia="Times New Roman"/>
          <w:color w:val="0D0D0D"/>
          <w:lang w:eastAsia="es-CO"/>
        </w:rPr>
      </w:pPr>
      <w:r w:rsidRPr="00943C98">
        <w:rPr>
          <w:rFonts w:eastAsia="Times New Roman"/>
          <w:b/>
          <w:bCs/>
          <w:color w:val="0D0D0D"/>
          <w:u w:val="single"/>
          <w:lang w:eastAsia="es-CO"/>
        </w:rPr>
        <w:t xml:space="preserve">Quien debe fungir como empleador es la entidad afianzada y/o garantizada, es decir </w:t>
      </w:r>
      <w:r w:rsidRPr="00943C98">
        <w:rPr>
          <w:b/>
          <w:bCs/>
          <w:u w:val="single"/>
        </w:rPr>
        <w:t>S&amp;A SERVICIOS Y ASESORIAS S.A.S</w:t>
      </w:r>
      <w:r w:rsidRPr="00943C98">
        <w:rPr>
          <w:rFonts w:eastAsia="Times New Roman"/>
          <w:b/>
          <w:bCs/>
          <w:color w:val="0D0D0D"/>
          <w:u w:val="single"/>
          <w:lang w:eastAsia="es-CO"/>
        </w:rPr>
        <w:t xml:space="preserve">. </w:t>
      </w:r>
      <w:r w:rsidRPr="00943C98">
        <w:rPr>
          <w:rFonts w:eastAsia="Times New Roman"/>
          <w:color w:val="0D0D0D"/>
          <w:lang w:eastAsia="es-CO"/>
        </w:rPr>
        <w:t xml:space="preserve">No se amparan obligaciones derivadas de un vínculo laboral entre el asegurado y </w:t>
      </w:r>
      <w:r w:rsidR="006C700C" w:rsidRPr="00943C98">
        <w:rPr>
          <w:rFonts w:eastAsia="Times New Roman"/>
          <w:color w:val="0D0D0D"/>
          <w:lang w:eastAsia="es-CO"/>
        </w:rPr>
        <w:t>la</w:t>
      </w:r>
      <w:r w:rsidRPr="00943C98">
        <w:rPr>
          <w:rFonts w:eastAsia="Times New Roman"/>
          <w:color w:val="0D0D0D"/>
          <w:lang w:eastAsia="es-CO"/>
        </w:rPr>
        <w:t xml:space="preserve"> aquí demandante.</w:t>
      </w:r>
      <w:r w:rsidRPr="00943C98">
        <w:rPr>
          <w:rFonts w:eastAsia="Times New Roman"/>
          <w:color w:val="0D0D0D"/>
          <w:lang w:val="es-CO" w:eastAsia="es-CO"/>
        </w:rPr>
        <w:t>   </w:t>
      </w:r>
    </w:p>
    <w:p w14:paraId="32EDC7EE" w14:textId="77777777" w:rsidR="004A3906" w:rsidRPr="00943C98" w:rsidRDefault="00773251" w:rsidP="001540FC">
      <w:pPr>
        <w:pStyle w:val="Prrafodelista"/>
        <w:widowControl/>
        <w:numPr>
          <w:ilvl w:val="0"/>
          <w:numId w:val="33"/>
        </w:numPr>
        <w:autoSpaceDE/>
        <w:autoSpaceDN/>
        <w:ind w:left="851"/>
        <w:jc w:val="both"/>
        <w:textAlignment w:val="baseline"/>
        <w:rPr>
          <w:rFonts w:eastAsia="Times New Roman"/>
          <w:color w:val="0D0D0D"/>
          <w:lang w:eastAsia="es-CO"/>
        </w:rPr>
      </w:pPr>
      <w:r w:rsidRPr="00943C98">
        <w:rPr>
          <w:rFonts w:eastAsia="Times New Roman"/>
          <w:color w:val="0D0D0D"/>
          <w:lang w:eastAsia="es-CO"/>
        </w:rPr>
        <w:t xml:space="preserve">Debe existir un incumplimiento de las obligaciones laborales a cargo de la afianzada, es decir, a cargo de </w:t>
      </w:r>
      <w:r w:rsidRPr="00943C98">
        <w:t>S&amp;A SERVICIOS Y ASESORIAS S.A.S.</w:t>
      </w:r>
      <w:r w:rsidRPr="00943C98">
        <w:rPr>
          <w:rFonts w:eastAsia="Times New Roman"/>
          <w:color w:val="0D0D0D"/>
          <w:lang w:val="es-CO" w:eastAsia="es-CO"/>
        </w:rPr>
        <w:t>   </w:t>
      </w:r>
    </w:p>
    <w:p w14:paraId="0B1BD99F" w14:textId="77777777" w:rsidR="004A3906" w:rsidRPr="00943C98" w:rsidRDefault="00773251" w:rsidP="001540FC">
      <w:pPr>
        <w:pStyle w:val="Prrafodelista"/>
        <w:widowControl/>
        <w:numPr>
          <w:ilvl w:val="0"/>
          <w:numId w:val="33"/>
        </w:numPr>
        <w:autoSpaceDE/>
        <w:autoSpaceDN/>
        <w:ind w:left="851"/>
        <w:jc w:val="both"/>
        <w:textAlignment w:val="baseline"/>
        <w:rPr>
          <w:rStyle w:val="normaltextrun"/>
          <w:rFonts w:eastAsia="Times New Roman"/>
          <w:color w:val="0D0D0D"/>
          <w:lang w:eastAsia="es-CO"/>
        </w:rPr>
      </w:pPr>
      <w:r w:rsidRPr="00943C98">
        <w:rPr>
          <w:rFonts w:eastAsia="Times New Roman"/>
          <w:color w:val="0D0D0D"/>
          <w:lang w:eastAsia="es-CO"/>
        </w:rPr>
        <w:t xml:space="preserve">Que dichas obligaciones se deriven del contrato afianzado, es decir, </w:t>
      </w:r>
      <w:r w:rsidR="00A17BBE" w:rsidRPr="00943C98">
        <w:rPr>
          <w:rStyle w:val="normaltextrun"/>
          <w:color w:val="0D0D0D"/>
        </w:rPr>
        <w:t>en los contratos No. 154 de 2016 (Afianzado en la póliza No. 03 GU 066585) y No. 165 de 2017</w:t>
      </w:r>
      <w:r w:rsidR="00A17BBE" w:rsidRPr="00943C98">
        <w:rPr>
          <w:rStyle w:val="normaltextrun"/>
        </w:rPr>
        <w:t xml:space="preserve"> </w:t>
      </w:r>
      <w:r w:rsidR="00A17BBE" w:rsidRPr="00943C98">
        <w:rPr>
          <w:rStyle w:val="normaltextrun"/>
          <w:color w:val="0D0D0D"/>
        </w:rPr>
        <w:t xml:space="preserve">(Afianzado en la póliza No. 03 </w:t>
      </w:r>
      <w:r w:rsidR="00A17BBE" w:rsidRPr="00943C98">
        <w:t>GU071538</w:t>
      </w:r>
      <w:r w:rsidR="00A17BBE" w:rsidRPr="00943C98">
        <w:rPr>
          <w:rStyle w:val="normaltextrun"/>
          <w:color w:val="0D0D0D"/>
        </w:rPr>
        <w:t xml:space="preserve">) </w:t>
      </w:r>
      <w:r w:rsidR="00A17BBE" w:rsidRPr="00943C98">
        <w:rPr>
          <w:rStyle w:val="normaltextrun"/>
        </w:rPr>
        <w:t xml:space="preserve">suscrito entre el FONDO NACIONAL DEL AHORRO como contratante y </w:t>
      </w:r>
      <w:r w:rsidR="00A17BBE" w:rsidRPr="00943C98">
        <w:rPr>
          <w:rStyle w:val="normaltextrun"/>
          <w:color w:val="0D0D0D"/>
        </w:rPr>
        <w:t>S&amp;A SERVICIOS Y ASESORÍAS S.A.S. </w:t>
      </w:r>
      <w:r w:rsidR="00A17BBE" w:rsidRPr="00943C98">
        <w:rPr>
          <w:rStyle w:val="normaltextrun"/>
        </w:rPr>
        <w:t>como contratista.</w:t>
      </w:r>
    </w:p>
    <w:p w14:paraId="51E764FD" w14:textId="436EC22C" w:rsidR="00773251" w:rsidRPr="00943C98" w:rsidRDefault="00773251" w:rsidP="001540FC">
      <w:pPr>
        <w:pStyle w:val="Prrafodelista"/>
        <w:widowControl/>
        <w:numPr>
          <w:ilvl w:val="0"/>
          <w:numId w:val="33"/>
        </w:numPr>
        <w:autoSpaceDE/>
        <w:autoSpaceDN/>
        <w:ind w:left="851"/>
        <w:jc w:val="both"/>
        <w:textAlignment w:val="baseline"/>
        <w:rPr>
          <w:rFonts w:eastAsia="Times New Roman"/>
          <w:color w:val="0D0D0D"/>
          <w:lang w:eastAsia="es-CO"/>
        </w:rPr>
      </w:pPr>
      <w:r w:rsidRPr="00943C98">
        <w:rPr>
          <w:rFonts w:eastAsia="Times New Roman"/>
          <w:color w:val="0D0D0D"/>
          <w:lang w:eastAsia="es-CO"/>
        </w:rPr>
        <w:t xml:space="preserve">Que el incumplimiento por parte de la sociedad afianzada genere un detrimento patrimonial para la sociedad asegurada en la póliza, es decir, para el </w:t>
      </w:r>
      <w:r w:rsidRPr="00943C98">
        <w:t>FONDO NACIONAL DEL AHORRO</w:t>
      </w:r>
      <w:r w:rsidRPr="00943C98">
        <w:rPr>
          <w:rFonts w:eastAsia="Times New Roman"/>
          <w:lang w:eastAsia="es-CO"/>
        </w:rPr>
        <w:t>.</w:t>
      </w:r>
      <w:r w:rsidRPr="00943C98">
        <w:rPr>
          <w:rFonts w:eastAsia="Times New Roman"/>
          <w:color w:val="0D0D0D"/>
          <w:lang w:val="es-CO" w:eastAsia="es-CO"/>
        </w:rPr>
        <w:t>    </w:t>
      </w:r>
      <w:r w:rsidRPr="00943C98">
        <w:rPr>
          <w:rFonts w:eastAsia="Times New Roman"/>
          <w:lang w:val="es-CO" w:eastAsia="es-CO"/>
        </w:rPr>
        <w:t>   </w:t>
      </w:r>
    </w:p>
    <w:p w14:paraId="729C6B31" w14:textId="086DF99E" w:rsidR="002127F9" w:rsidRPr="00943C98" w:rsidRDefault="00A17BBE" w:rsidP="001540FC">
      <w:pPr>
        <w:pStyle w:val="Textoindependiente"/>
        <w:spacing w:before="252"/>
        <w:ind w:right="120"/>
        <w:jc w:val="both"/>
        <w:rPr>
          <w:sz w:val="22"/>
          <w:szCs w:val="22"/>
        </w:rPr>
      </w:pPr>
      <w:r w:rsidRPr="00943C98">
        <w:rPr>
          <w:sz w:val="22"/>
          <w:szCs w:val="22"/>
        </w:rPr>
        <w:t xml:space="preserve">No </w:t>
      </w:r>
      <w:r w:rsidR="002127F9" w:rsidRPr="00943C98">
        <w:rPr>
          <w:sz w:val="22"/>
          <w:szCs w:val="22"/>
        </w:rPr>
        <w:t>obstante,</w:t>
      </w:r>
      <w:r w:rsidRPr="00943C98">
        <w:rPr>
          <w:sz w:val="22"/>
          <w:szCs w:val="22"/>
        </w:rPr>
        <w:t xml:space="preserve"> p</w:t>
      </w:r>
      <w:r w:rsidR="00733EAB" w:rsidRPr="00943C98">
        <w:rPr>
          <w:sz w:val="22"/>
          <w:szCs w:val="22"/>
        </w:rPr>
        <w:t>ara el caso en concreto, la parte actora no ha logrado acreditar que existió un incumplimiento por parte de su empleador en el pago de salarios</w:t>
      </w:r>
      <w:r w:rsidR="00E6782B" w:rsidRPr="00943C98">
        <w:rPr>
          <w:sz w:val="22"/>
          <w:szCs w:val="22"/>
        </w:rPr>
        <w:t xml:space="preserve"> y</w:t>
      </w:r>
      <w:r w:rsidR="00733EAB" w:rsidRPr="00943C98">
        <w:rPr>
          <w:sz w:val="22"/>
          <w:szCs w:val="22"/>
        </w:rPr>
        <w:t xml:space="preserve"> prestaciones sociales, ni que ejecutó sus servicios a favor de</w:t>
      </w:r>
      <w:r w:rsidRPr="00943C98">
        <w:rPr>
          <w:sz w:val="22"/>
          <w:szCs w:val="22"/>
        </w:rPr>
        <w:t xml:space="preserve"> </w:t>
      </w:r>
      <w:r w:rsidR="00733EAB" w:rsidRPr="00943C98">
        <w:rPr>
          <w:sz w:val="22"/>
          <w:szCs w:val="22"/>
        </w:rPr>
        <w:t>l</w:t>
      </w:r>
      <w:r w:rsidRPr="00943C98">
        <w:rPr>
          <w:sz w:val="22"/>
          <w:szCs w:val="22"/>
        </w:rPr>
        <w:t>os</w:t>
      </w:r>
      <w:r w:rsidR="00733EAB" w:rsidRPr="00943C98">
        <w:rPr>
          <w:sz w:val="22"/>
          <w:szCs w:val="22"/>
        </w:rPr>
        <w:t xml:space="preserve"> contrato</w:t>
      </w:r>
      <w:r w:rsidR="002127F9" w:rsidRPr="00943C98">
        <w:rPr>
          <w:sz w:val="22"/>
          <w:szCs w:val="22"/>
        </w:rPr>
        <w:t>s</w:t>
      </w:r>
      <w:r w:rsidR="00733EAB" w:rsidRPr="00943C98">
        <w:rPr>
          <w:sz w:val="22"/>
          <w:szCs w:val="22"/>
        </w:rPr>
        <w:t xml:space="preserve"> </w:t>
      </w:r>
      <w:r w:rsidR="00E6782B" w:rsidRPr="00943C98">
        <w:rPr>
          <w:sz w:val="22"/>
          <w:szCs w:val="22"/>
        </w:rPr>
        <w:t>No</w:t>
      </w:r>
      <w:r w:rsidR="002127F9" w:rsidRPr="00943C98">
        <w:rPr>
          <w:sz w:val="22"/>
          <w:szCs w:val="22"/>
        </w:rPr>
        <w:t>s</w:t>
      </w:r>
      <w:r w:rsidR="00E6782B" w:rsidRPr="00943C98">
        <w:rPr>
          <w:sz w:val="22"/>
          <w:szCs w:val="22"/>
        </w:rPr>
        <w:t xml:space="preserve">. </w:t>
      </w:r>
      <w:r w:rsidR="002127F9" w:rsidRPr="00943C98">
        <w:rPr>
          <w:rStyle w:val="normaltextrun"/>
          <w:color w:val="0D0D0D"/>
          <w:sz w:val="22"/>
          <w:szCs w:val="22"/>
        </w:rPr>
        <w:t xml:space="preserve">154 de 2016 y </w:t>
      </w:r>
      <w:r w:rsidR="00E6782B" w:rsidRPr="00943C98">
        <w:rPr>
          <w:sz w:val="22"/>
          <w:szCs w:val="22"/>
        </w:rPr>
        <w:t>165 de 2017</w:t>
      </w:r>
      <w:r w:rsidR="00733EAB" w:rsidRPr="00943C98">
        <w:rPr>
          <w:sz w:val="22"/>
          <w:szCs w:val="22"/>
        </w:rPr>
        <w:t xml:space="preserve">, </w:t>
      </w:r>
      <w:r w:rsidR="002127F9" w:rsidRPr="00943C98">
        <w:rPr>
          <w:sz w:val="22"/>
          <w:szCs w:val="22"/>
        </w:rPr>
        <w:t>y</w:t>
      </w:r>
      <w:r w:rsidR="00FF42C1" w:rsidRPr="00943C98">
        <w:rPr>
          <w:sz w:val="22"/>
          <w:szCs w:val="22"/>
        </w:rPr>
        <w:t xml:space="preserve"> adicional a ello,</w:t>
      </w:r>
      <w:r w:rsidR="002127F9" w:rsidRPr="00943C98">
        <w:rPr>
          <w:sz w:val="22"/>
          <w:szCs w:val="22"/>
        </w:rPr>
        <w:t xml:space="preserve"> solicita la declaratoria de un contrato realidad</w:t>
      </w:r>
      <w:r w:rsidR="00762970" w:rsidRPr="00943C98">
        <w:rPr>
          <w:sz w:val="22"/>
          <w:szCs w:val="22"/>
        </w:rPr>
        <w:t xml:space="preserve"> con el FNA, </w:t>
      </w:r>
      <w:r w:rsidR="0029009E" w:rsidRPr="00943C98">
        <w:rPr>
          <w:sz w:val="22"/>
          <w:szCs w:val="22"/>
        </w:rPr>
        <w:t>evento en el cual las pólizas no prestan</w:t>
      </w:r>
      <w:r w:rsidR="00E0337D" w:rsidRPr="00943C98">
        <w:rPr>
          <w:sz w:val="22"/>
          <w:szCs w:val="22"/>
        </w:rPr>
        <w:t xml:space="preserve"> cobertura material, por únicamente se amparan las obligaciones laborales del afianzado </w:t>
      </w:r>
      <w:r w:rsidR="00E0337D" w:rsidRPr="00943C98">
        <w:rPr>
          <w:rStyle w:val="normaltextrun"/>
          <w:color w:val="0D0D0D"/>
          <w:sz w:val="22"/>
          <w:szCs w:val="22"/>
        </w:rPr>
        <w:t>S&amp;A SERVICIOS Y ASESORÍAS S.A.S.</w:t>
      </w:r>
      <w:r w:rsidR="000F1DCE" w:rsidRPr="00943C98">
        <w:rPr>
          <w:rStyle w:val="normaltextrun"/>
          <w:color w:val="0D0D0D"/>
          <w:sz w:val="22"/>
          <w:szCs w:val="22"/>
        </w:rPr>
        <w:t xml:space="preserve"> y el pago de acreencias extralegales y convencionales, conceptos los cuales las Pólizas excluyen de sus amparos. </w:t>
      </w:r>
    </w:p>
    <w:p w14:paraId="40591541" w14:textId="050517E3" w:rsidR="002127F9" w:rsidRPr="00943C98" w:rsidRDefault="008B649E" w:rsidP="001540FC">
      <w:pPr>
        <w:pStyle w:val="Textoindependiente"/>
        <w:spacing w:before="252"/>
        <w:ind w:right="120"/>
        <w:jc w:val="both"/>
        <w:rPr>
          <w:sz w:val="22"/>
          <w:szCs w:val="22"/>
        </w:rPr>
      </w:pPr>
      <w:r w:rsidRPr="00943C98">
        <w:rPr>
          <w:b/>
          <w:bCs/>
          <w:sz w:val="22"/>
          <w:szCs w:val="22"/>
        </w:rPr>
        <w:t>AL CUARTO: NO ES CIERTO</w:t>
      </w:r>
      <w:r w:rsidRPr="00943C98">
        <w:rPr>
          <w:sz w:val="22"/>
          <w:szCs w:val="22"/>
        </w:rPr>
        <w:t xml:space="preserve">, como se relata, </w:t>
      </w:r>
      <w:r w:rsidR="00851BC1" w:rsidRPr="00943C98">
        <w:rPr>
          <w:sz w:val="22"/>
          <w:szCs w:val="22"/>
        </w:rPr>
        <w:t>toda vez</w:t>
      </w:r>
      <w:r w:rsidRPr="00943C98">
        <w:rPr>
          <w:sz w:val="22"/>
          <w:szCs w:val="22"/>
        </w:rPr>
        <w:t xml:space="preserve"> que</w:t>
      </w:r>
      <w:r w:rsidR="00851BC1" w:rsidRPr="00943C98">
        <w:rPr>
          <w:sz w:val="22"/>
          <w:szCs w:val="22"/>
        </w:rPr>
        <w:t>,</w:t>
      </w:r>
      <w:r w:rsidRPr="00943C98">
        <w:rPr>
          <w:sz w:val="22"/>
          <w:szCs w:val="22"/>
        </w:rPr>
        <w:t xml:space="preserve"> el FONDO NACIONAL DEL AHORRO no suscribió las Pólizas de Cumplimiento expedidas por SEGUROS CONFIANZA S.A.</w:t>
      </w:r>
      <w:r w:rsidR="00391726" w:rsidRPr="00943C98">
        <w:rPr>
          <w:sz w:val="22"/>
          <w:szCs w:val="22"/>
        </w:rPr>
        <w:t xml:space="preserve">, sino que fue la sociedad </w:t>
      </w:r>
      <w:r w:rsidR="00391726" w:rsidRPr="00943C98">
        <w:rPr>
          <w:rStyle w:val="normaltextrun"/>
          <w:color w:val="0D0D0D"/>
          <w:sz w:val="22"/>
          <w:szCs w:val="22"/>
        </w:rPr>
        <w:t xml:space="preserve">S&amp;A SERVICIOS Y ASESORÍAS S.A.S. </w:t>
      </w:r>
      <w:r w:rsidR="00391726" w:rsidRPr="00943C98">
        <w:rPr>
          <w:sz w:val="22"/>
          <w:szCs w:val="22"/>
        </w:rPr>
        <w:t xml:space="preserve"> </w:t>
      </w:r>
      <w:r w:rsidRPr="00943C98">
        <w:rPr>
          <w:sz w:val="22"/>
          <w:szCs w:val="22"/>
        </w:rPr>
        <w:t xml:space="preserve"> </w:t>
      </w:r>
    </w:p>
    <w:bookmarkEnd w:id="6"/>
    <w:p w14:paraId="257E2FA9" w14:textId="77777777" w:rsidR="00123F8A" w:rsidRPr="00943C98" w:rsidRDefault="00123F8A" w:rsidP="001540FC">
      <w:pPr>
        <w:pStyle w:val="Textoindependiente3"/>
        <w:spacing w:after="0"/>
        <w:jc w:val="both"/>
        <w:rPr>
          <w:b/>
          <w:sz w:val="22"/>
          <w:szCs w:val="22"/>
          <w:lang w:val="es-CO"/>
        </w:rPr>
      </w:pPr>
    </w:p>
    <w:p w14:paraId="74F72927" w14:textId="6C984000" w:rsidR="00123F8A" w:rsidRPr="00943C98" w:rsidRDefault="00123F8A" w:rsidP="001540FC">
      <w:pPr>
        <w:jc w:val="center"/>
        <w:rPr>
          <w:b/>
          <w:u w:val="single"/>
        </w:rPr>
      </w:pPr>
      <w:r w:rsidRPr="00943C98">
        <w:rPr>
          <w:b/>
          <w:u w:val="single"/>
        </w:rPr>
        <w:t xml:space="preserve">FRENTE A </w:t>
      </w:r>
      <w:r w:rsidR="00864B54" w:rsidRPr="00943C98">
        <w:rPr>
          <w:b/>
          <w:u w:val="single"/>
        </w:rPr>
        <w:t>LAS PRETENSIONES</w:t>
      </w:r>
      <w:r w:rsidRPr="00943C98">
        <w:rPr>
          <w:b/>
          <w:u w:val="single"/>
        </w:rPr>
        <w:t xml:space="preserve"> DEL LLAMAMIENTO EN GARANTÍA</w:t>
      </w:r>
    </w:p>
    <w:p w14:paraId="6C3BCA6E" w14:textId="77777777" w:rsidR="007E2177" w:rsidRPr="00943C98" w:rsidRDefault="007E2177" w:rsidP="001540FC">
      <w:pPr>
        <w:jc w:val="both"/>
        <w:rPr>
          <w:b/>
          <w:bCs/>
        </w:rPr>
      </w:pPr>
    </w:p>
    <w:p w14:paraId="2495B874" w14:textId="7071A792" w:rsidR="008A7121" w:rsidRPr="00943C98" w:rsidRDefault="00123F8A" w:rsidP="001540FC">
      <w:pPr>
        <w:pStyle w:val="Textoindependiente3"/>
        <w:spacing w:after="0"/>
        <w:jc w:val="both"/>
        <w:rPr>
          <w:b/>
          <w:bCs/>
          <w:sz w:val="22"/>
          <w:szCs w:val="22"/>
        </w:rPr>
      </w:pPr>
      <w:r w:rsidRPr="00943C98">
        <w:rPr>
          <w:b/>
          <w:bCs/>
          <w:sz w:val="22"/>
          <w:szCs w:val="22"/>
        </w:rPr>
        <w:t>Frente a la</w:t>
      </w:r>
      <w:r w:rsidR="000F19C9" w:rsidRPr="00943C98">
        <w:rPr>
          <w:b/>
          <w:bCs/>
          <w:sz w:val="22"/>
          <w:szCs w:val="22"/>
        </w:rPr>
        <w:t xml:space="preserve"> </w:t>
      </w:r>
      <w:r w:rsidR="00803A08" w:rsidRPr="00943C98">
        <w:rPr>
          <w:b/>
          <w:bCs/>
          <w:sz w:val="22"/>
          <w:szCs w:val="22"/>
        </w:rPr>
        <w:t>pretensión</w:t>
      </w:r>
      <w:r w:rsidR="000F19C9" w:rsidRPr="00943C98">
        <w:rPr>
          <w:b/>
          <w:bCs/>
          <w:sz w:val="22"/>
          <w:szCs w:val="22"/>
        </w:rPr>
        <w:t xml:space="preserve"> </w:t>
      </w:r>
      <w:r w:rsidR="00AE71D5" w:rsidRPr="00943C98">
        <w:rPr>
          <w:b/>
          <w:bCs/>
          <w:sz w:val="22"/>
          <w:szCs w:val="22"/>
        </w:rPr>
        <w:t>1</w:t>
      </w:r>
      <w:r w:rsidR="00864B54" w:rsidRPr="00943C98">
        <w:rPr>
          <w:b/>
          <w:bCs/>
          <w:sz w:val="22"/>
          <w:szCs w:val="22"/>
        </w:rPr>
        <w:t xml:space="preserve">: </w:t>
      </w:r>
      <w:r w:rsidR="008A7121" w:rsidRPr="00943C98">
        <w:rPr>
          <w:sz w:val="22"/>
          <w:szCs w:val="22"/>
        </w:rPr>
        <w:t>Esta pretensión va dirigidas a varias entidades por lo que me pronunciaré de la siguiente manera:</w:t>
      </w:r>
    </w:p>
    <w:p w14:paraId="1ED1F782" w14:textId="77777777" w:rsidR="008A7121" w:rsidRPr="00943C98" w:rsidRDefault="008A7121" w:rsidP="001540FC">
      <w:pPr>
        <w:pStyle w:val="Textoindependiente3"/>
        <w:spacing w:after="0"/>
        <w:jc w:val="both"/>
        <w:rPr>
          <w:b/>
          <w:bCs/>
          <w:sz w:val="22"/>
          <w:szCs w:val="22"/>
        </w:rPr>
      </w:pPr>
    </w:p>
    <w:p w14:paraId="44EC8B09" w14:textId="42BE7609" w:rsidR="008A7121" w:rsidRPr="00943C98" w:rsidRDefault="008A7121" w:rsidP="00134944">
      <w:pPr>
        <w:pStyle w:val="Prrafodelista"/>
        <w:numPr>
          <w:ilvl w:val="0"/>
          <w:numId w:val="20"/>
        </w:numPr>
        <w:adjustRightInd w:val="0"/>
        <w:ind w:left="426" w:hanging="284"/>
        <w:jc w:val="both"/>
      </w:pPr>
      <w:r w:rsidRPr="00943C98">
        <w:rPr>
          <w:b/>
        </w:rPr>
        <w:t>NO ME OPONGO</w:t>
      </w:r>
      <w:r w:rsidRPr="00943C98">
        <w:rPr>
          <w:bCs/>
        </w:rPr>
        <w:t xml:space="preserve"> frente a SEGUROS GENERALES SURAMERICANA S.A.</w:t>
      </w:r>
      <w:r w:rsidR="00F65840" w:rsidRPr="00943C98">
        <w:rPr>
          <w:bCs/>
        </w:rPr>
        <w:t>, LIBERTY SEGUROS, SEGUROS DEL ESTADO y CHUBB SEGUROS S.A.</w:t>
      </w:r>
    </w:p>
    <w:p w14:paraId="5E983B11" w14:textId="77777777" w:rsidR="000F1DCE" w:rsidRPr="00943C98" w:rsidRDefault="000F1DCE" w:rsidP="000F1DCE">
      <w:pPr>
        <w:pStyle w:val="Prrafodelista"/>
        <w:adjustRightInd w:val="0"/>
        <w:ind w:left="426" w:firstLine="0"/>
        <w:jc w:val="both"/>
      </w:pPr>
    </w:p>
    <w:p w14:paraId="14615B36" w14:textId="46EF482B" w:rsidR="00784144" w:rsidRPr="00943C98" w:rsidRDefault="00442486" w:rsidP="001540FC">
      <w:pPr>
        <w:pStyle w:val="Prrafodelista"/>
        <w:numPr>
          <w:ilvl w:val="0"/>
          <w:numId w:val="20"/>
        </w:numPr>
        <w:adjustRightInd w:val="0"/>
        <w:ind w:left="426" w:hanging="284"/>
        <w:jc w:val="both"/>
        <w:rPr>
          <w:rFonts w:eastAsia="Times New Roman"/>
          <w:b/>
          <w:bCs/>
          <w:lang w:val="es-CO" w:eastAsia="es-CO"/>
        </w:rPr>
      </w:pPr>
      <w:r w:rsidRPr="00943C98">
        <w:t>Respecto de SEGUROS CONFIANZA S.A.,</w:t>
      </w:r>
      <w:r w:rsidRPr="00943C98">
        <w:rPr>
          <w:b/>
          <w:bCs/>
        </w:rPr>
        <w:t xml:space="preserve"> </w:t>
      </w:r>
      <w:r w:rsidR="007824F5" w:rsidRPr="00943C98">
        <w:rPr>
          <w:b/>
          <w:bCs/>
        </w:rPr>
        <w:t xml:space="preserve">ME OPONGO </w:t>
      </w:r>
      <w:r w:rsidR="00784144" w:rsidRPr="00943C98">
        <w:rPr>
          <w:color w:val="000000" w:themeColor="text1"/>
        </w:rPr>
        <w:t xml:space="preserve">a la prosperidad de la presente pretensión, </w:t>
      </w:r>
      <w:r w:rsidR="00784144" w:rsidRPr="00943C98">
        <w:rPr>
          <w:color w:val="000000" w:themeColor="text1"/>
          <w:lang w:val="es-CO"/>
        </w:rPr>
        <w:t xml:space="preserve">puesto que no existe fundamento fáctico ni jurídico para </w:t>
      </w:r>
      <w:r w:rsidR="00784144" w:rsidRPr="00943C98">
        <w:rPr>
          <w:lang w:val="es-CO"/>
        </w:rPr>
        <w:t xml:space="preserve">que el </w:t>
      </w:r>
      <w:r w:rsidR="00784144" w:rsidRPr="00943C98">
        <w:t>FONDO NACIONAL DEL AHORRO</w:t>
      </w:r>
      <w:r w:rsidR="00784144" w:rsidRPr="00943C98">
        <w:rPr>
          <w:lang w:val="es-CO"/>
        </w:rPr>
        <w:t xml:space="preserve"> sea condenado a asumir el pago de salarios</w:t>
      </w:r>
      <w:r w:rsidR="009155B4" w:rsidRPr="00943C98">
        <w:rPr>
          <w:lang w:val="es-CO"/>
        </w:rPr>
        <w:t xml:space="preserve"> y</w:t>
      </w:r>
      <w:r w:rsidR="00784144" w:rsidRPr="00943C98">
        <w:rPr>
          <w:lang w:val="es-CO"/>
        </w:rPr>
        <w:t xml:space="preserve"> prestaciones sociales a favor de</w:t>
      </w:r>
      <w:r w:rsidR="00874C88" w:rsidRPr="00943C98">
        <w:rPr>
          <w:lang w:val="es-CO"/>
        </w:rPr>
        <w:t xml:space="preserve"> </w:t>
      </w:r>
      <w:r w:rsidR="00784144" w:rsidRPr="00943C98">
        <w:rPr>
          <w:lang w:val="es-CO"/>
        </w:rPr>
        <w:t>l</w:t>
      </w:r>
      <w:r w:rsidR="00874C88" w:rsidRPr="00943C98">
        <w:rPr>
          <w:lang w:val="es-CO"/>
        </w:rPr>
        <w:t>a</w:t>
      </w:r>
      <w:r w:rsidR="00784144" w:rsidRPr="00943C98">
        <w:rPr>
          <w:lang w:val="es-CO"/>
        </w:rPr>
        <w:t xml:space="preserve"> demandante. </w:t>
      </w:r>
      <w:r w:rsidR="00784144" w:rsidRPr="00943C98">
        <w:rPr>
          <w:u w:val="single"/>
          <w:lang w:val="es-CO"/>
        </w:rPr>
        <w:t>En primer lugar,</w:t>
      </w:r>
      <w:r w:rsidR="00784144" w:rsidRPr="00943C98">
        <w:rPr>
          <w:lang w:val="es-CO"/>
        </w:rPr>
        <w:t xml:space="preserve"> porque dicha entidad no ostentó la calidad de empleador de</w:t>
      </w:r>
      <w:r w:rsidR="001E4F0B" w:rsidRPr="00943C98">
        <w:rPr>
          <w:lang w:val="es-CO"/>
        </w:rPr>
        <w:t xml:space="preserve"> la señora Juliana Escobar</w:t>
      </w:r>
      <w:r w:rsidR="00784144" w:rsidRPr="00943C98">
        <w:rPr>
          <w:lang w:val="es-CO"/>
        </w:rPr>
        <w:t xml:space="preserve">. </w:t>
      </w:r>
      <w:r w:rsidR="00784144" w:rsidRPr="00943C98">
        <w:rPr>
          <w:u w:val="single"/>
          <w:lang w:val="es-CO"/>
        </w:rPr>
        <w:t>En segundo lugar,</w:t>
      </w:r>
      <w:r w:rsidR="00784144" w:rsidRPr="00943C98">
        <w:rPr>
          <w:lang w:val="es-CO"/>
        </w:rPr>
        <w:t xml:space="preserve"> porque no es procedente declarar la solidaridad de las demandadas conforme al artículo 35 del C.S.T., teniendo en cuenta que l</w:t>
      </w:r>
      <w:r w:rsidR="000F1DCE" w:rsidRPr="00943C98">
        <w:rPr>
          <w:lang w:val="es-CO"/>
        </w:rPr>
        <w:t>a</w:t>
      </w:r>
      <w:r w:rsidR="00784144" w:rsidRPr="00943C98">
        <w:rPr>
          <w:lang w:val="es-CO"/>
        </w:rPr>
        <w:t xml:space="preserve"> demandante fue trabajador</w:t>
      </w:r>
      <w:r w:rsidR="000F1DCE" w:rsidRPr="00943C98">
        <w:rPr>
          <w:lang w:val="es-CO"/>
        </w:rPr>
        <w:t>a</w:t>
      </w:r>
      <w:r w:rsidR="00784144" w:rsidRPr="00943C98">
        <w:rPr>
          <w:lang w:val="es-CO"/>
        </w:rPr>
        <w:t xml:space="preserve"> en misión, es decir que la empresa </w:t>
      </w:r>
      <w:r w:rsidR="00784144" w:rsidRPr="00943C98">
        <w:t>S&amp;A SERVICIOS Y ASESORIAS S.A.S.,</w:t>
      </w:r>
      <w:r w:rsidR="00784144" w:rsidRPr="00943C98">
        <w:rPr>
          <w:lang w:val="es-CO"/>
        </w:rPr>
        <w:t xml:space="preserve"> no fungió como simple intermediaria y, </w:t>
      </w:r>
      <w:r w:rsidR="00784144" w:rsidRPr="00943C98">
        <w:rPr>
          <w:u w:val="single"/>
          <w:lang w:val="es-CO"/>
        </w:rPr>
        <w:t>en tercer lugar</w:t>
      </w:r>
      <w:r w:rsidR="00784144" w:rsidRPr="00943C98">
        <w:rPr>
          <w:lang w:val="es-CO"/>
        </w:rPr>
        <w:t xml:space="preserve">, no se cumplen las condiciones para que opere la cobertura por el </w:t>
      </w:r>
      <w:r w:rsidR="00784144" w:rsidRPr="00943C98">
        <w:t>pago de salarios y prestaciones sociales</w:t>
      </w:r>
      <w:r w:rsidR="00784144" w:rsidRPr="00943C98">
        <w:rPr>
          <w:lang w:val="es-CO"/>
        </w:rPr>
        <w:t xml:space="preserve"> de la póliza No. 03 GU071538</w:t>
      </w:r>
      <w:r w:rsidR="00784144" w:rsidRPr="00943C98">
        <w:t xml:space="preserve"> y </w:t>
      </w:r>
      <w:r w:rsidR="000F1DCE" w:rsidRPr="00943C98">
        <w:rPr>
          <w:rStyle w:val="normaltextrun"/>
          <w:color w:val="0D0D0D"/>
        </w:rPr>
        <w:t>03 GU 066585</w:t>
      </w:r>
      <w:r w:rsidR="000F1DCE" w:rsidRPr="00943C98">
        <w:rPr>
          <w:rStyle w:val="normaltextrun"/>
          <w:color w:val="0D0D0D"/>
        </w:rPr>
        <w:t xml:space="preserve"> </w:t>
      </w:r>
      <w:r w:rsidR="00784144" w:rsidRPr="00943C98">
        <w:t>las cuales se discriminan a continuación:</w:t>
      </w:r>
    </w:p>
    <w:p w14:paraId="75F4E04F" w14:textId="77777777" w:rsidR="00784144" w:rsidRPr="00943C98" w:rsidRDefault="00784144" w:rsidP="001540FC">
      <w:pPr>
        <w:pStyle w:val="Sinespaciado"/>
        <w:jc w:val="both"/>
        <w:rPr>
          <w:rFonts w:ascii="Arial" w:hAnsi="Arial" w:cs="Arial"/>
          <w:iCs/>
          <w:color w:val="0D0D0D"/>
        </w:rPr>
      </w:pPr>
    </w:p>
    <w:p w14:paraId="4E4E31A8" w14:textId="77777777" w:rsidR="00784144" w:rsidRPr="00943C98" w:rsidRDefault="00784144" w:rsidP="001540FC">
      <w:pPr>
        <w:widowControl/>
        <w:numPr>
          <w:ilvl w:val="0"/>
          <w:numId w:val="17"/>
        </w:numPr>
        <w:tabs>
          <w:tab w:val="clear" w:pos="720"/>
          <w:tab w:val="num" w:pos="993"/>
        </w:tabs>
        <w:autoSpaceDE/>
        <w:autoSpaceDN/>
        <w:ind w:left="851" w:hanging="284"/>
        <w:jc w:val="both"/>
        <w:textAlignment w:val="baseline"/>
        <w:rPr>
          <w:rFonts w:eastAsia="Times New Roman"/>
          <w:lang w:val="es-CO" w:eastAsia="es-CO"/>
        </w:rPr>
      </w:pPr>
      <w:r w:rsidRPr="00943C98">
        <w:rPr>
          <w:rFonts w:eastAsia="Times New Roman"/>
          <w:b/>
          <w:bCs/>
          <w:color w:val="0D0D0D"/>
          <w:u w:val="single"/>
          <w:lang w:eastAsia="es-CO"/>
        </w:rPr>
        <w:t xml:space="preserve">Quien debe fungir como empleador es la entidad afianzada y/o garantizada, es decir </w:t>
      </w:r>
      <w:r w:rsidRPr="00943C98">
        <w:rPr>
          <w:b/>
          <w:bCs/>
          <w:u w:val="single"/>
        </w:rPr>
        <w:t>S&amp;A SERVICIOS Y ASESORIAS S.A.S</w:t>
      </w:r>
      <w:r w:rsidRPr="00943C98">
        <w:rPr>
          <w:rFonts w:eastAsia="Times New Roman"/>
          <w:b/>
          <w:bCs/>
          <w:color w:val="0D0D0D"/>
          <w:u w:val="single"/>
          <w:lang w:eastAsia="es-CO"/>
        </w:rPr>
        <w:t xml:space="preserve">. </w:t>
      </w:r>
      <w:r w:rsidRPr="00943C98">
        <w:rPr>
          <w:rFonts w:eastAsia="Times New Roman"/>
          <w:color w:val="0D0D0D"/>
          <w:lang w:eastAsia="es-CO"/>
        </w:rPr>
        <w:t>No se amparan obligaciones derivadas de un vínculo laboral entre el asegurado y el aquí demandante.</w:t>
      </w:r>
      <w:r w:rsidRPr="00943C98">
        <w:rPr>
          <w:rFonts w:eastAsia="Times New Roman"/>
          <w:color w:val="0D0D0D"/>
          <w:lang w:val="es-CO" w:eastAsia="es-CO"/>
        </w:rPr>
        <w:t>   </w:t>
      </w:r>
    </w:p>
    <w:p w14:paraId="28D3D6B8" w14:textId="77777777" w:rsidR="00784144" w:rsidRPr="00943C98" w:rsidRDefault="00784144" w:rsidP="001540FC">
      <w:pPr>
        <w:tabs>
          <w:tab w:val="num" w:pos="993"/>
        </w:tabs>
        <w:ind w:left="851" w:hanging="284"/>
        <w:jc w:val="both"/>
        <w:textAlignment w:val="baseline"/>
        <w:rPr>
          <w:rFonts w:eastAsia="Times New Roman"/>
          <w:lang w:val="es-CO" w:eastAsia="es-CO"/>
        </w:rPr>
      </w:pPr>
      <w:r w:rsidRPr="00943C98">
        <w:rPr>
          <w:rFonts w:eastAsia="Times New Roman"/>
          <w:color w:val="0D0D0D"/>
          <w:lang w:val="es-CO" w:eastAsia="es-CO"/>
        </w:rPr>
        <w:t>   </w:t>
      </w:r>
    </w:p>
    <w:p w14:paraId="61E11EC4" w14:textId="77777777" w:rsidR="00784144" w:rsidRPr="00943C98" w:rsidRDefault="00784144" w:rsidP="001540FC">
      <w:pPr>
        <w:widowControl/>
        <w:numPr>
          <w:ilvl w:val="0"/>
          <w:numId w:val="18"/>
        </w:numPr>
        <w:tabs>
          <w:tab w:val="clear" w:pos="720"/>
          <w:tab w:val="num" w:pos="993"/>
        </w:tabs>
        <w:autoSpaceDE/>
        <w:autoSpaceDN/>
        <w:ind w:left="851" w:hanging="284"/>
        <w:jc w:val="both"/>
        <w:textAlignment w:val="baseline"/>
        <w:rPr>
          <w:rFonts w:eastAsia="Times New Roman"/>
          <w:lang w:val="es-CO" w:eastAsia="es-CO"/>
        </w:rPr>
      </w:pPr>
      <w:r w:rsidRPr="00943C98">
        <w:rPr>
          <w:rFonts w:eastAsia="Times New Roman"/>
          <w:color w:val="0D0D0D"/>
          <w:lang w:eastAsia="es-CO"/>
        </w:rPr>
        <w:t xml:space="preserve">Debe existir un incumplimiento de las obligaciones laborales a cargo de la afianzada, es decir, a cargo de </w:t>
      </w:r>
      <w:r w:rsidRPr="00943C98">
        <w:t>S&amp;A SERVICIOS Y ASESORIAS S.A.S.</w:t>
      </w:r>
      <w:r w:rsidRPr="00943C98">
        <w:rPr>
          <w:rFonts w:eastAsia="Times New Roman"/>
          <w:color w:val="0D0D0D"/>
          <w:lang w:val="es-CO" w:eastAsia="es-CO"/>
        </w:rPr>
        <w:t>  </w:t>
      </w:r>
    </w:p>
    <w:p w14:paraId="146641D0" w14:textId="77777777" w:rsidR="00784144" w:rsidRPr="00943C98" w:rsidRDefault="00784144" w:rsidP="001540FC">
      <w:pPr>
        <w:widowControl/>
        <w:tabs>
          <w:tab w:val="num" w:pos="993"/>
        </w:tabs>
        <w:autoSpaceDE/>
        <w:autoSpaceDN/>
        <w:ind w:left="851" w:hanging="284"/>
        <w:jc w:val="both"/>
        <w:textAlignment w:val="baseline"/>
        <w:rPr>
          <w:rFonts w:eastAsia="Times New Roman"/>
          <w:lang w:val="es-CO" w:eastAsia="es-CO"/>
        </w:rPr>
      </w:pPr>
      <w:r w:rsidRPr="00943C98">
        <w:rPr>
          <w:rFonts w:eastAsia="Times New Roman"/>
          <w:color w:val="0D0D0D"/>
          <w:lang w:val="es-CO" w:eastAsia="es-CO"/>
        </w:rPr>
        <w:t> </w:t>
      </w:r>
    </w:p>
    <w:p w14:paraId="31F77EA9" w14:textId="77777777" w:rsidR="00784144" w:rsidRPr="00943C98" w:rsidRDefault="00784144" w:rsidP="001540FC">
      <w:pPr>
        <w:widowControl/>
        <w:numPr>
          <w:ilvl w:val="0"/>
          <w:numId w:val="18"/>
        </w:numPr>
        <w:tabs>
          <w:tab w:val="clear" w:pos="720"/>
          <w:tab w:val="num" w:pos="993"/>
        </w:tabs>
        <w:autoSpaceDE/>
        <w:autoSpaceDN/>
        <w:ind w:left="851" w:hanging="284"/>
        <w:jc w:val="both"/>
        <w:textAlignment w:val="baseline"/>
        <w:rPr>
          <w:rFonts w:eastAsia="Times New Roman"/>
          <w:lang w:val="es-CO" w:eastAsia="es-CO"/>
        </w:rPr>
      </w:pPr>
      <w:r w:rsidRPr="00943C98">
        <w:rPr>
          <w:rStyle w:val="normaltextrun"/>
          <w:color w:val="0D0D0D"/>
        </w:rPr>
        <w:t>Que dichas obligaciones se deriven de los contratos afianzados, es decir, en los contratos No. 154 de 2016 (Afianzado en la póliza No. 03 GU 066585) y No. 165 de 2017</w:t>
      </w:r>
      <w:r w:rsidRPr="00943C98">
        <w:rPr>
          <w:rStyle w:val="normaltextrun"/>
        </w:rPr>
        <w:t xml:space="preserve"> </w:t>
      </w:r>
      <w:r w:rsidRPr="00943C98">
        <w:rPr>
          <w:rStyle w:val="normaltextrun"/>
          <w:color w:val="0D0D0D"/>
        </w:rPr>
        <w:t xml:space="preserve">(Afianzado en la póliza No. 03 </w:t>
      </w:r>
      <w:r w:rsidRPr="00943C98">
        <w:t>GU071538</w:t>
      </w:r>
      <w:r w:rsidRPr="00943C98">
        <w:rPr>
          <w:rStyle w:val="normaltextrun"/>
          <w:color w:val="0D0D0D"/>
        </w:rPr>
        <w:t xml:space="preserve">) </w:t>
      </w:r>
      <w:r w:rsidRPr="00943C98">
        <w:rPr>
          <w:rStyle w:val="normaltextrun"/>
        </w:rPr>
        <w:t xml:space="preserve">suscrito entre el FONDO NACIONAL DEL AHORRO como contratante y </w:t>
      </w:r>
      <w:r w:rsidRPr="00943C98">
        <w:rPr>
          <w:rStyle w:val="normaltextrun"/>
          <w:color w:val="0D0D0D"/>
        </w:rPr>
        <w:t>S&amp;A SERVICIOS Y ASESORÍAS S.A.S. </w:t>
      </w:r>
      <w:r w:rsidRPr="00943C98">
        <w:rPr>
          <w:rStyle w:val="normaltextrun"/>
        </w:rPr>
        <w:t>como contratista.</w:t>
      </w:r>
    </w:p>
    <w:p w14:paraId="7EC2F8C6" w14:textId="77777777" w:rsidR="00784144" w:rsidRPr="00943C98" w:rsidRDefault="00784144" w:rsidP="001540FC">
      <w:pPr>
        <w:tabs>
          <w:tab w:val="num" w:pos="993"/>
        </w:tabs>
        <w:ind w:left="851" w:hanging="284"/>
        <w:jc w:val="both"/>
        <w:textAlignment w:val="baseline"/>
        <w:rPr>
          <w:rFonts w:eastAsia="Times New Roman"/>
          <w:lang w:val="es-CO" w:eastAsia="es-CO"/>
        </w:rPr>
      </w:pPr>
    </w:p>
    <w:p w14:paraId="1251FA8A" w14:textId="77777777" w:rsidR="00FF42C1" w:rsidRPr="00943C98" w:rsidRDefault="00784144" w:rsidP="001540FC">
      <w:pPr>
        <w:widowControl/>
        <w:numPr>
          <w:ilvl w:val="0"/>
          <w:numId w:val="19"/>
        </w:numPr>
        <w:tabs>
          <w:tab w:val="clear" w:pos="720"/>
          <w:tab w:val="num" w:pos="993"/>
        </w:tabs>
        <w:autoSpaceDE/>
        <w:autoSpaceDN/>
        <w:ind w:left="851" w:hanging="284"/>
        <w:jc w:val="both"/>
        <w:textAlignment w:val="baseline"/>
        <w:rPr>
          <w:rStyle w:val="eop"/>
          <w:rFonts w:eastAsia="Times New Roman"/>
          <w:lang w:val="es-CO" w:eastAsia="es-CO"/>
        </w:rPr>
      </w:pPr>
      <w:r w:rsidRPr="00943C98">
        <w:rPr>
          <w:rFonts w:eastAsia="Times New Roman"/>
          <w:color w:val="0D0D0D"/>
          <w:lang w:eastAsia="es-CO"/>
        </w:rPr>
        <w:t xml:space="preserve">Que el incumplimiento por parte de la sociedad afianzada genere un detrimento patrimonial para la sociedad asegurada en la póliza, es decir, para el </w:t>
      </w:r>
      <w:r w:rsidRPr="00943C98">
        <w:t>FONDO NACIONAL DEL AHORRO</w:t>
      </w:r>
      <w:r w:rsidRPr="00943C98">
        <w:rPr>
          <w:rFonts w:eastAsia="Times New Roman"/>
          <w:lang w:eastAsia="es-CO"/>
        </w:rPr>
        <w:t>.</w:t>
      </w:r>
      <w:r w:rsidRPr="00943C98">
        <w:rPr>
          <w:rFonts w:eastAsia="Times New Roman"/>
          <w:color w:val="0D0D0D"/>
          <w:lang w:val="es-CO" w:eastAsia="es-CO"/>
        </w:rPr>
        <w:t> </w:t>
      </w:r>
      <w:r w:rsidRPr="00943C98">
        <w:rPr>
          <w:rStyle w:val="eop"/>
        </w:rPr>
        <w:t> </w:t>
      </w:r>
    </w:p>
    <w:p w14:paraId="22072F83" w14:textId="77777777" w:rsidR="00FF42C1" w:rsidRPr="00943C98" w:rsidRDefault="00FF42C1" w:rsidP="001540FC">
      <w:pPr>
        <w:widowControl/>
        <w:autoSpaceDE/>
        <w:autoSpaceDN/>
        <w:ind w:left="426"/>
        <w:jc w:val="both"/>
        <w:textAlignment w:val="baseline"/>
        <w:rPr>
          <w:rFonts w:eastAsia="Times New Roman"/>
          <w:color w:val="0D0D0D"/>
          <w:lang w:eastAsia="es-CO"/>
        </w:rPr>
      </w:pPr>
    </w:p>
    <w:p w14:paraId="04453404" w14:textId="4D8E21E8" w:rsidR="00FF42C1" w:rsidRPr="00943C98" w:rsidRDefault="00FF42C1" w:rsidP="001540FC">
      <w:pPr>
        <w:widowControl/>
        <w:autoSpaceDE/>
        <w:autoSpaceDN/>
        <w:ind w:left="426"/>
        <w:jc w:val="both"/>
        <w:textAlignment w:val="baseline"/>
        <w:rPr>
          <w:rFonts w:eastAsia="Times New Roman"/>
          <w:lang w:val="es-CO" w:eastAsia="es-CO"/>
        </w:rPr>
      </w:pPr>
      <w:r w:rsidRPr="00943C98">
        <w:t xml:space="preserve">No obstante, para el caso en concreto, la parte actora no ha logrado acreditar que existió un incumplimiento por parte de su empleador en el pago de salarios y prestaciones sociales, ni que ejecutó sus servicios a favor de los contratos Nos. </w:t>
      </w:r>
      <w:r w:rsidRPr="00943C98">
        <w:rPr>
          <w:rStyle w:val="normaltextrun"/>
          <w:color w:val="0D0D0D"/>
        </w:rPr>
        <w:t xml:space="preserve">154 de 2016 y </w:t>
      </w:r>
      <w:r w:rsidRPr="00943C98">
        <w:t xml:space="preserve">165 de 2017, y adicional a ello, solicita la declaratoria de un contrato realidad con el FNA, evento en el cual las pólizas no prestan cobertura material, por únicamente se amparan las obligaciones laborales del afianzado </w:t>
      </w:r>
      <w:r w:rsidRPr="00943C98">
        <w:rPr>
          <w:rStyle w:val="normaltextrun"/>
          <w:color w:val="0D0D0D"/>
        </w:rPr>
        <w:t>S&amp;A SERVICIOS Y ASESORÍAS S.A.S.</w:t>
      </w:r>
      <w:r w:rsidR="000F1DCE" w:rsidRPr="00943C98">
        <w:rPr>
          <w:rStyle w:val="normaltextrun"/>
          <w:color w:val="0D0D0D"/>
        </w:rPr>
        <w:t xml:space="preserve"> </w:t>
      </w:r>
      <w:r w:rsidR="000F1DCE" w:rsidRPr="00943C98">
        <w:rPr>
          <w:rStyle w:val="normaltextrun"/>
          <w:color w:val="0D0D0D"/>
        </w:rPr>
        <w:t>y el pago de acreencias extralegales y convencionales, conceptos los cuales las Pólizas excluyen de sus amparos.</w:t>
      </w:r>
    </w:p>
    <w:p w14:paraId="3F79F21A" w14:textId="565D9352" w:rsidR="00C979AD" w:rsidRPr="00943C98" w:rsidRDefault="00C979AD" w:rsidP="001540FC">
      <w:pPr>
        <w:pStyle w:val="Textoindependiente3"/>
        <w:spacing w:after="0"/>
        <w:jc w:val="both"/>
        <w:rPr>
          <w:bCs/>
          <w:sz w:val="22"/>
          <w:szCs w:val="22"/>
        </w:rPr>
      </w:pPr>
    </w:p>
    <w:p w14:paraId="3A604D87" w14:textId="77777777" w:rsidR="0056429E" w:rsidRPr="00943C98" w:rsidRDefault="005B73FA" w:rsidP="001540FC">
      <w:pPr>
        <w:pStyle w:val="Textoindependiente3"/>
        <w:spacing w:after="0"/>
        <w:jc w:val="both"/>
        <w:rPr>
          <w:b/>
          <w:bCs/>
          <w:sz w:val="22"/>
          <w:szCs w:val="22"/>
        </w:rPr>
      </w:pPr>
      <w:r w:rsidRPr="00943C98">
        <w:rPr>
          <w:b/>
          <w:bCs/>
          <w:sz w:val="22"/>
          <w:szCs w:val="22"/>
        </w:rPr>
        <w:t xml:space="preserve">Frente a la pretensión </w:t>
      </w:r>
      <w:r w:rsidR="000F19C9" w:rsidRPr="00943C98">
        <w:rPr>
          <w:b/>
          <w:bCs/>
          <w:sz w:val="22"/>
          <w:szCs w:val="22"/>
        </w:rPr>
        <w:t>2</w:t>
      </w:r>
      <w:r w:rsidR="00AE71D5" w:rsidRPr="00943C98">
        <w:rPr>
          <w:b/>
          <w:bCs/>
          <w:sz w:val="22"/>
          <w:szCs w:val="22"/>
        </w:rPr>
        <w:t xml:space="preserve">: </w:t>
      </w:r>
      <w:r w:rsidR="0056429E" w:rsidRPr="00943C98">
        <w:rPr>
          <w:sz w:val="22"/>
          <w:szCs w:val="22"/>
        </w:rPr>
        <w:t>Esta pretensión va dirigidas a varias entidades por lo que me pronunciaré de la siguiente manera:</w:t>
      </w:r>
    </w:p>
    <w:p w14:paraId="1B8B1A19" w14:textId="77777777" w:rsidR="0056429E" w:rsidRPr="00943C98" w:rsidRDefault="0056429E" w:rsidP="001540FC">
      <w:pPr>
        <w:pStyle w:val="Textoindependiente3"/>
        <w:spacing w:after="0"/>
        <w:jc w:val="both"/>
        <w:rPr>
          <w:b/>
          <w:bCs/>
          <w:sz w:val="22"/>
          <w:szCs w:val="22"/>
        </w:rPr>
      </w:pPr>
    </w:p>
    <w:p w14:paraId="4274F3B2" w14:textId="478A2A0B" w:rsidR="0056429E" w:rsidRPr="00943C98" w:rsidRDefault="0056429E" w:rsidP="001540FC">
      <w:pPr>
        <w:pStyle w:val="Prrafodelista"/>
        <w:numPr>
          <w:ilvl w:val="0"/>
          <w:numId w:val="20"/>
        </w:numPr>
        <w:adjustRightInd w:val="0"/>
        <w:ind w:left="426" w:hanging="284"/>
        <w:jc w:val="both"/>
        <w:rPr>
          <w:rStyle w:val="normaltextrun"/>
          <w:rFonts w:eastAsia="Times New Roman"/>
          <w:b/>
          <w:bCs/>
          <w:lang w:val="es-CO" w:eastAsia="es-CO"/>
        </w:rPr>
      </w:pPr>
      <w:r w:rsidRPr="00943C98">
        <w:rPr>
          <w:b/>
        </w:rPr>
        <w:t>NO ME OPONGO</w:t>
      </w:r>
      <w:r w:rsidRPr="00943C98">
        <w:rPr>
          <w:bCs/>
        </w:rPr>
        <w:t xml:space="preserve"> frente a SEGUROS GENERALES SURAMERICANA S.A., LIBERTY SEGUROS, SEGUROS DEL ESTADO y CHUBB SEGUROS S.A.</w:t>
      </w:r>
    </w:p>
    <w:p w14:paraId="1BB5B980" w14:textId="77777777" w:rsidR="0056429E" w:rsidRPr="00943C98" w:rsidRDefault="0056429E" w:rsidP="001540FC">
      <w:pPr>
        <w:pStyle w:val="Textoindependiente3"/>
        <w:spacing w:after="0"/>
        <w:jc w:val="both"/>
        <w:rPr>
          <w:sz w:val="22"/>
          <w:szCs w:val="22"/>
        </w:rPr>
      </w:pPr>
    </w:p>
    <w:p w14:paraId="259A2211" w14:textId="6EFECA16" w:rsidR="0056429E" w:rsidRPr="00943C98" w:rsidRDefault="0056429E" w:rsidP="001540FC">
      <w:pPr>
        <w:pStyle w:val="Prrafodelista"/>
        <w:numPr>
          <w:ilvl w:val="0"/>
          <w:numId w:val="20"/>
        </w:numPr>
        <w:adjustRightInd w:val="0"/>
        <w:ind w:left="426" w:hanging="284"/>
        <w:jc w:val="both"/>
        <w:rPr>
          <w:rFonts w:eastAsia="Times New Roman"/>
          <w:b/>
          <w:bCs/>
          <w:lang w:val="es-CO" w:eastAsia="es-CO"/>
        </w:rPr>
      </w:pPr>
      <w:r w:rsidRPr="00943C98">
        <w:t>Respecto de SEGUROS CONFIANZA S.A.,</w:t>
      </w:r>
      <w:r w:rsidRPr="00943C98">
        <w:rPr>
          <w:b/>
          <w:bCs/>
        </w:rPr>
        <w:t xml:space="preserve"> ME OPONGO </w:t>
      </w:r>
      <w:r w:rsidRPr="00943C98">
        <w:rPr>
          <w:color w:val="000000" w:themeColor="text1"/>
        </w:rPr>
        <w:t xml:space="preserve">a la prosperidad de la presente pretensión, </w:t>
      </w:r>
      <w:r w:rsidRPr="00943C98">
        <w:rPr>
          <w:color w:val="000000" w:themeColor="text1"/>
          <w:lang w:val="es-CO"/>
        </w:rPr>
        <w:t xml:space="preserve">puesto que no existe fundamento fáctico ni jurídico para </w:t>
      </w:r>
      <w:r w:rsidRPr="00943C98">
        <w:rPr>
          <w:lang w:val="es-CO"/>
        </w:rPr>
        <w:t xml:space="preserve">que el </w:t>
      </w:r>
      <w:r w:rsidRPr="00943C98">
        <w:t>FONDO NACIONAL DEL AHORRO</w:t>
      </w:r>
      <w:r w:rsidRPr="00943C98">
        <w:rPr>
          <w:lang w:val="es-CO"/>
        </w:rPr>
        <w:t xml:space="preserve"> sea condenado a asumir el pago de salarios y prestaciones sociales a favor de la demandante. </w:t>
      </w:r>
      <w:r w:rsidRPr="00943C98">
        <w:rPr>
          <w:u w:val="single"/>
          <w:lang w:val="es-CO"/>
        </w:rPr>
        <w:t>En primer lugar,</w:t>
      </w:r>
      <w:r w:rsidRPr="00943C98">
        <w:rPr>
          <w:lang w:val="es-CO"/>
        </w:rPr>
        <w:t xml:space="preserve"> porque dicha entidad no ostentó la calidad de empleador de la señora Juliana Escobar. </w:t>
      </w:r>
      <w:r w:rsidRPr="00943C98">
        <w:rPr>
          <w:u w:val="single"/>
          <w:lang w:val="es-CO"/>
        </w:rPr>
        <w:t>En segundo lugar,</w:t>
      </w:r>
      <w:r w:rsidRPr="00943C98">
        <w:rPr>
          <w:lang w:val="es-CO"/>
        </w:rPr>
        <w:t xml:space="preserve"> porque no es procedente declarar la solidaridad de las demandadas conforme al artículo 35 del C.S.T., teniendo en cuenta que l</w:t>
      </w:r>
      <w:r w:rsidR="000F1DCE" w:rsidRPr="00943C98">
        <w:rPr>
          <w:lang w:val="es-CO"/>
        </w:rPr>
        <w:t>a</w:t>
      </w:r>
      <w:r w:rsidRPr="00943C98">
        <w:rPr>
          <w:lang w:val="es-CO"/>
        </w:rPr>
        <w:t xml:space="preserve"> demandante fue trabajador</w:t>
      </w:r>
      <w:r w:rsidR="000F1DCE" w:rsidRPr="00943C98">
        <w:rPr>
          <w:lang w:val="es-CO"/>
        </w:rPr>
        <w:t>a</w:t>
      </w:r>
      <w:r w:rsidRPr="00943C98">
        <w:rPr>
          <w:lang w:val="es-CO"/>
        </w:rPr>
        <w:t xml:space="preserve"> en misión, es decir que la empresa </w:t>
      </w:r>
      <w:r w:rsidRPr="00943C98">
        <w:t>S&amp;A SERVICIOS Y ASESORIAS S.A.S.,</w:t>
      </w:r>
      <w:r w:rsidRPr="00943C98">
        <w:rPr>
          <w:lang w:val="es-CO"/>
        </w:rPr>
        <w:t xml:space="preserve"> no fungió como simple intermediaria y, </w:t>
      </w:r>
      <w:r w:rsidRPr="00943C98">
        <w:rPr>
          <w:u w:val="single"/>
          <w:lang w:val="es-CO"/>
        </w:rPr>
        <w:t>en tercer lugar</w:t>
      </w:r>
      <w:r w:rsidRPr="00943C98">
        <w:rPr>
          <w:lang w:val="es-CO"/>
        </w:rPr>
        <w:t xml:space="preserve">, no se cumplen las condiciones para que opere la cobertura por el </w:t>
      </w:r>
      <w:r w:rsidRPr="00943C98">
        <w:t>pago de salarios y prestaciones sociales</w:t>
      </w:r>
      <w:r w:rsidRPr="00943C98">
        <w:rPr>
          <w:lang w:val="es-CO"/>
        </w:rPr>
        <w:t xml:space="preserve"> de la póliza No. 03 GU071538</w:t>
      </w:r>
      <w:r w:rsidRPr="00943C98">
        <w:t xml:space="preserve"> y </w:t>
      </w:r>
      <w:r w:rsidR="000F1DCE" w:rsidRPr="00943C98">
        <w:rPr>
          <w:rStyle w:val="normaltextrun"/>
          <w:color w:val="0D0D0D"/>
        </w:rPr>
        <w:t xml:space="preserve">03 GU 066585 </w:t>
      </w:r>
      <w:r w:rsidRPr="00943C98">
        <w:t>las cuales se discriminan a continuación:</w:t>
      </w:r>
    </w:p>
    <w:p w14:paraId="2519B35B" w14:textId="77777777" w:rsidR="0056429E" w:rsidRPr="00943C98" w:rsidRDefault="0056429E" w:rsidP="001540FC">
      <w:pPr>
        <w:pStyle w:val="Sinespaciado"/>
        <w:jc w:val="both"/>
        <w:rPr>
          <w:rFonts w:ascii="Arial" w:hAnsi="Arial" w:cs="Arial"/>
          <w:iCs/>
          <w:color w:val="0D0D0D"/>
          <w:lang w:val="es-CO"/>
        </w:rPr>
      </w:pPr>
    </w:p>
    <w:p w14:paraId="660260FB" w14:textId="77777777" w:rsidR="0056429E" w:rsidRPr="00943C98" w:rsidRDefault="0056429E" w:rsidP="001540FC">
      <w:pPr>
        <w:widowControl/>
        <w:numPr>
          <w:ilvl w:val="0"/>
          <w:numId w:val="17"/>
        </w:numPr>
        <w:autoSpaceDE/>
        <w:autoSpaceDN/>
        <w:ind w:left="709" w:hanging="284"/>
        <w:jc w:val="both"/>
        <w:textAlignment w:val="baseline"/>
        <w:rPr>
          <w:rFonts w:eastAsia="Times New Roman"/>
          <w:lang w:val="es-CO" w:eastAsia="es-CO"/>
        </w:rPr>
      </w:pPr>
      <w:r w:rsidRPr="00943C98">
        <w:rPr>
          <w:rFonts w:eastAsia="Times New Roman"/>
          <w:b/>
          <w:bCs/>
          <w:color w:val="0D0D0D"/>
          <w:u w:val="single"/>
          <w:lang w:eastAsia="es-CO"/>
        </w:rPr>
        <w:t xml:space="preserve">Quien debe fungir como empleador es la entidad afianzada y/o garantizada, es decir </w:t>
      </w:r>
      <w:r w:rsidRPr="00943C98">
        <w:rPr>
          <w:b/>
          <w:bCs/>
          <w:u w:val="single"/>
        </w:rPr>
        <w:t>S&amp;A SERVICIOS Y ASESORIAS S.A.S</w:t>
      </w:r>
      <w:r w:rsidRPr="00943C98">
        <w:rPr>
          <w:rFonts w:eastAsia="Times New Roman"/>
          <w:b/>
          <w:bCs/>
          <w:color w:val="0D0D0D"/>
          <w:u w:val="single"/>
          <w:lang w:eastAsia="es-CO"/>
        </w:rPr>
        <w:t xml:space="preserve">. </w:t>
      </w:r>
      <w:r w:rsidRPr="00943C98">
        <w:rPr>
          <w:rFonts w:eastAsia="Times New Roman"/>
          <w:color w:val="0D0D0D"/>
          <w:lang w:eastAsia="es-CO"/>
        </w:rPr>
        <w:t>No se amparan obligaciones derivadas de un vínculo laboral entre el asegurado y el aquí demandante.</w:t>
      </w:r>
      <w:r w:rsidRPr="00943C98">
        <w:rPr>
          <w:rFonts w:eastAsia="Times New Roman"/>
          <w:color w:val="0D0D0D"/>
          <w:lang w:val="es-CO" w:eastAsia="es-CO"/>
        </w:rPr>
        <w:t>   </w:t>
      </w:r>
    </w:p>
    <w:p w14:paraId="044F5C7F" w14:textId="77777777" w:rsidR="0056429E" w:rsidRPr="00943C98" w:rsidRDefault="0056429E" w:rsidP="001540FC">
      <w:pPr>
        <w:ind w:left="709" w:hanging="284"/>
        <w:jc w:val="both"/>
        <w:textAlignment w:val="baseline"/>
        <w:rPr>
          <w:rFonts w:eastAsia="Times New Roman"/>
          <w:lang w:val="es-CO" w:eastAsia="es-CO"/>
        </w:rPr>
      </w:pPr>
      <w:r w:rsidRPr="00943C98">
        <w:rPr>
          <w:rFonts w:eastAsia="Times New Roman"/>
          <w:color w:val="0D0D0D"/>
          <w:lang w:val="es-CO" w:eastAsia="es-CO"/>
        </w:rPr>
        <w:t>   </w:t>
      </w:r>
    </w:p>
    <w:p w14:paraId="739C2968" w14:textId="77777777" w:rsidR="0056429E" w:rsidRPr="00943C98" w:rsidRDefault="0056429E" w:rsidP="001540FC">
      <w:pPr>
        <w:widowControl/>
        <w:numPr>
          <w:ilvl w:val="0"/>
          <w:numId w:val="18"/>
        </w:numPr>
        <w:autoSpaceDE/>
        <w:autoSpaceDN/>
        <w:ind w:left="709" w:hanging="284"/>
        <w:jc w:val="both"/>
        <w:textAlignment w:val="baseline"/>
        <w:rPr>
          <w:rFonts w:eastAsia="Times New Roman"/>
          <w:lang w:val="es-CO" w:eastAsia="es-CO"/>
        </w:rPr>
      </w:pPr>
      <w:r w:rsidRPr="00943C98">
        <w:rPr>
          <w:rFonts w:eastAsia="Times New Roman"/>
          <w:color w:val="0D0D0D"/>
          <w:lang w:eastAsia="es-CO"/>
        </w:rPr>
        <w:t xml:space="preserve">Debe existir un incumplimiento de las obligaciones laborales a cargo de la afianzada, es decir, a cargo de </w:t>
      </w:r>
      <w:r w:rsidRPr="00943C98">
        <w:t>S&amp;A SERVICIOS Y ASESORIAS S.A.S.</w:t>
      </w:r>
      <w:r w:rsidRPr="00943C98">
        <w:rPr>
          <w:rFonts w:eastAsia="Times New Roman"/>
          <w:color w:val="0D0D0D"/>
          <w:lang w:val="es-CO" w:eastAsia="es-CO"/>
        </w:rPr>
        <w:t>  </w:t>
      </w:r>
    </w:p>
    <w:p w14:paraId="48ED809A" w14:textId="77777777" w:rsidR="0056429E" w:rsidRPr="00943C98" w:rsidRDefault="0056429E" w:rsidP="001540FC">
      <w:pPr>
        <w:widowControl/>
        <w:autoSpaceDE/>
        <w:autoSpaceDN/>
        <w:ind w:left="709" w:hanging="284"/>
        <w:jc w:val="both"/>
        <w:textAlignment w:val="baseline"/>
        <w:rPr>
          <w:rFonts w:eastAsia="Times New Roman"/>
          <w:lang w:val="es-CO" w:eastAsia="es-CO"/>
        </w:rPr>
      </w:pPr>
      <w:r w:rsidRPr="00943C98">
        <w:rPr>
          <w:rFonts w:eastAsia="Times New Roman"/>
          <w:color w:val="0D0D0D"/>
          <w:lang w:val="es-CO" w:eastAsia="es-CO"/>
        </w:rPr>
        <w:lastRenderedPageBreak/>
        <w:t> </w:t>
      </w:r>
    </w:p>
    <w:p w14:paraId="5A6B7DAB" w14:textId="77777777" w:rsidR="0056429E" w:rsidRPr="00943C98" w:rsidRDefault="0056429E" w:rsidP="001540FC">
      <w:pPr>
        <w:widowControl/>
        <w:numPr>
          <w:ilvl w:val="0"/>
          <w:numId w:val="18"/>
        </w:numPr>
        <w:autoSpaceDE/>
        <w:autoSpaceDN/>
        <w:ind w:left="709" w:hanging="284"/>
        <w:jc w:val="both"/>
        <w:textAlignment w:val="baseline"/>
        <w:rPr>
          <w:rFonts w:eastAsia="Times New Roman"/>
          <w:lang w:val="es-CO" w:eastAsia="es-CO"/>
        </w:rPr>
      </w:pPr>
      <w:r w:rsidRPr="00943C98">
        <w:rPr>
          <w:rStyle w:val="normaltextrun"/>
          <w:color w:val="0D0D0D"/>
        </w:rPr>
        <w:t>Que dichas obligaciones se deriven de los contratos afianzados, es decir, en los contratos No. 154 de 2016 (Afianzado en la póliza No. 03 GU 066585) y No. 165 de 2017</w:t>
      </w:r>
      <w:r w:rsidRPr="00943C98">
        <w:rPr>
          <w:rStyle w:val="normaltextrun"/>
        </w:rPr>
        <w:t xml:space="preserve"> </w:t>
      </w:r>
      <w:r w:rsidRPr="00943C98">
        <w:rPr>
          <w:rStyle w:val="normaltextrun"/>
          <w:color w:val="0D0D0D"/>
        </w:rPr>
        <w:t xml:space="preserve">(Afianzado en la póliza No. 03 </w:t>
      </w:r>
      <w:r w:rsidRPr="00943C98">
        <w:t>GU071538</w:t>
      </w:r>
      <w:r w:rsidRPr="00943C98">
        <w:rPr>
          <w:rStyle w:val="normaltextrun"/>
          <w:color w:val="0D0D0D"/>
        </w:rPr>
        <w:t xml:space="preserve">) </w:t>
      </w:r>
      <w:r w:rsidRPr="00943C98">
        <w:rPr>
          <w:rStyle w:val="normaltextrun"/>
        </w:rPr>
        <w:t xml:space="preserve">suscrito entre el FONDO NACIONAL DEL AHORRO como contratante y </w:t>
      </w:r>
      <w:r w:rsidRPr="00943C98">
        <w:rPr>
          <w:rStyle w:val="normaltextrun"/>
          <w:color w:val="0D0D0D"/>
        </w:rPr>
        <w:t>S&amp;A SERVICIOS Y ASESORÍAS S.A.S. </w:t>
      </w:r>
      <w:r w:rsidRPr="00943C98">
        <w:rPr>
          <w:rStyle w:val="normaltextrun"/>
        </w:rPr>
        <w:t>como contratista.</w:t>
      </w:r>
    </w:p>
    <w:p w14:paraId="68C0EE46" w14:textId="77777777" w:rsidR="0056429E" w:rsidRPr="00943C98" w:rsidRDefault="0056429E" w:rsidP="001540FC">
      <w:pPr>
        <w:ind w:left="709" w:hanging="284"/>
        <w:jc w:val="both"/>
        <w:textAlignment w:val="baseline"/>
        <w:rPr>
          <w:rFonts w:eastAsia="Times New Roman"/>
          <w:lang w:val="es-CO" w:eastAsia="es-CO"/>
        </w:rPr>
      </w:pPr>
    </w:p>
    <w:p w14:paraId="4C81D583" w14:textId="77777777" w:rsidR="0056429E" w:rsidRPr="00943C98" w:rsidRDefault="0056429E" w:rsidP="001540FC">
      <w:pPr>
        <w:widowControl/>
        <w:numPr>
          <w:ilvl w:val="0"/>
          <w:numId w:val="19"/>
        </w:numPr>
        <w:autoSpaceDE/>
        <w:autoSpaceDN/>
        <w:ind w:left="709" w:hanging="284"/>
        <w:jc w:val="both"/>
        <w:textAlignment w:val="baseline"/>
        <w:rPr>
          <w:rStyle w:val="eop"/>
          <w:rFonts w:eastAsia="Times New Roman"/>
          <w:lang w:val="es-CO" w:eastAsia="es-CO"/>
        </w:rPr>
      </w:pPr>
      <w:r w:rsidRPr="00943C98">
        <w:rPr>
          <w:rFonts w:eastAsia="Times New Roman"/>
          <w:color w:val="0D0D0D"/>
          <w:lang w:eastAsia="es-CO"/>
        </w:rPr>
        <w:t xml:space="preserve">Que el incumplimiento por parte de la sociedad afianzada genere un detrimento patrimonial para la sociedad asegurada en la póliza, es decir, para el </w:t>
      </w:r>
      <w:r w:rsidRPr="00943C98">
        <w:t>FONDO NACIONAL DEL AHORRO</w:t>
      </w:r>
      <w:r w:rsidRPr="00943C98">
        <w:rPr>
          <w:rFonts w:eastAsia="Times New Roman"/>
          <w:lang w:eastAsia="es-CO"/>
        </w:rPr>
        <w:t>.</w:t>
      </w:r>
      <w:r w:rsidRPr="00943C98">
        <w:rPr>
          <w:rFonts w:eastAsia="Times New Roman"/>
          <w:color w:val="0D0D0D"/>
          <w:lang w:val="es-CO" w:eastAsia="es-CO"/>
        </w:rPr>
        <w:t> </w:t>
      </w:r>
      <w:r w:rsidRPr="00943C98">
        <w:rPr>
          <w:rStyle w:val="eop"/>
        </w:rPr>
        <w:t> </w:t>
      </w:r>
    </w:p>
    <w:p w14:paraId="2BE8D384" w14:textId="77777777" w:rsidR="0056429E" w:rsidRPr="00943C98" w:rsidRDefault="0056429E" w:rsidP="001540FC">
      <w:pPr>
        <w:widowControl/>
        <w:autoSpaceDE/>
        <w:autoSpaceDN/>
        <w:ind w:left="426"/>
        <w:jc w:val="both"/>
        <w:textAlignment w:val="baseline"/>
        <w:rPr>
          <w:rFonts w:eastAsia="Times New Roman"/>
          <w:color w:val="0D0D0D"/>
          <w:lang w:eastAsia="es-CO"/>
        </w:rPr>
      </w:pPr>
    </w:p>
    <w:p w14:paraId="1E072906" w14:textId="025294BB" w:rsidR="0056429E" w:rsidRPr="00943C98" w:rsidRDefault="0056429E" w:rsidP="001540FC">
      <w:pPr>
        <w:widowControl/>
        <w:autoSpaceDE/>
        <w:autoSpaceDN/>
        <w:ind w:left="426"/>
        <w:jc w:val="both"/>
        <w:textAlignment w:val="baseline"/>
        <w:rPr>
          <w:rFonts w:eastAsia="Times New Roman"/>
          <w:lang w:val="es-CO" w:eastAsia="es-CO"/>
        </w:rPr>
      </w:pPr>
      <w:r w:rsidRPr="00943C98">
        <w:t xml:space="preserve">No obstante, para el caso en concreto, la parte actora no ha logrado acreditar que existió un incumplimiento por parte de su empleador en el pago de salarios y prestaciones sociales, ni que ejecutó sus servicios a favor de los contratos Nos. </w:t>
      </w:r>
      <w:r w:rsidRPr="00943C98">
        <w:rPr>
          <w:rStyle w:val="normaltextrun"/>
          <w:color w:val="0D0D0D"/>
        </w:rPr>
        <w:t xml:space="preserve">154 de 2016 y </w:t>
      </w:r>
      <w:r w:rsidRPr="00943C98">
        <w:t xml:space="preserve">165 de 2017, y adicional a ello, solicita la declaratoria de un contrato realidad con el FNA, evento en el cual las pólizas no prestan cobertura material, por únicamente se amparan las obligaciones laborales del afianzado </w:t>
      </w:r>
      <w:r w:rsidRPr="00943C98">
        <w:rPr>
          <w:rStyle w:val="normaltextrun"/>
          <w:color w:val="0D0D0D"/>
        </w:rPr>
        <w:t>S&amp;A SERVICIOS Y ASESORÍAS S.A.S.</w:t>
      </w:r>
      <w:r w:rsidR="00943C98" w:rsidRPr="00943C98">
        <w:rPr>
          <w:rStyle w:val="normaltextrun"/>
          <w:color w:val="0D0D0D"/>
        </w:rPr>
        <w:t xml:space="preserve"> </w:t>
      </w:r>
      <w:r w:rsidR="00943C98" w:rsidRPr="00943C98">
        <w:rPr>
          <w:rStyle w:val="normaltextrun"/>
          <w:color w:val="0D0D0D"/>
        </w:rPr>
        <w:t>y el pago de acreencias extralegales y convencionales, conceptos los cuales las Pólizas excluyen de sus amparos.</w:t>
      </w:r>
    </w:p>
    <w:p w14:paraId="37021D68" w14:textId="13BD9C41" w:rsidR="007E2177" w:rsidRPr="00943C98" w:rsidRDefault="007E2177" w:rsidP="001540FC">
      <w:pPr>
        <w:pStyle w:val="Textoindependiente3"/>
        <w:spacing w:after="0"/>
        <w:jc w:val="both"/>
        <w:rPr>
          <w:b/>
          <w:bCs/>
          <w:sz w:val="22"/>
          <w:szCs w:val="22"/>
        </w:rPr>
      </w:pPr>
    </w:p>
    <w:p w14:paraId="25AF6923" w14:textId="3713E905" w:rsidR="005A19C4" w:rsidRPr="00943C98" w:rsidRDefault="0079332A" w:rsidP="001540FC">
      <w:pPr>
        <w:pStyle w:val="Textoindependiente3"/>
        <w:spacing w:after="0"/>
        <w:jc w:val="both"/>
        <w:rPr>
          <w:rStyle w:val="normaltextrun"/>
          <w:color w:val="0D0D0D"/>
          <w:sz w:val="22"/>
          <w:szCs w:val="22"/>
        </w:rPr>
      </w:pPr>
      <w:r w:rsidRPr="00943C98">
        <w:rPr>
          <w:b/>
          <w:bCs/>
          <w:sz w:val="22"/>
          <w:szCs w:val="22"/>
        </w:rPr>
        <w:t xml:space="preserve">Frente a la pretensión </w:t>
      </w:r>
      <w:r w:rsidR="0056429E" w:rsidRPr="00943C98">
        <w:rPr>
          <w:b/>
          <w:bCs/>
          <w:sz w:val="22"/>
          <w:szCs w:val="22"/>
        </w:rPr>
        <w:t>3</w:t>
      </w:r>
      <w:r w:rsidRPr="00943C98">
        <w:rPr>
          <w:b/>
          <w:bCs/>
          <w:sz w:val="22"/>
          <w:szCs w:val="22"/>
        </w:rPr>
        <w:t xml:space="preserve">: </w:t>
      </w:r>
      <w:r w:rsidR="00C61C81" w:rsidRPr="00943C98">
        <w:rPr>
          <w:sz w:val="22"/>
          <w:szCs w:val="22"/>
        </w:rPr>
        <w:t xml:space="preserve">En el escrito de subsanación del llamamiento en garantía, el apoderado del FNA, solicita se declare su representada es beneficiaria de las </w:t>
      </w:r>
      <w:r w:rsidR="005A19C4" w:rsidRPr="00943C98">
        <w:rPr>
          <w:sz w:val="22"/>
          <w:szCs w:val="22"/>
        </w:rPr>
        <w:t>pólizas, sin embargo, no enuncia cuáles.</w:t>
      </w:r>
      <w:r w:rsidR="00990CAC" w:rsidRPr="00943C98">
        <w:rPr>
          <w:sz w:val="22"/>
          <w:szCs w:val="22"/>
        </w:rPr>
        <w:t xml:space="preserve"> </w:t>
      </w:r>
      <w:r w:rsidR="005A19C4" w:rsidRPr="00943C98">
        <w:rPr>
          <w:sz w:val="22"/>
          <w:szCs w:val="22"/>
        </w:rPr>
        <w:t xml:space="preserve">No obstante, </w:t>
      </w:r>
      <w:r w:rsidR="005A19C4" w:rsidRPr="00943C98">
        <w:rPr>
          <w:b/>
          <w:bCs/>
          <w:sz w:val="22"/>
          <w:szCs w:val="22"/>
        </w:rPr>
        <w:t>ME OPONGO</w:t>
      </w:r>
      <w:r w:rsidR="005A19C4" w:rsidRPr="00943C98">
        <w:rPr>
          <w:sz w:val="22"/>
          <w:szCs w:val="22"/>
        </w:rPr>
        <w:t xml:space="preserve">, </w:t>
      </w:r>
      <w:r w:rsidR="00990CAC" w:rsidRPr="00943C98">
        <w:rPr>
          <w:sz w:val="22"/>
          <w:szCs w:val="22"/>
        </w:rPr>
        <w:t>en lo que respecta a las Pólizas Nos.</w:t>
      </w:r>
      <w:r w:rsidR="00990CAC" w:rsidRPr="00943C98">
        <w:rPr>
          <w:sz w:val="22"/>
          <w:szCs w:val="22"/>
          <w:lang w:val="es-CO"/>
        </w:rPr>
        <w:t xml:space="preserve"> 03 GU071538</w:t>
      </w:r>
      <w:r w:rsidR="00990CAC" w:rsidRPr="00943C98">
        <w:rPr>
          <w:sz w:val="22"/>
          <w:szCs w:val="22"/>
        </w:rPr>
        <w:t xml:space="preserve"> y </w:t>
      </w:r>
      <w:r w:rsidR="00990CAC" w:rsidRPr="00943C98">
        <w:rPr>
          <w:sz w:val="22"/>
          <w:szCs w:val="22"/>
          <w:lang w:val="es-CO"/>
        </w:rPr>
        <w:t xml:space="preserve">17 GU032676 expedidas por SEGUROS CONFIANZA S.A., </w:t>
      </w:r>
      <w:r w:rsidR="005A19C4" w:rsidRPr="00943C98">
        <w:rPr>
          <w:sz w:val="22"/>
          <w:szCs w:val="22"/>
        </w:rPr>
        <w:t xml:space="preserve">toda vez </w:t>
      </w:r>
      <w:r w:rsidR="00240E75" w:rsidRPr="00943C98">
        <w:rPr>
          <w:sz w:val="22"/>
          <w:szCs w:val="22"/>
        </w:rPr>
        <w:t xml:space="preserve">que si bien, en la caratula de la póliza, el FNA funge como asegurado y beneficiario, lo cierto es que </w:t>
      </w:r>
      <w:r w:rsidR="005A19C4" w:rsidRPr="00943C98">
        <w:rPr>
          <w:sz w:val="22"/>
          <w:szCs w:val="22"/>
        </w:rPr>
        <w:t xml:space="preserve">la existencia de un contrato de seguro per se, no </w:t>
      </w:r>
      <w:r w:rsidR="00AA6B4F" w:rsidRPr="00943C98">
        <w:rPr>
          <w:sz w:val="22"/>
          <w:szCs w:val="22"/>
        </w:rPr>
        <w:t>implica su afectación, por cuanto deben acreditarse los siguientes requisitos: (i) quien debe fungir como empleador es la sociedad afianzada</w:t>
      </w:r>
      <w:r w:rsidR="004F16BB" w:rsidRPr="00943C98">
        <w:rPr>
          <w:sz w:val="22"/>
          <w:szCs w:val="22"/>
        </w:rPr>
        <w:t>, NO se amparan obligaciones derivadas directamente con el asegurado FNA</w:t>
      </w:r>
      <w:r w:rsidR="00AA6B4F" w:rsidRPr="00943C98">
        <w:rPr>
          <w:sz w:val="22"/>
          <w:szCs w:val="22"/>
        </w:rPr>
        <w:t>, (</w:t>
      </w:r>
      <w:proofErr w:type="spellStart"/>
      <w:r w:rsidR="00AA6B4F" w:rsidRPr="00943C98">
        <w:rPr>
          <w:sz w:val="22"/>
          <w:szCs w:val="22"/>
        </w:rPr>
        <w:t>ii</w:t>
      </w:r>
      <w:proofErr w:type="spellEnd"/>
      <w:r w:rsidR="00AA6B4F" w:rsidRPr="00943C98">
        <w:rPr>
          <w:sz w:val="22"/>
          <w:szCs w:val="22"/>
        </w:rPr>
        <w:t xml:space="preserve">) acreditar un incumplimiento en el pago de salarios y prestaciones sociales </w:t>
      </w:r>
      <w:r w:rsidR="009831A4" w:rsidRPr="00943C98">
        <w:rPr>
          <w:sz w:val="22"/>
          <w:szCs w:val="22"/>
        </w:rPr>
        <w:t xml:space="preserve">por parte de </w:t>
      </w:r>
      <w:r w:rsidR="009831A4" w:rsidRPr="00943C98">
        <w:rPr>
          <w:rStyle w:val="normaltextrun"/>
          <w:color w:val="0D0D0D"/>
          <w:sz w:val="22"/>
          <w:szCs w:val="22"/>
        </w:rPr>
        <w:t>S&amp;A SERVICIOS Y ASESORÍAS S.A.S., (</w:t>
      </w:r>
      <w:proofErr w:type="spellStart"/>
      <w:r w:rsidR="009831A4" w:rsidRPr="00943C98">
        <w:rPr>
          <w:rStyle w:val="normaltextrun"/>
          <w:color w:val="0D0D0D"/>
          <w:sz w:val="22"/>
          <w:szCs w:val="22"/>
        </w:rPr>
        <w:t>iii</w:t>
      </w:r>
      <w:proofErr w:type="spellEnd"/>
      <w:r w:rsidR="009831A4" w:rsidRPr="00943C98">
        <w:rPr>
          <w:rStyle w:val="normaltextrun"/>
          <w:color w:val="0D0D0D"/>
          <w:sz w:val="22"/>
          <w:szCs w:val="22"/>
        </w:rPr>
        <w:t>) acreditar que ejecutó funciones a favor de los contratos afianzados Nos. 154 de 2016 y 165 de 2017</w:t>
      </w:r>
      <w:r w:rsidR="004F16BB" w:rsidRPr="00943C98">
        <w:rPr>
          <w:rStyle w:val="normaltextrun"/>
          <w:color w:val="0D0D0D"/>
          <w:sz w:val="22"/>
          <w:szCs w:val="22"/>
        </w:rPr>
        <w:t>, (</w:t>
      </w:r>
      <w:proofErr w:type="spellStart"/>
      <w:r w:rsidR="004F16BB" w:rsidRPr="00943C98">
        <w:rPr>
          <w:rStyle w:val="normaltextrun"/>
          <w:color w:val="0D0D0D"/>
          <w:sz w:val="22"/>
          <w:szCs w:val="22"/>
        </w:rPr>
        <w:t>iv</w:t>
      </w:r>
      <w:proofErr w:type="spellEnd"/>
      <w:r w:rsidR="004F16BB" w:rsidRPr="00943C98">
        <w:rPr>
          <w:rStyle w:val="normaltextrun"/>
          <w:color w:val="0D0D0D"/>
          <w:sz w:val="22"/>
          <w:szCs w:val="22"/>
        </w:rPr>
        <w:t xml:space="preserve">) declararse una responsabilidad solidaria entre el afianzado y el asegurado. </w:t>
      </w:r>
    </w:p>
    <w:p w14:paraId="3BBB8CFB" w14:textId="77777777" w:rsidR="00240E75" w:rsidRPr="00943C98" w:rsidRDefault="00240E75" w:rsidP="001540FC">
      <w:pPr>
        <w:pStyle w:val="Textoindependiente3"/>
        <w:spacing w:after="0"/>
        <w:jc w:val="both"/>
        <w:rPr>
          <w:rStyle w:val="normaltextrun"/>
          <w:color w:val="0D0D0D"/>
          <w:sz w:val="22"/>
          <w:szCs w:val="22"/>
        </w:rPr>
      </w:pPr>
    </w:p>
    <w:p w14:paraId="3D97D46B" w14:textId="49370B39" w:rsidR="00240E75" w:rsidRPr="00943C98" w:rsidRDefault="00240E75" w:rsidP="00943C98">
      <w:pPr>
        <w:widowControl/>
        <w:autoSpaceDE/>
        <w:autoSpaceDN/>
        <w:jc w:val="both"/>
        <w:textAlignment w:val="baseline"/>
        <w:rPr>
          <w:rFonts w:eastAsia="Times New Roman"/>
          <w:lang w:val="es-CO" w:eastAsia="es-CO"/>
        </w:rPr>
      </w:pPr>
      <w:r w:rsidRPr="00943C98">
        <w:t xml:space="preserve">No obstante, para el caso en concreto, la parte actora no ha logrado acreditar que existió un incumplimiento por parte de su empleador en el pago de salarios y prestaciones sociales, ni que ejecutó sus servicios a favor de los contratos Nos. </w:t>
      </w:r>
      <w:r w:rsidRPr="00943C98">
        <w:rPr>
          <w:rStyle w:val="normaltextrun"/>
          <w:color w:val="0D0D0D"/>
        </w:rPr>
        <w:t xml:space="preserve">154 de 2016 y </w:t>
      </w:r>
      <w:r w:rsidRPr="00943C98">
        <w:t xml:space="preserve">165 de 2017, y adicional a ello, solicita la declaratoria de un contrato realidad con el FNA, evento en el cual las pólizas no prestan cobertura material, por únicamente se amparan las obligaciones laborales del afianzado </w:t>
      </w:r>
      <w:r w:rsidRPr="00943C98">
        <w:rPr>
          <w:rStyle w:val="normaltextrun"/>
          <w:color w:val="0D0D0D"/>
        </w:rPr>
        <w:t>S&amp;A SERVICIOS Y ASESORÍAS S.A.S.</w:t>
      </w:r>
      <w:r w:rsidR="00943C98" w:rsidRPr="00943C98">
        <w:rPr>
          <w:rStyle w:val="Refdecomentario"/>
          <w:sz w:val="22"/>
          <w:szCs w:val="22"/>
        </w:rPr>
        <w:t xml:space="preserve"> y</w:t>
      </w:r>
      <w:r w:rsidR="00943C98" w:rsidRPr="00943C98">
        <w:rPr>
          <w:rStyle w:val="normaltextrun"/>
          <w:color w:val="0D0D0D"/>
        </w:rPr>
        <w:t xml:space="preserve"> el pago de acreencias extralegales y convencionales, conceptos los cuales las Pólizas excluyen de sus amparos.</w:t>
      </w:r>
    </w:p>
    <w:p w14:paraId="6CBE3041" w14:textId="77777777" w:rsidR="004D712D" w:rsidRPr="00943C98" w:rsidRDefault="004D712D" w:rsidP="001540FC">
      <w:pPr>
        <w:pStyle w:val="paragraph"/>
        <w:spacing w:before="0" w:beforeAutospacing="0" w:after="0" w:afterAutospacing="0"/>
        <w:jc w:val="both"/>
        <w:textAlignment w:val="baseline"/>
        <w:rPr>
          <w:rStyle w:val="normaltextrun"/>
          <w:rFonts w:ascii="Arial" w:hAnsi="Arial" w:cs="Arial"/>
          <w:b/>
          <w:bCs/>
          <w:sz w:val="22"/>
          <w:szCs w:val="22"/>
        </w:rPr>
      </w:pPr>
    </w:p>
    <w:p w14:paraId="0C8241DA" w14:textId="77777777" w:rsidR="00123F8A" w:rsidRPr="00943C98" w:rsidRDefault="00123F8A" w:rsidP="001540FC">
      <w:pPr>
        <w:jc w:val="center"/>
        <w:rPr>
          <w:b/>
          <w:color w:val="000000"/>
          <w:u w:val="single"/>
        </w:rPr>
      </w:pPr>
      <w:r w:rsidRPr="00943C98">
        <w:rPr>
          <w:b/>
          <w:color w:val="000000"/>
          <w:u w:val="single"/>
        </w:rPr>
        <w:t>IV. EXCEPCIONES DE MÉRITO FRENTE AL LLAMAMIENTO EN GARANTÍA</w:t>
      </w:r>
    </w:p>
    <w:p w14:paraId="7C24F4ED" w14:textId="77777777" w:rsidR="00123F8A" w:rsidRPr="00943C98" w:rsidRDefault="00123F8A" w:rsidP="001540FC">
      <w:pPr>
        <w:jc w:val="both"/>
        <w:rPr>
          <w:bCs/>
          <w:lang w:val="es-CO"/>
        </w:rPr>
      </w:pPr>
    </w:p>
    <w:p w14:paraId="626E22FC" w14:textId="3ECBE898" w:rsidR="00745950" w:rsidRPr="00943C98" w:rsidRDefault="00123F8A" w:rsidP="001540FC">
      <w:pPr>
        <w:jc w:val="both"/>
      </w:pPr>
      <w:r w:rsidRPr="00943C98">
        <w:t>Como excepciones perentorias formulo las siguientes:</w:t>
      </w:r>
    </w:p>
    <w:p w14:paraId="0A465B79" w14:textId="77777777" w:rsidR="00745950" w:rsidRPr="00943C98" w:rsidRDefault="00745950" w:rsidP="001540FC">
      <w:pPr>
        <w:jc w:val="both"/>
      </w:pPr>
    </w:p>
    <w:p w14:paraId="658E528A" w14:textId="77777777" w:rsidR="00D17915" w:rsidRPr="00943C98" w:rsidRDefault="00D17915" w:rsidP="00D17915">
      <w:pPr>
        <w:pStyle w:val="Encabezado"/>
        <w:widowControl/>
        <w:numPr>
          <w:ilvl w:val="0"/>
          <w:numId w:val="27"/>
        </w:numPr>
        <w:tabs>
          <w:tab w:val="clear" w:pos="4419"/>
          <w:tab w:val="clear" w:pos="8838"/>
        </w:tabs>
        <w:ind w:left="426" w:hanging="426"/>
        <w:jc w:val="both"/>
        <w:textAlignment w:val="baseline"/>
        <w:rPr>
          <w:b/>
          <w:bCs/>
          <w:u w:val="single"/>
        </w:rPr>
      </w:pPr>
      <w:r w:rsidRPr="00943C98">
        <w:rPr>
          <w:rFonts w:eastAsia="Times New Roman"/>
          <w:b/>
          <w:bCs/>
          <w:color w:val="000000" w:themeColor="text1"/>
          <w:u w:val="single"/>
          <w:lang w:eastAsia="es-ES"/>
        </w:rPr>
        <w:t>PRESCRIPCIÓN ORDINARIA DE LAS ACCIONES DERIVADAS DEL CONTRATO DE SEGURO.</w:t>
      </w:r>
    </w:p>
    <w:p w14:paraId="20015F16" w14:textId="77777777" w:rsidR="00D17915" w:rsidRPr="00943C98" w:rsidRDefault="00D17915" w:rsidP="00D17915">
      <w:pPr>
        <w:jc w:val="both"/>
        <w:rPr>
          <w:lang w:val="es-CO"/>
        </w:rPr>
      </w:pPr>
    </w:p>
    <w:p w14:paraId="6FA9987F" w14:textId="198BD412" w:rsidR="00D17915" w:rsidRPr="00943C98" w:rsidRDefault="00D17915" w:rsidP="641FB9D8">
      <w:pPr>
        <w:jc w:val="both"/>
        <w:rPr>
          <w:rFonts w:eastAsia="Times New Roman"/>
          <w:color w:val="000000" w:themeColor="text1"/>
          <w:lang w:eastAsia="es-ES"/>
        </w:rPr>
      </w:pPr>
      <w:r w:rsidRPr="00943C98">
        <w:rPr>
          <w:rFonts w:eastAsia="Times New Roman"/>
          <w:color w:val="000000" w:themeColor="text1"/>
          <w:lang w:eastAsia="es-ES"/>
        </w:rPr>
        <w:t xml:space="preserve">En el presente caso se configuró la prescripción ordinaria de las acciones derivadas del contrato de seguro en los términos del artículo 1081 del </w:t>
      </w:r>
      <w:proofErr w:type="spellStart"/>
      <w:proofErr w:type="gramStart"/>
      <w:r w:rsidRPr="00943C98">
        <w:rPr>
          <w:rFonts w:eastAsia="Times New Roman"/>
          <w:color w:val="000000" w:themeColor="text1"/>
          <w:lang w:eastAsia="es-ES"/>
        </w:rPr>
        <w:t>C.Co</w:t>
      </w:r>
      <w:proofErr w:type="spellEnd"/>
      <w:proofErr w:type="gramEnd"/>
      <w:r w:rsidRPr="00943C98">
        <w:rPr>
          <w:rFonts w:eastAsia="Times New Roman"/>
          <w:color w:val="000000" w:themeColor="text1"/>
          <w:lang w:eastAsia="es-ES"/>
        </w:rPr>
        <w:t xml:space="preserve">, comoquiera que el asegurado </w:t>
      </w:r>
      <w:r w:rsidRPr="00943C98">
        <w:rPr>
          <w:rStyle w:val="normaltextrun"/>
        </w:rPr>
        <w:t>FONDO NACIONAL DEL AHORRO</w:t>
      </w:r>
      <w:r w:rsidRPr="00943C98">
        <w:rPr>
          <w:color w:val="000000" w:themeColor="text1"/>
        </w:rPr>
        <w:t xml:space="preserve"> </w:t>
      </w:r>
      <w:r w:rsidRPr="00943C98">
        <w:rPr>
          <w:rFonts w:eastAsia="Times New Roman"/>
          <w:color w:val="000000" w:themeColor="text1"/>
          <w:lang w:eastAsia="es-ES"/>
        </w:rPr>
        <w:t xml:space="preserve">conoció de los hechos que motivan este litigio al menos desde el </w:t>
      </w:r>
      <w:r w:rsidR="2E8E052D" w:rsidRPr="00943C98">
        <w:rPr>
          <w:rFonts w:eastAsia="Times New Roman"/>
          <w:color w:val="000000" w:themeColor="text1"/>
          <w:lang w:eastAsia="es-ES"/>
        </w:rPr>
        <w:t xml:space="preserve">30 de noviembre de 2018 </w:t>
      </w:r>
      <w:r w:rsidRPr="00943C98">
        <w:rPr>
          <w:rFonts w:eastAsia="Times New Roman"/>
          <w:color w:val="000000" w:themeColor="text1"/>
          <w:lang w:eastAsia="es-ES"/>
        </w:rPr>
        <w:t xml:space="preserve">con la reclamación </w:t>
      </w:r>
      <w:r w:rsidR="00F26FDD" w:rsidRPr="00943C98">
        <w:rPr>
          <w:rFonts w:eastAsia="Times New Roman"/>
          <w:color w:val="000000" w:themeColor="text1"/>
          <w:lang w:eastAsia="es-ES"/>
        </w:rPr>
        <w:t>realizada por la actora</w:t>
      </w:r>
      <w:r w:rsidRPr="00943C98">
        <w:rPr>
          <w:color w:val="000000" w:themeColor="text1"/>
        </w:rPr>
        <w:t>, tal como se acredita en las pruebas aportadas al proceso</w:t>
      </w:r>
      <w:r w:rsidRPr="00943C98">
        <w:rPr>
          <w:rFonts w:eastAsia="Times New Roman"/>
          <w:color w:val="000000" w:themeColor="text1"/>
          <w:lang w:eastAsia="es-ES"/>
        </w:rPr>
        <w:t xml:space="preserve">. Por tanto, el término bienal previsto en el citado artículo empezó a correr desde esa fecha, feneciendo </w:t>
      </w:r>
      <w:r w:rsidR="718BB8E0" w:rsidRPr="00943C98">
        <w:rPr>
          <w:rFonts w:eastAsia="Times New Roman"/>
          <w:color w:val="000000" w:themeColor="text1"/>
          <w:lang w:eastAsia="es-ES"/>
        </w:rPr>
        <w:t>el</w:t>
      </w:r>
      <w:r w:rsidRPr="00943C98">
        <w:rPr>
          <w:rFonts w:eastAsia="Times New Roman"/>
          <w:color w:val="000000" w:themeColor="text1"/>
          <w:lang w:eastAsia="es-ES"/>
        </w:rPr>
        <w:t xml:space="preserve"> </w:t>
      </w:r>
      <w:r w:rsidR="5CF37904" w:rsidRPr="00943C98">
        <w:rPr>
          <w:rFonts w:eastAsia="Times New Roman"/>
          <w:b/>
          <w:bCs/>
          <w:color w:val="000000" w:themeColor="text1"/>
          <w:lang w:eastAsia="es-ES"/>
        </w:rPr>
        <w:t>30/11/</w:t>
      </w:r>
      <w:r w:rsidR="00F26FDD" w:rsidRPr="00943C98">
        <w:rPr>
          <w:rFonts w:eastAsia="Times New Roman"/>
          <w:b/>
          <w:bCs/>
          <w:color w:val="000000" w:themeColor="text1"/>
          <w:u w:val="single"/>
          <w:lang w:eastAsia="es-ES"/>
        </w:rPr>
        <w:t>202</w:t>
      </w:r>
      <w:r w:rsidR="00943C98">
        <w:rPr>
          <w:rFonts w:eastAsia="Times New Roman"/>
          <w:b/>
          <w:bCs/>
          <w:color w:val="000000" w:themeColor="text1"/>
          <w:u w:val="single"/>
          <w:lang w:eastAsia="es-ES"/>
        </w:rPr>
        <w:t>0</w:t>
      </w:r>
      <w:r w:rsidRPr="00943C98">
        <w:rPr>
          <w:rFonts w:eastAsia="Times New Roman"/>
          <w:color w:val="000000" w:themeColor="text1"/>
          <w:lang w:eastAsia="es-ES"/>
        </w:rPr>
        <w:t xml:space="preserve">. Dicho esto, </w:t>
      </w:r>
      <w:r w:rsidR="00F26FDD" w:rsidRPr="00943C98">
        <w:rPr>
          <w:rStyle w:val="normaltextrun"/>
        </w:rPr>
        <w:t>el FNA</w:t>
      </w:r>
      <w:r w:rsidRPr="00943C98">
        <w:rPr>
          <w:color w:val="000000" w:themeColor="text1"/>
        </w:rPr>
        <w:t xml:space="preserve"> </w:t>
      </w:r>
      <w:r w:rsidRPr="00943C98">
        <w:rPr>
          <w:rFonts w:eastAsia="Times New Roman"/>
          <w:color w:val="000000" w:themeColor="text1"/>
          <w:u w:val="single"/>
          <w:lang w:eastAsia="es-ES"/>
        </w:rPr>
        <w:t>formuló llamamiento en garantía a mi representada</w:t>
      </w:r>
      <w:r w:rsidRPr="00943C98">
        <w:rPr>
          <w:rFonts w:eastAsia="Times New Roman"/>
          <w:color w:val="000000" w:themeColor="text1"/>
          <w:lang w:eastAsia="es-ES"/>
        </w:rPr>
        <w:t xml:space="preserve"> mediante escrito que se radicó </w:t>
      </w:r>
      <w:r w:rsidR="00F26FDD" w:rsidRPr="00943C98">
        <w:rPr>
          <w:rFonts w:eastAsia="Times New Roman"/>
          <w:color w:val="000000" w:themeColor="text1"/>
          <w:lang w:eastAsia="es-ES"/>
        </w:rPr>
        <w:t>el 25 de noviembre de 2022</w:t>
      </w:r>
      <w:r w:rsidRPr="00943C98">
        <w:rPr>
          <w:rFonts w:eastAsia="Times New Roman"/>
          <w:color w:val="000000" w:themeColor="text1"/>
          <w:lang w:eastAsia="es-ES"/>
        </w:rPr>
        <w:t xml:space="preserve">, observándose a todas luces, que la acción se encontraba prescrita. </w:t>
      </w:r>
    </w:p>
    <w:p w14:paraId="584C213E" w14:textId="77777777" w:rsidR="00D17915" w:rsidRPr="00943C98" w:rsidRDefault="00D17915" w:rsidP="00D17915">
      <w:pPr>
        <w:jc w:val="both"/>
        <w:rPr>
          <w:rFonts w:eastAsia="Times New Roman"/>
          <w:bCs/>
          <w:color w:val="000000" w:themeColor="text1"/>
          <w:lang w:eastAsia="es-ES"/>
        </w:rPr>
      </w:pPr>
    </w:p>
    <w:p w14:paraId="7BA430F2" w14:textId="77777777" w:rsidR="00D17915" w:rsidRPr="00943C98" w:rsidRDefault="00D17915" w:rsidP="00D17915">
      <w:pPr>
        <w:jc w:val="both"/>
        <w:rPr>
          <w:rFonts w:eastAsia="Times New Roman"/>
          <w:color w:val="000000" w:themeColor="text1"/>
          <w:lang w:eastAsia="es-ES"/>
        </w:rPr>
      </w:pPr>
      <w:r w:rsidRPr="00943C98">
        <w:rPr>
          <w:rFonts w:eastAsia="Times New Roman"/>
          <w:bCs/>
          <w:color w:val="000000" w:themeColor="text1"/>
          <w:lang w:eastAsia="es-ES"/>
        </w:rPr>
        <w:t>El artículo 1081 del Código de Comercio indica un régimen especial para la prescripción de las acciones que derivan del contrato de seguro en los siguientes términos:</w:t>
      </w:r>
    </w:p>
    <w:p w14:paraId="64F6A38E" w14:textId="77777777" w:rsidR="00D17915" w:rsidRPr="00943C98" w:rsidRDefault="00D17915" w:rsidP="00D17915">
      <w:pPr>
        <w:jc w:val="both"/>
        <w:rPr>
          <w:rFonts w:eastAsia="Times New Roman"/>
          <w:color w:val="000000" w:themeColor="text1"/>
          <w:lang w:eastAsia="es-ES"/>
        </w:rPr>
      </w:pPr>
    </w:p>
    <w:p w14:paraId="64ED714D" w14:textId="77777777" w:rsidR="00D17915" w:rsidRPr="00943C98" w:rsidRDefault="00D17915" w:rsidP="00D17915">
      <w:pPr>
        <w:ind w:left="567" w:right="276"/>
        <w:jc w:val="both"/>
        <w:rPr>
          <w:rFonts w:eastAsia="Times New Roman"/>
          <w:bCs/>
          <w:i/>
          <w:iCs/>
          <w:color w:val="000000" w:themeColor="text1"/>
          <w:lang w:eastAsia="es-ES"/>
        </w:rPr>
      </w:pPr>
      <w:r w:rsidRPr="00943C98">
        <w:rPr>
          <w:rFonts w:eastAsia="Times New Roman"/>
          <w:b/>
          <w:bCs/>
          <w:i/>
          <w:iCs/>
          <w:color w:val="000000" w:themeColor="text1"/>
          <w:lang w:eastAsia="es-ES"/>
        </w:rPr>
        <w:t>Artículo</w:t>
      </w:r>
      <w:r w:rsidRPr="00943C98">
        <w:rPr>
          <w:rFonts w:eastAsia="Times New Roman"/>
          <w:bCs/>
          <w:i/>
          <w:iCs/>
          <w:color w:val="000000" w:themeColor="text1"/>
          <w:lang w:eastAsia="es-ES"/>
        </w:rPr>
        <w:t> </w:t>
      </w:r>
      <w:r w:rsidRPr="00943C98">
        <w:rPr>
          <w:rFonts w:eastAsia="Times New Roman"/>
          <w:b/>
          <w:bCs/>
          <w:i/>
          <w:iCs/>
          <w:color w:val="000000" w:themeColor="text1"/>
          <w:lang w:eastAsia="es-ES"/>
        </w:rPr>
        <w:t>1081. Prescripción de acciones</w:t>
      </w:r>
      <w:r w:rsidRPr="00943C98">
        <w:rPr>
          <w:rFonts w:eastAsia="Times New Roman"/>
          <w:bCs/>
          <w:i/>
          <w:iCs/>
          <w:color w:val="000000" w:themeColor="text1"/>
          <w:lang w:eastAsia="es-ES"/>
        </w:rPr>
        <w:t>. La prescripción de las acciones que se derivan del contrato de seguro o de las disposiciones que lo rigen podrá ser ordinaria o extraordinaria.</w:t>
      </w:r>
    </w:p>
    <w:p w14:paraId="04207456" w14:textId="77777777" w:rsidR="00D17915" w:rsidRPr="00943C98" w:rsidRDefault="00D17915" w:rsidP="00D17915">
      <w:pPr>
        <w:ind w:left="567" w:right="276"/>
        <w:jc w:val="both"/>
        <w:rPr>
          <w:rFonts w:eastAsia="Times New Roman"/>
          <w:i/>
          <w:iCs/>
          <w:color w:val="000000" w:themeColor="text1"/>
          <w:lang w:eastAsia="es-ES"/>
        </w:rPr>
      </w:pPr>
    </w:p>
    <w:p w14:paraId="6C1BC727" w14:textId="77777777" w:rsidR="00D17915" w:rsidRPr="00943C98" w:rsidRDefault="00D17915" w:rsidP="00D17915">
      <w:pPr>
        <w:ind w:left="567" w:right="276"/>
        <w:jc w:val="both"/>
        <w:rPr>
          <w:rFonts w:eastAsia="Times New Roman"/>
          <w:b/>
          <w:bCs/>
          <w:i/>
          <w:iCs/>
          <w:color w:val="000000" w:themeColor="text1"/>
          <w:lang w:eastAsia="es-ES"/>
        </w:rPr>
      </w:pPr>
      <w:r w:rsidRPr="00943C98">
        <w:rPr>
          <w:rFonts w:eastAsia="Times New Roman"/>
          <w:b/>
          <w:bCs/>
          <w:i/>
          <w:iCs/>
          <w:color w:val="000000" w:themeColor="text1"/>
          <w:u w:val="single"/>
          <w:lang w:eastAsia="es-ES"/>
        </w:rPr>
        <w:t xml:space="preserve">La prescripción ordinaria será de dos años y empezará a correr desde el momento </w:t>
      </w:r>
      <w:r w:rsidRPr="00943C98">
        <w:rPr>
          <w:rFonts w:eastAsia="Times New Roman"/>
          <w:b/>
          <w:bCs/>
          <w:i/>
          <w:iCs/>
          <w:color w:val="000000" w:themeColor="text1"/>
          <w:u w:val="single"/>
          <w:lang w:eastAsia="es-ES"/>
        </w:rPr>
        <w:lastRenderedPageBreak/>
        <w:t>en que el interesado haya tenido o debido tener conocimiento del hecho que da base a la acción</w:t>
      </w:r>
      <w:r w:rsidRPr="00943C98">
        <w:rPr>
          <w:rFonts w:eastAsia="Times New Roman"/>
          <w:i/>
          <w:iCs/>
          <w:color w:val="000000" w:themeColor="text1"/>
          <w:lang w:eastAsia="es-ES"/>
        </w:rPr>
        <w:t>.</w:t>
      </w:r>
    </w:p>
    <w:p w14:paraId="00B4210D" w14:textId="77777777" w:rsidR="00D17915" w:rsidRPr="00943C98" w:rsidRDefault="00D17915" w:rsidP="00D17915">
      <w:pPr>
        <w:ind w:left="567" w:right="276"/>
        <w:jc w:val="both"/>
        <w:rPr>
          <w:rFonts w:eastAsia="Times New Roman"/>
          <w:b/>
          <w:bCs/>
          <w:i/>
          <w:iCs/>
          <w:color w:val="000000" w:themeColor="text1"/>
          <w:lang w:eastAsia="es-ES"/>
        </w:rPr>
      </w:pPr>
    </w:p>
    <w:p w14:paraId="1964A932" w14:textId="77777777" w:rsidR="00D17915" w:rsidRPr="00943C98" w:rsidRDefault="00D17915" w:rsidP="00D17915">
      <w:pPr>
        <w:ind w:left="567" w:right="276"/>
        <w:jc w:val="both"/>
        <w:rPr>
          <w:rFonts w:eastAsia="Times New Roman"/>
          <w:bCs/>
          <w:i/>
          <w:iCs/>
          <w:color w:val="000000" w:themeColor="text1"/>
          <w:lang w:eastAsia="es-ES"/>
        </w:rPr>
      </w:pPr>
      <w:r w:rsidRPr="00943C98">
        <w:rPr>
          <w:rFonts w:eastAsia="Times New Roman"/>
          <w:bCs/>
          <w:i/>
          <w:iCs/>
          <w:color w:val="000000" w:themeColor="text1"/>
          <w:lang w:eastAsia="es-ES"/>
        </w:rPr>
        <w:t>La prescripción extraordinaria será de cinco años, correrá contra toda clase de personas y empezará a contarse desde el momento en que nace el respectivo derecho.</w:t>
      </w:r>
    </w:p>
    <w:p w14:paraId="45BBA2DB" w14:textId="77777777" w:rsidR="00D17915" w:rsidRPr="00943C98" w:rsidRDefault="00D17915" w:rsidP="00D17915">
      <w:pPr>
        <w:ind w:left="567" w:right="276"/>
        <w:jc w:val="both"/>
        <w:rPr>
          <w:rFonts w:eastAsia="Times New Roman"/>
          <w:i/>
          <w:iCs/>
          <w:color w:val="000000" w:themeColor="text1"/>
          <w:lang w:eastAsia="es-ES"/>
        </w:rPr>
      </w:pPr>
    </w:p>
    <w:p w14:paraId="4A6379AC" w14:textId="77777777" w:rsidR="00D17915" w:rsidRPr="00943C98" w:rsidRDefault="00D17915" w:rsidP="00D17915">
      <w:pPr>
        <w:ind w:left="567" w:right="276"/>
        <w:jc w:val="both"/>
        <w:rPr>
          <w:rFonts w:eastAsia="Times New Roman"/>
          <w:bCs/>
          <w:color w:val="000000" w:themeColor="text1"/>
          <w:lang w:eastAsia="es-ES"/>
        </w:rPr>
      </w:pPr>
      <w:r w:rsidRPr="00943C98">
        <w:rPr>
          <w:rFonts w:eastAsia="Times New Roman"/>
          <w:bCs/>
          <w:i/>
          <w:iCs/>
          <w:color w:val="000000" w:themeColor="text1"/>
          <w:lang w:eastAsia="es-ES"/>
        </w:rPr>
        <w:t xml:space="preserve">Estos términos no pueden ser modificados por las partes. </w:t>
      </w:r>
      <w:r w:rsidRPr="00943C98">
        <w:rPr>
          <w:rFonts w:eastAsia="Times New Roman"/>
          <w:bCs/>
          <w:color w:val="000000" w:themeColor="text1"/>
          <w:lang w:eastAsia="es-ES"/>
        </w:rPr>
        <w:t>(Negritas ajenas al texto original).</w:t>
      </w:r>
    </w:p>
    <w:p w14:paraId="653F9000" w14:textId="77777777" w:rsidR="00D17915" w:rsidRPr="00943C98" w:rsidRDefault="00D17915" w:rsidP="00D17915">
      <w:pPr>
        <w:ind w:left="708"/>
        <w:jc w:val="both"/>
        <w:rPr>
          <w:rFonts w:eastAsia="Times New Roman"/>
          <w:bCs/>
          <w:color w:val="000000" w:themeColor="text1"/>
          <w:lang w:eastAsia="es-ES"/>
        </w:rPr>
      </w:pPr>
    </w:p>
    <w:p w14:paraId="52844C01" w14:textId="77777777" w:rsidR="00D17915" w:rsidRPr="00943C98" w:rsidRDefault="00D17915" w:rsidP="00D17915">
      <w:pPr>
        <w:jc w:val="both"/>
        <w:rPr>
          <w:rFonts w:eastAsia="Times New Roman"/>
          <w:bCs/>
          <w:lang w:eastAsia="es-ES"/>
        </w:rPr>
      </w:pPr>
      <w:r w:rsidRPr="00943C98">
        <w:rPr>
          <w:rFonts w:eastAsia="Times New Roman"/>
          <w:bCs/>
          <w:color w:val="000000" w:themeColor="text1"/>
          <w:lang w:eastAsia="es-ES"/>
        </w:rPr>
        <w:t xml:space="preserve">En efecto, el precepto normativo señala los parámetros para determinar el momento a partir del cual empiezan a correr los términos de prescripción, </w:t>
      </w:r>
      <w:r w:rsidRPr="00943C98">
        <w:rPr>
          <w:rFonts w:eastAsia="Times New Roman"/>
          <w:bCs/>
          <w:lang w:eastAsia="es-ES"/>
        </w:rPr>
        <w:t>diferenciando entre el momento en que el interesado, quien deriva un derecho del contrato de seguro, ha tenido o debió tener conocimiento del hecho que da base a la acción, en la prescripción ordinaria. Por otro lado, el momento del nacimiento del derecho, independientemente de cualquier circunstancia y aun cuando no se pueda establecer si el interesado tuvo o no conocimiento de tal hecho, en la extraordinaria. Se destaca, entonces, el conocimiento real o presunto del hecho que da base a la acción como rasgo que diferencia la prescripción ordinaria de la extraordinaria, pues en tanto en la primera exige la presencia de este elemento subjetivo, en la segunda no.</w:t>
      </w:r>
    </w:p>
    <w:p w14:paraId="3864B3CE" w14:textId="77777777" w:rsidR="00D17915" w:rsidRPr="00943C98" w:rsidRDefault="00D17915" w:rsidP="00D17915">
      <w:pPr>
        <w:jc w:val="both"/>
        <w:rPr>
          <w:rFonts w:eastAsia="Times New Roman"/>
          <w:bCs/>
          <w:lang w:eastAsia="es-ES"/>
        </w:rPr>
      </w:pPr>
    </w:p>
    <w:p w14:paraId="0A52BFD4" w14:textId="77777777" w:rsidR="00D17915" w:rsidRPr="00943C98" w:rsidRDefault="00D17915" w:rsidP="00D17915">
      <w:pPr>
        <w:jc w:val="both"/>
        <w:rPr>
          <w:rFonts w:eastAsia="Times New Roman"/>
          <w:color w:val="000000" w:themeColor="text1"/>
          <w:lang w:eastAsia="es-ES"/>
        </w:rPr>
      </w:pPr>
      <w:r w:rsidRPr="00943C98">
        <w:rPr>
          <w:rFonts w:eastAsia="Times New Roman"/>
          <w:bCs/>
          <w:lang w:eastAsia="es-ES"/>
        </w:rPr>
        <w:t xml:space="preserve">En cuanto a la interpretación de las expresiones </w:t>
      </w:r>
      <w:r w:rsidRPr="00943C98">
        <w:rPr>
          <w:rFonts w:eastAsia="Times New Roman"/>
          <w:bCs/>
          <w:i/>
          <w:iCs/>
          <w:lang w:eastAsia="es-ES"/>
        </w:rPr>
        <w:t xml:space="preserve">“hecho que da base a la acción” </w:t>
      </w:r>
      <w:r w:rsidRPr="00943C98">
        <w:rPr>
          <w:rFonts w:eastAsia="Times New Roman"/>
          <w:bCs/>
          <w:lang w:eastAsia="es-ES"/>
        </w:rPr>
        <w:t xml:space="preserve">y </w:t>
      </w:r>
      <w:r w:rsidRPr="00943C98">
        <w:rPr>
          <w:rFonts w:eastAsia="Times New Roman"/>
          <w:bCs/>
          <w:i/>
          <w:iCs/>
          <w:lang w:eastAsia="es-ES"/>
        </w:rPr>
        <w:t xml:space="preserve">“momento en que nace el derecho” </w:t>
      </w:r>
      <w:r w:rsidRPr="00943C98">
        <w:rPr>
          <w:rFonts w:eastAsia="Times New Roman"/>
          <w:bCs/>
          <w:lang w:eastAsia="es-ES"/>
        </w:rPr>
        <w:t>la Corte Suprema de Justicia en reiteradas oportunidades ha señalado que no son diversos los alcances, pues se trata de significar con distintas palabras la misma idea, una y otra se refieren a la ocurrencia del riesgo asegurado</w:t>
      </w:r>
      <w:r w:rsidRPr="00943C98">
        <w:rPr>
          <w:rFonts w:eastAsia="Times New Roman"/>
          <w:bCs/>
          <w:color w:val="000000" w:themeColor="text1"/>
          <w:vertAlign w:val="superscript"/>
          <w:lang w:eastAsia="es-ES"/>
        </w:rPr>
        <w:footnoteReference w:id="3"/>
      </w:r>
      <w:r w:rsidRPr="00943C98">
        <w:rPr>
          <w:rFonts w:eastAsia="Times New Roman"/>
          <w:bCs/>
          <w:color w:val="000000" w:themeColor="text1"/>
          <w:lang w:eastAsia="es-ES"/>
        </w:rPr>
        <w:t xml:space="preserve">: </w:t>
      </w:r>
    </w:p>
    <w:p w14:paraId="2395E143" w14:textId="77777777" w:rsidR="00D17915" w:rsidRPr="00943C98" w:rsidRDefault="00D17915" w:rsidP="00D17915">
      <w:pPr>
        <w:jc w:val="both"/>
        <w:rPr>
          <w:rFonts w:eastAsia="Times New Roman"/>
          <w:color w:val="000000" w:themeColor="text1"/>
          <w:lang w:eastAsia="es-ES"/>
        </w:rPr>
      </w:pPr>
    </w:p>
    <w:p w14:paraId="47EF987D" w14:textId="77777777" w:rsidR="00D17915" w:rsidRPr="00943C98" w:rsidRDefault="00D17915" w:rsidP="00D17915">
      <w:pPr>
        <w:ind w:left="567" w:right="397"/>
        <w:jc w:val="both"/>
        <w:rPr>
          <w:rFonts w:eastAsia="Times New Roman"/>
          <w:i/>
          <w:iCs/>
          <w:color w:val="000000" w:themeColor="text1"/>
          <w:lang w:eastAsia="es-ES"/>
        </w:rPr>
      </w:pPr>
      <w:r w:rsidRPr="00943C98">
        <w:rPr>
          <w:rFonts w:eastAsia="Times New Roman"/>
          <w:i/>
          <w:iCs/>
          <w:color w:val="000000" w:themeColor="text1"/>
          <w:lang w:eastAsia="es-ES"/>
        </w:rPr>
        <w:t xml:space="preserve">En el contrato de seguros la prescripción tiene ciertas reglas especiales, contenidas básicamente en el artículo 1081 del Código de Comercio, la cual puede ser ordinaria o extraordinaria. </w:t>
      </w:r>
    </w:p>
    <w:p w14:paraId="4DB9C262" w14:textId="77777777" w:rsidR="00D17915" w:rsidRPr="00943C98" w:rsidRDefault="00D17915" w:rsidP="00D17915">
      <w:pPr>
        <w:ind w:left="567" w:right="397"/>
        <w:jc w:val="both"/>
        <w:rPr>
          <w:rFonts w:eastAsia="Times New Roman"/>
          <w:i/>
          <w:iCs/>
          <w:color w:val="000000" w:themeColor="text1"/>
          <w:lang w:val="es-ES_tradnl" w:eastAsia="es-ES"/>
        </w:rPr>
      </w:pPr>
    </w:p>
    <w:p w14:paraId="6A6314AC" w14:textId="77777777" w:rsidR="00D17915" w:rsidRPr="00943C98" w:rsidRDefault="00D17915" w:rsidP="00D17915">
      <w:pPr>
        <w:ind w:left="567" w:right="397"/>
        <w:jc w:val="both"/>
        <w:rPr>
          <w:rFonts w:eastAsia="Times New Roman"/>
          <w:i/>
          <w:iCs/>
          <w:color w:val="000000" w:themeColor="text1"/>
          <w:lang w:eastAsia="es-ES"/>
        </w:rPr>
      </w:pPr>
      <w:r w:rsidRPr="00943C98">
        <w:rPr>
          <w:rFonts w:eastAsia="Times New Roman"/>
          <w:i/>
          <w:iCs/>
          <w:color w:val="000000" w:themeColor="text1"/>
          <w:lang w:eastAsia="es-ES"/>
        </w:rPr>
        <w:t>La primera «será de dos años y empezará a correr desde el momento en que el interesado haya tenido o debido tener conocimiento del hecho que da base a la acción» (inc. 2º); mientras que la otra «será de cinco años, correrá contra toda clase de personas y empezará a contarse desde el momento en que nace el respectivo derecho» (inc. 3º); términos que «no pueden ser modificados por las partes» (inc. 4º).</w:t>
      </w:r>
    </w:p>
    <w:p w14:paraId="761CF9FA" w14:textId="77777777" w:rsidR="00D17915" w:rsidRPr="00943C98" w:rsidRDefault="00D17915" w:rsidP="00D17915">
      <w:pPr>
        <w:ind w:left="567" w:right="397"/>
        <w:jc w:val="both"/>
        <w:rPr>
          <w:rFonts w:eastAsia="Times New Roman"/>
          <w:i/>
          <w:iCs/>
          <w:color w:val="000000" w:themeColor="text1"/>
          <w:lang w:val="es-ES_tradnl" w:eastAsia="es-ES"/>
        </w:rPr>
      </w:pPr>
    </w:p>
    <w:p w14:paraId="50AED073" w14:textId="77777777" w:rsidR="00D17915" w:rsidRPr="00943C98" w:rsidRDefault="00D17915" w:rsidP="00D17915">
      <w:pPr>
        <w:ind w:left="567" w:right="397"/>
        <w:jc w:val="both"/>
        <w:rPr>
          <w:rFonts w:eastAsia="Times New Roman"/>
          <w:i/>
          <w:iCs/>
          <w:color w:val="000000" w:themeColor="text1"/>
          <w:lang w:val="es-ES_tradnl" w:eastAsia="es-ES"/>
        </w:rPr>
      </w:pPr>
      <w:r w:rsidRPr="00943C98">
        <w:rPr>
          <w:rFonts w:eastAsia="Times New Roman"/>
          <w:bCs/>
          <w:i/>
          <w:iCs/>
          <w:color w:val="000000" w:themeColor="text1"/>
          <w:lang w:val="es-ES_tradnl" w:eastAsia="es-ES"/>
        </w:rPr>
        <w:t>En torno al alcance que la jurisprudencia ha dado a las expresiones «tener conocimiento del hecho que da base a la acción» y «desde el momento en que nace el respectivo derecho», empleadas por la citada norma para las dos formas prescriptivas, reiteró la Corte en sentencia de casación civil de 12 de febrero de 2007</w:t>
      </w:r>
      <w:r w:rsidRPr="00943C98">
        <w:rPr>
          <w:rFonts w:eastAsia="Times New Roman"/>
          <w:bCs/>
          <w:i/>
          <w:iCs/>
          <w:color w:val="000000" w:themeColor="text1"/>
          <w:vertAlign w:val="superscript"/>
          <w:lang w:val="es-ES_tradnl" w:eastAsia="es-ES"/>
        </w:rPr>
        <w:footnoteReference w:id="4"/>
      </w:r>
      <w:r w:rsidRPr="00943C98">
        <w:rPr>
          <w:rFonts w:eastAsia="Times New Roman"/>
          <w:bCs/>
          <w:i/>
          <w:iCs/>
          <w:color w:val="000000" w:themeColor="text1"/>
          <w:lang w:val="es-ES_tradnl" w:eastAsia="es-ES"/>
        </w:rPr>
        <w:t>:</w:t>
      </w:r>
    </w:p>
    <w:p w14:paraId="5D7FA384" w14:textId="77777777" w:rsidR="00D17915" w:rsidRPr="00943C98" w:rsidRDefault="00D17915" w:rsidP="00D17915">
      <w:pPr>
        <w:ind w:left="567" w:right="397"/>
        <w:jc w:val="both"/>
        <w:rPr>
          <w:rFonts w:eastAsia="Times New Roman"/>
          <w:i/>
          <w:iCs/>
          <w:color w:val="000000" w:themeColor="text1"/>
          <w:lang w:val="es-ES_tradnl" w:eastAsia="es-ES"/>
        </w:rPr>
      </w:pPr>
    </w:p>
    <w:p w14:paraId="04B0F3B2" w14:textId="77777777" w:rsidR="00D17915" w:rsidRPr="00943C98" w:rsidRDefault="00D17915" w:rsidP="00D17915">
      <w:pPr>
        <w:ind w:left="567" w:right="397"/>
        <w:jc w:val="both"/>
        <w:rPr>
          <w:rFonts w:eastAsia="Times New Roman"/>
          <w:bCs/>
          <w:color w:val="000000" w:themeColor="text1"/>
          <w:lang w:val="es-ES_tradnl" w:eastAsia="es-ES"/>
        </w:rPr>
      </w:pPr>
      <w:r w:rsidRPr="00943C98">
        <w:rPr>
          <w:rFonts w:eastAsia="Times New Roman"/>
          <w:bCs/>
          <w:i/>
          <w:iCs/>
          <w:color w:val="000000" w:themeColor="text1"/>
          <w:lang w:val="es-ES_tradnl" w:eastAsia="es-ES"/>
        </w:rPr>
        <w:t>...comportan ‘una misma idea’</w:t>
      </w:r>
      <w:r w:rsidRPr="00943C98">
        <w:rPr>
          <w:rFonts w:eastAsia="Times New Roman"/>
          <w:bCs/>
          <w:i/>
          <w:iCs/>
          <w:color w:val="000000" w:themeColor="text1"/>
          <w:vertAlign w:val="superscript"/>
          <w:lang w:val="es-ES_tradnl" w:eastAsia="es-ES"/>
        </w:rPr>
        <w:footnoteReference w:id="5"/>
      </w:r>
      <w:r w:rsidRPr="00943C98">
        <w:rPr>
          <w:rFonts w:eastAsia="Times New Roman"/>
          <w:bCs/>
          <w:i/>
          <w:iCs/>
          <w:color w:val="000000" w:themeColor="text1"/>
          <w:lang w:val="es-ES_tradnl" w:eastAsia="es-ES"/>
        </w:rPr>
        <w:t xml:space="preserve">, esto es, que </w:t>
      </w:r>
      <w:r w:rsidRPr="00943C98">
        <w:rPr>
          <w:rFonts w:eastAsia="Times New Roman"/>
          <w:b/>
          <w:bCs/>
          <w:i/>
          <w:iCs/>
          <w:color w:val="000000" w:themeColor="text1"/>
          <w:lang w:val="es-ES_tradnl" w:eastAsia="es-ES"/>
        </w:rPr>
        <w:t>para el caso allí tratado no podían tener otra significación distinta que el conocimiento (real o presunto) de la ocurrencia del siniestro, o simplemente del acaecimiento de éste, según el caso, pues como se aseveró en tal oportunidad ‘El legislador utilizó dos locuciones distintas para expresar una misma idea’</w:t>
      </w:r>
      <w:r w:rsidRPr="00943C98">
        <w:rPr>
          <w:rFonts w:eastAsia="Times New Roman"/>
          <w:bCs/>
          <w:i/>
          <w:iCs/>
          <w:color w:val="000000" w:themeColor="text1"/>
          <w:lang w:val="es-ES_tradnl" w:eastAsia="es-ES"/>
        </w:rPr>
        <w:t xml:space="preserve">”. En la misma providencia esta Sala concluyó que </w:t>
      </w:r>
      <w:r w:rsidRPr="00943C98">
        <w:rPr>
          <w:rFonts w:eastAsia="Times New Roman"/>
          <w:b/>
          <w:bCs/>
          <w:i/>
          <w:iCs/>
          <w:color w:val="000000" w:themeColor="text1"/>
          <w:lang w:val="es-ES_tradnl" w:eastAsia="es-ES"/>
        </w:rPr>
        <w:t>el conocimiento real o presunto del siniestro era “el punto de partida para contabilizar el término de prescripción ordinario</w:t>
      </w:r>
      <w:r w:rsidRPr="00943C98">
        <w:rPr>
          <w:rFonts w:eastAsia="Times New Roman"/>
          <w:bCs/>
          <w:i/>
          <w:iCs/>
          <w:color w:val="000000" w:themeColor="text1"/>
          <w:lang w:val="es-ES_tradnl" w:eastAsia="es-ES"/>
        </w:rPr>
        <w:t>”, pues, como la Corte dijo en otra oportunidad</w:t>
      </w:r>
      <w:r w:rsidRPr="00943C98">
        <w:rPr>
          <w:rFonts w:eastAsia="Times New Roman"/>
          <w:bCs/>
          <w:i/>
          <w:iCs/>
          <w:color w:val="000000" w:themeColor="text1"/>
          <w:vertAlign w:val="superscript"/>
          <w:lang w:val="es-ES_tradnl" w:eastAsia="es-ES"/>
        </w:rPr>
        <w:footnoteReference w:id="6"/>
      </w:r>
      <w:r w:rsidRPr="00943C98">
        <w:rPr>
          <w:rFonts w:eastAsia="Times New Roman"/>
          <w:bCs/>
          <w:i/>
          <w:iCs/>
          <w:color w:val="000000" w:themeColor="text1"/>
          <w:lang w:val="es-ES_tradnl" w:eastAsia="es-ES"/>
        </w:rPr>
        <w:t>, no basta el acaecimiento del hecho que da base a la acción, sino que por imperativo legal “</w:t>
      </w:r>
      <w:r w:rsidRPr="00943C98">
        <w:rPr>
          <w:rFonts w:eastAsia="Times New Roman"/>
          <w:b/>
          <w:bCs/>
          <w:i/>
          <w:iCs/>
          <w:color w:val="000000" w:themeColor="text1"/>
          <w:lang w:val="es-ES_tradnl" w:eastAsia="es-ES"/>
        </w:rPr>
        <w:t>se exige además que el titular del interés haya tenido conocimiento del mismo efectivamente, o a lo menos, debido conocer este hecho, momento a partir del cual ese término fatal que puede culminar con la extinción de la acción ‘empezará a correr’ y no antes, ni después”</w:t>
      </w:r>
      <w:r w:rsidRPr="00943C98">
        <w:rPr>
          <w:rFonts w:eastAsia="Times New Roman"/>
          <w:bCs/>
          <w:i/>
          <w:iCs/>
          <w:color w:val="000000" w:themeColor="text1"/>
          <w:lang w:val="es-ES_tradnl" w:eastAsia="es-ES"/>
        </w:rPr>
        <w:t>.</w:t>
      </w:r>
      <w:r w:rsidRPr="00943C98">
        <w:rPr>
          <w:rFonts w:eastAsia="Times New Roman"/>
          <w:bCs/>
          <w:color w:val="000000" w:themeColor="text1"/>
          <w:lang w:val="es-ES_tradnl" w:eastAsia="es-ES"/>
        </w:rPr>
        <w:t xml:space="preserve"> (Negrillas fuera del texto original)</w:t>
      </w:r>
    </w:p>
    <w:p w14:paraId="1381A6FE" w14:textId="77777777" w:rsidR="00D17915" w:rsidRPr="00943C98" w:rsidRDefault="00D17915" w:rsidP="00D17915">
      <w:pPr>
        <w:ind w:left="708"/>
        <w:jc w:val="both"/>
        <w:rPr>
          <w:rFonts w:eastAsia="Times New Roman"/>
          <w:bCs/>
          <w:color w:val="000000" w:themeColor="text1"/>
          <w:lang w:val="es-ES_tradnl" w:eastAsia="es-ES"/>
        </w:rPr>
      </w:pPr>
    </w:p>
    <w:p w14:paraId="6FF02202" w14:textId="77777777" w:rsidR="00D17915" w:rsidRPr="00943C98" w:rsidRDefault="00D17915" w:rsidP="00D17915">
      <w:pPr>
        <w:jc w:val="both"/>
        <w:rPr>
          <w:rFonts w:eastAsia="Times New Roman"/>
          <w:bCs/>
          <w:lang w:val="es-CO" w:eastAsia="es-ES"/>
        </w:rPr>
      </w:pPr>
      <w:r w:rsidRPr="00943C98">
        <w:rPr>
          <w:rFonts w:eastAsia="Times New Roman"/>
          <w:bCs/>
          <w:lang w:eastAsia="es-ES"/>
        </w:rPr>
        <w:t xml:space="preserve">Ahora, es de suma relevancia destacar que ambas clases de prescripción, esto es, la ordinaria o </w:t>
      </w:r>
      <w:r w:rsidRPr="00943C98">
        <w:rPr>
          <w:rFonts w:eastAsia="Times New Roman"/>
          <w:bCs/>
          <w:lang w:eastAsia="es-ES"/>
        </w:rPr>
        <w:lastRenderedPageBreak/>
        <w:t>extraordinaria, corren frente a todos los titulares del derecho, tal como ha dicho la Corte Constitucional en Sentencia T-272 de 2015, reseñando jurisprudencia de la Corte Suprema de Justicia señaló sobre el asunto:</w:t>
      </w:r>
    </w:p>
    <w:p w14:paraId="6A55885B" w14:textId="77777777" w:rsidR="00D17915" w:rsidRPr="00943C98" w:rsidRDefault="00D17915" w:rsidP="00D17915">
      <w:pPr>
        <w:jc w:val="both"/>
        <w:rPr>
          <w:rFonts w:eastAsia="Times New Roman"/>
          <w:bCs/>
          <w:lang w:eastAsia="es-ES"/>
        </w:rPr>
      </w:pPr>
    </w:p>
    <w:p w14:paraId="6E5CFEF8" w14:textId="77777777" w:rsidR="00D17915" w:rsidRPr="00943C98" w:rsidRDefault="00D17915" w:rsidP="00D17915">
      <w:pPr>
        <w:ind w:left="567" w:right="397"/>
        <w:jc w:val="both"/>
        <w:rPr>
          <w:rFonts w:eastAsia="Times New Roman"/>
          <w:bCs/>
          <w:lang w:eastAsia="es-ES"/>
        </w:rPr>
      </w:pPr>
      <w:r w:rsidRPr="00943C98">
        <w:rPr>
          <w:rFonts w:eastAsia="Times New Roman"/>
          <w:bCs/>
          <w:lang w:eastAsia="es-ES"/>
        </w:rPr>
        <w:t xml:space="preserve">“(…) </w:t>
      </w:r>
      <w:r w:rsidRPr="00943C98">
        <w:rPr>
          <w:rFonts w:eastAsia="Times New Roman"/>
          <w:bCs/>
          <w:i/>
          <w:iCs/>
          <w:lang w:eastAsia="es-ES"/>
        </w:rPr>
        <w:t xml:space="preserve">la Sala de Casación Civil (Expediente 00457-01) al referirse a las dos clases de prescripción –ordinaria y extraordinaria- adujo que “ambas se pueden presentar en cualquier clase de discusión originada en un contrato de seguro y </w:t>
      </w:r>
      <w:r w:rsidRPr="00943C98">
        <w:rPr>
          <w:rFonts w:eastAsia="Times New Roman"/>
          <w:b/>
          <w:i/>
          <w:iCs/>
          <w:u w:val="single"/>
          <w:lang w:eastAsia="es-ES"/>
        </w:rPr>
        <w:t>corren frente a todos los titulares del derecho respectivo</w:t>
      </w:r>
      <w:r w:rsidRPr="00943C98">
        <w:rPr>
          <w:rFonts w:eastAsia="Times New Roman"/>
          <w:bCs/>
          <w:i/>
          <w:iCs/>
          <w:lang w:eastAsia="es-ES"/>
        </w:rPr>
        <w:t xml:space="preserve">, ya se trate del tomador, el beneficiario, la aseguradora o el asegurado. </w:t>
      </w:r>
      <w:r w:rsidRPr="00943C98">
        <w:rPr>
          <w:rFonts w:eastAsia="Times New Roman"/>
          <w:b/>
          <w:i/>
          <w:iCs/>
          <w:u w:val="single"/>
          <w:lang w:eastAsia="es-ES"/>
        </w:rPr>
        <w:t>Lo que las diferencia, en esencia, son dos aspectos puntuales, uno subjetivo, relacionado con el conocimiento, real o presunto, que se tenga de la ocurrencia del siniestro, y el otro objetivo, que tiene que ver con la capacidad para hacer efectivo el reconocimiento del siniestro y el pago de la indemnización pretendida, sin que ello impida que corran de modo simultáneo, como en efecto puede suceder</w:t>
      </w:r>
      <w:r w:rsidRPr="00943C98">
        <w:rPr>
          <w:rFonts w:eastAsia="Times New Roman"/>
          <w:bCs/>
          <w:i/>
          <w:iCs/>
          <w:lang w:eastAsia="es-ES"/>
        </w:rPr>
        <w:t>.</w:t>
      </w:r>
      <w:r w:rsidRPr="00943C98">
        <w:rPr>
          <w:rFonts w:eastAsia="Times New Roman"/>
          <w:bCs/>
          <w:lang w:eastAsia="es-ES"/>
        </w:rPr>
        <w:t>”</w:t>
      </w:r>
    </w:p>
    <w:p w14:paraId="00AE703A" w14:textId="77777777" w:rsidR="00D17915" w:rsidRPr="00943C98" w:rsidRDefault="00D17915" w:rsidP="00D17915">
      <w:pPr>
        <w:jc w:val="both"/>
        <w:rPr>
          <w:rFonts w:eastAsia="Times New Roman"/>
          <w:bCs/>
          <w:i/>
          <w:iCs/>
          <w:lang w:eastAsia="es-ES"/>
        </w:rPr>
      </w:pPr>
    </w:p>
    <w:p w14:paraId="3F140590" w14:textId="2F3C4B72" w:rsidR="00D17915" w:rsidRPr="00943C98" w:rsidRDefault="00D17915" w:rsidP="641FB9D8">
      <w:pPr>
        <w:jc w:val="both"/>
        <w:rPr>
          <w:rFonts w:eastAsia="Times New Roman"/>
          <w:color w:val="000000" w:themeColor="text1"/>
          <w:lang w:eastAsia="es-ES"/>
        </w:rPr>
      </w:pPr>
      <w:r w:rsidRPr="00943C98">
        <w:rPr>
          <w:rFonts w:eastAsia="Times New Roman"/>
          <w:color w:val="000000" w:themeColor="text1"/>
          <w:lang w:eastAsia="es-ES"/>
        </w:rPr>
        <w:t xml:space="preserve">Descendiendo al caso concreto, tenemos que </w:t>
      </w:r>
      <w:bookmarkStart w:id="7" w:name="_Hlk126743197"/>
      <w:r w:rsidR="00F26FDD" w:rsidRPr="00943C98">
        <w:rPr>
          <w:rStyle w:val="normaltextrun"/>
        </w:rPr>
        <w:t xml:space="preserve">el </w:t>
      </w:r>
      <w:r w:rsidR="005A0342" w:rsidRPr="00943C98">
        <w:rPr>
          <w:rStyle w:val="normaltextrun"/>
        </w:rPr>
        <w:t>FONDO NACIONAL DEL AHOR</w:t>
      </w:r>
      <w:r w:rsidR="1BA74533" w:rsidRPr="00943C98">
        <w:rPr>
          <w:rStyle w:val="normaltextrun"/>
        </w:rPr>
        <w:t>R</w:t>
      </w:r>
      <w:r w:rsidR="005A0342" w:rsidRPr="00943C98">
        <w:rPr>
          <w:rStyle w:val="normaltextrun"/>
        </w:rPr>
        <w:t xml:space="preserve">O </w:t>
      </w:r>
      <w:r w:rsidR="005A0342" w:rsidRPr="00943C98">
        <w:rPr>
          <w:rFonts w:eastAsia="Times New Roman"/>
          <w:color w:val="000000" w:themeColor="text1"/>
          <w:lang w:eastAsia="es-ES"/>
        </w:rPr>
        <w:t xml:space="preserve">tuvo conocimiento del presunto incumplimiento al menos desde </w:t>
      </w:r>
      <w:r w:rsidR="7D7211D1" w:rsidRPr="00943C98">
        <w:rPr>
          <w:rFonts w:eastAsia="Times New Roman"/>
          <w:color w:val="000000" w:themeColor="text1"/>
          <w:lang w:eastAsia="es-ES"/>
        </w:rPr>
        <w:t>el 30 de noviembre de 2018 con la reclamación realizada por la actora</w:t>
      </w:r>
      <w:r w:rsidR="7D7211D1" w:rsidRPr="00943C98">
        <w:rPr>
          <w:color w:val="000000" w:themeColor="text1"/>
        </w:rPr>
        <w:t>, tal como se acredita en las pruebas aportadas al proceso</w:t>
      </w:r>
      <w:r w:rsidR="7D7211D1" w:rsidRPr="00943C98">
        <w:rPr>
          <w:rFonts w:eastAsia="Times New Roman"/>
          <w:color w:val="000000" w:themeColor="text1"/>
          <w:lang w:eastAsia="es-ES"/>
        </w:rPr>
        <w:t xml:space="preserve">. Por tanto, el término bienal previsto en el citado artículo empezó a correr desde esa fecha, feneciendo el </w:t>
      </w:r>
      <w:r w:rsidR="7D7211D1" w:rsidRPr="00943C98">
        <w:rPr>
          <w:rFonts w:eastAsia="Times New Roman"/>
          <w:b/>
          <w:bCs/>
          <w:color w:val="000000" w:themeColor="text1"/>
          <w:lang w:eastAsia="es-ES"/>
        </w:rPr>
        <w:t>30/11/</w:t>
      </w:r>
      <w:r w:rsidR="7D7211D1" w:rsidRPr="00943C98">
        <w:rPr>
          <w:rFonts w:eastAsia="Times New Roman"/>
          <w:b/>
          <w:bCs/>
          <w:color w:val="000000" w:themeColor="text1"/>
          <w:u w:val="single"/>
          <w:lang w:eastAsia="es-ES"/>
        </w:rPr>
        <w:t>202</w:t>
      </w:r>
      <w:r w:rsidR="00943C98">
        <w:rPr>
          <w:rFonts w:eastAsia="Times New Roman"/>
          <w:b/>
          <w:bCs/>
          <w:color w:val="000000" w:themeColor="text1"/>
          <w:u w:val="single"/>
          <w:lang w:eastAsia="es-ES"/>
        </w:rPr>
        <w:t>0</w:t>
      </w:r>
      <w:r w:rsidR="005A0342" w:rsidRPr="00943C98">
        <w:rPr>
          <w:rFonts w:eastAsia="Times New Roman"/>
          <w:color w:val="000000" w:themeColor="text1"/>
          <w:lang w:eastAsia="es-ES"/>
        </w:rPr>
        <w:t xml:space="preserve">. Dicho esto, </w:t>
      </w:r>
      <w:r w:rsidR="005A0342" w:rsidRPr="00943C98">
        <w:rPr>
          <w:rStyle w:val="normaltextrun"/>
        </w:rPr>
        <w:t>el FNA</w:t>
      </w:r>
      <w:r w:rsidR="005A0342" w:rsidRPr="00943C98">
        <w:rPr>
          <w:color w:val="000000" w:themeColor="text1"/>
        </w:rPr>
        <w:t xml:space="preserve"> </w:t>
      </w:r>
      <w:r w:rsidR="005A0342" w:rsidRPr="00943C98">
        <w:rPr>
          <w:rFonts w:eastAsia="Times New Roman"/>
          <w:color w:val="000000" w:themeColor="text1"/>
          <w:u w:val="single"/>
          <w:lang w:eastAsia="es-ES"/>
        </w:rPr>
        <w:t>formuló llamamiento en garantía a mi representada</w:t>
      </w:r>
      <w:r w:rsidR="005A0342" w:rsidRPr="00943C98">
        <w:rPr>
          <w:rFonts w:eastAsia="Times New Roman"/>
          <w:color w:val="000000" w:themeColor="text1"/>
          <w:lang w:eastAsia="es-ES"/>
        </w:rPr>
        <w:t xml:space="preserve"> mediante escrito que se radicó el 25 de noviembre de 2022, cuando evidentemente el término de prescripción ya se había consumado, por haber transcurrido más de los dos años desde el conocimiento por parte del asegurado del incumplimiento alegado</w:t>
      </w:r>
      <w:r w:rsidRPr="00943C98">
        <w:rPr>
          <w:rFonts w:eastAsia="Times New Roman"/>
          <w:color w:val="000000" w:themeColor="text1"/>
          <w:lang w:eastAsia="es-ES"/>
        </w:rPr>
        <w:t xml:space="preserve">.  </w:t>
      </w:r>
      <w:bookmarkEnd w:id="7"/>
    </w:p>
    <w:p w14:paraId="7E262A65" w14:textId="77777777" w:rsidR="00D17915" w:rsidRPr="00943C98" w:rsidRDefault="00D17915" w:rsidP="00D17915">
      <w:pPr>
        <w:jc w:val="both"/>
        <w:rPr>
          <w:rFonts w:eastAsia="Times New Roman"/>
          <w:bCs/>
          <w:color w:val="000000" w:themeColor="text1"/>
          <w:lang w:eastAsia="es-ES"/>
        </w:rPr>
      </w:pPr>
    </w:p>
    <w:p w14:paraId="19355C21" w14:textId="77777777" w:rsidR="00D17915" w:rsidRPr="00943C98" w:rsidRDefault="00D17915" w:rsidP="00D17915">
      <w:pPr>
        <w:jc w:val="both"/>
        <w:rPr>
          <w:color w:val="000000" w:themeColor="text1"/>
          <w:shd w:val="clear" w:color="auto" w:fill="FFFFFF"/>
        </w:rPr>
      </w:pPr>
      <w:r w:rsidRPr="00943C98">
        <w:t xml:space="preserve">En conclusión, la acción que nos ocupa está llamada al fracaso, comoquiera que, conforme a lo expuesto, se encuentra configurada la prescripción ordinaria de las acciones derivadas del contrato de seguro en </w:t>
      </w:r>
      <w:r w:rsidRPr="00943C98">
        <w:rPr>
          <w:color w:val="000000" w:themeColor="text1"/>
        </w:rPr>
        <w:t xml:space="preserve">contra del asegurado y al ser las disposiciones establecidas en el artículo 1081 del código de comercio de orden público, es decir, </w:t>
      </w:r>
      <w:r w:rsidRPr="00943C98">
        <w:rPr>
          <w:i/>
          <w:iCs/>
          <w:color w:val="000000" w:themeColor="text1"/>
        </w:rPr>
        <w:t>“[</w:t>
      </w:r>
      <w:r w:rsidRPr="00943C98">
        <w:rPr>
          <w:i/>
          <w:iCs/>
          <w:color w:val="000000" w:themeColor="text1"/>
          <w:shd w:val="clear" w:color="auto" w:fill="FFFFFF"/>
        </w:rPr>
        <w:t>q]</w:t>
      </w:r>
      <w:proofErr w:type="spellStart"/>
      <w:r w:rsidRPr="00943C98">
        <w:rPr>
          <w:i/>
          <w:iCs/>
          <w:color w:val="000000" w:themeColor="text1"/>
          <w:shd w:val="clear" w:color="auto" w:fill="FFFFFF"/>
        </w:rPr>
        <w:t>ue</w:t>
      </w:r>
      <w:proofErr w:type="spellEnd"/>
      <w:r w:rsidRPr="00943C98">
        <w:rPr>
          <w:i/>
          <w:iCs/>
          <w:color w:val="000000" w:themeColor="text1"/>
          <w:shd w:val="clear" w:color="auto" w:fill="FFFFFF"/>
        </w:rPr>
        <w:t xml:space="preserve"> no son susceptibles de ser obviados ni siquiera por el acuerdo de voluntades entre los particulares, pues conciernen al interés público y social del Estado, normas orientadas a la seguridad, solidaridad y justicia. Son imperativas, obligatorias, no son susceptibles de pacto en contrario, de renuncia o transacción (…)”</w:t>
      </w:r>
      <w:r w:rsidRPr="00943C98">
        <w:rPr>
          <w:rStyle w:val="Refdenotaalpie"/>
          <w:color w:val="000000" w:themeColor="text1"/>
          <w:shd w:val="clear" w:color="auto" w:fill="FFFFFF"/>
        </w:rPr>
        <w:footnoteReference w:id="7"/>
      </w:r>
      <w:r w:rsidRPr="00943C98">
        <w:rPr>
          <w:color w:val="000000" w:themeColor="text1"/>
          <w:shd w:val="clear" w:color="auto" w:fill="FFFFFF"/>
        </w:rPr>
        <w:t xml:space="preserve">. </w:t>
      </w:r>
    </w:p>
    <w:p w14:paraId="33F5536D" w14:textId="77777777" w:rsidR="00D17915" w:rsidRPr="00943C98" w:rsidRDefault="00D17915" w:rsidP="00F26FDD">
      <w:pPr>
        <w:pStyle w:val="Encabezado"/>
        <w:widowControl/>
        <w:tabs>
          <w:tab w:val="clear" w:pos="4419"/>
          <w:tab w:val="clear" w:pos="8838"/>
        </w:tabs>
        <w:jc w:val="both"/>
        <w:textAlignment w:val="baseline"/>
        <w:rPr>
          <w:rStyle w:val="normaltextrun"/>
          <w:b/>
          <w:bCs/>
          <w:u w:val="single"/>
        </w:rPr>
      </w:pPr>
    </w:p>
    <w:p w14:paraId="7D7453B5" w14:textId="1C543BC9" w:rsidR="00123F8A" w:rsidRPr="00943C98" w:rsidRDefault="00123F8A" w:rsidP="001540FC">
      <w:pPr>
        <w:pStyle w:val="Encabezado"/>
        <w:widowControl/>
        <w:numPr>
          <w:ilvl w:val="0"/>
          <w:numId w:val="27"/>
        </w:numPr>
        <w:tabs>
          <w:tab w:val="clear" w:pos="4419"/>
          <w:tab w:val="clear" w:pos="8838"/>
        </w:tabs>
        <w:ind w:left="426" w:hanging="426"/>
        <w:jc w:val="both"/>
        <w:textAlignment w:val="baseline"/>
        <w:rPr>
          <w:rStyle w:val="normaltextrun"/>
          <w:b/>
          <w:bCs/>
          <w:u w:val="single"/>
        </w:rPr>
      </w:pPr>
      <w:r w:rsidRPr="00943C98">
        <w:rPr>
          <w:rStyle w:val="normaltextrun"/>
          <w:b/>
          <w:bCs/>
          <w:u w:val="single"/>
        </w:rPr>
        <w:t>FALTA DE COBERTURA MATERIAL DE LA</w:t>
      </w:r>
      <w:r w:rsidR="00920AFE" w:rsidRPr="00943C98">
        <w:rPr>
          <w:rStyle w:val="normaltextrun"/>
          <w:b/>
          <w:bCs/>
          <w:u w:val="single"/>
        </w:rPr>
        <w:t>S</w:t>
      </w:r>
      <w:r w:rsidRPr="00943C98">
        <w:rPr>
          <w:rStyle w:val="normaltextrun"/>
          <w:b/>
          <w:bCs/>
          <w:u w:val="single"/>
        </w:rPr>
        <w:t xml:space="preserve"> PÓLIZA</w:t>
      </w:r>
      <w:r w:rsidR="00920AFE" w:rsidRPr="00943C98">
        <w:rPr>
          <w:rStyle w:val="normaltextrun"/>
          <w:b/>
          <w:bCs/>
          <w:u w:val="single"/>
        </w:rPr>
        <w:t>S</w:t>
      </w:r>
      <w:r w:rsidRPr="00943C98">
        <w:rPr>
          <w:rStyle w:val="normaltextrun"/>
          <w:b/>
          <w:bCs/>
          <w:u w:val="single"/>
        </w:rPr>
        <w:t xml:space="preserve"> DE </w:t>
      </w:r>
      <w:r w:rsidR="00B32C3A" w:rsidRPr="00943C98">
        <w:rPr>
          <w:rStyle w:val="normaltextrun"/>
          <w:b/>
          <w:bCs/>
          <w:u w:val="single"/>
        </w:rPr>
        <w:t xml:space="preserve">SEGURO DE CUMPLIMIENTO </w:t>
      </w:r>
      <w:r w:rsidRPr="00943C98">
        <w:rPr>
          <w:rStyle w:val="normaltextrun"/>
          <w:b/>
          <w:bCs/>
          <w:u w:val="single"/>
        </w:rPr>
        <w:t>No</w:t>
      </w:r>
      <w:r w:rsidR="00920AFE" w:rsidRPr="00943C98">
        <w:rPr>
          <w:rStyle w:val="normaltextrun"/>
          <w:b/>
          <w:bCs/>
          <w:u w:val="single"/>
        </w:rPr>
        <w:t>s</w:t>
      </w:r>
      <w:r w:rsidRPr="00943C98">
        <w:rPr>
          <w:rStyle w:val="normaltextrun"/>
          <w:b/>
          <w:bCs/>
          <w:u w:val="single"/>
        </w:rPr>
        <w:t xml:space="preserve">. </w:t>
      </w:r>
      <w:r w:rsidR="00920AFE" w:rsidRPr="00943C98">
        <w:rPr>
          <w:rStyle w:val="normaltextrun"/>
          <w:b/>
          <w:bCs/>
          <w:u w:val="single"/>
        </w:rPr>
        <w:t>03</w:t>
      </w:r>
      <w:r w:rsidR="003549B6" w:rsidRPr="00943C98">
        <w:rPr>
          <w:rStyle w:val="normaltextrun"/>
          <w:b/>
          <w:bCs/>
          <w:u w:val="single"/>
        </w:rPr>
        <w:t xml:space="preserve"> GU066585 Y </w:t>
      </w:r>
      <w:r w:rsidR="005A20DC" w:rsidRPr="00943C98">
        <w:rPr>
          <w:rStyle w:val="normaltextrun"/>
          <w:b/>
          <w:bCs/>
          <w:u w:val="single"/>
        </w:rPr>
        <w:t xml:space="preserve">03 </w:t>
      </w:r>
      <w:r w:rsidRPr="00943C98">
        <w:rPr>
          <w:b/>
          <w:bCs/>
          <w:u w:val="single"/>
        </w:rPr>
        <w:t>GU</w:t>
      </w:r>
      <w:r w:rsidR="00B32C3A" w:rsidRPr="00943C98">
        <w:rPr>
          <w:b/>
          <w:bCs/>
          <w:u w:val="single"/>
        </w:rPr>
        <w:t xml:space="preserve">071538 </w:t>
      </w:r>
      <w:r w:rsidRPr="00943C98">
        <w:rPr>
          <w:rStyle w:val="normaltextrun"/>
          <w:b/>
          <w:bCs/>
          <w:u w:val="single"/>
        </w:rPr>
        <w:t>EXPEDIDA</w:t>
      </w:r>
      <w:r w:rsidR="003549B6" w:rsidRPr="00943C98">
        <w:rPr>
          <w:rStyle w:val="normaltextrun"/>
          <w:b/>
          <w:bCs/>
          <w:u w:val="single"/>
        </w:rPr>
        <w:t>S</w:t>
      </w:r>
      <w:r w:rsidRPr="00943C98">
        <w:rPr>
          <w:rStyle w:val="normaltextrun"/>
          <w:b/>
          <w:bCs/>
          <w:u w:val="single"/>
        </w:rPr>
        <w:t xml:space="preserve"> POR SEGUROS CONFIANZA S.A. </w:t>
      </w:r>
    </w:p>
    <w:p w14:paraId="72BC430F" w14:textId="77777777" w:rsidR="00123F8A" w:rsidRPr="00943C98" w:rsidRDefault="00123F8A" w:rsidP="001540FC">
      <w:pPr>
        <w:pStyle w:val="Encabezado"/>
        <w:widowControl/>
        <w:tabs>
          <w:tab w:val="clear" w:pos="4419"/>
          <w:tab w:val="clear" w:pos="8838"/>
        </w:tabs>
        <w:ind w:left="360"/>
        <w:jc w:val="both"/>
        <w:textAlignment w:val="baseline"/>
        <w:rPr>
          <w:rStyle w:val="normaltextrun"/>
          <w:b/>
          <w:bCs/>
          <w:u w:val="single"/>
        </w:rPr>
      </w:pPr>
    </w:p>
    <w:p w14:paraId="3B657D7A" w14:textId="78795084" w:rsidR="00123F8A" w:rsidRPr="00943C98" w:rsidRDefault="00123F8A" w:rsidP="001540FC">
      <w:pPr>
        <w:pStyle w:val="Prrafodelista"/>
        <w:widowControl/>
        <w:numPr>
          <w:ilvl w:val="0"/>
          <w:numId w:val="5"/>
        </w:numPr>
        <w:autoSpaceDE/>
        <w:autoSpaceDN/>
        <w:contextualSpacing/>
        <w:jc w:val="both"/>
        <w:rPr>
          <w:b/>
          <w:bCs/>
          <w:u w:val="single"/>
        </w:rPr>
      </w:pPr>
      <w:bookmarkStart w:id="8" w:name="_Hlk138233898"/>
      <w:r w:rsidRPr="00943C98">
        <w:rPr>
          <w:b/>
          <w:bCs/>
          <w:u w:val="single"/>
        </w:rPr>
        <w:t>La</w:t>
      </w:r>
      <w:r w:rsidR="003549B6" w:rsidRPr="00943C98">
        <w:rPr>
          <w:b/>
          <w:bCs/>
          <w:u w:val="single"/>
        </w:rPr>
        <w:t xml:space="preserve">s </w:t>
      </w:r>
      <w:r w:rsidRPr="00943C98">
        <w:rPr>
          <w:b/>
          <w:bCs/>
          <w:u w:val="single"/>
        </w:rPr>
        <w:t>póliza</w:t>
      </w:r>
      <w:r w:rsidR="003549B6" w:rsidRPr="00943C98">
        <w:rPr>
          <w:b/>
          <w:bCs/>
          <w:u w:val="single"/>
        </w:rPr>
        <w:t>s</w:t>
      </w:r>
      <w:r w:rsidRPr="00943C98">
        <w:rPr>
          <w:b/>
          <w:bCs/>
          <w:u w:val="single"/>
        </w:rPr>
        <w:t xml:space="preserve"> de seguro</w:t>
      </w:r>
      <w:r w:rsidR="00B32C3A" w:rsidRPr="00943C98">
        <w:rPr>
          <w:b/>
          <w:bCs/>
          <w:u w:val="single"/>
        </w:rPr>
        <w:t xml:space="preserve"> de cumplimiento</w:t>
      </w:r>
      <w:r w:rsidRPr="00943C98">
        <w:rPr>
          <w:b/>
          <w:bCs/>
          <w:u w:val="single"/>
        </w:rPr>
        <w:t xml:space="preserve"> no presta</w:t>
      </w:r>
      <w:r w:rsidR="003549B6" w:rsidRPr="00943C98">
        <w:rPr>
          <w:b/>
          <w:bCs/>
          <w:u w:val="single"/>
        </w:rPr>
        <w:t>n</w:t>
      </w:r>
      <w:r w:rsidRPr="00943C98">
        <w:rPr>
          <w:b/>
          <w:bCs/>
          <w:u w:val="single"/>
        </w:rPr>
        <w:t xml:space="preserve"> cobertura material ante la declaratoria de un contrato realidad entre </w:t>
      </w:r>
      <w:r w:rsidR="0089637A" w:rsidRPr="00943C98">
        <w:rPr>
          <w:b/>
          <w:bCs/>
          <w:u w:val="single"/>
        </w:rPr>
        <w:t>la demandante</w:t>
      </w:r>
      <w:r w:rsidRPr="00943C98">
        <w:rPr>
          <w:b/>
          <w:bCs/>
          <w:u w:val="single"/>
        </w:rPr>
        <w:t xml:space="preserve"> y EL FONDO NACIONAL DEL AHORRO</w:t>
      </w:r>
    </w:p>
    <w:bookmarkEnd w:id="8"/>
    <w:p w14:paraId="3F8B81DE" w14:textId="77777777" w:rsidR="00123F8A" w:rsidRPr="00943C98" w:rsidRDefault="00123F8A" w:rsidP="001540FC">
      <w:pPr>
        <w:jc w:val="both"/>
        <w:rPr>
          <w:lang w:val="es-ES_tradnl"/>
        </w:rPr>
      </w:pPr>
    </w:p>
    <w:p w14:paraId="6602059A" w14:textId="4758E8C5" w:rsidR="00123F8A" w:rsidRPr="00943C98" w:rsidRDefault="00123F8A" w:rsidP="001540FC">
      <w:pPr>
        <w:jc w:val="both"/>
      </w:pPr>
      <w:r w:rsidRPr="00943C98">
        <w:rPr>
          <w:lang w:val="es-ES_tradnl"/>
        </w:rPr>
        <w:t>En la</w:t>
      </w:r>
      <w:r w:rsidR="007F7C84" w:rsidRPr="00943C98">
        <w:rPr>
          <w:lang w:val="es-ES_tradnl"/>
        </w:rPr>
        <w:t>s</w:t>
      </w:r>
      <w:r w:rsidRPr="00943C98">
        <w:rPr>
          <w:lang w:val="es-ES_tradnl"/>
        </w:rPr>
        <w:t xml:space="preserve"> póliza</w:t>
      </w:r>
      <w:r w:rsidR="007F7C84" w:rsidRPr="00943C98">
        <w:rPr>
          <w:lang w:val="es-ES_tradnl"/>
        </w:rPr>
        <w:t>s</w:t>
      </w:r>
      <w:r w:rsidRPr="00943C98">
        <w:rPr>
          <w:lang w:val="es-ES_tradnl"/>
        </w:rPr>
        <w:t xml:space="preserve"> de cumplimiento </w:t>
      </w:r>
      <w:r w:rsidR="000D0DFC" w:rsidRPr="00943C98">
        <w:rPr>
          <w:lang w:val="es-ES_tradnl"/>
        </w:rPr>
        <w:t>relacionadas</w:t>
      </w:r>
      <w:r w:rsidRPr="00943C98">
        <w:rPr>
          <w:lang w:val="es-ES_tradnl"/>
        </w:rPr>
        <w:t xml:space="preserve"> en la presente excepción</w:t>
      </w:r>
      <w:r w:rsidRPr="00943C98">
        <w:rPr>
          <w:lang w:eastAsia="es-ES"/>
        </w:rPr>
        <w:t xml:space="preserve"> </w:t>
      </w:r>
      <w:r w:rsidRPr="00943C98">
        <w:rPr>
          <w:lang w:val="es-ES_tradnl"/>
        </w:rPr>
        <w:t xml:space="preserve">se ampararon </w:t>
      </w:r>
      <w:r w:rsidRPr="00943C98">
        <w:t xml:space="preserve">los eventuales incumplimientos que haya incurrido </w:t>
      </w:r>
      <w:r w:rsidRPr="00943C98">
        <w:rPr>
          <w:rStyle w:val="normaltextrun"/>
        </w:rPr>
        <w:t xml:space="preserve">S&amp;A SERVICIOS Y ASESORIAS S.A.S. </w:t>
      </w:r>
      <w:r w:rsidRPr="00943C98">
        <w:t xml:space="preserve">respecto de pago de salarios y prestaciones sociales y que ello genere una consecuencia negativa para </w:t>
      </w:r>
      <w:r w:rsidRPr="00943C98">
        <w:rPr>
          <w:rStyle w:val="normaltextrun"/>
        </w:rPr>
        <w:t>EL FONDO NACIONAL DEL AHORRO.</w:t>
      </w:r>
      <w:r w:rsidRPr="00943C98">
        <w:t xml:space="preserve"> </w:t>
      </w:r>
      <w:r w:rsidRPr="00943C98">
        <w:rPr>
          <w:bCs/>
          <w:iCs/>
          <w:color w:val="0D0D0D"/>
        </w:rPr>
        <w:t>En ese orden de ideas, el riesgo que se ampara por medio de la</w:t>
      </w:r>
      <w:r w:rsidR="007F7C84" w:rsidRPr="00943C98">
        <w:rPr>
          <w:bCs/>
          <w:iCs/>
          <w:color w:val="0D0D0D"/>
        </w:rPr>
        <w:t>s</w:t>
      </w:r>
      <w:r w:rsidRPr="00943C98">
        <w:rPr>
          <w:bCs/>
          <w:iCs/>
          <w:color w:val="0D0D0D"/>
        </w:rPr>
        <w:t xml:space="preserve"> póliza</w:t>
      </w:r>
      <w:r w:rsidR="007F7C84" w:rsidRPr="00943C98">
        <w:rPr>
          <w:bCs/>
          <w:iCs/>
          <w:color w:val="0D0D0D"/>
        </w:rPr>
        <w:t>s</w:t>
      </w:r>
      <w:r w:rsidRPr="00943C98">
        <w:rPr>
          <w:bCs/>
          <w:iCs/>
          <w:color w:val="0D0D0D"/>
        </w:rPr>
        <w:t xml:space="preserve"> </w:t>
      </w:r>
      <w:r w:rsidRPr="00943C98">
        <w:t xml:space="preserve">es la afectación que llegaré a sufrir el patrimonio del </w:t>
      </w:r>
      <w:r w:rsidRPr="00943C98">
        <w:rPr>
          <w:rStyle w:val="normaltextrun"/>
        </w:rPr>
        <w:t xml:space="preserve">FONDO NACIONAL DEL AHORRO </w:t>
      </w:r>
      <w:r w:rsidRPr="00943C98">
        <w:t xml:space="preserve">ante la declaratoria del pago de salarios y prestaciones sociales que hubiere incumplido la entidad contratista de cara a los trabajadores que ésta última vincule para la ejecución del contrato asegurado, </w:t>
      </w:r>
      <w:r w:rsidRPr="00943C98">
        <w:rPr>
          <w:u w:val="single"/>
        </w:rPr>
        <w:t>excluyéndose</w:t>
      </w:r>
      <w:r w:rsidRPr="00943C98">
        <w:t xml:space="preserve"> así las obligaciones derivadas de un vínculo laboral entre el asegurado y la aquí demandante. </w:t>
      </w:r>
    </w:p>
    <w:p w14:paraId="769DCA9F" w14:textId="77777777" w:rsidR="00123F8A" w:rsidRPr="00943C98" w:rsidRDefault="00123F8A" w:rsidP="001540FC">
      <w:pPr>
        <w:jc w:val="both"/>
      </w:pPr>
    </w:p>
    <w:p w14:paraId="4542BD45" w14:textId="77777777" w:rsidR="000D0DFC" w:rsidRPr="00943C98" w:rsidRDefault="000D0DFC" w:rsidP="001540FC">
      <w:pPr>
        <w:jc w:val="both"/>
        <w:rPr>
          <w:color w:val="000000" w:themeColor="text1"/>
          <w:lang w:val="es-CO"/>
        </w:rPr>
      </w:pPr>
      <w:r w:rsidRPr="00943C98">
        <w:rPr>
          <w:color w:val="000000" w:themeColor="text1"/>
          <w:lang w:val="es-CO"/>
        </w:rPr>
        <w:t>Al respecto la Corte Suprema de Justicia, en sentencia SL 3251 de 2024 precisó sobre la declaratoria de un contrato realidad con el asegurado lo siguiente:    </w:t>
      </w:r>
    </w:p>
    <w:p w14:paraId="2C63D20A" w14:textId="77777777" w:rsidR="000D0DFC" w:rsidRPr="00943C98" w:rsidRDefault="000D0DFC" w:rsidP="001540FC">
      <w:pPr>
        <w:jc w:val="both"/>
        <w:rPr>
          <w:color w:val="000000" w:themeColor="text1"/>
          <w:lang w:val="es-CO"/>
        </w:rPr>
      </w:pPr>
      <w:r w:rsidRPr="00943C98">
        <w:rPr>
          <w:color w:val="000000" w:themeColor="text1"/>
          <w:lang w:val="es-CO"/>
        </w:rPr>
        <w:t>   </w:t>
      </w:r>
    </w:p>
    <w:p w14:paraId="0C7D9889" w14:textId="77777777" w:rsidR="000D0DFC" w:rsidRPr="00943C98" w:rsidRDefault="000D0DFC" w:rsidP="001540FC">
      <w:pPr>
        <w:ind w:left="567" w:right="539"/>
        <w:jc w:val="both"/>
        <w:rPr>
          <w:color w:val="000000" w:themeColor="text1"/>
          <w:lang w:val="es-CO"/>
        </w:rPr>
      </w:pPr>
      <w:r w:rsidRPr="00943C98">
        <w:rPr>
          <w:i/>
          <w:iCs/>
          <w:color w:val="000000" w:themeColor="text1"/>
          <w:lang w:val="es-CO"/>
        </w:rPr>
        <w:t xml:space="preserve">“(...) hay lugar a que se exija el cumplimiento de dicho amparo solo ante el evento en que </w:t>
      </w:r>
      <w:proofErr w:type="spellStart"/>
      <w:r w:rsidRPr="00943C98">
        <w:rPr>
          <w:i/>
          <w:iCs/>
          <w:color w:val="000000" w:themeColor="text1"/>
          <w:lang w:val="es-CO"/>
        </w:rPr>
        <w:t>Indega</w:t>
      </w:r>
      <w:proofErr w:type="spellEnd"/>
      <w:r w:rsidRPr="00943C98">
        <w:rPr>
          <w:i/>
          <w:iCs/>
          <w:color w:val="000000" w:themeColor="text1"/>
          <w:lang w:val="es-CO"/>
        </w:rPr>
        <w:t xml:space="preserve"> SA, en calidad de asegurado, se encuentre solidariamente responsable respecto de las obligaciones laborales que se prediquen de los trabajadores vinculados con Contactamos Outsourcing SAS como tomador. Entonces, </w:t>
      </w:r>
      <w:r w:rsidRPr="00943C98">
        <w:rPr>
          <w:b/>
          <w:bCs/>
          <w:i/>
          <w:iCs/>
          <w:color w:val="000000" w:themeColor="text1"/>
          <w:lang w:val="es-CO"/>
        </w:rPr>
        <w:t>excluye de su cobertura aquellos asuntos donde el beneficiario se encuentre directamente responsable del pago de salarios, prestaciones sociales e indemnizaciones de naturaleza laboral.</w:t>
      </w:r>
      <w:r w:rsidRPr="00943C98">
        <w:rPr>
          <w:i/>
          <w:iCs/>
          <w:color w:val="000000" w:themeColor="text1"/>
          <w:lang w:val="es-CO"/>
        </w:rPr>
        <w:t> </w:t>
      </w:r>
      <w:r w:rsidRPr="00943C98">
        <w:rPr>
          <w:color w:val="000000" w:themeColor="text1"/>
          <w:lang w:val="es-CO"/>
        </w:rPr>
        <w:t>   </w:t>
      </w:r>
    </w:p>
    <w:p w14:paraId="49517D83" w14:textId="77777777" w:rsidR="000D0DFC" w:rsidRPr="00943C98" w:rsidRDefault="000D0DFC" w:rsidP="001540FC">
      <w:pPr>
        <w:ind w:left="567" w:right="539"/>
        <w:jc w:val="both"/>
        <w:rPr>
          <w:color w:val="000000" w:themeColor="text1"/>
          <w:lang w:val="es-CO"/>
        </w:rPr>
      </w:pPr>
      <w:r w:rsidRPr="00943C98">
        <w:rPr>
          <w:color w:val="000000" w:themeColor="text1"/>
          <w:lang w:val="es-CO"/>
        </w:rPr>
        <w:t>   </w:t>
      </w:r>
    </w:p>
    <w:p w14:paraId="5648D7D7" w14:textId="77777777" w:rsidR="000D0DFC" w:rsidRPr="00943C98" w:rsidRDefault="000D0DFC" w:rsidP="001540FC">
      <w:pPr>
        <w:ind w:left="567" w:right="539"/>
        <w:jc w:val="both"/>
        <w:rPr>
          <w:color w:val="000000" w:themeColor="text1"/>
          <w:lang w:val="es-CO"/>
        </w:rPr>
      </w:pPr>
      <w:r w:rsidRPr="00943C98">
        <w:rPr>
          <w:i/>
          <w:iCs/>
          <w:color w:val="000000" w:themeColor="text1"/>
          <w:lang w:val="es-CO"/>
        </w:rPr>
        <w:lastRenderedPageBreak/>
        <w:t xml:space="preserve">Por lo tanto, como quiera que, en este caso, </w:t>
      </w:r>
      <w:r w:rsidRPr="00943C98">
        <w:rPr>
          <w:i/>
          <w:iCs/>
          <w:color w:val="000000" w:themeColor="text1"/>
          <w:u w:val="single"/>
          <w:lang w:val="es-CO"/>
        </w:rPr>
        <w:t xml:space="preserve">el demandante acreditó el vínculo laboral respecto de </w:t>
      </w:r>
      <w:proofErr w:type="spellStart"/>
      <w:r w:rsidRPr="00943C98">
        <w:rPr>
          <w:i/>
          <w:iCs/>
          <w:color w:val="000000" w:themeColor="text1"/>
          <w:u w:val="single"/>
          <w:lang w:val="es-CO"/>
        </w:rPr>
        <w:t>Indega</w:t>
      </w:r>
      <w:proofErr w:type="spellEnd"/>
      <w:r w:rsidRPr="00943C98">
        <w:rPr>
          <w:i/>
          <w:iCs/>
          <w:color w:val="000000" w:themeColor="text1"/>
          <w:u w:val="single"/>
          <w:lang w:val="es-CO"/>
        </w:rPr>
        <w:t xml:space="preserve"> SA, es decir, con el beneficiario de la póliza y no con su tomador, </w:t>
      </w:r>
      <w:r w:rsidRPr="00943C98">
        <w:rPr>
          <w:i/>
          <w:iCs/>
          <w:color w:val="000000" w:themeColor="text1"/>
          <w:lang w:val="es-CO"/>
        </w:rPr>
        <w:t xml:space="preserve">Contactamos Outsourcing SAS, </w:t>
      </w:r>
      <w:r w:rsidRPr="00943C98">
        <w:rPr>
          <w:b/>
          <w:bCs/>
          <w:i/>
          <w:iCs/>
          <w:color w:val="000000" w:themeColor="text1"/>
          <w:lang w:val="es-CO"/>
        </w:rPr>
        <w:t>no hay lugar a declarar la cobertura de las obligaciones directas del asegurado</w:t>
      </w:r>
      <w:r w:rsidRPr="00943C98">
        <w:rPr>
          <w:i/>
          <w:iCs/>
          <w:color w:val="000000" w:themeColor="text1"/>
          <w:lang w:val="es-CO"/>
        </w:rPr>
        <w:t xml:space="preserve">.” </w:t>
      </w:r>
      <w:r w:rsidRPr="00943C98">
        <w:rPr>
          <w:color w:val="000000" w:themeColor="text1"/>
          <w:lang w:val="es-CO"/>
        </w:rPr>
        <w:t>(subrayas y negrilla fuera de texto)   </w:t>
      </w:r>
    </w:p>
    <w:p w14:paraId="438D375C" w14:textId="77777777" w:rsidR="000D0DFC" w:rsidRPr="00943C98" w:rsidRDefault="000D0DFC" w:rsidP="001540FC">
      <w:pPr>
        <w:jc w:val="both"/>
        <w:rPr>
          <w:color w:val="000000" w:themeColor="text1"/>
          <w:lang w:val="es-CO"/>
        </w:rPr>
      </w:pPr>
      <w:r w:rsidRPr="00943C98">
        <w:rPr>
          <w:color w:val="000000" w:themeColor="text1"/>
          <w:lang w:val="es-CO"/>
        </w:rPr>
        <w:t>  </w:t>
      </w:r>
    </w:p>
    <w:p w14:paraId="1B919F9D" w14:textId="77777777" w:rsidR="000D0DFC" w:rsidRPr="00943C98" w:rsidRDefault="000D0DFC" w:rsidP="001540FC">
      <w:pPr>
        <w:jc w:val="both"/>
        <w:rPr>
          <w:color w:val="000000" w:themeColor="text1"/>
          <w:lang w:val="es-CO"/>
        </w:rPr>
      </w:pPr>
      <w:r w:rsidRPr="00943C98">
        <w:rPr>
          <w:color w:val="000000" w:themeColor="text1"/>
        </w:rPr>
        <w:t>En este sentido es manifiesto, que para que opere la referida cobertura, deben cumplirse las siguientes condiciones</w:t>
      </w:r>
    </w:p>
    <w:p w14:paraId="41F6186A" w14:textId="77777777" w:rsidR="00123F8A" w:rsidRPr="00943C98" w:rsidRDefault="00123F8A" w:rsidP="001540FC">
      <w:pPr>
        <w:jc w:val="both"/>
      </w:pPr>
    </w:p>
    <w:p w14:paraId="19137D91" w14:textId="77777777" w:rsidR="00123F8A" w:rsidRPr="00943C98" w:rsidRDefault="00123F8A" w:rsidP="001540FC">
      <w:pPr>
        <w:pStyle w:val="Prrafodelista"/>
        <w:widowControl/>
        <w:numPr>
          <w:ilvl w:val="0"/>
          <w:numId w:val="4"/>
        </w:numPr>
        <w:autoSpaceDE/>
        <w:autoSpaceDN/>
        <w:jc w:val="both"/>
        <w:rPr>
          <w:b/>
          <w:bCs/>
          <w:iCs/>
          <w:color w:val="0D0D0D"/>
          <w:u w:val="single"/>
        </w:rPr>
      </w:pPr>
      <w:r w:rsidRPr="00943C98">
        <w:rPr>
          <w:b/>
          <w:bCs/>
          <w:iCs/>
          <w:color w:val="0D0D0D"/>
          <w:u w:val="single"/>
        </w:rPr>
        <w:t xml:space="preserve">Quien debe fungir como empleador es la entidad afianzada </w:t>
      </w:r>
      <w:r w:rsidRPr="00943C98">
        <w:rPr>
          <w:bCs/>
          <w:iCs/>
          <w:color w:val="0D0D0D"/>
        </w:rPr>
        <w:t>no se amparan obligaciones derivadas de un vínculo laboral entre el asegurado y la aquí demandante.</w:t>
      </w:r>
    </w:p>
    <w:p w14:paraId="1BC4DC19" w14:textId="77777777" w:rsidR="00123F8A" w:rsidRPr="00943C98" w:rsidRDefault="00123F8A" w:rsidP="001540FC">
      <w:pPr>
        <w:pStyle w:val="Prrafodelista"/>
        <w:widowControl/>
        <w:numPr>
          <w:ilvl w:val="0"/>
          <w:numId w:val="4"/>
        </w:numPr>
        <w:autoSpaceDE/>
        <w:autoSpaceDN/>
        <w:jc w:val="both"/>
        <w:rPr>
          <w:bCs/>
          <w:iCs/>
          <w:color w:val="0D0D0D"/>
        </w:rPr>
      </w:pPr>
      <w:r w:rsidRPr="00943C98">
        <w:rPr>
          <w:bCs/>
          <w:iCs/>
          <w:color w:val="0D0D0D"/>
        </w:rPr>
        <w:t>Debe existir un incumplimiento de las obligaciones laborales a cargo de la afianzada.</w:t>
      </w:r>
    </w:p>
    <w:p w14:paraId="6A3C7C4D" w14:textId="77777777" w:rsidR="00123F8A" w:rsidRPr="00943C98" w:rsidRDefault="00123F8A" w:rsidP="001540FC">
      <w:pPr>
        <w:pStyle w:val="Prrafodelista"/>
        <w:widowControl/>
        <w:numPr>
          <w:ilvl w:val="0"/>
          <w:numId w:val="4"/>
        </w:numPr>
        <w:autoSpaceDE/>
        <w:autoSpaceDN/>
        <w:jc w:val="both"/>
        <w:rPr>
          <w:bCs/>
          <w:iCs/>
          <w:color w:val="0D0D0D"/>
        </w:rPr>
      </w:pPr>
      <w:r w:rsidRPr="00943C98">
        <w:rPr>
          <w:bCs/>
          <w:iCs/>
          <w:color w:val="0D0D0D"/>
        </w:rPr>
        <w:t>Que dichas obligaciones tengan origen en el contrato afianzado.</w:t>
      </w:r>
    </w:p>
    <w:p w14:paraId="2D799248" w14:textId="1B983667" w:rsidR="00123F8A" w:rsidRPr="00943C98" w:rsidRDefault="00123F8A" w:rsidP="001540FC">
      <w:pPr>
        <w:pStyle w:val="Prrafodelista"/>
        <w:widowControl/>
        <w:numPr>
          <w:ilvl w:val="0"/>
          <w:numId w:val="4"/>
        </w:numPr>
        <w:autoSpaceDE/>
        <w:autoSpaceDN/>
        <w:jc w:val="both"/>
        <w:rPr>
          <w:bCs/>
          <w:iCs/>
          <w:color w:val="0D0D0D"/>
        </w:rPr>
      </w:pPr>
      <w:r w:rsidRPr="00943C98">
        <w:rPr>
          <w:bCs/>
          <w:iCs/>
          <w:color w:val="0D0D0D"/>
        </w:rPr>
        <w:t>Que exista un detrimento patrimonial para el asegurado de la póliza.</w:t>
      </w:r>
    </w:p>
    <w:p w14:paraId="2BED94BF" w14:textId="77777777" w:rsidR="00123F8A" w:rsidRPr="00943C98" w:rsidRDefault="00123F8A" w:rsidP="001540FC">
      <w:pPr>
        <w:tabs>
          <w:tab w:val="left" w:pos="3285"/>
        </w:tabs>
        <w:jc w:val="both"/>
      </w:pPr>
    </w:p>
    <w:p w14:paraId="54702CE4" w14:textId="022AC261" w:rsidR="00123F8A" w:rsidRPr="00943C98" w:rsidRDefault="00123F8A" w:rsidP="001540FC">
      <w:pPr>
        <w:tabs>
          <w:tab w:val="left" w:pos="3285"/>
        </w:tabs>
        <w:jc w:val="both"/>
      </w:pPr>
      <w:bookmarkStart w:id="9" w:name="_Hlk138233907"/>
      <w:r w:rsidRPr="00943C98">
        <w:t xml:space="preserve">Así las cosas, es claro que el contrato de seguro no ampara los incumplimientos en los que directamente llegare a incurrir </w:t>
      </w:r>
      <w:r w:rsidRPr="00943C98">
        <w:rPr>
          <w:rStyle w:val="normaltextrun"/>
        </w:rPr>
        <w:t xml:space="preserve">EL FONDO NACIONAL DEL AHORRO </w:t>
      </w:r>
      <w:r w:rsidRPr="00943C98">
        <w:t>frente al pago de acreencias laborales de sus trabajadores</w:t>
      </w:r>
      <w:r w:rsidR="00C97D0B" w:rsidRPr="00943C98">
        <w:t>, en el caso marras la demandante únicamente solicita la declaratoria de un contrato realidad con el FNA, por tanto, es claro que, si eventualmente se declara así, las pólizas no podrán ser afectadas</w:t>
      </w:r>
      <w:r w:rsidRPr="00943C98">
        <w:t>.</w:t>
      </w:r>
    </w:p>
    <w:bookmarkEnd w:id="9"/>
    <w:p w14:paraId="6E7707EF" w14:textId="77777777" w:rsidR="00123F8A" w:rsidRPr="00943C98" w:rsidRDefault="00123F8A" w:rsidP="001540FC">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778453F" w14:textId="19A2B826" w:rsidR="00123F8A" w:rsidRPr="00943C98" w:rsidRDefault="00123F8A" w:rsidP="001540FC">
      <w:pPr>
        <w:pStyle w:val="Prrafodelista"/>
        <w:widowControl/>
        <w:numPr>
          <w:ilvl w:val="0"/>
          <w:numId w:val="5"/>
        </w:numPr>
        <w:autoSpaceDE/>
        <w:autoSpaceDN/>
        <w:contextualSpacing/>
        <w:jc w:val="both"/>
      </w:pPr>
      <w:bookmarkStart w:id="10" w:name="_Hlk126743496"/>
      <w:bookmarkStart w:id="11" w:name="_Hlk138233923"/>
      <w:r w:rsidRPr="00943C98">
        <w:rPr>
          <w:b/>
          <w:bCs/>
          <w:color w:val="0D0D0D"/>
          <w:u w:val="single"/>
        </w:rPr>
        <w:t xml:space="preserve">Falta de cobertura material de la póliza dado que </w:t>
      </w:r>
      <w:r w:rsidR="0089637A" w:rsidRPr="00943C98">
        <w:rPr>
          <w:b/>
          <w:bCs/>
          <w:color w:val="0D0D0D"/>
          <w:u w:val="single"/>
        </w:rPr>
        <w:t>la demandante</w:t>
      </w:r>
      <w:r w:rsidRPr="00943C98">
        <w:rPr>
          <w:b/>
          <w:bCs/>
          <w:color w:val="0D0D0D"/>
          <w:u w:val="single"/>
        </w:rPr>
        <w:t xml:space="preserve"> no ha probado que haya desarrollado funciones con ocasión </w:t>
      </w:r>
      <w:bookmarkEnd w:id="10"/>
      <w:bookmarkEnd w:id="11"/>
      <w:r w:rsidR="00A559B8" w:rsidRPr="00943C98">
        <w:rPr>
          <w:b/>
          <w:bCs/>
          <w:color w:val="0D0D0D"/>
          <w:u w:val="single"/>
        </w:rPr>
        <w:t>a los contratos afianzados No. 154 de 2016 y No. 165 de 2017</w:t>
      </w:r>
    </w:p>
    <w:p w14:paraId="0C05719C" w14:textId="77777777" w:rsidR="00123F8A" w:rsidRPr="00943C98" w:rsidRDefault="00123F8A" w:rsidP="001540FC">
      <w:pPr>
        <w:pStyle w:val="Prrafodelista"/>
        <w:widowControl/>
        <w:autoSpaceDE/>
        <w:autoSpaceDN/>
        <w:ind w:left="360" w:firstLine="0"/>
        <w:contextualSpacing/>
        <w:jc w:val="both"/>
      </w:pPr>
    </w:p>
    <w:p w14:paraId="6B3AC57A" w14:textId="42530F5C" w:rsidR="00A559B8" w:rsidRPr="00943C98" w:rsidRDefault="00A559B8" w:rsidP="001540FC">
      <w:pPr>
        <w:pStyle w:val="Textoindependiente3"/>
        <w:spacing w:after="0"/>
        <w:jc w:val="both"/>
        <w:rPr>
          <w:sz w:val="22"/>
          <w:szCs w:val="22"/>
          <w:lang w:val="es-CO"/>
        </w:rPr>
      </w:pPr>
      <w:r w:rsidRPr="00943C98">
        <w:rPr>
          <w:sz w:val="22"/>
          <w:szCs w:val="22"/>
          <w:lang w:val="es-CO"/>
        </w:rPr>
        <w:t xml:space="preserve">La presente excepción se fundamenta en el </w:t>
      </w:r>
      <w:r w:rsidRPr="00747720">
        <w:rPr>
          <w:sz w:val="22"/>
          <w:szCs w:val="22"/>
          <w:lang w:val="es-CO"/>
        </w:rPr>
        <w:t>hecho de que l</w:t>
      </w:r>
      <w:r w:rsidR="00747720" w:rsidRPr="00747720">
        <w:rPr>
          <w:sz w:val="22"/>
          <w:szCs w:val="22"/>
          <w:lang w:val="es-CO"/>
        </w:rPr>
        <w:t>a</w:t>
      </w:r>
      <w:r w:rsidRPr="00747720">
        <w:rPr>
          <w:sz w:val="22"/>
          <w:szCs w:val="22"/>
          <w:lang w:val="es-CO"/>
        </w:rPr>
        <w:t xml:space="preserve"> demandante no</w:t>
      </w:r>
      <w:r w:rsidRPr="00943C98">
        <w:rPr>
          <w:sz w:val="22"/>
          <w:szCs w:val="22"/>
          <w:lang w:val="es-CO"/>
        </w:rPr>
        <w:t xml:space="preserve"> ha probado que prestó sus servicios en la ejecución de los contratos afianzados No. 154 de 2016 y No. 165 de 2017.</w:t>
      </w:r>
    </w:p>
    <w:p w14:paraId="48B6C6A5" w14:textId="77777777" w:rsidR="00A559B8" w:rsidRPr="00943C98" w:rsidRDefault="00A559B8" w:rsidP="001540FC">
      <w:pPr>
        <w:pStyle w:val="Textoindependiente3"/>
        <w:spacing w:after="0"/>
        <w:jc w:val="both"/>
        <w:rPr>
          <w:sz w:val="22"/>
          <w:szCs w:val="22"/>
        </w:rPr>
      </w:pPr>
    </w:p>
    <w:p w14:paraId="26EF72F2" w14:textId="77777777" w:rsidR="00A559B8" w:rsidRPr="00943C98" w:rsidRDefault="00A559B8" w:rsidP="001540FC">
      <w:pPr>
        <w:pStyle w:val="Textoindependiente"/>
        <w:jc w:val="both"/>
        <w:rPr>
          <w:iCs/>
          <w:color w:val="0D0D0D"/>
          <w:sz w:val="22"/>
          <w:szCs w:val="22"/>
          <w:lang w:val="es-CO"/>
        </w:rPr>
      </w:pPr>
      <w:r w:rsidRPr="00943C98">
        <w:rPr>
          <w:iCs/>
          <w:color w:val="0D0D0D"/>
          <w:sz w:val="22"/>
          <w:szCs w:val="22"/>
        </w:rPr>
        <w:t>En este sentido, es menester precisar que las condiciones</w:t>
      </w:r>
      <w:r w:rsidRPr="00943C98">
        <w:rPr>
          <w:iCs/>
          <w:color w:val="0D0D0D"/>
          <w:sz w:val="22"/>
          <w:szCs w:val="22"/>
          <w:lang w:val="es-CO"/>
        </w:rPr>
        <w:t xml:space="preserve"> particulares y generales</w:t>
      </w:r>
      <w:r w:rsidRPr="00943C98">
        <w:rPr>
          <w:iCs/>
          <w:color w:val="0D0D0D"/>
          <w:sz w:val="22"/>
          <w:szCs w:val="22"/>
        </w:rPr>
        <w:t xml:space="preserve"> de las pólizas que recoge el Contrato de Seguro de Cumplimiento</w:t>
      </w:r>
      <w:r w:rsidRPr="00943C98">
        <w:rPr>
          <w:iCs/>
          <w:color w:val="0D0D0D"/>
          <w:sz w:val="22"/>
          <w:szCs w:val="22"/>
          <w:lang w:val="es-CO"/>
        </w:rPr>
        <w:t xml:space="preserve"> </w:t>
      </w:r>
      <w:r w:rsidRPr="00943C98">
        <w:rPr>
          <w:iCs/>
          <w:sz w:val="22"/>
          <w:szCs w:val="22"/>
        </w:rPr>
        <w:t xml:space="preserve">reflejan la voluntad de los contratantes al momento de celebrar el contrato, y definen de manera explícita las condiciones del negocio </w:t>
      </w:r>
      <w:proofErr w:type="spellStart"/>
      <w:r w:rsidRPr="00943C98">
        <w:rPr>
          <w:iCs/>
          <w:sz w:val="22"/>
          <w:szCs w:val="22"/>
        </w:rPr>
        <w:t>aseguraticio</w:t>
      </w:r>
      <w:proofErr w:type="spellEnd"/>
      <w:r w:rsidRPr="00943C98">
        <w:rPr>
          <w:iCs/>
          <w:sz w:val="22"/>
          <w:szCs w:val="22"/>
        </w:rPr>
        <w:t xml:space="preserve">. </w:t>
      </w:r>
      <w:r w:rsidRPr="00943C98">
        <w:rPr>
          <w:iCs/>
          <w:color w:val="0D0D0D"/>
          <w:sz w:val="22"/>
          <w:szCs w:val="22"/>
          <w:lang w:val="es-CO"/>
        </w:rPr>
        <w:t xml:space="preserve"> </w:t>
      </w:r>
    </w:p>
    <w:p w14:paraId="6C51AF4B" w14:textId="77777777" w:rsidR="00123F8A" w:rsidRPr="00943C98" w:rsidRDefault="00123F8A" w:rsidP="001540FC">
      <w:pPr>
        <w:pStyle w:val="Textoindependiente"/>
        <w:jc w:val="both"/>
        <w:rPr>
          <w:iCs/>
          <w:color w:val="0D0D0D"/>
          <w:sz w:val="22"/>
          <w:szCs w:val="22"/>
          <w:lang w:val="es-CO"/>
        </w:rPr>
      </w:pPr>
    </w:p>
    <w:p w14:paraId="14BEC8E2" w14:textId="77777777" w:rsidR="00123F8A" w:rsidRPr="00943C98" w:rsidRDefault="00123F8A" w:rsidP="001540FC">
      <w:pPr>
        <w:pStyle w:val="Textoindependiente"/>
        <w:jc w:val="both"/>
        <w:rPr>
          <w:i/>
          <w:iCs/>
          <w:sz w:val="22"/>
          <w:szCs w:val="22"/>
        </w:rPr>
      </w:pPr>
      <w:r w:rsidRPr="00943C98">
        <w:rPr>
          <w:iCs/>
          <w:sz w:val="22"/>
          <w:szCs w:val="22"/>
        </w:rPr>
        <w:t>Tal como lo señala el Artículo 1056 del Código de Comercio, el asegurador puede, a su arbitrio, delimitar los riesgos que asume:</w:t>
      </w:r>
    </w:p>
    <w:p w14:paraId="762D4AA8" w14:textId="77777777" w:rsidR="00123F8A" w:rsidRPr="00943C98" w:rsidRDefault="00123F8A" w:rsidP="001540FC">
      <w:pPr>
        <w:pStyle w:val="Textoindependiente"/>
        <w:jc w:val="both"/>
        <w:rPr>
          <w:i/>
          <w:iCs/>
          <w:sz w:val="22"/>
          <w:szCs w:val="22"/>
        </w:rPr>
      </w:pPr>
    </w:p>
    <w:p w14:paraId="429616F4" w14:textId="77777777" w:rsidR="00123F8A" w:rsidRPr="00943C98" w:rsidRDefault="00123F8A" w:rsidP="001540FC">
      <w:pPr>
        <w:pStyle w:val="Textoindependiente"/>
        <w:ind w:left="567" w:right="560"/>
        <w:jc w:val="both"/>
        <w:rPr>
          <w:b/>
          <w:bCs/>
          <w:i/>
          <w:sz w:val="22"/>
          <w:szCs w:val="22"/>
          <w:u w:val="single"/>
        </w:rPr>
      </w:pPr>
      <w:r w:rsidRPr="00943C98">
        <w:rPr>
          <w:b/>
          <w:bCs/>
          <w:i/>
          <w:sz w:val="22"/>
          <w:szCs w:val="22"/>
          <w:u w:val="single"/>
        </w:rPr>
        <w:t>“(…) Art. 1056.-</w:t>
      </w:r>
      <w:r w:rsidRPr="00943C98">
        <w:rPr>
          <w:bCs/>
          <w:i/>
          <w:sz w:val="22"/>
          <w:szCs w:val="22"/>
          <w:u w:val="single"/>
        </w:rPr>
        <w:t> </w:t>
      </w:r>
      <w:r w:rsidRPr="00943C98">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943C98" w:rsidRDefault="00123F8A" w:rsidP="001540FC">
      <w:pPr>
        <w:pStyle w:val="Textoindependiente"/>
        <w:ind w:left="708"/>
        <w:jc w:val="both"/>
        <w:rPr>
          <w:i/>
          <w:iCs/>
          <w:sz w:val="22"/>
          <w:szCs w:val="22"/>
        </w:rPr>
      </w:pPr>
    </w:p>
    <w:p w14:paraId="4F042976" w14:textId="7D1DC86C" w:rsidR="00123F8A" w:rsidRPr="00943C98" w:rsidRDefault="00123F8A" w:rsidP="001540FC">
      <w:pPr>
        <w:jc w:val="both"/>
        <w:rPr>
          <w:color w:val="000000"/>
          <w:shd w:val="clear" w:color="auto" w:fill="FFFFFF"/>
        </w:rPr>
      </w:pPr>
      <w:r w:rsidRPr="00943C98">
        <w:rPr>
          <w:color w:val="000000"/>
          <w:shd w:val="clear" w:color="auto" w:fill="FFFFFF"/>
        </w:rPr>
        <w:t>En virtud de la facultad citada en el referido artículo, el asegurador decidió otorgar determinados amparos, siempre supeditados al cumplimiento de ciertos presupuestos, limitando la cobertura de la</w:t>
      </w:r>
      <w:r w:rsidR="00A559B8" w:rsidRPr="00943C98">
        <w:rPr>
          <w:color w:val="000000"/>
          <w:shd w:val="clear" w:color="auto" w:fill="FFFFFF"/>
        </w:rPr>
        <w:t>s</w:t>
      </w:r>
      <w:r w:rsidRPr="00943C98">
        <w:rPr>
          <w:color w:val="000000"/>
          <w:shd w:val="clear" w:color="auto" w:fill="FFFFFF"/>
        </w:rPr>
        <w:t xml:space="preserve"> póliza</w:t>
      </w:r>
      <w:r w:rsidR="00A559B8" w:rsidRPr="00943C98">
        <w:rPr>
          <w:color w:val="000000"/>
          <w:shd w:val="clear" w:color="auto" w:fill="FFFFFF"/>
        </w:rPr>
        <w:t>s</w:t>
      </w:r>
      <w:r w:rsidRPr="00943C98">
        <w:rPr>
          <w:color w:val="000000"/>
          <w:shd w:val="clear" w:color="auto" w:fill="FFFFFF"/>
        </w:rPr>
        <w:t xml:space="preserve">. </w:t>
      </w:r>
    </w:p>
    <w:p w14:paraId="6DB78070" w14:textId="77777777" w:rsidR="00123F8A" w:rsidRPr="00943C98" w:rsidRDefault="00123F8A" w:rsidP="001540FC">
      <w:pPr>
        <w:jc w:val="both"/>
        <w:rPr>
          <w:color w:val="000000"/>
          <w:shd w:val="clear" w:color="auto" w:fill="FFFFFF"/>
        </w:rPr>
      </w:pPr>
    </w:p>
    <w:p w14:paraId="0F29F2B0" w14:textId="37271E98" w:rsidR="00A559B8" w:rsidRPr="00943C98" w:rsidRDefault="00A559B8" w:rsidP="001540FC">
      <w:pPr>
        <w:jc w:val="both"/>
        <w:rPr>
          <w:bCs/>
          <w:iCs/>
          <w:color w:val="0D0D0D"/>
        </w:rPr>
      </w:pPr>
      <w:r w:rsidRPr="00943C98">
        <w:rPr>
          <w:color w:val="0D0D0D"/>
          <w:lang w:val="es-ES_tradnl" w:eastAsia="x-none"/>
        </w:rPr>
        <w:t xml:space="preserve">Así mismo, </w:t>
      </w:r>
      <w:r w:rsidRPr="00943C98">
        <w:rPr>
          <w:bCs/>
          <w:iCs/>
          <w:color w:val="0D0D0D"/>
        </w:rPr>
        <w:t>debe tenerse en cuenta que el asegurador supeditó la afectación de los amparos debiéndose acreditar que el riesgo se materializó en la ejecución de los contratos afianzados No. 154 de 2016 y No. 165 de 2017</w:t>
      </w:r>
      <w:r w:rsidRPr="00943C98">
        <w:rPr>
          <w:lang w:val="es-CO"/>
        </w:rPr>
        <w:t>.</w:t>
      </w:r>
    </w:p>
    <w:p w14:paraId="7AA6B9A6" w14:textId="77777777" w:rsidR="00123F8A" w:rsidRPr="00943C98" w:rsidRDefault="00123F8A" w:rsidP="001540FC">
      <w:pPr>
        <w:jc w:val="both"/>
        <w:rPr>
          <w:bCs/>
          <w:iCs/>
          <w:color w:val="0D0D0D"/>
        </w:rPr>
      </w:pPr>
    </w:p>
    <w:p w14:paraId="692D1AD3" w14:textId="425E4185" w:rsidR="00123F8A" w:rsidRPr="00943C98" w:rsidRDefault="00123F8A" w:rsidP="001540FC">
      <w:pPr>
        <w:jc w:val="both"/>
        <w:rPr>
          <w:b/>
          <w:bCs/>
          <w:iCs/>
          <w:color w:val="0D0D0D"/>
          <w:u w:val="single"/>
        </w:rPr>
      </w:pPr>
      <w:r w:rsidRPr="00943C98">
        <w:rPr>
          <w:bCs/>
          <w:iCs/>
          <w:color w:val="0D0D0D"/>
        </w:rPr>
        <w:t xml:space="preserve">Aunado a lo anterior, el riesgo que se amparó en el caso de la póliza de cumplimiento concretamente es el que el FONDO NACIONAL DEL AHORRO deba responder por los salarios y prestaciones sociales a que estaba obligada </w:t>
      </w:r>
      <w:r w:rsidRPr="00943C98">
        <w:t xml:space="preserve">S&amp;A SERVICIOS Y ASESORIAS S.A.S. </w:t>
      </w:r>
      <w:r w:rsidRPr="00943C98">
        <w:rPr>
          <w:bCs/>
          <w:iCs/>
          <w:color w:val="0D0D0D"/>
        </w:rPr>
        <w:t xml:space="preserve">relacionadas con los trabajadores utilizados por la sociedad garantizada en la ejecución </w:t>
      </w:r>
      <w:r w:rsidRPr="00943C98">
        <w:rPr>
          <w:bCs/>
          <w:color w:val="0D0D0D"/>
          <w:lang w:val="es-CO"/>
        </w:rPr>
        <w:t>de</w:t>
      </w:r>
      <w:r w:rsidR="00DB0DB4" w:rsidRPr="00943C98">
        <w:rPr>
          <w:bCs/>
          <w:color w:val="0D0D0D"/>
          <w:lang w:val="es-CO"/>
        </w:rPr>
        <w:t>l</w:t>
      </w:r>
      <w:r w:rsidRPr="00943C98">
        <w:rPr>
          <w:bCs/>
          <w:color w:val="0D0D0D"/>
          <w:lang w:val="es-CO"/>
        </w:rPr>
        <w:t xml:space="preserve"> contrato afianzado </w:t>
      </w:r>
      <w:r w:rsidRPr="00943C98">
        <w:rPr>
          <w:bCs/>
          <w:iCs/>
          <w:color w:val="0D0D0D"/>
        </w:rPr>
        <w:t>durante la vigencia de la</w:t>
      </w:r>
      <w:r w:rsidR="00A559B8" w:rsidRPr="00943C98">
        <w:rPr>
          <w:bCs/>
          <w:iCs/>
          <w:color w:val="0D0D0D"/>
        </w:rPr>
        <w:t>s</w:t>
      </w:r>
      <w:r w:rsidRPr="00943C98">
        <w:rPr>
          <w:bCs/>
          <w:iCs/>
          <w:color w:val="0D0D0D"/>
        </w:rPr>
        <w:t xml:space="preserve"> póliza</w:t>
      </w:r>
      <w:r w:rsidR="00A559B8" w:rsidRPr="00943C98">
        <w:rPr>
          <w:bCs/>
          <w:iCs/>
          <w:color w:val="0D0D0D"/>
        </w:rPr>
        <w:t>s</w:t>
      </w:r>
      <w:r w:rsidRPr="00943C98">
        <w:rPr>
          <w:bCs/>
          <w:iCs/>
          <w:color w:val="0D0D0D"/>
        </w:rPr>
        <w:t xml:space="preserve"> sobre la cual se erige el llamamiento en garantía a mi representada, </w:t>
      </w:r>
      <w:r w:rsidRPr="00943C98">
        <w:rPr>
          <w:iCs/>
          <w:color w:val="0D0D0D"/>
        </w:rPr>
        <w:t xml:space="preserve">escenario que nos ubica en la situación en la cual </w:t>
      </w:r>
      <w:r w:rsidRPr="00943C98">
        <w:rPr>
          <w:b/>
          <w:bCs/>
          <w:iCs/>
          <w:color w:val="0D0D0D"/>
          <w:u w:val="single"/>
        </w:rPr>
        <w:t xml:space="preserve">debe probarse dentro del proceso que </w:t>
      </w:r>
      <w:r w:rsidR="0089637A" w:rsidRPr="00943C98">
        <w:rPr>
          <w:b/>
          <w:bCs/>
          <w:iCs/>
          <w:color w:val="0D0D0D"/>
          <w:u w:val="single"/>
        </w:rPr>
        <w:t>la demandante</w:t>
      </w:r>
      <w:r w:rsidRPr="00943C98">
        <w:rPr>
          <w:b/>
          <w:bCs/>
          <w:iCs/>
          <w:color w:val="0D0D0D"/>
          <w:u w:val="single"/>
        </w:rPr>
        <w:t xml:space="preserve"> ejerció sus funciones en virtud de</w:t>
      </w:r>
      <w:r w:rsidR="00B30644" w:rsidRPr="00943C98">
        <w:rPr>
          <w:b/>
          <w:bCs/>
          <w:iCs/>
          <w:color w:val="0D0D0D"/>
          <w:u w:val="single"/>
        </w:rPr>
        <w:t>l</w:t>
      </w:r>
      <w:r w:rsidRPr="00943C98">
        <w:rPr>
          <w:b/>
          <w:bCs/>
          <w:iCs/>
          <w:color w:val="0D0D0D"/>
          <w:u w:val="single"/>
        </w:rPr>
        <w:t xml:space="preserve"> contrato amparado No</w:t>
      </w:r>
      <w:r w:rsidR="00943C98">
        <w:rPr>
          <w:b/>
          <w:bCs/>
          <w:iCs/>
          <w:color w:val="0D0D0D"/>
          <w:u w:val="single"/>
        </w:rPr>
        <w:t>s</w:t>
      </w:r>
      <w:r w:rsidRPr="00943C98">
        <w:rPr>
          <w:b/>
          <w:bCs/>
          <w:iCs/>
          <w:color w:val="0D0D0D"/>
          <w:u w:val="single"/>
        </w:rPr>
        <w:t xml:space="preserve">. </w:t>
      </w:r>
      <w:r w:rsidR="00943C98" w:rsidRPr="00943C98">
        <w:rPr>
          <w:b/>
          <w:iCs/>
          <w:color w:val="0D0D0D"/>
          <w:u w:val="single"/>
        </w:rPr>
        <w:t xml:space="preserve">154 de 2016 </w:t>
      </w:r>
      <w:r w:rsidR="00943C98" w:rsidRPr="00943C98">
        <w:rPr>
          <w:b/>
          <w:iCs/>
          <w:color w:val="0D0D0D"/>
          <w:u w:val="single"/>
        </w:rPr>
        <w:t xml:space="preserve">y </w:t>
      </w:r>
      <w:r w:rsidRPr="00943C98">
        <w:rPr>
          <w:b/>
          <w:iCs/>
          <w:color w:val="0D0D0D"/>
          <w:u w:val="single"/>
        </w:rPr>
        <w:t>165</w:t>
      </w:r>
      <w:r w:rsidRPr="00943C98">
        <w:rPr>
          <w:b/>
          <w:bCs/>
          <w:iCs/>
          <w:color w:val="0D0D0D"/>
          <w:u w:val="single"/>
        </w:rPr>
        <w:t xml:space="preserve"> de 2017 de lo contrario, aun cuando se probara la solidaridad de la asegurada en la póliza no habría lugar a condenar a la compañía aseguradora.  </w:t>
      </w:r>
    </w:p>
    <w:p w14:paraId="026B04DF" w14:textId="77777777" w:rsidR="00123F8A" w:rsidRPr="00943C98" w:rsidRDefault="00123F8A" w:rsidP="001540FC">
      <w:pPr>
        <w:jc w:val="both"/>
        <w:rPr>
          <w:b/>
          <w:bCs/>
          <w:iCs/>
          <w:color w:val="0D0D0D"/>
          <w:u w:val="single"/>
        </w:rPr>
      </w:pPr>
    </w:p>
    <w:p w14:paraId="5EA687EC" w14:textId="2B670B67" w:rsidR="00123F8A" w:rsidRPr="00943C98" w:rsidRDefault="00123F8A" w:rsidP="001540FC">
      <w:pPr>
        <w:pStyle w:val="Textoindependiente"/>
        <w:jc w:val="both"/>
        <w:rPr>
          <w:rStyle w:val="normaltextrun"/>
          <w:bCs/>
          <w:iCs/>
          <w:color w:val="0D0D0D"/>
          <w:sz w:val="22"/>
          <w:szCs w:val="22"/>
        </w:rPr>
      </w:pPr>
      <w:bookmarkStart w:id="12" w:name="_Hlk138233932"/>
      <w:r w:rsidRPr="00943C98">
        <w:rPr>
          <w:bCs/>
          <w:iCs/>
          <w:color w:val="0D0D0D"/>
          <w:sz w:val="22"/>
          <w:szCs w:val="22"/>
        </w:rPr>
        <w:t xml:space="preserve">En conclusión, hasta tanto </w:t>
      </w:r>
      <w:r w:rsidR="0089637A" w:rsidRPr="00943C98">
        <w:rPr>
          <w:bCs/>
          <w:iCs/>
          <w:color w:val="0D0D0D"/>
          <w:sz w:val="22"/>
          <w:szCs w:val="22"/>
        </w:rPr>
        <w:t>la demandante</w:t>
      </w:r>
      <w:r w:rsidRPr="00943C98">
        <w:rPr>
          <w:bCs/>
          <w:iCs/>
          <w:color w:val="0D0D0D"/>
          <w:sz w:val="22"/>
          <w:szCs w:val="22"/>
        </w:rPr>
        <w:t xml:space="preserve"> no logre probar que </w:t>
      </w:r>
      <w:bookmarkEnd w:id="12"/>
      <w:r w:rsidR="00A559B8" w:rsidRPr="00943C98">
        <w:rPr>
          <w:bCs/>
          <w:iCs/>
          <w:color w:val="0D0D0D"/>
          <w:sz w:val="22"/>
          <w:szCs w:val="22"/>
        </w:rPr>
        <w:t>(i) tuvo una relación de índole laboral con S&amp;A SERVICIOS Y ASESORÍAS S.A.S.</w:t>
      </w:r>
      <w:r w:rsidR="00A559B8" w:rsidRPr="00943C98">
        <w:rPr>
          <w:sz w:val="22"/>
          <w:szCs w:val="22"/>
        </w:rPr>
        <w:t xml:space="preserve"> </w:t>
      </w:r>
      <w:r w:rsidR="00A559B8" w:rsidRPr="00943C98">
        <w:rPr>
          <w:bCs/>
          <w:iCs/>
          <w:color w:val="0D0D0D"/>
          <w:sz w:val="22"/>
          <w:szCs w:val="22"/>
        </w:rPr>
        <w:t>(</w:t>
      </w:r>
      <w:proofErr w:type="spellStart"/>
      <w:r w:rsidR="00A559B8" w:rsidRPr="00943C98">
        <w:rPr>
          <w:bCs/>
          <w:iCs/>
          <w:color w:val="0D0D0D"/>
          <w:sz w:val="22"/>
          <w:szCs w:val="22"/>
        </w:rPr>
        <w:t>ii</w:t>
      </w:r>
      <w:proofErr w:type="spellEnd"/>
      <w:r w:rsidR="00A559B8" w:rsidRPr="00943C98">
        <w:rPr>
          <w:bCs/>
          <w:iCs/>
          <w:color w:val="0D0D0D"/>
          <w:sz w:val="22"/>
          <w:szCs w:val="22"/>
        </w:rPr>
        <w:t>) que con ocasión a esas relaciones laborales ejecutó funciones en los contratos</w:t>
      </w:r>
      <w:r w:rsidR="00A559B8" w:rsidRPr="00943C98">
        <w:rPr>
          <w:sz w:val="22"/>
          <w:szCs w:val="22"/>
          <w:lang w:val="es-CO"/>
        </w:rPr>
        <w:t xml:space="preserve"> No. 154 de 2016 afianzado mediante la póliza No. 03 GU 066585 y el No. 165 de 2017 afianzado mediante la póliza No. 03 GU 071538.</w:t>
      </w:r>
      <w:r w:rsidR="00A559B8" w:rsidRPr="00943C98">
        <w:rPr>
          <w:bCs/>
          <w:iCs/>
          <w:color w:val="0D0D0D"/>
          <w:sz w:val="22"/>
          <w:szCs w:val="22"/>
          <w:lang w:val="es-CO"/>
        </w:rPr>
        <w:t xml:space="preserve"> (</w:t>
      </w:r>
      <w:proofErr w:type="spellStart"/>
      <w:r w:rsidR="00A559B8" w:rsidRPr="00943C98">
        <w:rPr>
          <w:bCs/>
          <w:iCs/>
          <w:color w:val="0D0D0D"/>
          <w:sz w:val="22"/>
          <w:szCs w:val="22"/>
          <w:lang w:val="es-CO"/>
        </w:rPr>
        <w:t>iii</w:t>
      </w:r>
      <w:proofErr w:type="spellEnd"/>
      <w:r w:rsidR="00A559B8" w:rsidRPr="00943C98">
        <w:rPr>
          <w:bCs/>
          <w:iCs/>
          <w:color w:val="0D0D0D"/>
          <w:sz w:val="22"/>
          <w:szCs w:val="22"/>
          <w:lang w:val="es-CO"/>
        </w:rPr>
        <w:t xml:space="preserve">) </w:t>
      </w:r>
      <w:r w:rsidR="00A559B8" w:rsidRPr="00943C98">
        <w:rPr>
          <w:bCs/>
          <w:iCs/>
          <w:color w:val="0D0D0D"/>
          <w:sz w:val="22"/>
          <w:szCs w:val="22"/>
        </w:rPr>
        <w:t>que exista un incumplimiento por parte de los afianzados en relación con el pago de las obligaciones laborales (</w:t>
      </w:r>
      <w:proofErr w:type="spellStart"/>
      <w:r w:rsidR="00A559B8" w:rsidRPr="00943C98">
        <w:rPr>
          <w:bCs/>
          <w:iCs/>
          <w:color w:val="0D0D0D"/>
          <w:sz w:val="22"/>
          <w:szCs w:val="22"/>
        </w:rPr>
        <w:t>iv</w:t>
      </w:r>
      <w:proofErr w:type="spellEnd"/>
      <w:r w:rsidR="00A559B8" w:rsidRPr="00943C98">
        <w:rPr>
          <w:bCs/>
          <w:iCs/>
          <w:color w:val="0D0D0D"/>
          <w:sz w:val="22"/>
          <w:szCs w:val="22"/>
        </w:rPr>
        <w:t xml:space="preserve">) que se </w:t>
      </w:r>
      <w:r w:rsidR="00A559B8" w:rsidRPr="00943C98">
        <w:rPr>
          <w:bCs/>
          <w:iCs/>
          <w:color w:val="0D0D0D"/>
          <w:sz w:val="22"/>
          <w:szCs w:val="22"/>
        </w:rPr>
        <w:lastRenderedPageBreak/>
        <w:t xml:space="preserve">demuestre la solidaridad entre </w:t>
      </w:r>
      <w:r w:rsidR="00A559B8" w:rsidRPr="00943C98">
        <w:rPr>
          <w:sz w:val="22"/>
          <w:szCs w:val="22"/>
        </w:rPr>
        <w:t xml:space="preserve">S&amp;A SERVICIOS Y ASESORÍAS S.A.S. </w:t>
      </w:r>
      <w:r w:rsidR="00A559B8" w:rsidRPr="00943C98">
        <w:rPr>
          <w:bCs/>
          <w:iCs/>
          <w:color w:val="0D0D0D"/>
          <w:sz w:val="22"/>
          <w:szCs w:val="22"/>
        </w:rPr>
        <w:t>y el</w:t>
      </w:r>
      <w:r w:rsidR="00A559B8" w:rsidRPr="00943C98">
        <w:rPr>
          <w:rStyle w:val="normaltextrun"/>
          <w:sz w:val="22"/>
          <w:szCs w:val="22"/>
        </w:rPr>
        <w:t xml:space="preserve"> FONDO NACIONAL DEL AHORRO y </w:t>
      </w:r>
      <w:r w:rsidR="00A559B8" w:rsidRPr="00943C98">
        <w:rPr>
          <w:bCs/>
          <w:iCs/>
          <w:color w:val="0D0D0D"/>
          <w:sz w:val="22"/>
          <w:szCs w:val="22"/>
        </w:rPr>
        <w:t xml:space="preserve">(v) que </w:t>
      </w:r>
      <w:r w:rsidR="00A559B8" w:rsidRPr="00943C98">
        <w:rPr>
          <w:rStyle w:val="normaltextrun"/>
          <w:sz w:val="22"/>
          <w:szCs w:val="22"/>
        </w:rPr>
        <w:t>el FONDO NACIONAL DEL AHORRO</w:t>
      </w:r>
      <w:r w:rsidR="00A559B8" w:rsidRPr="00943C98">
        <w:rPr>
          <w:bCs/>
          <w:iCs/>
          <w:color w:val="0D0D0D"/>
          <w:sz w:val="22"/>
          <w:szCs w:val="22"/>
        </w:rPr>
        <w:t xml:space="preserve"> se vea obligado al reconocimiento y pago de dichos rubros</w:t>
      </w:r>
      <w:r w:rsidR="00A559B8" w:rsidRPr="00943C98">
        <w:rPr>
          <w:sz w:val="22"/>
          <w:szCs w:val="22"/>
          <w:lang w:val="es-CO"/>
        </w:rPr>
        <w:t>, no hay lugar a que se afecte las pólizas que sirvió como fundamento para llamar en garantía a mi representada.</w:t>
      </w:r>
    </w:p>
    <w:p w14:paraId="35B94952"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203E9E71" w14:textId="033B6159" w:rsidR="00123F8A" w:rsidRPr="00943C98" w:rsidRDefault="00123F8A" w:rsidP="001540FC">
      <w:pPr>
        <w:pStyle w:val="paragraph"/>
        <w:numPr>
          <w:ilvl w:val="0"/>
          <w:numId w:val="7"/>
        </w:numPr>
        <w:tabs>
          <w:tab w:val="clear" w:pos="720"/>
        </w:tabs>
        <w:spacing w:before="0" w:beforeAutospacing="0" w:after="0" w:afterAutospacing="0"/>
        <w:ind w:left="426" w:hanging="426"/>
        <w:jc w:val="both"/>
        <w:textAlignment w:val="baseline"/>
        <w:rPr>
          <w:rStyle w:val="normaltextrun"/>
          <w:rFonts w:ascii="Arial" w:hAnsi="Arial" w:cs="Arial"/>
          <w:b/>
          <w:sz w:val="22"/>
          <w:szCs w:val="22"/>
          <w:u w:val="single"/>
        </w:rPr>
      </w:pPr>
      <w:r w:rsidRPr="00943C98">
        <w:rPr>
          <w:rStyle w:val="normaltextrun"/>
          <w:rFonts w:ascii="Arial" w:hAnsi="Arial" w:cs="Arial"/>
          <w:b/>
          <w:bCs/>
          <w:sz w:val="22"/>
          <w:szCs w:val="22"/>
          <w:u w:val="single"/>
        </w:rPr>
        <w:t>La</w:t>
      </w:r>
      <w:r w:rsidR="006F5A67" w:rsidRPr="00943C98">
        <w:rPr>
          <w:rStyle w:val="normaltextrun"/>
          <w:rFonts w:ascii="Arial" w:hAnsi="Arial" w:cs="Arial"/>
          <w:b/>
          <w:bCs/>
          <w:sz w:val="22"/>
          <w:szCs w:val="22"/>
          <w:u w:val="single"/>
        </w:rPr>
        <w:t>s</w:t>
      </w:r>
      <w:r w:rsidRPr="00943C98">
        <w:rPr>
          <w:rStyle w:val="normaltextrun"/>
          <w:rFonts w:ascii="Arial" w:hAnsi="Arial" w:cs="Arial"/>
          <w:b/>
          <w:bCs/>
          <w:sz w:val="22"/>
          <w:szCs w:val="22"/>
          <w:u w:val="single"/>
        </w:rPr>
        <w:t xml:space="preserve"> </w:t>
      </w:r>
      <w:r w:rsidR="006F5A67" w:rsidRPr="00943C98">
        <w:rPr>
          <w:rStyle w:val="normaltextrun"/>
          <w:rFonts w:ascii="Arial" w:hAnsi="Arial" w:cs="Arial"/>
          <w:b/>
          <w:bCs/>
          <w:sz w:val="22"/>
          <w:szCs w:val="22"/>
          <w:u w:val="single"/>
        </w:rPr>
        <w:t xml:space="preserve">Pólizas de Seguro de cumplimiento No. 03 GU0066585 y No. 03 GU071538 no prestan cobertura material si se condena única y exclusivamente a </w:t>
      </w:r>
      <w:r w:rsidR="006F5A67" w:rsidRPr="00943C98">
        <w:rPr>
          <w:rFonts w:ascii="Arial" w:hAnsi="Arial" w:cs="Arial"/>
          <w:b/>
          <w:color w:val="000000"/>
          <w:sz w:val="22"/>
          <w:szCs w:val="22"/>
          <w:u w:val="single"/>
        </w:rPr>
        <w:t>S&amp;A SERVICIOS Y ASESORIAS S.A.S</w:t>
      </w:r>
      <w:r w:rsidRPr="00943C98">
        <w:rPr>
          <w:rFonts w:ascii="Arial" w:hAnsi="Arial" w:cs="Arial"/>
          <w:b/>
          <w:color w:val="000000"/>
          <w:sz w:val="22"/>
          <w:szCs w:val="22"/>
          <w:u w:val="single"/>
        </w:rPr>
        <w:t>.</w:t>
      </w:r>
    </w:p>
    <w:p w14:paraId="1D510BC0" w14:textId="77777777" w:rsidR="00123F8A" w:rsidRPr="00943C98" w:rsidRDefault="00123F8A" w:rsidP="001540FC">
      <w:pPr>
        <w:pStyle w:val="paragraph"/>
        <w:spacing w:before="0" w:beforeAutospacing="0" w:after="0" w:afterAutospacing="0"/>
        <w:ind w:left="720"/>
        <w:jc w:val="both"/>
        <w:textAlignment w:val="baseline"/>
        <w:rPr>
          <w:rStyle w:val="normaltextrun"/>
          <w:rFonts w:ascii="Arial" w:hAnsi="Arial" w:cs="Arial"/>
          <w:b/>
          <w:bCs/>
          <w:sz w:val="22"/>
          <w:szCs w:val="22"/>
        </w:rPr>
      </w:pPr>
      <w:r w:rsidRPr="00943C98">
        <w:rPr>
          <w:rStyle w:val="normaltextrun"/>
          <w:rFonts w:ascii="Arial" w:hAnsi="Arial" w:cs="Arial"/>
          <w:b/>
          <w:bCs/>
          <w:sz w:val="22"/>
          <w:szCs w:val="22"/>
        </w:rPr>
        <w:t> </w:t>
      </w:r>
    </w:p>
    <w:p w14:paraId="493C8F27" w14:textId="427A4C63"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normaltextrun"/>
          <w:rFonts w:ascii="Arial" w:hAnsi="Arial" w:cs="Arial"/>
          <w:color w:val="000000"/>
          <w:sz w:val="22"/>
          <w:szCs w:val="22"/>
        </w:rPr>
        <w:t xml:space="preserve">En este punto es necesario advertir que el único asegurado en </w:t>
      </w:r>
      <w:r w:rsidR="00366685" w:rsidRPr="00943C98">
        <w:rPr>
          <w:rStyle w:val="normaltextrun"/>
          <w:rFonts w:ascii="Arial" w:hAnsi="Arial" w:cs="Arial"/>
          <w:color w:val="000000"/>
          <w:sz w:val="22"/>
          <w:szCs w:val="22"/>
        </w:rPr>
        <w:t xml:space="preserve">las pólizas de cumplimiento No. 03 GU0066585 y No. 03 </w:t>
      </w:r>
      <w:r w:rsidR="00366685" w:rsidRPr="00943C98">
        <w:rPr>
          <w:rFonts w:ascii="Arial" w:hAnsi="Arial" w:cs="Arial"/>
          <w:sz w:val="22"/>
          <w:szCs w:val="22"/>
        </w:rPr>
        <w:t xml:space="preserve">GU071538 </w:t>
      </w:r>
      <w:r w:rsidRPr="00943C98">
        <w:rPr>
          <w:rStyle w:val="normaltextrun"/>
          <w:rFonts w:ascii="Arial" w:hAnsi="Arial" w:cs="Arial"/>
          <w:color w:val="000000"/>
          <w:sz w:val="22"/>
          <w:szCs w:val="22"/>
        </w:rPr>
        <w:t xml:space="preserve">es EL FONDO NACIONAL DEL AHORRO, como consta en la carátula </w:t>
      </w:r>
      <w:r w:rsidR="00505E1B" w:rsidRPr="00943C98">
        <w:rPr>
          <w:rStyle w:val="normaltextrun"/>
          <w:rFonts w:ascii="Arial" w:hAnsi="Arial" w:cs="Arial"/>
          <w:color w:val="000000"/>
          <w:sz w:val="22"/>
          <w:szCs w:val="22"/>
        </w:rPr>
        <w:t>de aquellas</w:t>
      </w:r>
      <w:r w:rsidR="0037332B" w:rsidRPr="00943C98">
        <w:rPr>
          <w:rStyle w:val="normaltextrun"/>
          <w:rFonts w:ascii="Arial" w:hAnsi="Arial" w:cs="Arial"/>
          <w:color w:val="000000"/>
          <w:sz w:val="22"/>
          <w:szCs w:val="22"/>
        </w:rPr>
        <w:t>, y d</w:t>
      </w:r>
      <w:r w:rsidRPr="00943C98">
        <w:rPr>
          <w:rStyle w:val="normaltextrun"/>
          <w:rFonts w:ascii="Arial" w:hAnsi="Arial" w:cs="Arial"/>
          <w:color w:val="000000"/>
          <w:sz w:val="22"/>
          <w:szCs w:val="22"/>
        </w:rPr>
        <w:t xml:space="preserve">icha </w:t>
      </w:r>
      <w:r w:rsidR="0037332B" w:rsidRPr="00943C98">
        <w:rPr>
          <w:rStyle w:val="normaltextrun"/>
          <w:rFonts w:ascii="Arial" w:hAnsi="Arial" w:cs="Arial"/>
          <w:color w:val="000000"/>
          <w:sz w:val="22"/>
          <w:szCs w:val="22"/>
        </w:rPr>
        <w:t>e</w:t>
      </w:r>
      <w:r w:rsidRPr="00943C98">
        <w:rPr>
          <w:rStyle w:val="normaltextrun"/>
          <w:rFonts w:ascii="Arial" w:hAnsi="Arial" w:cs="Arial"/>
          <w:color w:val="000000"/>
          <w:sz w:val="22"/>
          <w:szCs w:val="22"/>
        </w:rPr>
        <w:t xml:space="preserve">ntidad, no tuvo injerencia en la relación contractual entre </w:t>
      </w:r>
      <w:r w:rsidR="0089637A" w:rsidRPr="00943C98">
        <w:rPr>
          <w:rStyle w:val="normaltextrun"/>
          <w:rFonts w:ascii="Arial" w:hAnsi="Arial" w:cs="Arial"/>
          <w:color w:val="000000"/>
          <w:sz w:val="22"/>
          <w:szCs w:val="22"/>
        </w:rPr>
        <w:t>la demandante</w:t>
      </w:r>
      <w:r w:rsidRPr="00943C98">
        <w:rPr>
          <w:rStyle w:val="normaltextrun"/>
          <w:rFonts w:ascii="Arial" w:hAnsi="Arial" w:cs="Arial"/>
          <w:color w:val="000000"/>
          <w:sz w:val="22"/>
          <w:szCs w:val="22"/>
        </w:rPr>
        <w:t xml:space="preserve"> y la sociedad afianzada. De tal suerte que deberá advertirse desde ya que la</w:t>
      </w:r>
      <w:r w:rsidR="00505E1B" w:rsidRPr="00943C98">
        <w:rPr>
          <w:rStyle w:val="normaltextrun"/>
          <w:rFonts w:ascii="Arial" w:hAnsi="Arial" w:cs="Arial"/>
          <w:color w:val="000000"/>
          <w:sz w:val="22"/>
          <w:szCs w:val="22"/>
        </w:rPr>
        <w:t>s</w:t>
      </w:r>
      <w:r w:rsidRPr="00943C98">
        <w:rPr>
          <w:rStyle w:val="normaltextrun"/>
          <w:rFonts w:ascii="Arial" w:hAnsi="Arial" w:cs="Arial"/>
          <w:color w:val="000000"/>
          <w:sz w:val="22"/>
          <w:szCs w:val="22"/>
        </w:rPr>
        <w:t xml:space="preserve"> póliza</w:t>
      </w:r>
      <w:r w:rsidR="00505E1B" w:rsidRPr="00943C98">
        <w:rPr>
          <w:rStyle w:val="normaltextrun"/>
          <w:rFonts w:ascii="Arial" w:hAnsi="Arial" w:cs="Arial"/>
          <w:color w:val="000000"/>
          <w:sz w:val="22"/>
          <w:szCs w:val="22"/>
        </w:rPr>
        <w:t>s</w:t>
      </w:r>
      <w:r w:rsidRPr="00943C98">
        <w:rPr>
          <w:rStyle w:val="normaltextrun"/>
          <w:rFonts w:ascii="Arial" w:hAnsi="Arial" w:cs="Arial"/>
          <w:color w:val="000000"/>
          <w:sz w:val="22"/>
          <w:szCs w:val="22"/>
        </w:rPr>
        <w:t xml:space="preserve"> de seguro expedida</w:t>
      </w:r>
      <w:r w:rsidR="00505E1B" w:rsidRPr="00943C98">
        <w:rPr>
          <w:rStyle w:val="normaltextrun"/>
          <w:rFonts w:ascii="Arial" w:hAnsi="Arial" w:cs="Arial"/>
          <w:color w:val="000000"/>
          <w:sz w:val="22"/>
          <w:szCs w:val="22"/>
        </w:rPr>
        <w:t>s</w:t>
      </w:r>
      <w:r w:rsidRPr="00943C98">
        <w:rPr>
          <w:rStyle w:val="normaltextrun"/>
          <w:rFonts w:ascii="Arial" w:hAnsi="Arial" w:cs="Arial"/>
          <w:color w:val="000000"/>
          <w:sz w:val="22"/>
          <w:szCs w:val="22"/>
        </w:rPr>
        <w:t xml:space="preserve"> por </w:t>
      </w:r>
      <w:r w:rsidRPr="00943C98">
        <w:rPr>
          <w:rStyle w:val="normaltextrun"/>
          <w:rFonts w:ascii="Arial" w:hAnsi="Arial" w:cs="Arial"/>
          <w:sz w:val="22"/>
          <w:szCs w:val="22"/>
        </w:rPr>
        <w:t>SEGUROS CONFIANZA S.A.</w:t>
      </w:r>
      <w:r w:rsidRPr="00943C98">
        <w:rPr>
          <w:rStyle w:val="normaltextrun"/>
          <w:rFonts w:ascii="Arial" w:hAnsi="Arial" w:cs="Arial"/>
          <w:color w:val="000000"/>
          <w:sz w:val="22"/>
          <w:szCs w:val="22"/>
        </w:rPr>
        <w:t>, no podrá</w:t>
      </w:r>
      <w:r w:rsidR="00505E1B" w:rsidRPr="00943C98">
        <w:rPr>
          <w:rStyle w:val="normaltextrun"/>
          <w:rFonts w:ascii="Arial" w:hAnsi="Arial" w:cs="Arial"/>
          <w:color w:val="000000"/>
          <w:sz w:val="22"/>
          <w:szCs w:val="22"/>
        </w:rPr>
        <w:t>n</w:t>
      </w:r>
      <w:r w:rsidRPr="00943C98">
        <w:rPr>
          <w:rStyle w:val="normaltextrun"/>
          <w:rFonts w:ascii="Arial" w:hAnsi="Arial" w:cs="Arial"/>
          <w:color w:val="000000"/>
          <w:sz w:val="22"/>
          <w:szCs w:val="22"/>
        </w:rPr>
        <w:t xml:space="preserve"> ser afectada, como quiera que el riesgo asegurado consiste en amparar el incumplimiento en que incurra el afianzado en el pago de salarios y prestaciones sociales con sus trabajadores con ocasión a la ejecución de</w:t>
      </w:r>
      <w:r w:rsidR="004A5C64" w:rsidRPr="00943C98">
        <w:rPr>
          <w:rStyle w:val="normaltextrun"/>
          <w:rFonts w:ascii="Arial" w:hAnsi="Arial" w:cs="Arial"/>
          <w:color w:val="000000"/>
          <w:sz w:val="22"/>
          <w:szCs w:val="22"/>
        </w:rPr>
        <w:t>l</w:t>
      </w:r>
      <w:r w:rsidRPr="00943C98">
        <w:rPr>
          <w:rStyle w:val="normaltextrun"/>
          <w:rFonts w:ascii="Arial" w:hAnsi="Arial" w:cs="Arial"/>
          <w:color w:val="000000"/>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al FNA., puesto que en el contrato solo se amparó los perjuicios que debe asumir el asegurado de la póliza con ocasión al incumplimiento del afianzado de cara a los trabajadores de este último. </w:t>
      </w:r>
      <w:r w:rsidRPr="00943C98">
        <w:rPr>
          <w:rStyle w:val="eop"/>
          <w:rFonts w:ascii="Arial" w:hAnsi="Arial" w:cs="Arial"/>
          <w:color w:val="000000"/>
          <w:sz w:val="22"/>
          <w:szCs w:val="22"/>
        </w:rPr>
        <w:t> </w:t>
      </w:r>
    </w:p>
    <w:p w14:paraId="334CB32B"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208256F5"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943C98">
        <w:rPr>
          <w:rStyle w:val="eop"/>
          <w:rFonts w:ascii="Arial" w:hAnsi="Arial" w:cs="Arial"/>
          <w:color w:val="000000"/>
          <w:sz w:val="22"/>
          <w:szCs w:val="22"/>
        </w:rPr>
        <w:t> </w:t>
      </w:r>
    </w:p>
    <w:p w14:paraId="434EC2C8"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3F933AF6"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normaltextrun"/>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943C98">
        <w:rPr>
          <w:rStyle w:val="eop"/>
          <w:rFonts w:ascii="Arial" w:hAnsi="Arial" w:cs="Arial"/>
          <w:color w:val="000000"/>
          <w:sz w:val="22"/>
          <w:szCs w:val="22"/>
        </w:rPr>
        <w:t> </w:t>
      </w:r>
    </w:p>
    <w:p w14:paraId="0E49D413"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4159952C" w14:textId="18CBA934" w:rsidR="00123F8A" w:rsidRPr="00943C98" w:rsidRDefault="00123F8A" w:rsidP="001540FC">
      <w:pPr>
        <w:pStyle w:val="paragraph"/>
        <w:spacing w:before="0" w:beforeAutospacing="0" w:after="0" w:afterAutospacing="0"/>
        <w:ind w:left="567" w:right="539"/>
        <w:jc w:val="both"/>
        <w:textAlignment w:val="baseline"/>
        <w:rPr>
          <w:rFonts w:ascii="Arial" w:hAnsi="Arial" w:cs="Arial"/>
          <w:color w:val="000000"/>
          <w:sz w:val="22"/>
          <w:szCs w:val="22"/>
        </w:rPr>
      </w:pPr>
      <w:r w:rsidRPr="00943C98">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43C98">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43C98">
        <w:rPr>
          <w:rStyle w:val="superscript"/>
          <w:rFonts w:ascii="Arial" w:eastAsia="Calibri" w:hAnsi="Arial" w:cs="Arial"/>
          <w:i/>
          <w:iCs/>
          <w:color w:val="000000"/>
          <w:sz w:val="22"/>
          <w:szCs w:val="22"/>
          <w:vertAlign w:val="superscript"/>
        </w:rPr>
        <w:t>6</w:t>
      </w:r>
      <w:r w:rsidRPr="00943C98">
        <w:rPr>
          <w:rStyle w:val="normaltextrun"/>
          <w:rFonts w:ascii="Arial" w:hAnsi="Arial" w:cs="Arial"/>
          <w:b/>
          <w:bCs/>
          <w:color w:val="000000"/>
          <w:sz w:val="22"/>
          <w:szCs w:val="22"/>
        </w:rPr>
        <w:t xml:space="preserve"> </w:t>
      </w:r>
      <w:r w:rsidRPr="00943C98">
        <w:rPr>
          <w:rStyle w:val="normaltextrun"/>
          <w:rFonts w:ascii="Arial" w:hAnsi="Arial" w:cs="Arial"/>
          <w:color w:val="000000"/>
          <w:sz w:val="22"/>
          <w:szCs w:val="22"/>
        </w:rPr>
        <w:t>(negrilla fuera del texto) </w:t>
      </w:r>
      <w:r w:rsidRPr="00943C98">
        <w:rPr>
          <w:rStyle w:val="eop"/>
          <w:rFonts w:ascii="Arial" w:hAnsi="Arial" w:cs="Arial"/>
          <w:color w:val="000000"/>
          <w:sz w:val="22"/>
          <w:szCs w:val="22"/>
        </w:rPr>
        <w:t> </w:t>
      </w:r>
    </w:p>
    <w:p w14:paraId="24BCA2A3"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73B7FF09" w14:textId="1EBED7AE" w:rsidR="00123F8A" w:rsidRPr="00943C98" w:rsidRDefault="00123F8A" w:rsidP="001540FC">
      <w:pPr>
        <w:pStyle w:val="paragraph"/>
        <w:spacing w:before="0" w:beforeAutospacing="0" w:after="0" w:afterAutospacing="0"/>
        <w:jc w:val="both"/>
        <w:textAlignment w:val="baseline"/>
        <w:rPr>
          <w:rStyle w:val="eop"/>
          <w:rFonts w:ascii="Arial" w:hAnsi="Arial" w:cs="Arial"/>
          <w:sz w:val="22"/>
          <w:szCs w:val="22"/>
        </w:rPr>
      </w:pPr>
      <w:r w:rsidRPr="00943C98">
        <w:rPr>
          <w:rStyle w:val="normaltextrun"/>
          <w:rFonts w:ascii="Arial" w:hAnsi="Arial" w:cs="Arial"/>
          <w:sz w:val="22"/>
          <w:szCs w:val="22"/>
          <w:lang w:val="es-ES"/>
        </w:rPr>
        <w:t xml:space="preserve">En este orden de ideas y como se ha venido exponiendo de forma trasversal en el documento, no resulta jurídicamente admisible trasladar una eventual obligación indemnizatoria a mi poderdante, como quiera que la póliza no presta cobertura material. </w:t>
      </w:r>
      <w:r w:rsidR="00955FA7" w:rsidRPr="00943C98">
        <w:rPr>
          <w:rStyle w:val="normaltextrun"/>
          <w:rFonts w:ascii="Arial" w:hAnsi="Arial" w:cs="Arial"/>
          <w:sz w:val="22"/>
          <w:szCs w:val="22"/>
          <w:lang w:val="es-ES"/>
        </w:rPr>
        <w:t xml:space="preserve">Lo anterior, aterrizado al caso concreto quiere decir que de la mera lectura de los contratos de seguro </w:t>
      </w:r>
      <w:r w:rsidR="00955FA7" w:rsidRPr="00943C98">
        <w:rPr>
          <w:rStyle w:val="normaltextrun"/>
          <w:rFonts w:ascii="Arial" w:hAnsi="Arial" w:cs="Arial"/>
          <w:color w:val="000000"/>
          <w:sz w:val="22"/>
          <w:szCs w:val="22"/>
        </w:rPr>
        <w:t xml:space="preserve">No. 03 GU0066585 y No. 03 </w:t>
      </w:r>
      <w:r w:rsidR="00955FA7" w:rsidRPr="00943C98">
        <w:rPr>
          <w:rFonts w:ascii="Arial" w:hAnsi="Arial" w:cs="Arial"/>
          <w:sz w:val="22"/>
          <w:szCs w:val="22"/>
        </w:rPr>
        <w:t>GU071538</w:t>
      </w:r>
      <w:r w:rsidRPr="00943C98">
        <w:rPr>
          <w:rStyle w:val="normaltextrun"/>
          <w:rFonts w:ascii="Arial" w:hAnsi="Arial" w:cs="Arial"/>
          <w:color w:val="000000"/>
          <w:sz w:val="22"/>
          <w:szCs w:val="22"/>
        </w:rPr>
        <w:t xml:space="preserve">, </w:t>
      </w:r>
      <w:r w:rsidRPr="00943C98">
        <w:rPr>
          <w:rStyle w:val="normaltextrun"/>
          <w:rFonts w:ascii="Arial" w:hAnsi="Arial" w:cs="Arial"/>
          <w:sz w:val="22"/>
          <w:szCs w:val="22"/>
          <w:lang w:val="es-ES"/>
        </w:rPr>
        <w:t>se entiende que en estos se amparó el riesgo del incumplimiento del afianzado respecto del pago de salarios y prestaciones sociales que deba a sus trabajadores y que, en tal virtud, comprometa la responsabilidad de la sociedad asegurada en la</w:t>
      </w:r>
      <w:r w:rsidR="00955FA7" w:rsidRPr="00943C98">
        <w:rPr>
          <w:rStyle w:val="normaltextrun"/>
          <w:rFonts w:ascii="Arial" w:hAnsi="Arial" w:cs="Arial"/>
          <w:sz w:val="22"/>
          <w:szCs w:val="22"/>
          <w:lang w:val="es-ES"/>
        </w:rPr>
        <w:t>s</w:t>
      </w:r>
      <w:r w:rsidRPr="00943C98">
        <w:rPr>
          <w:rStyle w:val="normaltextrun"/>
          <w:rFonts w:ascii="Arial" w:hAnsi="Arial" w:cs="Arial"/>
          <w:sz w:val="22"/>
          <w:szCs w:val="22"/>
          <w:lang w:val="es-ES"/>
        </w:rPr>
        <w:t xml:space="preserve"> póliza</w:t>
      </w:r>
      <w:r w:rsidR="00955FA7" w:rsidRPr="00943C98">
        <w:rPr>
          <w:rStyle w:val="normaltextrun"/>
          <w:rFonts w:ascii="Arial" w:hAnsi="Arial" w:cs="Arial"/>
          <w:sz w:val="22"/>
          <w:szCs w:val="22"/>
          <w:lang w:val="es-ES"/>
        </w:rPr>
        <w:t>s</w:t>
      </w:r>
      <w:r w:rsidRPr="00943C98">
        <w:rPr>
          <w:rStyle w:val="normaltextrun"/>
          <w:rFonts w:ascii="Arial" w:hAnsi="Arial" w:cs="Arial"/>
          <w:sz w:val="22"/>
          <w:szCs w:val="22"/>
          <w:lang w:val="es-ES"/>
        </w:rPr>
        <w:t xml:space="preserve">. Es decir, la Aseguradora cubre la Responsabilidad atribuible al Asegurado nombrado en la carátula de la póliza cuando este deba asumir un daño derivado de una reclamación de la cual se pretenda obtener el reconocimiento y pago de los conceptos señalados. Sin embargo, no debe perderse de vista que </w:t>
      </w:r>
      <w:r w:rsidR="00955FA7" w:rsidRPr="00943C98">
        <w:rPr>
          <w:rStyle w:val="normaltextrun"/>
          <w:rFonts w:ascii="Arial" w:hAnsi="Arial" w:cs="Arial"/>
          <w:sz w:val="22"/>
          <w:szCs w:val="22"/>
          <w:lang w:val="es-ES"/>
        </w:rPr>
        <w:t>las pólizas en mención no cubren materialmente</w:t>
      </w:r>
      <w:r w:rsidRPr="00943C98">
        <w:rPr>
          <w:rStyle w:val="normaltextrun"/>
          <w:rFonts w:ascii="Arial" w:hAnsi="Arial" w:cs="Arial"/>
          <w:sz w:val="22"/>
          <w:szCs w:val="22"/>
          <w:lang w:val="es-ES"/>
        </w:rPr>
        <w:t xml:space="preserve"> la responsabilidad en la que incurran terceros distintos al asegurado ni tampoco las eventuales condenas que se puedan llegar a efectuar de cara a una posible declaratoria de responsabilidad patronal por concepto de perjuicios materiales.</w:t>
      </w:r>
      <w:r w:rsidRPr="00943C98">
        <w:rPr>
          <w:rStyle w:val="eop"/>
          <w:rFonts w:ascii="Arial" w:hAnsi="Arial" w:cs="Arial"/>
          <w:sz w:val="22"/>
          <w:szCs w:val="22"/>
        </w:rPr>
        <w:t> </w:t>
      </w:r>
    </w:p>
    <w:p w14:paraId="74BFE278"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p>
    <w:p w14:paraId="29837078" w14:textId="01C2C1BC" w:rsidR="0052417C" w:rsidRPr="00943C98" w:rsidRDefault="00123F8A" w:rsidP="001540FC">
      <w:pPr>
        <w:pStyle w:val="paragraph"/>
        <w:spacing w:before="0" w:beforeAutospacing="0" w:after="0" w:afterAutospacing="0"/>
        <w:jc w:val="both"/>
        <w:textAlignment w:val="baseline"/>
        <w:rPr>
          <w:rStyle w:val="normaltextrun"/>
          <w:rFonts w:ascii="Arial" w:hAnsi="Arial" w:cs="Arial"/>
          <w:sz w:val="22"/>
          <w:szCs w:val="22"/>
          <w:lang w:val="es-ES"/>
        </w:rPr>
      </w:pPr>
      <w:r w:rsidRPr="00943C98">
        <w:rPr>
          <w:rStyle w:val="normaltextrun"/>
          <w:rFonts w:ascii="Arial" w:hAnsi="Arial" w:cs="Arial"/>
          <w:sz w:val="22"/>
          <w:szCs w:val="22"/>
          <w:lang w:val="es-ES"/>
        </w:rPr>
        <w:t>En este orden de ideas, véase que quien fungía como empleador d</w:t>
      </w:r>
      <w:r w:rsidR="00200C88" w:rsidRPr="00943C98">
        <w:rPr>
          <w:rStyle w:val="normaltextrun"/>
          <w:rFonts w:ascii="Arial" w:hAnsi="Arial" w:cs="Arial"/>
          <w:sz w:val="22"/>
          <w:szCs w:val="22"/>
          <w:lang w:val="es-ES"/>
        </w:rPr>
        <w:t xml:space="preserve">e </w:t>
      </w:r>
      <w:r w:rsidR="0089637A" w:rsidRPr="00943C98">
        <w:rPr>
          <w:rStyle w:val="normaltextrun"/>
          <w:rFonts w:ascii="Arial" w:hAnsi="Arial" w:cs="Arial"/>
          <w:sz w:val="22"/>
          <w:szCs w:val="22"/>
          <w:lang w:val="es-ES"/>
        </w:rPr>
        <w:t>la demandante</w:t>
      </w:r>
      <w:r w:rsidRPr="00943C98">
        <w:rPr>
          <w:rStyle w:val="normaltextrun"/>
          <w:rFonts w:ascii="Arial" w:hAnsi="Arial" w:cs="Arial"/>
          <w:sz w:val="22"/>
          <w:szCs w:val="22"/>
          <w:lang w:val="es-ES"/>
        </w:rPr>
        <w:t xml:space="preserve"> era la empresa </w:t>
      </w:r>
      <w:r w:rsidRPr="00943C98">
        <w:rPr>
          <w:rFonts w:ascii="Arial" w:hAnsi="Arial" w:cs="Arial"/>
          <w:bCs/>
          <w:color w:val="000000"/>
          <w:sz w:val="22"/>
          <w:szCs w:val="22"/>
        </w:rPr>
        <w:t xml:space="preserve">S&amp;A SERVICIOS Y ASESORIAS S.A.S., </w:t>
      </w:r>
      <w:r w:rsidRPr="00943C98">
        <w:rPr>
          <w:rStyle w:val="normaltextrun"/>
          <w:rFonts w:ascii="Arial" w:hAnsi="Arial" w:cs="Arial"/>
          <w:sz w:val="22"/>
          <w:szCs w:val="22"/>
          <w:lang w:val="es-ES"/>
        </w:rPr>
        <w:t xml:space="preserve">y por siguiente, es dicha sociedad quien debe asumir el </w:t>
      </w:r>
      <w:r w:rsidRPr="00943C98">
        <w:rPr>
          <w:rStyle w:val="normaltextrun"/>
          <w:rFonts w:ascii="Arial" w:hAnsi="Arial" w:cs="Arial"/>
          <w:sz w:val="22"/>
          <w:szCs w:val="22"/>
          <w:lang w:val="es-ES"/>
        </w:rPr>
        <w:lastRenderedPageBreak/>
        <w:t>pago de los rubros aquí pedidos, esto, teniendo en cuenta que</w:t>
      </w:r>
      <w:r w:rsidR="0052417C" w:rsidRPr="00943C98">
        <w:rPr>
          <w:rStyle w:val="normaltextrun"/>
          <w:rFonts w:ascii="Arial" w:hAnsi="Arial" w:cs="Arial"/>
          <w:sz w:val="22"/>
          <w:szCs w:val="22"/>
          <w:lang w:val="es-ES"/>
        </w:rPr>
        <w:t xml:space="preserve"> </w:t>
      </w:r>
      <w:r w:rsidR="0052417C" w:rsidRPr="00943C98">
        <w:rPr>
          <w:rFonts w:ascii="Arial" w:hAnsi="Arial" w:cs="Arial"/>
          <w:sz w:val="22"/>
          <w:szCs w:val="22"/>
        </w:rPr>
        <w:t>entre S&amp;A SERVICIOS Y ASESORIAS S.A.S</w:t>
      </w:r>
      <w:r w:rsidR="0052417C" w:rsidRPr="00943C98">
        <w:rPr>
          <w:rFonts w:ascii="Arial" w:hAnsi="Arial" w:cs="Arial"/>
          <w:color w:val="0D0D0D"/>
          <w:sz w:val="22"/>
          <w:szCs w:val="22"/>
        </w:rPr>
        <w:t xml:space="preserve">. </w:t>
      </w:r>
      <w:r w:rsidR="0052417C" w:rsidRPr="00943C98">
        <w:rPr>
          <w:rFonts w:ascii="Arial" w:hAnsi="Arial" w:cs="Arial"/>
          <w:sz w:val="22"/>
          <w:szCs w:val="22"/>
        </w:rPr>
        <w:t xml:space="preserve">y el FONDO NACIONAL DEL AHORRO no nació la solidaridad aducida, si bien es cierto, el numeral 3 del artículo 7 de la ley 1233 de 2008, indica que el tercero contratante será responsable solidariamente de las obligaciones que se causen a favor del trabajador, también lo es que, dicho deber nace únicamente cuando se prueba que la </w:t>
      </w:r>
      <w:r w:rsidR="00761F29" w:rsidRPr="00943C98">
        <w:rPr>
          <w:rFonts w:ascii="Arial" w:hAnsi="Arial" w:cs="Arial"/>
          <w:sz w:val="22"/>
          <w:szCs w:val="22"/>
        </w:rPr>
        <w:t xml:space="preserve">EST </w:t>
      </w:r>
      <w:r w:rsidR="0052417C" w:rsidRPr="00943C98">
        <w:rPr>
          <w:rFonts w:ascii="Arial" w:hAnsi="Arial" w:cs="Arial"/>
          <w:sz w:val="22"/>
          <w:szCs w:val="22"/>
        </w:rPr>
        <w:t>actuó como intermediaria laboral para el suministro de trabajadores</w:t>
      </w:r>
    </w:p>
    <w:p w14:paraId="7FCC94E4"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6678DB79" w14:textId="47A4D11A" w:rsidR="00123F8A" w:rsidRPr="00943C98" w:rsidRDefault="00123F8A" w:rsidP="001540FC">
      <w:pPr>
        <w:pStyle w:val="paragraph"/>
        <w:spacing w:before="0" w:beforeAutospacing="0" w:after="0" w:afterAutospacing="0"/>
        <w:jc w:val="both"/>
        <w:textAlignment w:val="baseline"/>
        <w:rPr>
          <w:rStyle w:val="normaltextrun"/>
          <w:rFonts w:ascii="Arial" w:hAnsi="Arial" w:cs="Arial"/>
          <w:sz w:val="22"/>
          <w:szCs w:val="22"/>
          <w:lang w:val="es-ES"/>
        </w:rPr>
      </w:pPr>
      <w:r w:rsidRPr="00943C98">
        <w:rPr>
          <w:rStyle w:val="normaltextrun"/>
          <w:rFonts w:ascii="Arial" w:hAnsi="Arial" w:cs="Arial"/>
          <w:sz w:val="22"/>
          <w:szCs w:val="22"/>
          <w:lang w:val="es-ES"/>
        </w:rPr>
        <w:t>En ese sentido, es claro el aseguro no está llamado a responder en este caso, puesto que el incumplimiento aquí alegado no fue causado por sus acciones u omisiones, dado que: (i) no fungía como empleador del actor y (</w:t>
      </w:r>
      <w:proofErr w:type="spellStart"/>
      <w:r w:rsidRPr="00943C98">
        <w:rPr>
          <w:rStyle w:val="normaltextrun"/>
          <w:rFonts w:ascii="Arial" w:hAnsi="Arial" w:cs="Arial"/>
          <w:sz w:val="22"/>
          <w:szCs w:val="22"/>
          <w:lang w:val="es-ES"/>
        </w:rPr>
        <w:t>ii</w:t>
      </w:r>
      <w:proofErr w:type="spellEnd"/>
      <w:r w:rsidRPr="00943C98">
        <w:rPr>
          <w:rStyle w:val="normaltextrun"/>
          <w:rFonts w:ascii="Arial" w:hAnsi="Arial" w:cs="Arial"/>
          <w:sz w:val="22"/>
          <w:szCs w:val="22"/>
          <w:lang w:val="es-ES"/>
        </w:rPr>
        <w:t>) no procede la declaración de solidaridad preceptuada en el</w:t>
      </w:r>
      <w:r w:rsidR="00FF1A16" w:rsidRPr="00943C98">
        <w:rPr>
          <w:rFonts w:ascii="Arial" w:hAnsi="Arial" w:cs="Arial"/>
          <w:sz w:val="22"/>
          <w:szCs w:val="22"/>
        </w:rPr>
        <w:t xml:space="preserve"> numeral </w:t>
      </w:r>
      <w:r w:rsidR="00761F29" w:rsidRPr="00943C98">
        <w:rPr>
          <w:rFonts w:ascii="Arial" w:hAnsi="Arial" w:cs="Arial"/>
          <w:sz w:val="22"/>
          <w:szCs w:val="22"/>
        </w:rPr>
        <w:t>2</w:t>
      </w:r>
      <w:r w:rsidR="00FF1A16" w:rsidRPr="00943C98">
        <w:rPr>
          <w:rFonts w:ascii="Arial" w:hAnsi="Arial" w:cs="Arial"/>
          <w:sz w:val="22"/>
          <w:szCs w:val="22"/>
        </w:rPr>
        <w:t xml:space="preserve"> del artículo </w:t>
      </w:r>
      <w:r w:rsidR="00761F29" w:rsidRPr="00943C98">
        <w:rPr>
          <w:rFonts w:ascii="Arial" w:hAnsi="Arial" w:cs="Arial"/>
          <w:sz w:val="22"/>
          <w:szCs w:val="22"/>
        </w:rPr>
        <w:t>35 del CST.</w:t>
      </w:r>
    </w:p>
    <w:p w14:paraId="4588A7B8"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269713DD" w14:textId="5CE38EBC" w:rsidR="00123F8A" w:rsidRPr="00943C98" w:rsidRDefault="00123F8A" w:rsidP="001540FC">
      <w:pPr>
        <w:pStyle w:val="paragraph"/>
        <w:spacing w:before="0" w:beforeAutospacing="0" w:after="0" w:afterAutospacing="0"/>
        <w:jc w:val="both"/>
        <w:textAlignment w:val="baseline"/>
        <w:rPr>
          <w:rStyle w:val="eop"/>
          <w:rFonts w:ascii="Arial" w:hAnsi="Arial" w:cs="Arial"/>
          <w:sz w:val="22"/>
          <w:szCs w:val="22"/>
        </w:rPr>
      </w:pPr>
      <w:r w:rsidRPr="00943C98">
        <w:rPr>
          <w:rStyle w:val="normaltextrun"/>
          <w:rFonts w:ascii="Arial" w:hAnsi="Arial" w:cs="Arial"/>
          <w:sz w:val="22"/>
          <w:szCs w:val="22"/>
          <w:lang w:val="es-ES"/>
        </w:rPr>
        <w:t xml:space="preserve">En conclusión, </w:t>
      </w:r>
      <w:r w:rsidR="00DE4841" w:rsidRPr="00943C98">
        <w:rPr>
          <w:rStyle w:val="normaltextrun"/>
          <w:rFonts w:ascii="Arial" w:hAnsi="Arial" w:cs="Arial"/>
          <w:sz w:val="22"/>
          <w:szCs w:val="22"/>
          <w:lang w:val="es-ES"/>
        </w:rPr>
        <w:t xml:space="preserve">las pólizas No. 03 GU0066585 y No. 03 </w:t>
      </w:r>
      <w:r w:rsidR="00DE4841" w:rsidRPr="00943C98">
        <w:rPr>
          <w:rFonts w:ascii="Arial" w:hAnsi="Arial" w:cs="Arial"/>
          <w:sz w:val="22"/>
          <w:szCs w:val="22"/>
        </w:rPr>
        <w:t xml:space="preserve">GU071538 </w:t>
      </w:r>
      <w:r w:rsidRPr="00943C98">
        <w:rPr>
          <w:rStyle w:val="normaltextrun"/>
          <w:rFonts w:ascii="Arial" w:hAnsi="Arial" w:cs="Arial"/>
          <w:sz w:val="22"/>
          <w:szCs w:val="22"/>
          <w:lang w:val="es-ES"/>
        </w:rPr>
        <w:t>no presta</w:t>
      </w:r>
      <w:r w:rsidR="00DE4841" w:rsidRPr="00943C98">
        <w:rPr>
          <w:rStyle w:val="normaltextrun"/>
          <w:rFonts w:ascii="Arial" w:hAnsi="Arial" w:cs="Arial"/>
          <w:sz w:val="22"/>
          <w:szCs w:val="22"/>
          <w:lang w:val="es-ES"/>
        </w:rPr>
        <w:t>n</w:t>
      </w:r>
      <w:r w:rsidRPr="00943C98">
        <w:rPr>
          <w:rStyle w:val="normaltextrun"/>
          <w:rFonts w:ascii="Arial" w:hAnsi="Arial" w:cs="Arial"/>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w:t>
      </w:r>
      <w:r w:rsidR="00761F29" w:rsidRPr="00943C98">
        <w:rPr>
          <w:rFonts w:ascii="Arial" w:hAnsi="Arial" w:cs="Arial"/>
          <w:sz w:val="22"/>
          <w:szCs w:val="22"/>
        </w:rPr>
        <w:t>artículo 35 del CST</w:t>
      </w:r>
      <w:r w:rsidRPr="00943C98">
        <w:rPr>
          <w:rStyle w:val="normaltextrun"/>
          <w:rFonts w:ascii="Arial" w:hAnsi="Arial" w:cs="Arial"/>
          <w:sz w:val="22"/>
          <w:szCs w:val="22"/>
          <w:lang w:val="es-ES"/>
        </w:rPr>
        <w:t>, no se genera un perjuicio para el asegurado de la póliza y por ende, no se hace extensiva la condena al FONDO NACIONAL DEL AHORRO, y (</w:t>
      </w:r>
      <w:proofErr w:type="spellStart"/>
      <w:r w:rsidRPr="00943C98">
        <w:rPr>
          <w:rStyle w:val="normaltextrun"/>
          <w:rFonts w:ascii="Arial" w:hAnsi="Arial" w:cs="Arial"/>
          <w:sz w:val="22"/>
          <w:szCs w:val="22"/>
          <w:lang w:val="es-ES"/>
        </w:rPr>
        <w:t>ii</w:t>
      </w:r>
      <w:proofErr w:type="spellEnd"/>
      <w:r w:rsidRPr="00943C98">
        <w:rPr>
          <w:rStyle w:val="normaltextrun"/>
          <w:rFonts w:ascii="Arial" w:hAnsi="Arial" w:cs="Arial"/>
          <w:sz w:val="22"/>
          <w:szCs w:val="22"/>
          <w:lang w:val="es-ES"/>
        </w:rPr>
        <w:t xml:space="preserve">) Al no imputársele una condena </w:t>
      </w:r>
      <w:r w:rsidRPr="00943C98">
        <w:rPr>
          <w:rStyle w:val="normaltextrun"/>
          <w:rFonts w:ascii="Arial" w:hAnsi="Arial" w:cs="Arial"/>
          <w:color w:val="000000"/>
          <w:sz w:val="22"/>
          <w:szCs w:val="22"/>
        </w:rPr>
        <w:t>al</w:t>
      </w:r>
      <w:r w:rsidRPr="00943C98">
        <w:rPr>
          <w:rStyle w:val="normaltextrun"/>
          <w:rFonts w:ascii="Arial" w:hAnsi="Arial" w:cs="Arial"/>
          <w:sz w:val="22"/>
          <w:szCs w:val="22"/>
          <w:lang w:val="es-ES"/>
        </w:rPr>
        <w:t xml:space="preserve"> FONDO NACIONAL DEL AHORRO, quien funge como único asegurado, no hay lugar a que </w:t>
      </w:r>
      <w:r w:rsidRPr="00943C98">
        <w:rPr>
          <w:rStyle w:val="normaltextrun"/>
          <w:rFonts w:ascii="Arial" w:hAnsi="Arial" w:cs="Arial"/>
          <w:sz w:val="22"/>
          <w:szCs w:val="22"/>
        </w:rPr>
        <w:t>SEGUROS CONFIANZA S.A.</w:t>
      </w:r>
      <w:r w:rsidRPr="00943C98">
        <w:rPr>
          <w:rFonts w:ascii="Arial" w:hAnsi="Arial" w:cs="Arial"/>
          <w:sz w:val="22"/>
          <w:szCs w:val="22"/>
        </w:rPr>
        <w:t>,</w:t>
      </w:r>
      <w:r w:rsidRPr="00943C98">
        <w:rPr>
          <w:rStyle w:val="normaltextrun"/>
          <w:rFonts w:ascii="Arial" w:hAnsi="Arial" w:cs="Arial"/>
          <w:sz w:val="22"/>
          <w:szCs w:val="22"/>
          <w:lang w:val="es-ES"/>
        </w:rPr>
        <w:t xml:space="preserve"> asuma pagos de sociedades las cuales no fungen como aseguradas en la</w:t>
      </w:r>
      <w:r w:rsidR="009052A1" w:rsidRPr="00943C98">
        <w:rPr>
          <w:rStyle w:val="normaltextrun"/>
          <w:rFonts w:ascii="Arial" w:hAnsi="Arial" w:cs="Arial"/>
          <w:sz w:val="22"/>
          <w:szCs w:val="22"/>
          <w:lang w:val="es-ES"/>
        </w:rPr>
        <w:t>s</w:t>
      </w:r>
      <w:r w:rsidRPr="00943C98">
        <w:rPr>
          <w:rStyle w:val="normaltextrun"/>
          <w:rFonts w:ascii="Arial" w:hAnsi="Arial" w:cs="Arial"/>
          <w:sz w:val="22"/>
          <w:szCs w:val="22"/>
          <w:lang w:val="es-ES"/>
        </w:rPr>
        <w:t xml:space="preserve"> póliza</w:t>
      </w:r>
      <w:r w:rsidR="009052A1" w:rsidRPr="00943C98">
        <w:rPr>
          <w:rStyle w:val="normaltextrun"/>
          <w:rFonts w:ascii="Arial" w:hAnsi="Arial" w:cs="Arial"/>
          <w:sz w:val="22"/>
          <w:szCs w:val="22"/>
          <w:lang w:val="es-ES"/>
        </w:rPr>
        <w:t>s</w:t>
      </w:r>
      <w:r w:rsidRPr="00943C98">
        <w:rPr>
          <w:rStyle w:val="normaltextrun"/>
          <w:rFonts w:ascii="Arial" w:hAnsi="Arial" w:cs="Arial"/>
          <w:sz w:val="22"/>
          <w:szCs w:val="22"/>
          <w:lang w:val="es-ES"/>
        </w:rPr>
        <w:t xml:space="preserve"> emitida por mi prohijada.</w:t>
      </w:r>
      <w:r w:rsidRPr="00943C98">
        <w:rPr>
          <w:rStyle w:val="eop"/>
          <w:rFonts w:ascii="Arial" w:hAnsi="Arial" w:cs="Arial"/>
          <w:sz w:val="22"/>
          <w:szCs w:val="22"/>
        </w:rPr>
        <w:t xml:space="preserve">  </w:t>
      </w:r>
    </w:p>
    <w:p w14:paraId="0CE1CCD8"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p>
    <w:p w14:paraId="4D7C3FDA" w14:textId="400CA473" w:rsidR="00123F8A" w:rsidRPr="00943C98" w:rsidRDefault="00123F8A" w:rsidP="001540FC">
      <w:pPr>
        <w:pStyle w:val="paragraph"/>
        <w:numPr>
          <w:ilvl w:val="0"/>
          <w:numId w:val="8"/>
        </w:numPr>
        <w:spacing w:before="0" w:beforeAutospacing="0" w:after="0" w:afterAutospacing="0"/>
        <w:jc w:val="both"/>
        <w:textAlignment w:val="baseline"/>
        <w:rPr>
          <w:rFonts w:ascii="Arial" w:hAnsi="Arial" w:cs="Arial"/>
          <w:sz w:val="22"/>
          <w:szCs w:val="22"/>
          <w:u w:val="single"/>
        </w:rPr>
      </w:pPr>
      <w:r w:rsidRPr="00943C98">
        <w:rPr>
          <w:rStyle w:val="normaltextrun"/>
          <w:rFonts w:ascii="Arial" w:hAnsi="Arial" w:cs="Arial"/>
          <w:b/>
          <w:bCs/>
          <w:sz w:val="22"/>
          <w:szCs w:val="22"/>
          <w:u w:val="single"/>
        </w:rPr>
        <w:t>La</w:t>
      </w:r>
      <w:r w:rsidR="00117D2C" w:rsidRPr="00943C98">
        <w:rPr>
          <w:rStyle w:val="normaltextrun"/>
          <w:rFonts w:ascii="Arial" w:hAnsi="Arial" w:cs="Arial"/>
          <w:b/>
          <w:bCs/>
          <w:sz w:val="22"/>
          <w:szCs w:val="22"/>
          <w:u w:val="single"/>
        </w:rPr>
        <w:t>s</w:t>
      </w:r>
      <w:r w:rsidRPr="00943C98">
        <w:rPr>
          <w:rStyle w:val="normaltextrun"/>
          <w:rFonts w:ascii="Arial" w:hAnsi="Arial" w:cs="Arial"/>
          <w:b/>
          <w:bCs/>
          <w:sz w:val="22"/>
          <w:szCs w:val="22"/>
          <w:u w:val="single"/>
        </w:rPr>
        <w:t xml:space="preserve"> Póliza</w:t>
      </w:r>
      <w:r w:rsidR="00117D2C" w:rsidRPr="00943C98">
        <w:rPr>
          <w:rStyle w:val="normaltextrun"/>
          <w:rFonts w:ascii="Arial" w:hAnsi="Arial" w:cs="Arial"/>
          <w:b/>
          <w:bCs/>
          <w:sz w:val="22"/>
          <w:szCs w:val="22"/>
          <w:u w:val="single"/>
        </w:rPr>
        <w:t>s</w:t>
      </w:r>
      <w:r w:rsidRPr="00943C98">
        <w:rPr>
          <w:rStyle w:val="normaltextrun"/>
          <w:rFonts w:ascii="Arial" w:hAnsi="Arial" w:cs="Arial"/>
          <w:b/>
          <w:bCs/>
          <w:sz w:val="22"/>
          <w:szCs w:val="22"/>
          <w:u w:val="single"/>
        </w:rPr>
        <w:t xml:space="preserve"> de Seguro </w:t>
      </w:r>
      <w:r w:rsidR="0011376A" w:rsidRPr="00943C98">
        <w:rPr>
          <w:rStyle w:val="normaltextrun"/>
          <w:rFonts w:ascii="Arial" w:hAnsi="Arial" w:cs="Arial"/>
          <w:b/>
          <w:bCs/>
          <w:sz w:val="22"/>
          <w:szCs w:val="22"/>
          <w:u w:val="single"/>
        </w:rPr>
        <w:t xml:space="preserve">de cumplimiento </w:t>
      </w:r>
      <w:r w:rsidRPr="00943C98">
        <w:rPr>
          <w:rStyle w:val="normaltextrun"/>
          <w:rFonts w:ascii="Arial" w:hAnsi="Arial" w:cs="Arial"/>
          <w:b/>
          <w:bCs/>
          <w:sz w:val="22"/>
          <w:szCs w:val="22"/>
          <w:u w:val="single"/>
        </w:rPr>
        <w:t>no presta</w:t>
      </w:r>
      <w:r w:rsidR="00FF2F59" w:rsidRPr="00943C98">
        <w:rPr>
          <w:rStyle w:val="normaltextrun"/>
          <w:rFonts w:ascii="Arial" w:hAnsi="Arial" w:cs="Arial"/>
          <w:b/>
          <w:bCs/>
          <w:sz w:val="22"/>
          <w:szCs w:val="22"/>
          <w:u w:val="single"/>
        </w:rPr>
        <w:t>n</w:t>
      </w:r>
      <w:r w:rsidRPr="00943C98">
        <w:rPr>
          <w:rStyle w:val="normaltextrun"/>
          <w:rFonts w:ascii="Arial" w:hAnsi="Arial" w:cs="Arial"/>
          <w:b/>
          <w:bCs/>
          <w:sz w:val="22"/>
          <w:szCs w:val="22"/>
          <w:u w:val="single"/>
        </w:rPr>
        <w:t xml:space="preserve"> cobertura material por valores reclamados con ocasión a conceptos disímiles a los contenidos en la carátula de la póliza, tales como; prestaciones extralegales</w:t>
      </w:r>
      <w:r w:rsidR="00496E18" w:rsidRPr="00943C98">
        <w:rPr>
          <w:rStyle w:val="normaltextrun"/>
          <w:rFonts w:ascii="Arial" w:hAnsi="Arial" w:cs="Arial"/>
          <w:b/>
          <w:bCs/>
          <w:sz w:val="22"/>
          <w:szCs w:val="22"/>
          <w:u w:val="single"/>
        </w:rPr>
        <w:t xml:space="preserve"> o convencionales</w:t>
      </w:r>
      <w:r w:rsidRPr="00943C98">
        <w:rPr>
          <w:rStyle w:val="normaltextrun"/>
          <w:rFonts w:ascii="Arial" w:hAnsi="Arial" w:cs="Arial"/>
          <w:b/>
          <w:bCs/>
          <w:sz w:val="22"/>
          <w:szCs w:val="22"/>
          <w:u w:val="single"/>
        </w:rPr>
        <w:t>, primas</w:t>
      </w:r>
      <w:r w:rsidR="004A36F7" w:rsidRPr="00943C98">
        <w:rPr>
          <w:rStyle w:val="normaltextrun"/>
          <w:rFonts w:ascii="Arial" w:hAnsi="Arial" w:cs="Arial"/>
          <w:b/>
          <w:bCs/>
          <w:sz w:val="22"/>
          <w:szCs w:val="22"/>
          <w:u w:val="single"/>
        </w:rPr>
        <w:t xml:space="preserve"> extralegales</w:t>
      </w:r>
      <w:r w:rsidRPr="00943C98">
        <w:rPr>
          <w:rStyle w:val="normaltextrun"/>
          <w:rFonts w:ascii="Arial" w:hAnsi="Arial" w:cs="Arial"/>
          <w:b/>
          <w:bCs/>
          <w:sz w:val="22"/>
          <w:szCs w:val="22"/>
          <w:u w:val="single"/>
        </w:rPr>
        <w:t>,</w:t>
      </w:r>
      <w:r w:rsidR="00FF1A16" w:rsidRPr="00943C98">
        <w:rPr>
          <w:rStyle w:val="normaltextrun"/>
          <w:rFonts w:ascii="Arial" w:hAnsi="Arial" w:cs="Arial"/>
          <w:b/>
          <w:bCs/>
          <w:sz w:val="22"/>
          <w:szCs w:val="22"/>
          <w:u w:val="single"/>
        </w:rPr>
        <w:t xml:space="preserve"> indemnizaci</w:t>
      </w:r>
      <w:r w:rsidR="00812E02" w:rsidRPr="00943C98">
        <w:rPr>
          <w:rStyle w:val="normaltextrun"/>
          <w:rFonts w:ascii="Arial" w:hAnsi="Arial" w:cs="Arial"/>
          <w:b/>
          <w:bCs/>
          <w:sz w:val="22"/>
          <w:szCs w:val="22"/>
          <w:u w:val="single"/>
        </w:rPr>
        <w:t>ones</w:t>
      </w:r>
      <w:r w:rsidR="005F6475" w:rsidRPr="00943C98">
        <w:rPr>
          <w:rStyle w:val="normaltextrun"/>
          <w:rFonts w:ascii="Arial" w:hAnsi="Arial" w:cs="Arial"/>
          <w:b/>
          <w:bCs/>
          <w:sz w:val="22"/>
          <w:szCs w:val="22"/>
          <w:u w:val="single"/>
        </w:rPr>
        <w:t xml:space="preserve">, </w:t>
      </w:r>
      <w:r w:rsidRPr="00943C98">
        <w:rPr>
          <w:rStyle w:val="normaltextrun"/>
          <w:rFonts w:ascii="Arial" w:hAnsi="Arial" w:cs="Arial"/>
          <w:b/>
          <w:bCs/>
          <w:sz w:val="22"/>
          <w:szCs w:val="22"/>
          <w:u w:val="single"/>
        </w:rPr>
        <w:t>bonificaciones, subsidios, indexaciones, intereses moratorios, costas, agencias en derecho, entre otras.</w:t>
      </w:r>
      <w:r w:rsidRPr="00943C98">
        <w:rPr>
          <w:rStyle w:val="eop"/>
          <w:rFonts w:ascii="Arial" w:hAnsi="Arial" w:cs="Arial"/>
          <w:sz w:val="22"/>
          <w:szCs w:val="22"/>
          <w:u w:val="single"/>
        </w:rPr>
        <w:t> </w:t>
      </w:r>
    </w:p>
    <w:p w14:paraId="32AA6FAE" w14:textId="77777777"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eop"/>
          <w:rFonts w:ascii="Arial" w:hAnsi="Arial" w:cs="Arial"/>
          <w:sz w:val="22"/>
          <w:szCs w:val="22"/>
        </w:rPr>
        <w:t> </w:t>
      </w:r>
    </w:p>
    <w:p w14:paraId="4F8B25C0" w14:textId="3FC293D7" w:rsidR="00123F8A" w:rsidRPr="00943C98" w:rsidRDefault="00123F8A" w:rsidP="001540FC">
      <w:pPr>
        <w:pStyle w:val="paragraph"/>
        <w:spacing w:before="0" w:beforeAutospacing="0" w:after="0" w:afterAutospacing="0"/>
        <w:jc w:val="both"/>
        <w:textAlignment w:val="baseline"/>
        <w:rPr>
          <w:rStyle w:val="eop"/>
          <w:rFonts w:ascii="Arial" w:hAnsi="Arial" w:cs="Arial"/>
          <w:color w:val="000000"/>
          <w:sz w:val="22"/>
          <w:szCs w:val="22"/>
          <w:lang w:val="es-ES"/>
        </w:rPr>
      </w:pPr>
      <w:r w:rsidRPr="00943C98">
        <w:rPr>
          <w:rStyle w:val="normaltextrun"/>
          <w:rFonts w:ascii="Arial" w:hAnsi="Arial" w:cs="Arial"/>
          <w:color w:val="000000"/>
          <w:sz w:val="22"/>
          <w:szCs w:val="22"/>
          <w:lang w:val="es-ES"/>
        </w:rPr>
        <w:t xml:space="preserve">En los contratos de seguro de cumplimiento, se concertaron como amparos los siguientes: </w:t>
      </w:r>
      <w:r w:rsidRPr="00943C98">
        <w:rPr>
          <w:rStyle w:val="normaltextrun"/>
          <w:rFonts w:ascii="Arial" w:hAnsi="Arial" w:cs="Arial"/>
          <w:sz w:val="22"/>
          <w:szCs w:val="22"/>
          <w:lang w:val="es-ES"/>
        </w:rPr>
        <w:t>(i) Cumplimiento del Contrato</w:t>
      </w:r>
      <w:r w:rsidR="004A36F7" w:rsidRPr="00943C98">
        <w:rPr>
          <w:rStyle w:val="normaltextrun"/>
          <w:rFonts w:ascii="Arial" w:hAnsi="Arial" w:cs="Arial"/>
          <w:sz w:val="22"/>
          <w:szCs w:val="22"/>
          <w:lang w:val="es-ES"/>
        </w:rPr>
        <w:t>,</w:t>
      </w:r>
      <w:r w:rsidRPr="00943C98">
        <w:rPr>
          <w:rStyle w:val="normaltextrun"/>
          <w:rFonts w:ascii="Arial" w:hAnsi="Arial" w:cs="Arial"/>
          <w:sz w:val="22"/>
          <w:szCs w:val="22"/>
          <w:lang w:val="es-ES"/>
        </w:rPr>
        <w:t xml:space="preserve"> (</w:t>
      </w:r>
      <w:proofErr w:type="spellStart"/>
      <w:r w:rsidRPr="00943C98">
        <w:rPr>
          <w:rStyle w:val="normaltextrun"/>
          <w:rFonts w:ascii="Arial" w:hAnsi="Arial" w:cs="Arial"/>
          <w:sz w:val="22"/>
          <w:szCs w:val="22"/>
          <w:lang w:val="es-ES"/>
        </w:rPr>
        <w:t>ii</w:t>
      </w:r>
      <w:proofErr w:type="spellEnd"/>
      <w:r w:rsidRPr="00943C98">
        <w:rPr>
          <w:rStyle w:val="normaltextrun"/>
          <w:rFonts w:ascii="Arial" w:hAnsi="Arial" w:cs="Arial"/>
          <w:sz w:val="22"/>
          <w:szCs w:val="22"/>
          <w:lang w:val="es-ES"/>
        </w:rPr>
        <w:t>)</w:t>
      </w:r>
      <w:r w:rsidR="005F6475" w:rsidRPr="00943C98">
        <w:rPr>
          <w:rStyle w:val="normaltextrun"/>
          <w:rFonts w:ascii="Arial" w:hAnsi="Arial" w:cs="Arial"/>
          <w:sz w:val="22"/>
          <w:szCs w:val="22"/>
          <w:lang w:val="es-ES"/>
        </w:rPr>
        <w:t xml:space="preserve"> </w:t>
      </w:r>
      <w:r w:rsidR="005F6475" w:rsidRPr="00943C98">
        <w:rPr>
          <w:rFonts w:ascii="Arial" w:hAnsi="Arial" w:cs="Arial"/>
          <w:sz w:val="22"/>
          <w:szCs w:val="22"/>
          <w:lang w:val="es-ES"/>
        </w:rPr>
        <w:t>Salarios y prestaciones sociales</w:t>
      </w:r>
      <w:r w:rsidR="00337A67" w:rsidRPr="00943C98">
        <w:rPr>
          <w:rFonts w:ascii="Arial" w:hAnsi="Arial" w:cs="Arial"/>
          <w:sz w:val="22"/>
          <w:szCs w:val="22"/>
          <w:lang w:val="es-ES"/>
        </w:rPr>
        <w:t xml:space="preserve"> y (</w:t>
      </w:r>
      <w:proofErr w:type="spellStart"/>
      <w:r w:rsidR="00337A67" w:rsidRPr="00943C98">
        <w:rPr>
          <w:rFonts w:ascii="Arial" w:hAnsi="Arial" w:cs="Arial"/>
          <w:sz w:val="22"/>
          <w:szCs w:val="22"/>
          <w:lang w:val="es-ES"/>
        </w:rPr>
        <w:t>iii</w:t>
      </w:r>
      <w:proofErr w:type="spellEnd"/>
      <w:r w:rsidR="00337A67" w:rsidRPr="00943C98">
        <w:rPr>
          <w:rFonts w:ascii="Arial" w:hAnsi="Arial" w:cs="Arial"/>
          <w:sz w:val="22"/>
          <w:szCs w:val="22"/>
          <w:lang w:val="es-ES"/>
        </w:rPr>
        <w:t>) calidad de servicio</w:t>
      </w:r>
      <w:r w:rsidRPr="00943C98">
        <w:rPr>
          <w:rStyle w:val="normaltextrun"/>
          <w:rFonts w:ascii="Arial" w:hAnsi="Arial" w:cs="Arial"/>
          <w:color w:val="000000"/>
          <w:sz w:val="22"/>
          <w:szCs w:val="22"/>
          <w:lang w:val="es-ES"/>
        </w:rPr>
        <w:t>, es decir que mi representada no ampara conceptos que no se encuentren taxativamente descritos en la caratula de la póliza</w:t>
      </w:r>
      <w:r w:rsidRPr="00943C98">
        <w:rPr>
          <w:rStyle w:val="normaltextrun"/>
          <w:rFonts w:ascii="Arial" w:hAnsi="Arial" w:cs="Arial"/>
          <w:sz w:val="22"/>
          <w:szCs w:val="22"/>
          <w:lang w:val="es-ES"/>
        </w:rPr>
        <w:t>, por lo que únicamente está obligada a cubrir los siguientes:</w:t>
      </w:r>
      <w:r w:rsidRPr="00943C98">
        <w:rPr>
          <w:rStyle w:val="eop"/>
          <w:rFonts w:ascii="Arial" w:hAnsi="Arial" w:cs="Arial"/>
          <w:sz w:val="22"/>
          <w:szCs w:val="22"/>
        </w:rPr>
        <w:t> </w:t>
      </w:r>
    </w:p>
    <w:p w14:paraId="283411CA" w14:textId="2CE62150" w:rsidR="00123F8A" w:rsidRPr="00943C98" w:rsidRDefault="00D220D8" w:rsidP="001540FC">
      <w:pPr>
        <w:pStyle w:val="paragraph"/>
        <w:spacing w:before="0" w:beforeAutospacing="0" w:after="0" w:afterAutospacing="0"/>
        <w:jc w:val="both"/>
        <w:textAlignment w:val="baseline"/>
        <w:rPr>
          <w:rFonts w:ascii="Arial" w:hAnsi="Arial" w:cs="Arial"/>
          <w:sz w:val="22"/>
          <w:szCs w:val="22"/>
        </w:rPr>
      </w:pPr>
      <w:r w:rsidRPr="00943C98">
        <w:rPr>
          <w:rFonts w:ascii="Arial" w:hAnsi="Arial" w:cs="Arial"/>
          <w:noProof/>
          <w:sz w:val="22"/>
          <w:szCs w:val="22"/>
        </w:rPr>
        <w:drawing>
          <wp:anchor distT="0" distB="0" distL="114300" distR="114300" simplePos="0" relativeHeight="251658242" behindDoc="1" locked="0" layoutInCell="1" allowOverlap="1" wp14:anchorId="1398C3A5" wp14:editId="76BD39A7">
            <wp:simplePos x="0" y="0"/>
            <wp:positionH relativeFrom="column">
              <wp:posOffset>1467485</wp:posOffset>
            </wp:positionH>
            <wp:positionV relativeFrom="paragraph">
              <wp:posOffset>121920</wp:posOffset>
            </wp:positionV>
            <wp:extent cx="3409950" cy="628650"/>
            <wp:effectExtent l="0" t="0" r="0" b="0"/>
            <wp:wrapNone/>
            <wp:docPr id="597857291" name="Imagen 59785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57291" name=""/>
                    <pic:cNvPicPr/>
                  </pic:nvPicPr>
                  <pic:blipFill>
                    <a:blip r:embed="rId11">
                      <a:extLst>
                        <a:ext uri="{28A0092B-C50C-407E-A947-70E740481C1C}">
                          <a14:useLocalDpi xmlns:a14="http://schemas.microsoft.com/office/drawing/2010/main" val="0"/>
                        </a:ext>
                      </a:extLst>
                    </a:blip>
                    <a:stretch>
                      <a:fillRect/>
                    </a:stretch>
                  </pic:blipFill>
                  <pic:spPr>
                    <a:xfrm>
                      <a:off x="0" y="0"/>
                      <a:ext cx="3409950" cy="628650"/>
                    </a:xfrm>
                    <a:prstGeom prst="rect">
                      <a:avLst/>
                    </a:prstGeom>
                  </pic:spPr>
                </pic:pic>
              </a:graphicData>
            </a:graphic>
          </wp:anchor>
        </w:drawing>
      </w:r>
    </w:p>
    <w:p w14:paraId="709B4075" w14:textId="77777777" w:rsidR="00123F8A" w:rsidRPr="00943C98" w:rsidRDefault="00123F8A" w:rsidP="001540FC">
      <w:pPr>
        <w:pStyle w:val="paragraph"/>
        <w:spacing w:before="0" w:beforeAutospacing="0" w:after="0" w:afterAutospacing="0"/>
        <w:jc w:val="both"/>
        <w:textAlignment w:val="baseline"/>
        <w:rPr>
          <w:rStyle w:val="normaltextrun"/>
          <w:rFonts w:ascii="Arial" w:hAnsi="Arial" w:cs="Arial"/>
          <w:sz w:val="22"/>
          <w:szCs w:val="22"/>
          <w:lang w:val="es-ES"/>
        </w:rPr>
      </w:pPr>
    </w:p>
    <w:p w14:paraId="5F9E66D0" w14:textId="77777777" w:rsidR="009052A1" w:rsidRPr="00943C98" w:rsidRDefault="009052A1" w:rsidP="001540FC">
      <w:pPr>
        <w:pStyle w:val="paragraph"/>
        <w:spacing w:before="0" w:beforeAutospacing="0" w:after="0" w:afterAutospacing="0"/>
        <w:jc w:val="both"/>
        <w:textAlignment w:val="baseline"/>
        <w:rPr>
          <w:rStyle w:val="normaltextrun"/>
          <w:rFonts w:ascii="Arial" w:hAnsi="Arial" w:cs="Arial"/>
          <w:color w:val="000000"/>
          <w:sz w:val="22"/>
          <w:szCs w:val="22"/>
        </w:rPr>
      </w:pPr>
    </w:p>
    <w:p w14:paraId="247B05F3" w14:textId="77777777" w:rsidR="009052A1" w:rsidRPr="00943C98" w:rsidRDefault="009052A1" w:rsidP="001540FC">
      <w:pPr>
        <w:pStyle w:val="paragraph"/>
        <w:spacing w:before="0" w:beforeAutospacing="0" w:after="0" w:afterAutospacing="0"/>
        <w:jc w:val="both"/>
        <w:textAlignment w:val="baseline"/>
        <w:rPr>
          <w:rStyle w:val="normaltextrun"/>
          <w:rFonts w:ascii="Arial" w:hAnsi="Arial" w:cs="Arial"/>
          <w:color w:val="000000"/>
          <w:sz w:val="22"/>
          <w:szCs w:val="22"/>
        </w:rPr>
      </w:pPr>
    </w:p>
    <w:p w14:paraId="7C34CA24" w14:textId="77777777" w:rsidR="009052A1" w:rsidRPr="00943C98" w:rsidRDefault="009052A1" w:rsidP="001540FC">
      <w:pPr>
        <w:pStyle w:val="paragraph"/>
        <w:spacing w:before="0" w:beforeAutospacing="0" w:after="0" w:afterAutospacing="0"/>
        <w:jc w:val="both"/>
        <w:textAlignment w:val="baseline"/>
        <w:rPr>
          <w:rStyle w:val="normaltextrun"/>
          <w:rFonts w:ascii="Arial" w:hAnsi="Arial" w:cs="Arial"/>
          <w:color w:val="000000"/>
          <w:sz w:val="22"/>
          <w:szCs w:val="22"/>
        </w:rPr>
      </w:pPr>
    </w:p>
    <w:p w14:paraId="68E2F08A" w14:textId="16D79DE0" w:rsidR="00FF2F59" w:rsidRPr="00943C98" w:rsidRDefault="00FF2F59"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color w:val="000000"/>
          <w:sz w:val="22"/>
          <w:szCs w:val="22"/>
        </w:rPr>
        <w:t xml:space="preserve">Por otro lado, dentro la caratula la Póliza No. </w:t>
      </w:r>
      <w:r w:rsidRPr="00943C98">
        <w:rPr>
          <w:rStyle w:val="normaltextrun"/>
          <w:rFonts w:ascii="Arial" w:hAnsi="Arial" w:cs="Arial"/>
          <w:sz w:val="22"/>
          <w:szCs w:val="22"/>
          <w:lang w:val="es-ES"/>
        </w:rPr>
        <w:t xml:space="preserve">03 </w:t>
      </w:r>
      <w:r w:rsidRPr="00943C98">
        <w:rPr>
          <w:rFonts w:ascii="Arial" w:hAnsi="Arial" w:cs="Arial"/>
          <w:sz w:val="22"/>
          <w:szCs w:val="22"/>
        </w:rPr>
        <w:t xml:space="preserve">GU071538 excluyó </w:t>
      </w:r>
      <w:r w:rsidR="00415644" w:rsidRPr="00943C98">
        <w:rPr>
          <w:rFonts w:ascii="Arial" w:hAnsi="Arial" w:cs="Arial"/>
          <w:sz w:val="22"/>
          <w:szCs w:val="22"/>
        </w:rPr>
        <w:t>los perjuicios derivados de incumplimiento en el pago de prestaciones laborales derivadas de convenciones colectivas</w:t>
      </w:r>
      <w:r w:rsidR="00C70B6F" w:rsidRPr="00943C98">
        <w:rPr>
          <w:rFonts w:ascii="Arial" w:hAnsi="Arial" w:cs="Arial"/>
          <w:sz w:val="22"/>
          <w:szCs w:val="22"/>
        </w:rPr>
        <w:t xml:space="preserve">, como se observa: </w:t>
      </w:r>
    </w:p>
    <w:p w14:paraId="1A69F451" w14:textId="77777777" w:rsidR="00C70B6F" w:rsidRPr="00943C98" w:rsidRDefault="00C70B6F" w:rsidP="001540FC">
      <w:pPr>
        <w:pStyle w:val="paragraph"/>
        <w:spacing w:before="0" w:beforeAutospacing="0" w:after="0" w:afterAutospacing="0"/>
        <w:jc w:val="both"/>
        <w:textAlignment w:val="baseline"/>
        <w:rPr>
          <w:rFonts w:ascii="Arial" w:hAnsi="Arial" w:cs="Arial"/>
          <w:sz w:val="22"/>
          <w:szCs w:val="22"/>
        </w:rPr>
      </w:pPr>
    </w:p>
    <w:p w14:paraId="2952D34B" w14:textId="7BE5FE26" w:rsidR="00C70B6F" w:rsidRPr="00943C98" w:rsidRDefault="002F1BD2" w:rsidP="001540FC">
      <w:pPr>
        <w:pStyle w:val="paragraph"/>
        <w:spacing w:before="0" w:beforeAutospacing="0" w:after="0" w:afterAutospacing="0"/>
        <w:ind w:left="567" w:right="560"/>
        <w:jc w:val="both"/>
        <w:textAlignment w:val="baseline"/>
        <w:rPr>
          <w:rStyle w:val="normaltextrun"/>
          <w:rFonts w:ascii="Arial" w:hAnsi="Arial" w:cs="Arial"/>
          <w:color w:val="000000"/>
          <w:sz w:val="22"/>
          <w:szCs w:val="22"/>
        </w:rPr>
      </w:pPr>
      <w:r w:rsidRPr="00943C98">
        <w:rPr>
          <w:rStyle w:val="normaltextrun"/>
          <w:rFonts w:ascii="Arial" w:hAnsi="Arial" w:cs="Arial"/>
          <w:i/>
          <w:iCs/>
          <w:color w:val="000000"/>
          <w:sz w:val="22"/>
          <w:szCs w:val="22"/>
        </w:rPr>
        <w:t>“</w:t>
      </w:r>
      <w:r w:rsidR="00C70B6F" w:rsidRPr="00943C98">
        <w:rPr>
          <w:rStyle w:val="normaltextrun"/>
          <w:rFonts w:ascii="Arial" w:hAnsi="Arial" w:cs="Arial"/>
          <w:i/>
          <w:iCs/>
          <w:color w:val="000000"/>
          <w:sz w:val="22"/>
          <w:szCs w:val="22"/>
        </w:rPr>
        <w:t xml:space="preserve">LOS AMPAROS PREVISTOS EN LA PRESENTE POLIZA </w:t>
      </w:r>
      <w:r w:rsidR="00C70B6F" w:rsidRPr="00943C98">
        <w:rPr>
          <w:rStyle w:val="normaltextrun"/>
          <w:rFonts w:ascii="Arial" w:hAnsi="Arial" w:cs="Arial"/>
          <w:b/>
          <w:bCs/>
          <w:i/>
          <w:iCs/>
          <w:color w:val="000000"/>
          <w:sz w:val="22"/>
          <w:szCs w:val="22"/>
          <w:u w:val="single"/>
        </w:rPr>
        <w:t>NO SE EXTIENDEN A CUBRIR LOS PERJUICIOS DERIVADOS DEL INCUMPLIMIENTO DEL GARANTIZADO EN EL PAGO DE PRESTACIONES LABORALES DERIVADAS DE CONVENCIONES COLECTIVAS</w:t>
      </w:r>
      <w:r w:rsidR="00C70B6F" w:rsidRPr="00943C98">
        <w:rPr>
          <w:rStyle w:val="normaltextrun"/>
          <w:rFonts w:ascii="Arial" w:hAnsi="Arial" w:cs="Arial"/>
          <w:i/>
          <w:iCs/>
          <w:color w:val="000000"/>
          <w:sz w:val="22"/>
          <w:szCs w:val="22"/>
        </w:rPr>
        <w:t>, PACTOS COLECTIVOS, CONTRATOS SINDICALES Y CUALQUIER OTRA OBLIGACION DE TIPO EXTRALEGAL PACTADA ENTRE EL TRABAJADOR Y EL EMPLEADOR</w:t>
      </w:r>
      <w:r w:rsidRPr="00943C98">
        <w:rPr>
          <w:rStyle w:val="normaltextrun"/>
          <w:rFonts w:ascii="Arial" w:hAnsi="Arial" w:cs="Arial"/>
          <w:color w:val="000000"/>
          <w:sz w:val="22"/>
          <w:szCs w:val="22"/>
        </w:rPr>
        <w:t>” (subrayas y negrita fuera de texto)</w:t>
      </w:r>
    </w:p>
    <w:p w14:paraId="6A324A4D" w14:textId="77777777" w:rsidR="00FF2F59" w:rsidRPr="00943C98" w:rsidRDefault="00FF2F59" w:rsidP="001540FC">
      <w:pPr>
        <w:pStyle w:val="paragraph"/>
        <w:spacing w:before="0" w:beforeAutospacing="0" w:after="0" w:afterAutospacing="0"/>
        <w:jc w:val="both"/>
        <w:textAlignment w:val="baseline"/>
        <w:rPr>
          <w:rStyle w:val="normaltextrun"/>
          <w:rFonts w:ascii="Arial" w:hAnsi="Arial" w:cs="Arial"/>
          <w:color w:val="000000"/>
          <w:sz w:val="22"/>
          <w:szCs w:val="22"/>
        </w:rPr>
      </w:pPr>
    </w:p>
    <w:p w14:paraId="416189DE" w14:textId="6532D56B" w:rsidR="00123F8A" w:rsidRPr="00943C98" w:rsidRDefault="00123F8A" w:rsidP="001540FC">
      <w:pPr>
        <w:pStyle w:val="paragraph"/>
        <w:spacing w:before="0" w:beforeAutospacing="0" w:after="0" w:afterAutospacing="0"/>
        <w:jc w:val="both"/>
        <w:textAlignment w:val="baseline"/>
        <w:rPr>
          <w:rFonts w:ascii="Arial" w:hAnsi="Arial" w:cs="Arial"/>
          <w:sz w:val="22"/>
          <w:szCs w:val="22"/>
        </w:rPr>
      </w:pPr>
      <w:r w:rsidRPr="00943C98">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943C98">
        <w:rPr>
          <w:rStyle w:val="eop"/>
          <w:rFonts w:ascii="Arial" w:hAnsi="Arial" w:cs="Arial"/>
          <w:color w:val="000000"/>
          <w:sz w:val="22"/>
          <w:szCs w:val="22"/>
        </w:rPr>
        <w:t> </w:t>
      </w:r>
    </w:p>
    <w:p w14:paraId="55F2F0C0"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640ACD30" w14:textId="79B82267" w:rsidR="00123F8A" w:rsidRPr="00943C98" w:rsidRDefault="00123F8A" w:rsidP="001540FC">
      <w:pPr>
        <w:pStyle w:val="paragraph"/>
        <w:spacing w:before="0" w:beforeAutospacing="0" w:after="0" w:afterAutospacing="0"/>
        <w:jc w:val="both"/>
        <w:textAlignment w:val="baseline"/>
        <w:rPr>
          <w:rStyle w:val="eop"/>
          <w:rFonts w:ascii="Arial" w:hAnsi="Arial" w:cs="Arial"/>
          <w:color w:val="000000"/>
          <w:sz w:val="22"/>
          <w:szCs w:val="22"/>
        </w:rPr>
      </w:pPr>
      <w:r w:rsidRPr="00943C98">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943C98">
        <w:rPr>
          <w:rStyle w:val="normaltextrun"/>
          <w:rFonts w:ascii="Arial" w:hAnsi="Arial" w:cs="Arial"/>
          <w:i/>
          <w:iCs/>
          <w:color w:val="000000"/>
          <w:sz w:val="22"/>
          <w:szCs w:val="22"/>
        </w:rPr>
        <w:t>“</w:t>
      </w:r>
      <w:r w:rsidR="00337A67" w:rsidRPr="00943C98">
        <w:rPr>
          <w:rStyle w:val="normaltextrun"/>
          <w:rFonts w:ascii="Arial" w:hAnsi="Arial" w:cs="Arial"/>
          <w:i/>
          <w:iCs/>
          <w:color w:val="000000"/>
          <w:sz w:val="22"/>
          <w:szCs w:val="22"/>
        </w:rPr>
        <w:t>(</w:t>
      </w:r>
      <w:r w:rsidRPr="00943C98">
        <w:rPr>
          <w:rStyle w:val="normaltextrun"/>
          <w:rFonts w:ascii="Arial" w:hAnsi="Arial" w:cs="Arial"/>
          <w:i/>
          <w:iCs/>
          <w:color w:val="000000"/>
          <w:sz w:val="22"/>
          <w:szCs w:val="22"/>
        </w:rPr>
        <w:t>...</w:t>
      </w:r>
      <w:r w:rsidR="00337A67" w:rsidRPr="00943C98">
        <w:rPr>
          <w:rStyle w:val="normaltextrun"/>
          <w:rFonts w:ascii="Arial" w:hAnsi="Arial" w:cs="Arial"/>
          <w:i/>
          <w:iCs/>
          <w:color w:val="000000"/>
          <w:sz w:val="22"/>
          <w:szCs w:val="22"/>
        </w:rPr>
        <w:t>)</w:t>
      </w:r>
      <w:r w:rsidRPr="00943C98">
        <w:rPr>
          <w:rStyle w:val="normaltextrun"/>
          <w:rFonts w:ascii="Arial" w:hAnsi="Arial" w:cs="Arial"/>
          <w:i/>
          <w:iCs/>
          <w:color w:val="000000"/>
          <w:sz w:val="22"/>
          <w:szCs w:val="22"/>
        </w:rPr>
        <w:t>El asegurador no estará obligado a responder sino hasta concurrencia de la suma asegurada.</w:t>
      </w:r>
      <w:r w:rsidR="00337A67" w:rsidRPr="00943C98">
        <w:rPr>
          <w:rStyle w:val="normaltextrun"/>
          <w:rFonts w:ascii="Arial" w:hAnsi="Arial" w:cs="Arial"/>
          <w:i/>
          <w:iCs/>
          <w:color w:val="000000"/>
          <w:sz w:val="22"/>
          <w:szCs w:val="22"/>
        </w:rPr>
        <w:t xml:space="preserve"> (</w:t>
      </w:r>
      <w:r w:rsidRPr="00943C98">
        <w:rPr>
          <w:rStyle w:val="normaltextrun"/>
          <w:rFonts w:ascii="Arial" w:hAnsi="Arial" w:cs="Arial"/>
          <w:i/>
          <w:iCs/>
          <w:color w:val="000000"/>
          <w:sz w:val="22"/>
          <w:szCs w:val="22"/>
        </w:rPr>
        <w:t>...</w:t>
      </w:r>
      <w:r w:rsidR="00337A67" w:rsidRPr="00943C98">
        <w:rPr>
          <w:rStyle w:val="normaltextrun"/>
          <w:rFonts w:ascii="Arial" w:hAnsi="Arial" w:cs="Arial"/>
          <w:i/>
          <w:iCs/>
          <w:color w:val="000000"/>
          <w:sz w:val="22"/>
          <w:szCs w:val="22"/>
        </w:rPr>
        <w:t>)</w:t>
      </w:r>
      <w:r w:rsidRPr="00943C98">
        <w:rPr>
          <w:rStyle w:val="normaltextrun"/>
          <w:rFonts w:ascii="Arial" w:hAnsi="Arial" w:cs="Arial"/>
          <w:i/>
          <w:iCs/>
          <w:color w:val="000000"/>
          <w:sz w:val="22"/>
          <w:szCs w:val="22"/>
        </w:rPr>
        <w:t>”. </w:t>
      </w:r>
      <w:r w:rsidRPr="00943C98">
        <w:rPr>
          <w:rStyle w:val="eop"/>
          <w:rFonts w:ascii="Arial" w:hAnsi="Arial" w:cs="Arial"/>
          <w:color w:val="000000"/>
          <w:sz w:val="22"/>
          <w:szCs w:val="22"/>
        </w:rPr>
        <w:t> </w:t>
      </w:r>
    </w:p>
    <w:p w14:paraId="0A301216" w14:textId="77777777" w:rsidR="00337A67" w:rsidRPr="00943C98" w:rsidRDefault="00337A67" w:rsidP="001540FC">
      <w:pPr>
        <w:pStyle w:val="paragraph"/>
        <w:spacing w:before="0" w:beforeAutospacing="0" w:after="0" w:afterAutospacing="0"/>
        <w:jc w:val="both"/>
        <w:textAlignment w:val="baseline"/>
        <w:rPr>
          <w:rFonts w:ascii="Arial" w:hAnsi="Arial" w:cs="Arial"/>
          <w:color w:val="000000"/>
          <w:sz w:val="22"/>
          <w:szCs w:val="22"/>
        </w:rPr>
      </w:pPr>
    </w:p>
    <w:p w14:paraId="696FC8EE" w14:textId="4D473782"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normaltextrun"/>
          <w:rFonts w:ascii="Arial" w:hAnsi="Arial" w:cs="Arial"/>
          <w:color w:val="000000"/>
          <w:sz w:val="22"/>
          <w:szCs w:val="22"/>
        </w:rPr>
        <w:t xml:space="preserve">De acuerdo con lo estipulado, expresamente, en el contrato de seguro de cumplimiento, se establecieron límites máximos de responsabilidad del Asegurador para cada uno de los amparos otorgados, que corresponden al tope máximo de la obligación indemnizatoria de la Compañía por </w:t>
      </w:r>
      <w:r w:rsidRPr="00943C98">
        <w:rPr>
          <w:rStyle w:val="normaltextrun"/>
          <w:rFonts w:ascii="Arial" w:hAnsi="Arial" w:cs="Arial"/>
          <w:color w:val="000000"/>
          <w:sz w:val="22"/>
          <w:szCs w:val="22"/>
        </w:rPr>
        <w:lastRenderedPageBreak/>
        <w:t>todos los siniestros amparados durante la vigencia de la</w:t>
      </w:r>
      <w:r w:rsidR="002F1BD2" w:rsidRPr="00943C98">
        <w:rPr>
          <w:rStyle w:val="normaltextrun"/>
          <w:rFonts w:ascii="Arial" w:hAnsi="Arial" w:cs="Arial"/>
          <w:color w:val="000000"/>
          <w:sz w:val="22"/>
          <w:szCs w:val="22"/>
        </w:rPr>
        <w:t>s</w:t>
      </w:r>
      <w:r w:rsidRPr="00943C98">
        <w:rPr>
          <w:rStyle w:val="normaltextrun"/>
          <w:rFonts w:ascii="Arial" w:hAnsi="Arial" w:cs="Arial"/>
          <w:color w:val="000000"/>
          <w:sz w:val="22"/>
          <w:szCs w:val="22"/>
        </w:rPr>
        <w:t xml:space="preserve"> póliza</w:t>
      </w:r>
      <w:r w:rsidR="002F1BD2" w:rsidRPr="00943C98">
        <w:rPr>
          <w:rStyle w:val="normaltextrun"/>
          <w:rFonts w:ascii="Arial" w:hAnsi="Arial" w:cs="Arial"/>
          <w:color w:val="000000"/>
          <w:sz w:val="22"/>
          <w:szCs w:val="22"/>
        </w:rPr>
        <w:t>s</w:t>
      </w:r>
      <w:r w:rsidRPr="00943C98">
        <w:rPr>
          <w:rStyle w:val="normaltextrun"/>
          <w:rFonts w:ascii="Arial" w:hAnsi="Arial" w:cs="Arial"/>
          <w:color w:val="000000"/>
          <w:sz w:val="22"/>
          <w:szCs w:val="22"/>
        </w:rPr>
        <w:t xml:space="preserve"> que se entenderán como una sola pérdida o evento. </w:t>
      </w:r>
      <w:r w:rsidRPr="00943C98">
        <w:rPr>
          <w:rStyle w:val="eop"/>
          <w:rFonts w:ascii="Arial" w:hAnsi="Arial" w:cs="Arial"/>
          <w:color w:val="000000"/>
          <w:sz w:val="22"/>
          <w:szCs w:val="22"/>
        </w:rPr>
        <w:t> </w:t>
      </w:r>
    </w:p>
    <w:p w14:paraId="007C3B11"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38F29E2B" w14:textId="4A14C1F6"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943C98">
        <w:rPr>
          <w:rStyle w:val="eop"/>
          <w:rFonts w:ascii="Arial" w:hAnsi="Arial" w:cs="Arial"/>
          <w:color w:val="000000"/>
          <w:sz w:val="22"/>
          <w:szCs w:val="22"/>
        </w:rPr>
        <w:t> </w:t>
      </w:r>
    </w:p>
    <w:p w14:paraId="4EAAAACB" w14:textId="77777777" w:rsidR="00123F8A" w:rsidRPr="00943C98" w:rsidRDefault="00123F8A" w:rsidP="001540FC">
      <w:pPr>
        <w:pStyle w:val="paragraph"/>
        <w:spacing w:before="0" w:beforeAutospacing="0" w:after="0" w:afterAutospacing="0"/>
        <w:jc w:val="both"/>
        <w:textAlignment w:val="baseline"/>
        <w:rPr>
          <w:rFonts w:ascii="Arial" w:hAnsi="Arial" w:cs="Arial"/>
          <w:color w:val="000000"/>
          <w:sz w:val="22"/>
          <w:szCs w:val="22"/>
        </w:rPr>
      </w:pPr>
      <w:r w:rsidRPr="00943C98">
        <w:rPr>
          <w:rStyle w:val="eop"/>
          <w:rFonts w:ascii="Arial" w:hAnsi="Arial" w:cs="Arial"/>
          <w:color w:val="000000"/>
          <w:sz w:val="22"/>
          <w:szCs w:val="22"/>
        </w:rPr>
        <w:t> </w:t>
      </w:r>
    </w:p>
    <w:p w14:paraId="34F0A1B1" w14:textId="6A3D604D" w:rsidR="003B4DDA" w:rsidRPr="00943C98" w:rsidRDefault="00123F8A" w:rsidP="001540FC">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943C98">
        <w:rPr>
          <w:rStyle w:val="normaltextrun"/>
          <w:rFonts w:ascii="Arial" w:hAnsi="Arial" w:cs="Arial"/>
          <w:color w:val="000000"/>
          <w:sz w:val="22"/>
          <w:szCs w:val="22"/>
          <w:lang w:val="es-ES"/>
        </w:rPr>
        <w:t xml:space="preserve">En ese orden de ideas, </w:t>
      </w:r>
      <w:bookmarkStart w:id="13" w:name="_Hlk143019438"/>
      <w:r w:rsidRPr="00943C98">
        <w:rPr>
          <w:rStyle w:val="normaltextrun"/>
          <w:rFonts w:ascii="Arial" w:hAnsi="Arial" w:cs="Arial"/>
          <w:color w:val="000000"/>
          <w:sz w:val="22"/>
          <w:szCs w:val="22"/>
          <w:lang w:val="es-ES"/>
        </w:rPr>
        <w:t>los riesgos que se ampararon, en el caso de la</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xml:space="preserve"> póliza</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xml:space="preserve"> de seguro</w:t>
      </w:r>
      <w:r w:rsidRPr="00943C98">
        <w:rPr>
          <w:rStyle w:val="normaltextrun"/>
          <w:rFonts w:ascii="Arial" w:hAnsi="Arial" w:cs="Arial"/>
          <w:sz w:val="22"/>
          <w:szCs w:val="22"/>
          <w:lang w:val="es-ES"/>
        </w:rPr>
        <w:t xml:space="preserve">, </w:t>
      </w:r>
      <w:r w:rsidRPr="00943C98">
        <w:rPr>
          <w:rStyle w:val="normaltextrun"/>
          <w:rFonts w:ascii="Arial" w:hAnsi="Arial" w:cs="Arial"/>
          <w:color w:val="000000"/>
          <w:sz w:val="22"/>
          <w:szCs w:val="22"/>
          <w:lang w:val="es-ES"/>
        </w:rPr>
        <w:t xml:space="preserve">concretamente son el pago de salario y prestaciones sociales amparo el cual operaría en el evento en el que </w:t>
      </w:r>
      <w:r w:rsidRPr="00943C98">
        <w:rPr>
          <w:rStyle w:val="normaltextrun"/>
          <w:rFonts w:ascii="Arial" w:hAnsi="Arial" w:cs="Arial"/>
          <w:color w:val="000000"/>
          <w:sz w:val="22"/>
          <w:szCs w:val="22"/>
        </w:rPr>
        <w:t xml:space="preserve">el </w:t>
      </w:r>
      <w:r w:rsidRPr="00943C98">
        <w:rPr>
          <w:rStyle w:val="normaltextrun"/>
          <w:rFonts w:ascii="Arial" w:hAnsi="Arial" w:cs="Arial"/>
          <w:sz w:val="22"/>
          <w:szCs w:val="22"/>
          <w:lang w:val="es-ES"/>
        </w:rPr>
        <w:t xml:space="preserve">FONDO NACIONAL DEL AHORRO </w:t>
      </w:r>
      <w:r w:rsidRPr="00943C98">
        <w:rPr>
          <w:rStyle w:val="normaltextrun"/>
          <w:rFonts w:ascii="Arial" w:hAnsi="Arial" w:cs="Arial"/>
          <w:color w:val="000000"/>
          <w:sz w:val="22"/>
          <w:szCs w:val="22"/>
          <w:lang w:val="es-ES"/>
        </w:rPr>
        <w:t xml:space="preserve">deba responder por </w:t>
      </w:r>
      <w:r w:rsidR="002F1BD2" w:rsidRPr="00943C98">
        <w:rPr>
          <w:rStyle w:val="normaltextrun"/>
          <w:rFonts w:ascii="Arial" w:hAnsi="Arial" w:cs="Arial"/>
          <w:color w:val="000000"/>
          <w:sz w:val="22"/>
          <w:szCs w:val="22"/>
          <w:lang w:val="es-ES"/>
        </w:rPr>
        <w:t>aquellos y</w:t>
      </w:r>
      <w:r w:rsidR="005F6475" w:rsidRPr="00943C98">
        <w:rPr>
          <w:rFonts w:ascii="Arial" w:hAnsi="Arial" w:cs="Arial"/>
          <w:color w:val="000000"/>
          <w:sz w:val="22"/>
          <w:szCs w:val="22"/>
          <w:lang w:val="es-ES"/>
        </w:rPr>
        <w:t xml:space="preserve"> </w:t>
      </w:r>
      <w:r w:rsidRPr="00943C98">
        <w:rPr>
          <w:rStyle w:val="normaltextrun"/>
          <w:rFonts w:ascii="Arial" w:hAnsi="Arial" w:cs="Arial"/>
          <w:color w:val="000000"/>
          <w:sz w:val="22"/>
          <w:szCs w:val="22"/>
          <w:lang w:val="es-ES"/>
        </w:rPr>
        <w:t xml:space="preserve">que estaba obligada </w:t>
      </w:r>
      <w:r w:rsidRPr="00943C98">
        <w:rPr>
          <w:rFonts w:ascii="Arial" w:hAnsi="Arial" w:cs="Arial"/>
          <w:bCs/>
          <w:color w:val="000000"/>
          <w:sz w:val="22"/>
          <w:szCs w:val="22"/>
        </w:rPr>
        <w:t>S&amp;A SERVICIOS Y ASESORIAS S.A.S.</w:t>
      </w:r>
      <w:r w:rsidR="008F7727" w:rsidRPr="00943C98">
        <w:rPr>
          <w:rFonts w:ascii="Arial" w:hAnsi="Arial" w:cs="Arial"/>
          <w:bCs/>
          <w:color w:val="000000"/>
          <w:sz w:val="22"/>
          <w:szCs w:val="22"/>
        </w:rPr>
        <w:t xml:space="preserve">, </w:t>
      </w:r>
      <w:r w:rsidRPr="00943C98">
        <w:rPr>
          <w:rStyle w:val="normaltextrun"/>
          <w:rFonts w:ascii="Arial" w:hAnsi="Arial" w:cs="Arial"/>
          <w:color w:val="000000"/>
          <w:sz w:val="22"/>
          <w:szCs w:val="22"/>
          <w:lang w:val="es-ES"/>
        </w:rPr>
        <w:t>relacionadas con los trabajadores utilizados por dicha sociedad, en la ejecución de</w:t>
      </w:r>
      <w:r w:rsidR="002F1BD2" w:rsidRPr="00943C98">
        <w:rPr>
          <w:rStyle w:val="normaltextrun"/>
          <w:rFonts w:ascii="Arial" w:hAnsi="Arial" w:cs="Arial"/>
          <w:color w:val="000000"/>
          <w:sz w:val="22"/>
          <w:szCs w:val="22"/>
          <w:lang w:val="es-ES"/>
        </w:rPr>
        <w:t xml:space="preserve"> </w:t>
      </w:r>
      <w:r w:rsidRPr="00943C98">
        <w:rPr>
          <w:rStyle w:val="normaltextrun"/>
          <w:rFonts w:ascii="Arial" w:hAnsi="Arial" w:cs="Arial"/>
          <w:color w:val="000000"/>
          <w:sz w:val="22"/>
          <w:szCs w:val="22"/>
          <w:lang w:val="es-ES"/>
        </w:rPr>
        <w:t>l</w:t>
      </w:r>
      <w:r w:rsidR="002F1BD2" w:rsidRPr="00943C98">
        <w:rPr>
          <w:rStyle w:val="normaltextrun"/>
          <w:rFonts w:ascii="Arial" w:hAnsi="Arial" w:cs="Arial"/>
          <w:color w:val="000000"/>
          <w:sz w:val="22"/>
          <w:szCs w:val="22"/>
          <w:lang w:val="es-ES"/>
        </w:rPr>
        <w:t>os</w:t>
      </w:r>
      <w:r w:rsidRPr="00943C98">
        <w:rPr>
          <w:rStyle w:val="normaltextrun"/>
          <w:rFonts w:ascii="Arial" w:hAnsi="Arial" w:cs="Arial"/>
          <w:color w:val="000000"/>
          <w:sz w:val="22"/>
          <w:szCs w:val="22"/>
          <w:lang w:val="es-ES"/>
        </w:rPr>
        <w:t xml:space="preserve"> contrato</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xml:space="preserve"> afianzado</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durante la vigencia de la</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xml:space="preserve"> póliza</w:t>
      </w:r>
      <w:r w:rsidR="002F1BD2" w:rsidRPr="00943C98">
        <w:rPr>
          <w:rStyle w:val="normaltextrun"/>
          <w:rFonts w:ascii="Arial" w:hAnsi="Arial" w:cs="Arial"/>
          <w:color w:val="000000"/>
          <w:sz w:val="22"/>
          <w:szCs w:val="22"/>
          <w:lang w:val="es-ES"/>
        </w:rPr>
        <w:t>s</w:t>
      </w:r>
      <w:r w:rsidRPr="00943C98">
        <w:rPr>
          <w:rStyle w:val="normaltextrun"/>
          <w:rFonts w:ascii="Arial" w:hAnsi="Arial" w:cs="Arial"/>
          <w:color w:val="000000"/>
          <w:sz w:val="22"/>
          <w:szCs w:val="22"/>
          <w:lang w:val="es-ES"/>
        </w:rPr>
        <w:t>, más NO debe asumir el pago de</w:t>
      </w:r>
      <w:r w:rsidR="00496E18" w:rsidRPr="00943C98">
        <w:rPr>
          <w:rStyle w:val="normaltextrun"/>
          <w:rFonts w:ascii="Arial" w:hAnsi="Arial" w:cs="Arial"/>
          <w:color w:val="000000"/>
          <w:sz w:val="22"/>
          <w:szCs w:val="22"/>
          <w:lang w:val="es-ES"/>
        </w:rPr>
        <w:t xml:space="preserve"> primas extralegales, prestaciones convencionales, bonificaciones,</w:t>
      </w:r>
      <w:r w:rsidRPr="00943C98">
        <w:rPr>
          <w:rStyle w:val="normaltextrun"/>
          <w:rFonts w:ascii="Arial" w:hAnsi="Arial" w:cs="Arial"/>
          <w:color w:val="000000"/>
          <w:sz w:val="22"/>
          <w:szCs w:val="22"/>
          <w:lang w:val="es-ES"/>
        </w:rPr>
        <w:t xml:space="preserve"> indexaciones, costas, agencias en derecho, entre otras</w:t>
      </w:r>
      <w:r w:rsidR="002F1BD2" w:rsidRPr="00943C98">
        <w:rPr>
          <w:rStyle w:val="normaltextrun"/>
          <w:rFonts w:ascii="Arial" w:hAnsi="Arial" w:cs="Arial"/>
          <w:color w:val="000000"/>
          <w:sz w:val="22"/>
          <w:szCs w:val="22"/>
          <w:lang w:val="es-ES"/>
        </w:rPr>
        <w:t>, rubros los cuales solicita en el presente proceso, por tanto, el contrato de seguro no está llamado a responder por los conceptos indicados</w:t>
      </w:r>
      <w:bookmarkStart w:id="14" w:name="_Hlk143019491"/>
      <w:bookmarkEnd w:id="13"/>
      <w:r w:rsidR="007D2E7B" w:rsidRPr="00943C98">
        <w:rPr>
          <w:rStyle w:val="normaltextrun"/>
          <w:rFonts w:ascii="Arial" w:hAnsi="Arial" w:cs="Arial"/>
          <w:color w:val="000000"/>
          <w:sz w:val="22"/>
          <w:szCs w:val="22"/>
          <w:lang w:val="es-ES"/>
        </w:rPr>
        <w:t>.</w:t>
      </w:r>
    </w:p>
    <w:bookmarkEnd w:id="14"/>
    <w:p w14:paraId="1BB36CD8" w14:textId="77777777" w:rsidR="003B4DDA" w:rsidRPr="00943C98" w:rsidRDefault="003B4DDA" w:rsidP="001540FC">
      <w:pPr>
        <w:jc w:val="both"/>
        <w:rPr>
          <w:b/>
          <w:u w:val="single"/>
        </w:rPr>
      </w:pPr>
    </w:p>
    <w:p w14:paraId="791A9163" w14:textId="37C56DD0" w:rsidR="00123F8A" w:rsidRPr="00943C98" w:rsidRDefault="00123F8A" w:rsidP="001540FC">
      <w:pPr>
        <w:pStyle w:val="Prrafodelista"/>
        <w:numPr>
          <w:ilvl w:val="0"/>
          <w:numId w:val="27"/>
        </w:numPr>
        <w:ind w:left="426" w:hanging="437"/>
        <w:jc w:val="both"/>
        <w:rPr>
          <w:b/>
          <w:u w:val="single"/>
        </w:rPr>
      </w:pPr>
      <w:r w:rsidRPr="00943C98">
        <w:rPr>
          <w:b/>
          <w:u w:val="single"/>
        </w:rPr>
        <w:t>RIESGO CIERTO NO ASEGURABLE RESPECTO DE LA</w:t>
      </w:r>
      <w:r w:rsidR="007D2E7B" w:rsidRPr="00943C98">
        <w:rPr>
          <w:b/>
          <w:u w:val="single"/>
        </w:rPr>
        <w:t>S</w:t>
      </w:r>
      <w:r w:rsidRPr="00943C98">
        <w:rPr>
          <w:b/>
          <w:u w:val="single"/>
        </w:rPr>
        <w:t xml:space="preserve"> PÓLIZA</w:t>
      </w:r>
      <w:r w:rsidR="007D2E7B" w:rsidRPr="00943C98">
        <w:rPr>
          <w:b/>
          <w:u w:val="single"/>
        </w:rPr>
        <w:t>S</w:t>
      </w:r>
      <w:r w:rsidRPr="00943C98">
        <w:rPr>
          <w:b/>
          <w:u w:val="single"/>
        </w:rPr>
        <w:t xml:space="preserve"> DE CUMPLIMIENTO NO. 03</w:t>
      </w:r>
      <w:r w:rsidR="007D2E7B" w:rsidRPr="00943C98">
        <w:rPr>
          <w:b/>
          <w:bCs/>
          <w:color w:val="000000"/>
          <w:u w:val="single"/>
          <w:shd w:val="clear" w:color="auto" w:fill="FFFFFF"/>
        </w:rPr>
        <w:t xml:space="preserve"> </w:t>
      </w:r>
      <w:r w:rsidR="007D2E7B" w:rsidRPr="00943C98">
        <w:rPr>
          <w:rStyle w:val="normaltextrun"/>
          <w:b/>
          <w:bCs/>
          <w:color w:val="000000"/>
          <w:u w:val="single"/>
          <w:shd w:val="clear" w:color="auto" w:fill="FFFFFF"/>
        </w:rPr>
        <w:t xml:space="preserve">GU0066585 Y NO. 03 GU GU071538 </w:t>
      </w:r>
      <w:r w:rsidRPr="00943C98">
        <w:rPr>
          <w:b/>
          <w:u w:val="single"/>
        </w:rPr>
        <w:t>EXPEDIDA</w:t>
      </w:r>
      <w:r w:rsidR="009F19DD" w:rsidRPr="00943C98">
        <w:rPr>
          <w:b/>
          <w:u w:val="single"/>
        </w:rPr>
        <w:t>S</w:t>
      </w:r>
      <w:r w:rsidR="00F902F4" w:rsidRPr="00943C98">
        <w:rPr>
          <w:b/>
          <w:u w:val="single"/>
        </w:rPr>
        <w:t xml:space="preserve"> </w:t>
      </w:r>
      <w:r w:rsidRPr="00943C98">
        <w:rPr>
          <w:b/>
          <w:u w:val="single"/>
        </w:rPr>
        <w:t xml:space="preserve">POR SEGUROS CONFIANZA S.A. </w:t>
      </w:r>
    </w:p>
    <w:p w14:paraId="0B488BDD" w14:textId="77777777" w:rsidR="00123F8A" w:rsidRPr="00943C98" w:rsidRDefault="00123F8A" w:rsidP="001540FC">
      <w:pPr>
        <w:pStyle w:val="Prrafodelista"/>
        <w:ind w:left="720" w:firstLine="0"/>
        <w:jc w:val="both"/>
        <w:rPr>
          <w:b/>
          <w:u w:val="single"/>
        </w:rPr>
      </w:pPr>
    </w:p>
    <w:p w14:paraId="792A4B5D" w14:textId="67F9E39E" w:rsidR="00123F8A" w:rsidRPr="00943C98" w:rsidRDefault="00123F8A" w:rsidP="001540FC">
      <w:pPr>
        <w:shd w:val="clear" w:color="auto" w:fill="FFFFFF"/>
        <w:contextualSpacing/>
        <w:jc w:val="both"/>
        <w:rPr>
          <w:lang w:eastAsia="es-CO"/>
        </w:rPr>
      </w:pPr>
      <w:r w:rsidRPr="00943C98">
        <w:rPr>
          <w:lang w:eastAsia="es-CO"/>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943C98">
        <w:rPr>
          <w:lang w:eastAsia="es-CO"/>
        </w:rPr>
        <w:t>inasegurable</w:t>
      </w:r>
      <w:proofErr w:type="spellEnd"/>
      <w:r w:rsidRPr="00943C98">
        <w:rPr>
          <w:lang w:eastAsia="es-CO"/>
        </w:rPr>
        <w:t>, como quiera que, si este presunto incumplimiento se produjo con anterioridad a la fecha de la vigencia de la</w:t>
      </w:r>
      <w:r w:rsidR="00BA2D63" w:rsidRPr="00943C98">
        <w:rPr>
          <w:lang w:eastAsia="es-CO"/>
        </w:rPr>
        <w:t>s</w:t>
      </w:r>
      <w:r w:rsidRPr="00943C98">
        <w:rPr>
          <w:lang w:eastAsia="es-CO"/>
        </w:rPr>
        <w:t xml:space="preserve"> póliza</w:t>
      </w:r>
      <w:r w:rsidR="00BA2D63" w:rsidRPr="00943C98">
        <w:rPr>
          <w:lang w:eastAsia="es-CO"/>
        </w:rPr>
        <w:t>s</w:t>
      </w:r>
      <w:r w:rsidRPr="00943C98">
        <w:rPr>
          <w:lang w:eastAsia="es-CO"/>
        </w:rPr>
        <w:t xml:space="preserve">, se trata de un hecho cierto, por lo tanto, </w:t>
      </w:r>
      <w:proofErr w:type="spellStart"/>
      <w:r w:rsidRPr="00943C98">
        <w:rPr>
          <w:lang w:eastAsia="es-CO"/>
        </w:rPr>
        <w:t>inasegurable</w:t>
      </w:r>
      <w:proofErr w:type="spellEnd"/>
      <w:r w:rsidRPr="00943C98">
        <w:rPr>
          <w:lang w:eastAsia="es-CO"/>
        </w:rPr>
        <w:t xml:space="preserve">. Así lo dispone el Código de Comercio en el artículo 1054, al consagrar:  </w:t>
      </w:r>
    </w:p>
    <w:p w14:paraId="669A23D2" w14:textId="77777777" w:rsidR="00123F8A" w:rsidRPr="00943C98" w:rsidRDefault="00123F8A" w:rsidP="001540FC">
      <w:pPr>
        <w:jc w:val="both"/>
      </w:pPr>
    </w:p>
    <w:p w14:paraId="425D2500" w14:textId="15A266EA" w:rsidR="00123F8A" w:rsidRPr="00943C98" w:rsidRDefault="00123F8A" w:rsidP="001540FC">
      <w:pPr>
        <w:ind w:left="567" w:right="560"/>
        <w:contextualSpacing/>
        <w:jc w:val="both"/>
        <w:rPr>
          <w:lang w:eastAsia="es-CO"/>
        </w:rPr>
      </w:pPr>
      <w:r w:rsidRPr="00943C98">
        <w:rPr>
          <w:i/>
          <w:iCs/>
          <w:lang w:eastAsia="es-CO"/>
        </w:rPr>
        <w:t xml:space="preserve">“Denominase riesgo el suceso incierto que no depende exclusivamente de la voluntad del tomador, del asegurado o del beneficiario, y cuya realización da origen a la obligación del asegurador. </w:t>
      </w:r>
      <w:r w:rsidRPr="00943C98">
        <w:rPr>
          <w:b/>
          <w:bCs/>
          <w:i/>
          <w:iCs/>
          <w:u w:val="single"/>
          <w:lang w:eastAsia="es-CO"/>
        </w:rPr>
        <w:t>Los hechos ciertos</w:t>
      </w:r>
      <w:r w:rsidRPr="00943C98">
        <w:rPr>
          <w:i/>
          <w:iCs/>
          <w:lang w:eastAsia="es-CO"/>
        </w:rPr>
        <w:t xml:space="preserve">, salvo la muerte, y los físicamente imposibles, </w:t>
      </w:r>
      <w:r w:rsidRPr="00943C98">
        <w:rPr>
          <w:b/>
          <w:bCs/>
          <w:i/>
          <w:iCs/>
          <w:u w:val="single"/>
          <w:lang w:eastAsia="es-CO"/>
        </w:rPr>
        <w:t>no constituyen riesgos y son, por lo tanto, extraños a los contratos</w:t>
      </w:r>
      <w:r w:rsidR="006D360C" w:rsidRPr="00943C98">
        <w:rPr>
          <w:b/>
          <w:bCs/>
          <w:i/>
          <w:iCs/>
          <w:u w:val="single"/>
          <w:lang w:eastAsia="es-CO"/>
        </w:rPr>
        <w:t xml:space="preserve"> </w:t>
      </w:r>
      <w:r w:rsidRPr="00943C98">
        <w:rPr>
          <w:b/>
          <w:bCs/>
          <w:i/>
          <w:iCs/>
          <w:u w:val="single"/>
          <w:lang w:eastAsia="es-CO"/>
        </w:rPr>
        <w:t>de seguro</w:t>
      </w:r>
      <w:r w:rsidRPr="00943C98">
        <w:rPr>
          <w:b/>
          <w:bCs/>
          <w:i/>
          <w:iCs/>
          <w:lang w:eastAsia="es-CO"/>
        </w:rPr>
        <w:t>.</w:t>
      </w:r>
      <w:r w:rsidRPr="00943C98">
        <w:rPr>
          <w:i/>
          <w:iCs/>
          <w:lang w:eastAsia="es-CO"/>
        </w:rPr>
        <w:t xml:space="preserve"> Tampoco constituye riesgo la incertidumbre subjetiva respecto de determinado hecho que haya tenido o no cumplimiento” </w:t>
      </w:r>
      <w:r w:rsidRPr="00943C98">
        <w:rPr>
          <w:lang w:eastAsia="es-CO"/>
        </w:rPr>
        <w:t>(Subrayado y negrilla fuera del texto original).</w:t>
      </w:r>
    </w:p>
    <w:p w14:paraId="0A61588E" w14:textId="77777777" w:rsidR="00123F8A" w:rsidRPr="00943C98" w:rsidRDefault="00123F8A" w:rsidP="001540FC">
      <w:pPr>
        <w:ind w:left="851" w:right="851"/>
        <w:contextualSpacing/>
        <w:jc w:val="both"/>
        <w:rPr>
          <w:lang w:eastAsia="es-CO"/>
        </w:rPr>
      </w:pPr>
    </w:p>
    <w:p w14:paraId="538EF41C" w14:textId="62293C12" w:rsidR="00123F8A" w:rsidRPr="00943C98" w:rsidRDefault="00123F8A" w:rsidP="001540FC">
      <w:pPr>
        <w:contextualSpacing/>
        <w:jc w:val="both"/>
        <w:rPr>
          <w:bdr w:val="none" w:sz="0" w:space="0" w:color="auto" w:frame="1"/>
          <w:lang w:eastAsia="es-CO"/>
        </w:rPr>
      </w:pPr>
      <w:r w:rsidRPr="00943C98">
        <w:rPr>
          <w:bdr w:val="none" w:sz="0" w:space="0" w:color="auto" w:frame="1"/>
          <w:lang w:eastAsia="es-CO"/>
        </w:rPr>
        <w:t>En línea con lo expuesto en el acápite que antecede, es indiscutible que la fecha del supuesto siniestro, el incumplimiento en el pago de salarios y prestaciones sociales solo pudo haber tenido lugar en vigencia del anexo 0 de la</w:t>
      </w:r>
      <w:r w:rsidR="00BA2D63" w:rsidRPr="00943C98">
        <w:rPr>
          <w:bdr w:val="none" w:sz="0" w:space="0" w:color="auto" w:frame="1"/>
          <w:lang w:eastAsia="es-CO"/>
        </w:rPr>
        <w:t>s</w:t>
      </w:r>
      <w:r w:rsidRPr="00943C98">
        <w:rPr>
          <w:bdr w:val="none" w:sz="0" w:space="0" w:color="auto" w:frame="1"/>
          <w:lang w:eastAsia="es-CO"/>
        </w:rPr>
        <w:t xml:space="preserve"> póliza</w:t>
      </w:r>
      <w:r w:rsidR="00BA2D63" w:rsidRPr="00943C98">
        <w:rPr>
          <w:bdr w:val="none" w:sz="0" w:space="0" w:color="auto" w:frame="1"/>
          <w:lang w:eastAsia="es-CO"/>
        </w:rPr>
        <w:t>s</w:t>
      </w:r>
      <w:r w:rsidRPr="00943C98">
        <w:rPr>
          <w:bdr w:val="none" w:sz="0" w:space="0" w:color="auto" w:frame="1"/>
          <w:lang w:eastAsia="es-CO"/>
        </w:rPr>
        <w:t xml:space="preserve"> que arbitrariamente se pretende afectar. </w:t>
      </w:r>
    </w:p>
    <w:p w14:paraId="2E37BCAD" w14:textId="77777777" w:rsidR="00123F8A" w:rsidRPr="00943C98" w:rsidRDefault="00123F8A" w:rsidP="001540FC">
      <w:pPr>
        <w:contextualSpacing/>
        <w:jc w:val="both"/>
        <w:rPr>
          <w:bdr w:val="none" w:sz="0" w:space="0" w:color="auto" w:frame="1"/>
          <w:lang w:eastAsia="es-CO"/>
        </w:rPr>
      </w:pPr>
    </w:p>
    <w:p w14:paraId="2B4DFEE8" w14:textId="37A0D2DA" w:rsidR="00123F8A" w:rsidRPr="00943C98" w:rsidRDefault="00123F8A" w:rsidP="001540FC">
      <w:pPr>
        <w:contextualSpacing/>
        <w:jc w:val="both"/>
      </w:pPr>
      <w:r w:rsidRPr="00943C98">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943C98">
        <w:t xml:space="preserve"> </w:t>
      </w:r>
      <w:r w:rsidRPr="00943C98">
        <w:t>de seguro, y de esa manera constituye un riesgo no asegurable.</w:t>
      </w:r>
    </w:p>
    <w:p w14:paraId="6A38DDC0" w14:textId="77777777" w:rsidR="00123F8A" w:rsidRPr="00943C98" w:rsidRDefault="00123F8A" w:rsidP="001540FC">
      <w:pPr>
        <w:contextualSpacing/>
        <w:jc w:val="both"/>
        <w:rPr>
          <w:bdr w:val="none" w:sz="0" w:space="0" w:color="auto" w:frame="1"/>
          <w:lang w:eastAsia="es-CO"/>
        </w:rPr>
      </w:pPr>
    </w:p>
    <w:p w14:paraId="229FF5EE" w14:textId="77777777" w:rsidR="00123F8A" w:rsidRPr="00943C98" w:rsidRDefault="00123F8A" w:rsidP="001540FC">
      <w:pPr>
        <w:contextualSpacing/>
        <w:jc w:val="both"/>
        <w:rPr>
          <w:lang w:eastAsia="es-CO"/>
        </w:rPr>
      </w:pPr>
      <w:r w:rsidRPr="00943C98">
        <w:rPr>
          <w:lang w:eastAsia="es-CO"/>
        </w:rPr>
        <w:t xml:space="preserve">Retómese acá lo expuesto con total claridad por Consejo de Estado en el año 2011: </w:t>
      </w:r>
      <w:r w:rsidRPr="00943C98">
        <w:rPr>
          <w:i/>
          <w:lang w:eastAsia="es-CO"/>
        </w:rPr>
        <w:t xml:space="preserve">“En otras palabras, </w:t>
      </w:r>
      <w:r w:rsidRPr="00943C98">
        <w:rPr>
          <w:b/>
          <w:i/>
          <w:u w:val="single"/>
          <w:lang w:eastAsia="es-CO"/>
        </w:rPr>
        <w:t>la ocurrencia del siniestro en los seguros de cumplimiento de disposiciones legales, es el hecho en sí de incumplimiento y no el acto administrativo que lo declara</w:t>
      </w:r>
      <w:r w:rsidRPr="00943C98">
        <w:rPr>
          <w:i/>
          <w:lang w:eastAsia="es-CO"/>
        </w:rPr>
        <w:t>”</w:t>
      </w:r>
      <w:r w:rsidRPr="00943C98">
        <w:rPr>
          <w:rStyle w:val="Refdenotaalpie"/>
          <w:i/>
          <w:lang w:eastAsia="es-CO"/>
        </w:rPr>
        <w:footnoteReference w:id="8"/>
      </w:r>
      <w:r w:rsidRPr="00943C98">
        <w:rPr>
          <w:i/>
          <w:lang w:eastAsia="es-CO"/>
        </w:rPr>
        <w:t xml:space="preserve">. </w:t>
      </w:r>
      <w:r w:rsidRPr="00943C98">
        <w:t>(Subrayado y negrilla fuera del texto original)</w:t>
      </w:r>
    </w:p>
    <w:p w14:paraId="6DAA6381" w14:textId="77777777" w:rsidR="00123F8A" w:rsidRPr="00943C98" w:rsidRDefault="00123F8A" w:rsidP="001540FC">
      <w:pPr>
        <w:contextualSpacing/>
        <w:jc w:val="both"/>
        <w:rPr>
          <w:lang w:eastAsia="es-CO"/>
        </w:rPr>
      </w:pPr>
      <w:r w:rsidRPr="00943C98">
        <w:rPr>
          <w:lang w:eastAsia="es-CO"/>
        </w:rPr>
        <w:t xml:space="preserve"> </w:t>
      </w:r>
    </w:p>
    <w:p w14:paraId="3CB846F9" w14:textId="77777777" w:rsidR="00123F8A" w:rsidRPr="00943C98" w:rsidRDefault="00123F8A" w:rsidP="001540FC">
      <w:pPr>
        <w:contextualSpacing/>
        <w:jc w:val="both"/>
        <w:rPr>
          <w:lang w:eastAsia="es-CO"/>
        </w:rPr>
      </w:pPr>
      <w:r w:rsidRPr="00943C98">
        <w:rPr>
          <w:lang w:val="es-ES_tradnl" w:eastAsia="es-CO"/>
        </w:rPr>
        <w:t>La Corte Suprema de Justicia ha definido efectivamente el riesgo en materia de seguros de la siguiente manera:</w:t>
      </w:r>
    </w:p>
    <w:p w14:paraId="048782B8" w14:textId="77777777" w:rsidR="00123F8A" w:rsidRPr="00943C98" w:rsidRDefault="00123F8A" w:rsidP="001540FC">
      <w:pPr>
        <w:ind w:left="851" w:right="851"/>
        <w:contextualSpacing/>
        <w:jc w:val="both"/>
        <w:rPr>
          <w:lang w:eastAsia="es-CO"/>
        </w:rPr>
      </w:pPr>
      <w:r w:rsidRPr="00943C98">
        <w:rPr>
          <w:lang w:val="es-ES_tradnl" w:eastAsia="es-CO"/>
        </w:rPr>
        <w:t> </w:t>
      </w:r>
    </w:p>
    <w:p w14:paraId="5DAE9287" w14:textId="77777777" w:rsidR="00123F8A" w:rsidRPr="00943C98" w:rsidRDefault="00123F8A" w:rsidP="001540FC">
      <w:pPr>
        <w:ind w:left="567" w:right="560"/>
        <w:contextualSpacing/>
        <w:jc w:val="both"/>
        <w:rPr>
          <w:lang w:eastAsia="es-CO"/>
        </w:rPr>
      </w:pPr>
      <w:r w:rsidRPr="00943C98">
        <w:rPr>
          <w:i/>
          <w:iCs/>
          <w:lang w:val="es-ES_tradnl" w:eastAsia="es-CO"/>
        </w:rPr>
        <w:t>“El riesgo, elemento esencial del contrato de seguro, justamente es un</w:t>
      </w:r>
      <w:r w:rsidRPr="00943C98">
        <w:rPr>
          <w:b/>
          <w:bCs/>
          <w:i/>
          <w:iCs/>
          <w:lang w:val="es-ES_tradnl" w:eastAsia="es-CO"/>
        </w:rPr>
        <w:t> </w:t>
      </w:r>
      <w:r w:rsidRPr="00943C98">
        <w:rPr>
          <w:b/>
          <w:bCs/>
          <w:i/>
          <w:iCs/>
          <w:u w:val="single"/>
          <w:lang w:val="es-ES_tradnl" w:eastAsia="es-CO"/>
        </w:rPr>
        <w:t>acontecimiento futuro e incierto temido por el acreedor, por el contratante o por el tomador</w:t>
      </w:r>
      <w:r w:rsidRPr="00943C98">
        <w:rPr>
          <w:b/>
          <w:bCs/>
          <w:i/>
          <w:iCs/>
          <w:lang w:val="es-ES_tradnl" w:eastAsia="es-CO"/>
        </w:rPr>
        <w:t xml:space="preserve">; </w:t>
      </w:r>
      <w:r w:rsidRPr="00943C98">
        <w:rPr>
          <w:i/>
          <w:iCs/>
          <w:lang w:val="es-ES_tradnl" w:eastAsia="es-CO"/>
        </w:rPr>
        <w:lastRenderedPageBreak/>
        <w:t>llámese terremoto, incendio, inundación, enfermedad, inclusive la propia muerte (artículos 1054 y 1137 del Código de Comercio), etc.; esta última, entendida como “(…)</w:t>
      </w:r>
      <w:r w:rsidRPr="00943C98">
        <w:rPr>
          <w:b/>
          <w:bCs/>
          <w:i/>
          <w:iCs/>
          <w:lang w:val="es-ES_tradnl" w:eastAsia="es-CO"/>
        </w:rPr>
        <w:t> </w:t>
      </w:r>
      <w:r w:rsidRPr="00943C98">
        <w:rPr>
          <w:b/>
          <w:bCs/>
          <w:i/>
          <w:iCs/>
          <w:u w:val="single"/>
          <w:lang w:val="es-ES_tradnl" w:eastAsia="es-CO"/>
        </w:rPr>
        <w:t>la incertidumbre del acontecimiento de una contingencia desfavorable</w:t>
      </w:r>
      <w:r w:rsidRPr="00943C98">
        <w:rPr>
          <w:b/>
          <w:bCs/>
          <w:i/>
          <w:iCs/>
          <w:lang w:val="es-ES_tradnl" w:eastAsia="es-CO"/>
        </w:rPr>
        <w:t xml:space="preserve">”. </w:t>
      </w:r>
      <w:r w:rsidRPr="00943C98">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943C98">
        <w:rPr>
          <w:b/>
          <w:bCs/>
          <w:i/>
          <w:iCs/>
          <w:lang w:val="es-ES_tradnl" w:eastAsia="es-CO"/>
        </w:rPr>
        <w:t> </w:t>
      </w:r>
      <w:r w:rsidRPr="00943C98">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943C98">
        <w:rPr>
          <w:i/>
          <w:iCs/>
          <w:lang w:val="es-ES_tradnl" w:eastAsia="es-CO"/>
        </w:rPr>
        <w:t>”</w:t>
      </w:r>
      <w:r w:rsidRPr="00943C98">
        <w:rPr>
          <w:rStyle w:val="Refdenotaalpie"/>
          <w:i/>
          <w:iCs/>
          <w:lang w:val="es-ES_tradnl" w:eastAsia="es-CO"/>
        </w:rPr>
        <w:footnoteReference w:id="9"/>
      </w:r>
      <w:r w:rsidRPr="00943C98">
        <w:rPr>
          <w:i/>
          <w:iCs/>
          <w:lang w:val="es-ES_tradnl" w:eastAsia="es-CO"/>
        </w:rPr>
        <w:t> </w:t>
      </w:r>
      <w:r w:rsidRPr="00943C98">
        <w:rPr>
          <w:lang w:val="es-ES_tradnl" w:eastAsia="es-CO"/>
        </w:rPr>
        <w:t>(Negrilla y subrayado fuera del texto original)</w:t>
      </w:r>
    </w:p>
    <w:p w14:paraId="0D381C0A" w14:textId="77777777" w:rsidR="00123F8A" w:rsidRPr="00943C98" w:rsidRDefault="00123F8A" w:rsidP="001540FC">
      <w:pPr>
        <w:contextualSpacing/>
        <w:jc w:val="both"/>
        <w:rPr>
          <w:lang w:eastAsia="es-CO"/>
        </w:rPr>
      </w:pPr>
    </w:p>
    <w:p w14:paraId="3C985AB0" w14:textId="77777777" w:rsidR="00123F8A" w:rsidRPr="00943C98" w:rsidRDefault="00123F8A" w:rsidP="001540FC">
      <w:pPr>
        <w:contextualSpacing/>
        <w:jc w:val="both"/>
        <w:rPr>
          <w:lang w:eastAsia="es-CO"/>
        </w:rPr>
      </w:pPr>
      <w:r w:rsidRPr="00943C98">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943C98" w:rsidRDefault="00123F8A" w:rsidP="001540FC">
      <w:pPr>
        <w:contextualSpacing/>
        <w:jc w:val="both"/>
        <w:rPr>
          <w:lang w:eastAsia="es-CO"/>
        </w:rPr>
      </w:pPr>
    </w:p>
    <w:p w14:paraId="7F587E4E" w14:textId="44F67903" w:rsidR="00123F8A" w:rsidRPr="00943C98" w:rsidRDefault="00123F8A" w:rsidP="001540FC">
      <w:pPr>
        <w:contextualSpacing/>
        <w:jc w:val="both"/>
        <w:rPr>
          <w:lang w:eastAsia="es-CO"/>
        </w:rPr>
      </w:pPr>
      <w:r w:rsidRPr="00943C98">
        <w:rPr>
          <w:bdr w:val="none" w:sz="0" w:space="0" w:color="auto" w:frame="1"/>
          <w:lang w:eastAsia="es-CO"/>
        </w:rPr>
        <w:t xml:space="preserve">En conclusión, </w:t>
      </w:r>
      <w:bookmarkStart w:id="15" w:name="_Hlk143019450"/>
      <w:r w:rsidRPr="00943C98">
        <w:rPr>
          <w:lang w:eastAsia="es-CO"/>
        </w:rPr>
        <w:t>no hay lugar a dudas que el pago de salario y prestaciones sociales por parte de S&amp;A SERVICIOS Y ASESORIAS S.A.S</w:t>
      </w:r>
      <w:r w:rsidR="008F7727" w:rsidRPr="00943C98">
        <w:rPr>
          <w:lang w:eastAsia="es-CO"/>
        </w:rPr>
        <w:t>.</w:t>
      </w:r>
      <w:r w:rsidRPr="00943C98">
        <w:rPr>
          <w:lang w:eastAsia="es-CO"/>
        </w:rPr>
        <w:t xml:space="preserve"> a sus trabajadores, por fuera de la vigencia que presta</w:t>
      </w:r>
      <w:r w:rsidR="00D8011E" w:rsidRPr="00943C98">
        <w:rPr>
          <w:lang w:eastAsia="es-CO"/>
        </w:rPr>
        <w:t>n</w:t>
      </w:r>
      <w:r w:rsidRPr="00943C98">
        <w:rPr>
          <w:lang w:eastAsia="es-CO"/>
        </w:rPr>
        <w:t xml:space="preserve"> la</w:t>
      </w:r>
      <w:r w:rsidR="00D8011E" w:rsidRPr="00943C98">
        <w:rPr>
          <w:lang w:eastAsia="es-CO"/>
        </w:rPr>
        <w:t>s</w:t>
      </w:r>
      <w:r w:rsidRPr="00943C98">
        <w:rPr>
          <w:lang w:eastAsia="es-CO"/>
        </w:rPr>
        <w:t xml:space="preserve"> póliza</w:t>
      </w:r>
      <w:r w:rsidR="00D8011E" w:rsidRPr="00943C98">
        <w:rPr>
          <w:lang w:eastAsia="es-CO"/>
        </w:rPr>
        <w:t>s</w:t>
      </w:r>
      <w:r w:rsidRPr="00943C98">
        <w:rPr>
          <w:lang w:eastAsia="es-CO"/>
        </w:rPr>
        <w:t xml:space="preserve"> No</w:t>
      </w:r>
      <w:r w:rsidR="00D8011E" w:rsidRPr="00943C98">
        <w:rPr>
          <w:lang w:eastAsia="es-CO"/>
        </w:rPr>
        <w:t>s</w:t>
      </w:r>
      <w:r w:rsidRPr="00943C98">
        <w:rPr>
          <w:lang w:eastAsia="es-CO"/>
        </w:rPr>
        <w:t xml:space="preserve">. </w:t>
      </w:r>
      <w:r w:rsidR="00D8011E" w:rsidRPr="00943C98">
        <w:rPr>
          <w:bCs/>
        </w:rPr>
        <w:t xml:space="preserve">03 GU0066585 y No. 03 </w:t>
      </w:r>
      <w:r w:rsidR="00D8011E" w:rsidRPr="00943C98">
        <w:t>GU071538</w:t>
      </w:r>
      <w:r w:rsidR="002A00A3" w:rsidRPr="00943C98">
        <w:t xml:space="preserve">, </w:t>
      </w:r>
      <w:r w:rsidRPr="00943C98">
        <w:rPr>
          <w:bCs/>
        </w:rPr>
        <w:t xml:space="preserve">no constituye un hecho incierto y </w:t>
      </w:r>
      <w:r w:rsidRPr="00943C98">
        <w:rPr>
          <w:lang w:eastAsia="es-CO"/>
        </w:rPr>
        <w:t xml:space="preserve">en tal virtud, es </w:t>
      </w:r>
      <w:proofErr w:type="spellStart"/>
      <w:r w:rsidRPr="00943C98">
        <w:rPr>
          <w:lang w:eastAsia="es-CO"/>
        </w:rPr>
        <w:t>inasegurable</w:t>
      </w:r>
      <w:proofErr w:type="spellEnd"/>
      <w:r w:rsidRPr="00943C98">
        <w:rPr>
          <w:lang w:eastAsia="es-CO"/>
        </w:rPr>
        <w:t xml:space="preserve"> por mandato legal. </w:t>
      </w:r>
    </w:p>
    <w:bookmarkEnd w:id="15"/>
    <w:p w14:paraId="00F27B30" w14:textId="77777777" w:rsidR="00123F8A" w:rsidRPr="00943C98" w:rsidRDefault="00123F8A" w:rsidP="001540FC">
      <w:pPr>
        <w:contextualSpacing/>
        <w:jc w:val="both"/>
        <w:rPr>
          <w:lang w:eastAsia="es-CO"/>
        </w:rPr>
      </w:pPr>
    </w:p>
    <w:p w14:paraId="716C95DC" w14:textId="4426F345" w:rsidR="00123F8A" w:rsidRPr="00943C98" w:rsidRDefault="00123F8A" w:rsidP="001540FC">
      <w:pPr>
        <w:pStyle w:val="Prrafodelista"/>
        <w:numPr>
          <w:ilvl w:val="0"/>
          <w:numId w:val="27"/>
        </w:numPr>
        <w:ind w:left="426" w:hanging="426"/>
        <w:contextualSpacing/>
        <w:jc w:val="both"/>
        <w:rPr>
          <w:b/>
          <w:iCs/>
          <w:u w:val="single"/>
        </w:rPr>
      </w:pPr>
      <w:r w:rsidRPr="00943C98">
        <w:rPr>
          <w:b/>
          <w:bCs/>
          <w:u w:val="single"/>
        </w:rPr>
        <w:t>I</w:t>
      </w:r>
      <w:r w:rsidRPr="00943C98">
        <w:rPr>
          <w:b/>
          <w:u w:val="single"/>
          <w:lang w:val="es-ES_tradnl"/>
        </w:rPr>
        <w:t>MPROCEDENCIA DE AFECTACIÓN DE</w:t>
      </w:r>
      <w:r w:rsidR="00B30BE0" w:rsidRPr="00943C98">
        <w:rPr>
          <w:b/>
          <w:u w:val="single"/>
          <w:lang w:val="es-ES_tradnl"/>
        </w:rPr>
        <w:t>L</w:t>
      </w:r>
      <w:r w:rsidRPr="00943C98">
        <w:rPr>
          <w:b/>
          <w:u w:val="single"/>
          <w:lang w:val="es-ES_tradnl"/>
        </w:rPr>
        <w:t xml:space="preserve"> </w:t>
      </w:r>
      <w:r w:rsidRPr="00943C98">
        <w:rPr>
          <w:b/>
          <w:bCs/>
          <w:u w:val="single"/>
        </w:rPr>
        <w:t xml:space="preserve">SEGURO DE CUMPLIMIENTO A FAVOR DE ENTIDADES ESTATALES </w:t>
      </w:r>
      <w:r w:rsidR="002A00A3" w:rsidRPr="00943C98">
        <w:rPr>
          <w:b/>
          <w:bCs/>
          <w:u w:val="single"/>
        </w:rPr>
        <w:t>NO</w:t>
      </w:r>
      <w:r w:rsidRPr="00943C98">
        <w:rPr>
          <w:b/>
          <w:bCs/>
          <w:u w:val="single"/>
        </w:rPr>
        <w:t xml:space="preserve">. </w:t>
      </w:r>
      <w:r w:rsidR="00943C98" w:rsidRPr="00943C98">
        <w:rPr>
          <w:b/>
          <w:bCs/>
          <w:u w:val="single"/>
        </w:rPr>
        <w:t xml:space="preserve">03 GU0066585 </w:t>
      </w:r>
      <w:r w:rsidR="00943C98">
        <w:rPr>
          <w:b/>
          <w:bCs/>
          <w:u w:val="single"/>
        </w:rPr>
        <w:t>Y</w:t>
      </w:r>
      <w:r w:rsidR="00943C98" w:rsidRPr="00943C98">
        <w:rPr>
          <w:b/>
          <w:bCs/>
          <w:u w:val="single"/>
        </w:rPr>
        <w:t xml:space="preserve"> 03 GU071538</w:t>
      </w:r>
      <w:r w:rsidR="00943C98">
        <w:rPr>
          <w:b/>
          <w:bCs/>
          <w:u w:val="single"/>
        </w:rPr>
        <w:t xml:space="preserve"> </w:t>
      </w:r>
      <w:r w:rsidRPr="00943C98">
        <w:rPr>
          <w:b/>
          <w:u w:val="single"/>
          <w:lang w:val="es-ES_tradnl"/>
        </w:rPr>
        <w:t xml:space="preserve">EXPEDIDA POR </w:t>
      </w:r>
      <w:r w:rsidRPr="00943C98">
        <w:rPr>
          <w:b/>
          <w:u w:val="single"/>
        </w:rPr>
        <w:t xml:space="preserve">SEGUROS CONFIANZA S.A., </w:t>
      </w:r>
      <w:r w:rsidRPr="00943C98">
        <w:rPr>
          <w:b/>
          <w:iCs/>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943C98" w:rsidRDefault="00123F8A" w:rsidP="001540FC">
      <w:pPr>
        <w:contextualSpacing/>
        <w:jc w:val="both"/>
        <w:rPr>
          <w:rFonts w:eastAsiaTheme="minorHAnsi"/>
          <w:b/>
          <w:iCs/>
          <w:u w:val="single"/>
          <w:lang w:val="es-CO"/>
        </w:rPr>
      </w:pPr>
    </w:p>
    <w:p w14:paraId="2E053E4C" w14:textId="1F1DCB96" w:rsidR="00123F8A" w:rsidRPr="00943C98" w:rsidRDefault="00123F8A" w:rsidP="001540FC">
      <w:pPr>
        <w:pStyle w:val="pf0"/>
        <w:spacing w:before="0" w:beforeAutospacing="0" w:after="0" w:afterAutospacing="0"/>
        <w:jc w:val="both"/>
        <w:rPr>
          <w:rFonts w:ascii="Arial" w:eastAsia="Calibri" w:hAnsi="Arial" w:cs="Arial"/>
          <w:sz w:val="22"/>
          <w:szCs w:val="22"/>
        </w:rPr>
      </w:pPr>
      <w:r w:rsidRPr="00943C98">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943C98">
        <w:rPr>
          <w:rStyle w:val="cf01"/>
          <w:rFonts w:ascii="Arial" w:eastAsia="Calibri" w:hAnsi="Arial" w:cs="Arial"/>
          <w:sz w:val="22"/>
          <w:szCs w:val="22"/>
          <w:lang w:val="es-ES_tradnl"/>
        </w:rPr>
        <w:t xml:space="preserve"> </w:t>
      </w:r>
      <w:r w:rsidRPr="00943C98">
        <w:rPr>
          <w:rStyle w:val="cf01"/>
          <w:rFonts w:ascii="Arial" w:eastAsia="Calibri" w:hAnsi="Arial" w:cs="Arial"/>
          <w:sz w:val="22"/>
          <w:szCs w:val="22"/>
        </w:rPr>
        <w:t xml:space="preserve">se ha realizado el riesgo asegurado, en tanto, (i) NO hay incumplimiento de </w:t>
      </w:r>
      <w:r w:rsidRPr="00943C98">
        <w:rPr>
          <w:rStyle w:val="normaltextrun"/>
          <w:rFonts w:ascii="Arial" w:hAnsi="Arial" w:cs="Arial"/>
          <w:sz w:val="22"/>
          <w:szCs w:val="22"/>
          <w:lang w:val="es-ES"/>
        </w:rPr>
        <w:t>S&amp;A SERVICIOS &amp; ASESORIAS S.A.S.</w:t>
      </w:r>
      <w:r w:rsidRPr="00943C98">
        <w:rPr>
          <w:rFonts w:ascii="Arial" w:hAnsi="Arial" w:cs="Arial"/>
          <w:color w:val="000000"/>
          <w:sz w:val="22"/>
          <w:szCs w:val="22"/>
        </w:rPr>
        <w:t xml:space="preserve"> en el pago de salarios </w:t>
      </w:r>
      <w:r w:rsidR="00216994" w:rsidRPr="00943C98">
        <w:rPr>
          <w:rFonts w:ascii="Arial" w:hAnsi="Arial" w:cs="Arial"/>
          <w:color w:val="000000"/>
          <w:sz w:val="22"/>
          <w:szCs w:val="22"/>
        </w:rPr>
        <w:t xml:space="preserve">y </w:t>
      </w:r>
      <w:r w:rsidRPr="00943C98">
        <w:rPr>
          <w:rFonts w:ascii="Arial" w:hAnsi="Arial" w:cs="Arial"/>
          <w:color w:val="000000"/>
          <w:sz w:val="22"/>
          <w:szCs w:val="22"/>
        </w:rPr>
        <w:t>prestaciones sociales</w:t>
      </w:r>
      <w:r w:rsidRPr="00943C98">
        <w:rPr>
          <w:rStyle w:val="cf01"/>
          <w:rFonts w:ascii="Arial" w:eastAsia="Calibri" w:hAnsi="Arial" w:cs="Arial"/>
          <w:sz w:val="22"/>
          <w:szCs w:val="22"/>
        </w:rPr>
        <w:t>; y, (</w:t>
      </w:r>
      <w:proofErr w:type="spellStart"/>
      <w:r w:rsidRPr="00943C98">
        <w:rPr>
          <w:rStyle w:val="cf01"/>
          <w:rFonts w:ascii="Arial" w:eastAsia="Calibri" w:hAnsi="Arial" w:cs="Arial"/>
          <w:sz w:val="22"/>
          <w:szCs w:val="22"/>
        </w:rPr>
        <w:t>ii</w:t>
      </w:r>
      <w:proofErr w:type="spellEnd"/>
      <w:r w:rsidRPr="00943C98">
        <w:rPr>
          <w:rStyle w:val="cf01"/>
          <w:rFonts w:ascii="Arial" w:eastAsia="Calibri" w:hAnsi="Arial" w:cs="Arial"/>
          <w:sz w:val="22"/>
          <w:szCs w:val="22"/>
        </w:rPr>
        <w:t xml:space="preserve">) NO se ha acreditado la cuantía de la pérdida, toda vez que, no se demostró que la terminación del contrato obedeció a una injusta causa, así como tampoco el perjuicio sufrido por </w:t>
      </w:r>
      <w:r w:rsidR="0089637A" w:rsidRPr="00943C98">
        <w:rPr>
          <w:rStyle w:val="cf01"/>
          <w:rFonts w:ascii="Arial" w:eastAsia="Calibri" w:hAnsi="Arial" w:cs="Arial"/>
          <w:sz w:val="22"/>
          <w:szCs w:val="22"/>
        </w:rPr>
        <w:t>la demandante</w:t>
      </w:r>
      <w:r w:rsidRPr="00943C98">
        <w:rPr>
          <w:rStyle w:val="cf01"/>
          <w:rFonts w:ascii="Arial" w:eastAsia="Calibri" w:hAnsi="Arial" w:cs="Arial"/>
          <w:sz w:val="22"/>
          <w:szCs w:val="22"/>
        </w:rPr>
        <w:t>; resulta consecuente entonces indicar que, la</w:t>
      </w:r>
      <w:r w:rsidR="00BE6BB7" w:rsidRPr="00943C98">
        <w:rPr>
          <w:rStyle w:val="cf01"/>
          <w:rFonts w:ascii="Arial" w:eastAsia="Calibri" w:hAnsi="Arial" w:cs="Arial"/>
          <w:sz w:val="22"/>
          <w:szCs w:val="22"/>
        </w:rPr>
        <w:t>s</w:t>
      </w:r>
      <w:r w:rsidRPr="00943C98">
        <w:rPr>
          <w:rStyle w:val="cf01"/>
          <w:rFonts w:ascii="Arial" w:eastAsia="Calibri" w:hAnsi="Arial" w:cs="Arial"/>
          <w:sz w:val="22"/>
          <w:szCs w:val="22"/>
        </w:rPr>
        <w:t xml:space="preserve"> póliza</w:t>
      </w:r>
      <w:r w:rsidR="00BE6BB7" w:rsidRPr="00943C98">
        <w:rPr>
          <w:rStyle w:val="cf01"/>
          <w:rFonts w:ascii="Arial" w:eastAsia="Calibri" w:hAnsi="Arial" w:cs="Arial"/>
          <w:sz w:val="22"/>
          <w:szCs w:val="22"/>
        </w:rPr>
        <w:t>s</w:t>
      </w:r>
      <w:r w:rsidRPr="00943C98">
        <w:rPr>
          <w:rStyle w:val="cf01"/>
          <w:rFonts w:ascii="Arial" w:eastAsia="Calibri" w:hAnsi="Arial" w:cs="Arial"/>
          <w:sz w:val="22"/>
          <w:szCs w:val="22"/>
        </w:rPr>
        <w:t xml:space="preserve"> No</w:t>
      </w:r>
      <w:r w:rsidR="00BE6BB7" w:rsidRPr="00943C98">
        <w:rPr>
          <w:rStyle w:val="cf01"/>
          <w:rFonts w:ascii="Arial" w:eastAsia="Calibri" w:hAnsi="Arial" w:cs="Arial"/>
          <w:sz w:val="22"/>
          <w:szCs w:val="22"/>
        </w:rPr>
        <w:t>s</w:t>
      </w:r>
      <w:r w:rsidRPr="00943C98">
        <w:rPr>
          <w:rStyle w:val="cf01"/>
          <w:rFonts w:ascii="Arial" w:eastAsia="Calibri" w:hAnsi="Arial" w:cs="Arial"/>
          <w:sz w:val="22"/>
          <w:szCs w:val="22"/>
        </w:rPr>
        <w:t xml:space="preserve">. </w:t>
      </w:r>
      <w:r w:rsidR="00BE6BB7" w:rsidRPr="00943C98">
        <w:rPr>
          <w:rFonts w:ascii="Arial" w:hAnsi="Arial" w:cs="Arial"/>
          <w:bCs/>
          <w:sz w:val="22"/>
          <w:szCs w:val="22"/>
        </w:rPr>
        <w:t xml:space="preserve">03 GU0066585 y No. 03 </w:t>
      </w:r>
      <w:r w:rsidR="00BE6BB7" w:rsidRPr="00943C98">
        <w:rPr>
          <w:rFonts w:ascii="Arial" w:hAnsi="Arial" w:cs="Arial"/>
          <w:sz w:val="22"/>
          <w:szCs w:val="22"/>
        </w:rPr>
        <w:t xml:space="preserve">GU071538 </w:t>
      </w:r>
      <w:r w:rsidRPr="00943C98">
        <w:rPr>
          <w:rFonts w:ascii="Arial" w:hAnsi="Arial" w:cs="Arial"/>
          <w:sz w:val="22"/>
          <w:szCs w:val="22"/>
        </w:rPr>
        <w:t>en virtud de la</w:t>
      </w:r>
      <w:r w:rsidR="00BE6BB7" w:rsidRPr="00943C98">
        <w:rPr>
          <w:rFonts w:ascii="Arial" w:hAnsi="Arial" w:cs="Arial"/>
          <w:sz w:val="22"/>
          <w:szCs w:val="22"/>
        </w:rPr>
        <w:t>s</w:t>
      </w:r>
      <w:r w:rsidRPr="00943C98">
        <w:rPr>
          <w:rFonts w:ascii="Arial" w:hAnsi="Arial" w:cs="Arial"/>
          <w:sz w:val="22"/>
          <w:szCs w:val="22"/>
        </w:rPr>
        <w:t xml:space="preserve"> cual</w:t>
      </w:r>
      <w:r w:rsidR="00BE6BB7" w:rsidRPr="00943C98">
        <w:rPr>
          <w:rFonts w:ascii="Arial" w:hAnsi="Arial" w:cs="Arial"/>
          <w:sz w:val="22"/>
          <w:szCs w:val="22"/>
        </w:rPr>
        <w:t>es</w:t>
      </w:r>
      <w:r w:rsidRPr="00943C98">
        <w:rPr>
          <w:rFonts w:ascii="Arial" w:hAnsi="Arial" w:cs="Arial"/>
          <w:sz w:val="22"/>
          <w:szCs w:val="22"/>
        </w:rPr>
        <w:t xml:space="preserve"> se vincula a SEGUROS CONFIANZA S.A., no puede</w:t>
      </w:r>
      <w:r w:rsidR="00BE6BB7" w:rsidRPr="00943C98">
        <w:rPr>
          <w:rFonts w:ascii="Arial" w:hAnsi="Arial" w:cs="Arial"/>
          <w:sz w:val="22"/>
          <w:szCs w:val="22"/>
        </w:rPr>
        <w:t>n</w:t>
      </w:r>
      <w:r w:rsidRPr="00943C98">
        <w:rPr>
          <w:rFonts w:ascii="Arial" w:hAnsi="Arial" w:cs="Arial"/>
          <w:sz w:val="22"/>
          <w:szCs w:val="22"/>
        </w:rPr>
        <w:t xml:space="preserve"> hacerse efectiva para este caso.</w:t>
      </w:r>
    </w:p>
    <w:p w14:paraId="1A33C09B" w14:textId="77777777" w:rsidR="00123F8A" w:rsidRPr="00943C98" w:rsidRDefault="00123F8A" w:rsidP="001540FC">
      <w:pPr>
        <w:contextualSpacing/>
        <w:jc w:val="both"/>
        <w:rPr>
          <w:lang w:val="es-ES_tradnl"/>
        </w:rPr>
      </w:pPr>
    </w:p>
    <w:p w14:paraId="4E70A95D" w14:textId="77777777" w:rsidR="00123F8A" w:rsidRPr="00943C98" w:rsidRDefault="00123F8A" w:rsidP="001540FC">
      <w:pPr>
        <w:contextualSpacing/>
        <w:jc w:val="both"/>
        <w:rPr>
          <w:lang w:val="es-ES_tradnl"/>
        </w:rPr>
      </w:pPr>
      <w:r w:rsidRPr="00943C98">
        <w:rPr>
          <w:lang w:val="es-ES_tradnl"/>
        </w:rPr>
        <w:t>En ese sentido, el artículo 1077 del Código de Comercio, estableció:</w:t>
      </w:r>
    </w:p>
    <w:p w14:paraId="531E3152" w14:textId="77777777" w:rsidR="00123F8A" w:rsidRPr="00943C98" w:rsidRDefault="00123F8A" w:rsidP="001540FC">
      <w:pPr>
        <w:jc w:val="both"/>
        <w:rPr>
          <w:lang w:val="es-ES_tradnl"/>
        </w:rPr>
      </w:pPr>
    </w:p>
    <w:p w14:paraId="4856FD24" w14:textId="77777777" w:rsidR="00123F8A" w:rsidRPr="00943C98" w:rsidRDefault="00123F8A" w:rsidP="001540FC">
      <w:pPr>
        <w:ind w:left="567" w:right="560"/>
        <w:jc w:val="both"/>
        <w:rPr>
          <w:b/>
          <w:i/>
          <w:u w:val="single"/>
        </w:rPr>
      </w:pPr>
      <w:r w:rsidRPr="00943C98">
        <w:rPr>
          <w:bCs/>
          <w:iCs/>
        </w:rPr>
        <w:t>“</w:t>
      </w:r>
      <w:r w:rsidRPr="00943C98">
        <w:rPr>
          <w:b/>
          <w:i/>
        </w:rPr>
        <w:t>ARTÍCULO 1077. CARGA DE LA PRUEBA.</w:t>
      </w:r>
      <w:r w:rsidRPr="00943C98">
        <w:rPr>
          <w:b/>
          <w:i/>
          <w:u w:val="single"/>
        </w:rPr>
        <w:t> Corresponderá al asegurado demostrar la ocurrencia del siniestro, así como la cuantía de la pérdida, si fuere el caso.</w:t>
      </w:r>
    </w:p>
    <w:p w14:paraId="4C3A2C90" w14:textId="77777777" w:rsidR="00123F8A" w:rsidRPr="00943C98" w:rsidRDefault="00123F8A" w:rsidP="001540FC">
      <w:pPr>
        <w:ind w:left="567" w:right="560"/>
        <w:jc w:val="both"/>
        <w:rPr>
          <w:b/>
          <w:i/>
          <w:lang w:val="es-CO"/>
        </w:rPr>
      </w:pPr>
    </w:p>
    <w:p w14:paraId="6ECC6C06" w14:textId="77777777" w:rsidR="00123F8A" w:rsidRPr="00943C98" w:rsidRDefault="00123F8A" w:rsidP="001540FC">
      <w:pPr>
        <w:ind w:left="567" w:right="560"/>
        <w:jc w:val="both"/>
        <w:rPr>
          <w:bCs/>
          <w:iCs/>
        </w:rPr>
      </w:pPr>
      <w:r w:rsidRPr="00943C98">
        <w:rPr>
          <w:bCs/>
          <w:i/>
        </w:rPr>
        <w:t>El asegurador deberá demostrar los hechos o circunstancias excluyentes de su responsabilidad</w:t>
      </w:r>
      <w:r w:rsidRPr="00943C98">
        <w:rPr>
          <w:bCs/>
          <w:iCs/>
        </w:rPr>
        <w:t>.” (subrayado y negrilla fuera del texto original)</w:t>
      </w:r>
    </w:p>
    <w:p w14:paraId="3359089C" w14:textId="77777777" w:rsidR="00123F8A" w:rsidRPr="00943C98" w:rsidRDefault="00123F8A" w:rsidP="001540FC">
      <w:pPr>
        <w:jc w:val="both"/>
        <w:rPr>
          <w:bCs/>
          <w:iCs/>
        </w:rPr>
      </w:pPr>
    </w:p>
    <w:p w14:paraId="79AC07D5" w14:textId="77777777" w:rsidR="00123F8A" w:rsidRPr="00943C98" w:rsidRDefault="00123F8A" w:rsidP="001540FC">
      <w:pPr>
        <w:jc w:val="both"/>
        <w:rPr>
          <w:bCs/>
          <w:iCs/>
        </w:rPr>
      </w:pPr>
      <w:r w:rsidRPr="00943C98">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943C98" w:rsidRDefault="00123F8A" w:rsidP="001540FC">
      <w:pPr>
        <w:jc w:val="both"/>
        <w:rPr>
          <w:bCs/>
          <w:iCs/>
        </w:rPr>
      </w:pPr>
    </w:p>
    <w:p w14:paraId="68481BCD" w14:textId="77777777" w:rsidR="00123F8A" w:rsidRPr="00943C98" w:rsidRDefault="00123F8A" w:rsidP="001540FC">
      <w:pPr>
        <w:ind w:left="567" w:right="560"/>
        <w:jc w:val="both"/>
        <w:rPr>
          <w:bCs/>
          <w:i/>
        </w:rPr>
      </w:pPr>
      <w:r w:rsidRPr="00943C98">
        <w:rPr>
          <w:bCs/>
          <w:iCs/>
        </w:rPr>
        <w:t>“</w:t>
      </w:r>
      <w:r w:rsidRPr="00943C98">
        <w:rPr>
          <w:bCs/>
          <w:i/>
        </w:rPr>
        <w:t xml:space="preserve">Es asunto averiguado que en virtud del negocio </w:t>
      </w:r>
      <w:proofErr w:type="spellStart"/>
      <w:r w:rsidRPr="00943C98">
        <w:rPr>
          <w:bCs/>
          <w:i/>
        </w:rPr>
        <w:t>aseguraticio</w:t>
      </w:r>
      <w:proofErr w:type="spellEnd"/>
      <w:r w:rsidRPr="00943C98">
        <w:rPr>
          <w:bCs/>
          <w:i/>
        </w:rPr>
        <w:t xml:space="preserve">, el asegurador contrae una obligación condicional que el artículo 1045 del código de comercio califica como </w:t>
      </w:r>
      <w:r w:rsidRPr="00943C98">
        <w:rPr>
          <w:bCs/>
          <w:i/>
        </w:rPr>
        <w:lastRenderedPageBreak/>
        <w:t xml:space="preserve">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943C98" w:rsidRDefault="00123F8A" w:rsidP="001540FC">
      <w:pPr>
        <w:ind w:left="567" w:right="560"/>
        <w:jc w:val="both"/>
        <w:rPr>
          <w:bCs/>
          <w:i/>
        </w:rPr>
      </w:pPr>
    </w:p>
    <w:p w14:paraId="36808511" w14:textId="77777777" w:rsidR="00123F8A" w:rsidRPr="00943C98" w:rsidRDefault="00123F8A" w:rsidP="001540FC">
      <w:pPr>
        <w:ind w:left="567" w:right="560"/>
        <w:jc w:val="both"/>
        <w:rPr>
          <w:bCs/>
          <w:i/>
        </w:rPr>
      </w:pPr>
      <w:r w:rsidRPr="00943C98">
        <w:rPr>
          <w:bCs/>
          <w:i/>
        </w:rPr>
        <w:t xml:space="preserve">“(…) Luego la obligación del asegurador nace cuando el riesgo asegurado se materializa, y </w:t>
      </w:r>
      <w:proofErr w:type="gramStart"/>
      <w:r w:rsidRPr="00943C98">
        <w:rPr>
          <w:bCs/>
          <w:i/>
        </w:rPr>
        <w:t>cual</w:t>
      </w:r>
      <w:proofErr w:type="gramEnd"/>
      <w:r w:rsidRPr="00943C98">
        <w:rPr>
          <w:bCs/>
          <w:i/>
        </w:rPr>
        <w:t xml:space="preserve"> si fuera poco, emerge pura y simple. </w:t>
      </w:r>
    </w:p>
    <w:p w14:paraId="7B7DB1FE" w14:textId="77777777" w:rsidR="00123F8A" w:rsidRPr="00943C98" w:rsidRDefault="00123F8A" w:rsidP="001540FC">
      <w:pPr>
        <w:ind w:left="567" w:right="560"/>
        <w:jc w:val="both"/>
        <w:rPr>
          <w:bCs/>
          <w:i/>
        </w:rPr>
      </w:pPr>
    </w:p>
    <w:p w14:paraId="20224ECB" w14:textId="77777777" w:rsidR="00123F8A" w:rsidRPr="00943C98" w:rsidRDefault="00123F8A" w:rsidP="001540FC">
      <w:pPr>
        <w:ind w:left="567" w:right="560"/>
        <w:jc w:val="both"/>
        <w:rPr>
          <w:bCs/>
          <w:i/>
        </w:rPr>
      </w:pPr>
      <w:r w:rsidRPr="00943C98">
        <w:rPr>
          <w:bCs/>
          <w:i/>
        </w:rPr>
        <w:t xml:space="preserve">Pero hay más. Aunque dicha obligación es exigible desde el momento en que ocurrió el siniestro, </w:t>
      </w:r>
      <w:r w:rsidRPr="00943C98">
        <w:rPr>
          <w:b/>
          <w:i/>
          <w:u w:val="single"/>
        </w:rPr>
        <w:t>el asegurador, ello es medular, no está obligado a efectuar el pago hasta tanto el asegurado o beneficiario le demuestre que el riesgo se realizó y cuál fue la cuantía de su perdida.</w:t>
      </w:r>
      <w:r w:rsidRPr="00943C98">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943C98" w:rsidRDefault="00123F8A" w:rsidP="001540FC">
      <w:pPr>
        <w:ind w:left="567" w:right="560"/>
        <w:jc w:val="both"/>
        <w:rPr>
          <w:bCs/>
          <w:i/>
        </w:rPr>
      </w:pPr>
    </w:p>
    <w:p w14:paraId="21F2D0F7" w14:textId="77777777" w:rsidR="00123F8A" w:rsidRPr="00943C98" w:rsidRDefault="00123F8A" w:rsidP="001540FC">
      <w:pPr>
        <w:ind w:left="567" w:right="560"/>
        <w:jc w:val="both"/>
        <w:rPr>
          <w:bCs/>
          <w:iCs/>
        </w:rPr>
      </w:pPr>
      <w:r w:rsidRPr="00943C98">
        <w:rPr>
          <w:bCs/>
          <w:i/>
        </w:rPr>
        <w:t xml:space="preserve">“(…) Se dirá que el asegurado puede acudir al proceso declarativo, y es cierto; </w:t>
      </w:r>
      <w:proofErr w:type="gramStart"/>
      <w:r w:rsidRPr="00943C98">
        <w:rPr>
          <w:bCs/>
          <w:i/>
        </w:rPr>
        <w:t>pero</w:t>
      </w:r>
      <w:proofErr w:type="gramEnd"/>
      <w:r w:rsidRPr="00943C98">
        <w:rPr>
          <w:bCs/>
          <w:i/>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943C98">
        <w:rPr>
          <w:bCs/>
          <w:iCs/>
          <w:vertAlign w:val="superscript"/>
        </w:rPr>
        <w:footnoteReference w:id="10"/>
      </w:r>
      <w:r w:rsidRPr="00943C98">
        <w:rPr>
          <w:bCs/>
          <w:iCs/>
        </w:rPr>
        <w:t xml:space="preserve"> ” (Subrayado y negrilla fuera del texto original)</w:t>
      </w:r>
    </w:p>
    <w:p w14:paraId="7B476121" w14:textId="77777777" w:rsidR="00123F8A" w:rsidRPr="00943C98" w:rsidRDefault="00123F8A" w:rsidP="001540FC">
      <w:pPr>
        <w:ind w:left="851" w:right="49"/>
        <w:jc w:val="both"/>
        <w:rPr>
          <w:bCs/>
          <w:iCs/>
        </w:rPr>
      </w:pPr>
    </w:p>
    <w:p w14:paraId="7C66212D" w14:textId="77777777" w:rsidR="00123F8A" w:rsidRPr="00943C98" w:rsidRDefault="00123F8A" w:rsidP="001540FC">
      <w:pPr>
        <w:jc w:val="both"/>
        <w:rPr>
          <w:bCs/>
          <w:iCs/>
        </w:rPr>
      </w:pPr>
      <w:r w:rsidRPr="00943C98">
        <w:rPr>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943C98" w:rsidRDefault="00123F8A" w:rsidP="001540FC">
      <w:pPr>
        <w:ind w:right="51"/>
        <w:jc w:val="both"/>
        <w:rPr>
          <w:bCs/>
          <w:iCs/>
        </w:rPr>
      </w:pPr>
    </w:p>
    <w:p w14:paraId="10066DDF" w14:textId="77777777" w:rsidR="00123F8A" w:rsidRPr="00943C98" w:rsidRDefault="00123F8A" w:rsidP="001540FC">
      <w:pPr>
        <w:ind w:left="567" w:right="560"/>
        <w:jc w:val="both"/>
        <w:rPr>
          <w:bCs/>
          <w:i/>
        </w:rPr>
      </w:pPr>
      <w:r w:rsidRPr="00943C98">
        <w:rPr>
          <w:bCs/>
          <w:iCs/>
        </w:rPr>
        <w:t>“</w:t>
      </w:r>
      <w:r w:rsidRPr="00943C98">
        <w:rPr>
          <w:bCs/>
          <w:i/>
        </w:rPr>
        <w:t xml:space="preserve">2.1. La efectiva configuración del riesgo amparado, según las previsiones del artículo 1054 del Código de Comercio, “da origen a la obligación del asegurador”. </w:t>
      </w:r>
    </w:p>
    <w:p w14:paraId="61B1B995" w14:textId="77777777" w:rsidR="00123F8A" w:rsidRPr="00943C98" w:rsidRDefault="00123F8A" w:rsidP="001540FC">
      <w:pPr>
        <w:ind w:left="567" w:right="560"/>
        <w:jc w:val="both"/>
        <w:rPr>
          <w:bCs/>
          <w:i/>
        </w:rPr>
      </w:pPr>
    </w:p>
    <w:p w14:paraId="7A298475" w14:textId="77777777" w:rsidR="00123F8A" w:rsidRPr="00943C98" w:rsidRDefault="00123F8A" w:rsidP="001540FC">
      <w:pPr>
        <w:ind w:left="567" w:right="560"/>
        <w:jc w:val="both"/>
        <w:rPr>
          <w:bCs/>
          <w:i/>
        </w:rPr>
      </w:pPr>
      <w:r w:rsidRPr="00943C98">
        <w:rPr>
          <w:bCs/>
          <w:i/>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943C98" w:rsidRDefault="00123F8A" w:rsidP="001540FC">
      <w:pPr>
        <w:ind w:left="567" w:right="560"/>
        <w:jc w:val="both"/>
        <w:rPr>
          <w:bCs/>
          <w:i/>
        </w:rPr>
      </w:pPr>
    </w:p>
    <w:p w14:paraId="0A5F3ECC" w14:textId="77777777" w:rsidR="00123F8A" w:rsidRPr="00943C98" w:rsidRDefault="00123F8A" w:rsidP="001540FC">
      <w:pPr>
        <w:ind w:left="567" w:right="560"/>
        <w:jc w:val="both"/>
        <w:rPr>
          <w:bCs/>
          <w:i/>
        </w:rPr>
      </w:pPr>
      <w:r w:rsidRPr="00943C98">
        <w:rPr>
          <w:bCs/>
          <w:i/>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943C98" w:rsidRDefault="00123F8A" w:rsidP="001540FC">
      <w:pPr>
        <w:ind w:left="567" w:right="560"/>
        <w:jc w:val="both"/>
        <w:rPr>
          <w:bCs/>
          <w:i/>
        </w:rPr>
      </w:pPr>
    </w:p>
    <w:p w14:paraId="1F0E5B00" w14:textId="77777777" w:rsidR="00123F8A" w:rsidRPr="00943C98" w:rsidRDefault="00123F8A" w:rsidP="001540FC">
      <w:pPr>
        <w:ind w:left="567" w:right="560"/>
        <w:jc w:val="both"/>
        <w:rPr>
          <w:bCs/>
          <w:iCs/>
        </w:rPr>
      </w:pPr>
      <w:r w:rsidRPr="00943C98">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943C98">
        <w:rPr>
          <w:bCs/>
          <w:iCs/>
        </w:rPr>
        <w:t>” (art. 1089, ib.)</w:t>
      </w:r>
      <w:r w:rsidRPr="00943C98">
        <w:rPr>
          <w:bCs/>
          <w:iCs/>
          <w:vertAlign w:val="superscript"/>
        </w:rPr>
        <w:footnoteReference w:id="11"/>
      </w:r>
      <w:r w:rsidRPr="00943C98">
        <w:rPr>
          <w:bCs/>
          <w:iCs/>
        </w:rPr>
        <w:t xml:space="preserve">”. </w:t>
      </w:r>
    </w:p>
    <w:p w14:paraId="04C5D7FD" w14:textId="77777777" w:rsidR="00123F8A" w:rsidRPr="00943C98" w:rsidRDefault="00123F8A" w:rsidP="001540FC">
      <w:pPr>
        <w:ind w:left="851" w:right="49"/>
        <w:jc w:val="both"/>
        <w:rPr>
          <w:bCs/>
          <w:iCs/>
        </w:rPr>
      </w:pPr>
    </w:p>
    <w:p w14:paraId="34FBA5E1" w14:textId="77777777" w:rsidR="00123F8A" w:rsidRPr="00943C98" w:rsidRDefault="00123F8A" w:rsidP="001540FC">
      <w:pPr>
        <w:jc w:val="both"/>
        <w:rPr>
          <w:lang w:val="es-ES_tradnl"/>
        </w:rPr>
      </w:pPr>
      <w:r w:rsidRPr="00943C98">
        <w:rPr>
          <w:lang w:val="es-ES_tradnl"/>
        </w:rPr>
        <w:lastRenderedPageBreak/>
        <w:t>La Corte Suprema de Justicia, ha establecido la obligación del asegurado en demostrar la cuantía de la pérdida:</w:t>
      </w:r>
    </w:p>
    <w:p w14:paraId="35177F95" w14:textId="77777777" w:rsidR="00123F8A" w:rsidRPr="00943C98" w:rsidRDefault="00123F8A" w:rsidP="001540FC">
      <w:pPr>
        <w:jc w:val="both"/>
        <w:rPr>
          <w:lang w:val="es-ES_tradnl"/>
        </w:rPr>
      </w:pPr>
    </w:p>
    <w:p w14:paraId="61863E9C" w14:textId="77777777" w:rsidR="00123F8A" w:rsidRPr="00943C98" w:rsidRDefault="00123F8A" w:rsidP="001540FC">
      <w:pPr>
        <w:ind w:left="567" w:right="560"/>
        <w:jc w:val="both"/>
        <w:rPr>
          <w:bCs/>
          <w:iCs/>
          <w:lang w:val="es-CO"/>
        </w:rPr>
      </w:pPr>
      <w:r w:rsidRPr="00943C98">
        <w:rPr>
          <w:bCs/>
          <w:iCs/>
        </w:rPr>
        <w:t xml:space="preserve">“(…) </w:t>
      </w:r>
      <w:r w:rsidRPr="00943C98">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943C98">
        <w:rPr>
          <w:bCs/>
          <w:i/>
        </w:rPr>
        <w:t xml:space="preserve"> En consecuencia y en el hipotético evento en que el siniestro encontrare cobertura bajo los términos del contrato de seguros, la demandante carece de derecho a demandar el pago de los intereses moratorios</w:t>
      </w:r>
      <w:r w:rsidRPr="00943C98">
        <w:rPr>
          <w:bCs/>
          <w:iCs/>
          <w:vertAlign w:val="superscript"/>
        </w:rPr>
        <w:footnoteReference w:id="12"/>
      </w:r>
      <w:r w:rsidRPr="00943C98">
        <w:rPr>
          <w:bCs/>
          <w:iCs/>
        </w:rPr>
        <w:t>” (Negrilla y subrayado fuera del texto original)</w:t>
      </w:r>
    </w:p>
    <w:p w14:paraId="761CCB73" w14:textId="77777777" w:rsidR="00123F8A" w:rsidRPr="00943C98" w:rsidRDefault="00123F8A" w:rsidP="001540FC">
      <w:pPr>
        <w:ind w:left="851" w:right="49"/>
        <w:jc w:val="both"/>
        <w:rPr>
          <w:bCs/>
          <w:iCs/>
        </w:rPr>
      </w:pPr>
    </w:p>
    <w:p w14:paraId="49B5E061" w14:textId="77777777" w:rsidR="00123F8A" w:rsidRPr="00943C98" w:rsidRDefault="00123F8A" w:rsidP="001540FC">
      <w:pPr>
        <w:jc w:val="both"/>
        <w:rPr>
          <w:bCs/>
          <w:iCs/>
        </w:rPr>
      </w:pPr>
      <w:r w:rsidRPr="00943C98">
        <w:rPr>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943C98" w:rsidRDefault="00123F8A" w:rsidP="001540FC">
      <w:pPr>
        <w:jc w:val="both"/>
        <w:rPr>
          <w:bCs/>
          <w:iCs/>
        </w:rPr>
      </w:pPr>
    </w:p>
    <w:p w14:paraId="4CA213C3" w14:textId="77777777" w:rsidR="00123F8A" w:rsidRPr="00943C98" w:rsidRDefault="00123F8A" w:rsidP="001540FC">
      <w:pPr>
        <w:pStyle w:val="Prrafodelista"/>
        <w:widowControl/>
        <w:numPr>
          <w:ilvl w:val="0"/>
          <w:numId w:val="6"/>
        </w:numPr>
        <w:autoSpaceDE/>
        <w:autoSpaceDN/>
        <w:contextualSpacing/>
        <w:jc w:val="both"/>
        <w:rPr>
          <w:bCs/>
          <w:iCs/>
          <w:u w:val="single"/>
        </w:rPr>
      </w:pPr>
      <w:r w:rsidRPr="00943C98">
        <w:rPr>
          <w:bCs/>
          <w:iCs/>
          <w:u w:val="single"/>
        </w:rPr>
        <w:t xml:space="preserve">La no realización del Riesgo Asegurado </w:t>
      </w:r>
    </w:p>
    <w:p w14:paraId="00DD0286" w14:textId="591BAEAE" w:rsidR="00123F8A" w:rsidRPr="00943C98" w:rsidRDefault="00123F8A" w:rsidP="001540FC">
      <w:pPr>
        <w:jc w:val="both"/>
        <w:rPr>
          <w:color w:val="0D0D0D"/>
          <w:lang w:eastAsia="es-ES" w:bidi="es-ES"/>
        </w:rPr>
      </w:pPr>
      <w:r w:rsidRPr="00943C98">
        <w:rPr>
          <w:bCs/>
          <w:iCs/>
        </w:rPr>
        <w:br/>
      </w:r>
      <w:r w:rsidRPr="00943C98">
        <w:rPr>
          <w:color w:val="0D0D0D"/>
          <w:lang w:eastAsia="es-ES" w:bidi="es-ES"/>
        </w:rPr>
        <w:t>De</w:t>
      </w:r>
      <w:r w:rsidRPr="00943C98">
        <w:rPr>
          <w:color w:val="0D0D0D"/>
          <w:spacing w:val="-18"/>
          <w:lang w:eastAsia="es-ES" w:bidi="es-ES"/>
        </w:rPr>
        <w:t xml:space="preserve"> </w:t>
      </w:r>
      <w:r w:rsidRPr="00943C98">
        <w:rPr>
          <w:color w:val="0D0D0D"/>
          <w:lang w:eastAsia="es-ES" w:bidi="es-ES"/>
        </w:rPr>
        <w:t>conformidad</w:t>
      </w:r>
      <w:r w:rsidRPr="00943C98">
        <w:rPr>
          <w:color w:val="0D0D0D"/>
          <w:spacing w:val="-15"/>
          <w:lang w:eastAsia="es-ES" w:bidi="es-ES"/>
        </w:rPr>
        <w:t xml:space="preserve"> </w:t>
      </w:r>
      <w:r w:rsidRPr="00943C98">
        <w:rPr>
          <w:color w:val="0D0D0D"/>
          <w:lang w:eastAsia="es-ES" w:bidi="es-ES"/>
        </w:rPr>
        <w:t>con</w:t>
      </w:r>
      <w:r w:rsidRPr="00943C98">
        <w:rPr>
          <w:color w:val="0D0D0D"/>
          <w:spacing w:val="-19"/>
          <w:lang w:eastAsia="es-ES" w:bidi="es-ES"/>
        </w:rPr>
        <w:t xml:space="preserve"> </w:t>
      </w:r>
      <w:r w:rsidRPr="00943C98">
        <w:rPr>
          <w:color w:val="0D0D0D"/>
          <w:lang w:eastAsia="es-ES" w:bidi="es-ES"/>
        </w:rPr>
        <w:t>lo</w:t>
      </w:r>
      <w:r w:rsidRPr="00943C98">
        <w:rPr>
          <w:color w:val="0D0D0D"/>
          <w:spacing w:val="-17"/>
          <w:lang w:eastAsia="es-ES" w:bidi="es-ES"/>
        </w:rPr>
        <w:t xml:space="preserve"> </w:t>
      </w:r>
      <w:r w:rsidRPr="00943C98">
        <w:rPr>
          <w:color w:val="0D0D0D"/>
          <w:lang w:eastAsia="es-ES" w:bidi="es-ES"/>
        </w:rPr>
        <w:t>estipulado en</w:t>
      </w:r>
      <w:r w:rsidRPr="00943C98">
        <w:rPr>
          <w:color w:val="0D0D0D"/>
          <w:spacing w:val="-8"/>
          <w:lang w:eastAsia="es-ES" w:bidi="es-ES"/>
        </w:rPr>
        <w:t xml:space="preserve"> </w:t>
      </w:r>
      <w:r w:rsidRPr="00943C98">
        <w:rPr>
          <w:color w:val="0D0D0D"/>
          <w:lang w:eastAsia="es-ES" w:bidi="es-ES"/>
        </w:rPr>
        <w:t>las</w:t>
      </w:r>
      <w:r w:rsidRPr="00943C98">
        <w:rPr>
          <w:color w:val="0D0D0D"/>
          <w:spacing w:val="-8"/>
          <w:lang w:eastAsia="es-ES" w:bidi="es-ES"/>
        </w:rPr>
        <w:t xml:space="preserve"> </w:t>
      </w:r>
      <w:r w:rsidRPr="00943C98">
        <w:rPr>
          <w:color w:val="0D0D0D"/>
          <w:lang w:eastAsia="es-ES" w:bidi="es-ES"/>
        </w:rPr>
        <w:t>condiciones</w:t>
      </w:r>
      <w:r w:rsidRPr="00943C98">
        <w:rPr>
          <w:color w:val="0D0D0D"/>
          <w:spacing w:val="-8"/>
          <w:lang w:eastAsia="es-ES" w:bidi="es-ES"/>
        </w:rPr>
        <w:t xml:space="preserve"> </w:t>
      </w:r>
      <w:r w:rsidRPr="00943C98">
        <w:rPr>
          <w:color w:val="0D0D0D"/>
          <w:lang w:eastAsia="es-ES" w:bidi="es-ES"/>
        </w:rPr>
        <w:t xml:space="preserve">particulares </w:t>
      </w:r>
      <w:r w:rsidR="005D5F36" w:rsidRPr="00943C98">
        <w:rPr>
          <w:color w:val="0D0D0D"/>
          <w:lang w:eastAsia="es-ES" w:bidi="es-ES"/>
        </w:rPr>
        <w:t xml:space="preserve">del </w:t>
      </w:r>
      <w:r w:rsidRPr="00943C98">
        <w:rPr>
          <w:color w:val="0D0D0D"/>
          <w:lang w:eastAsia="es-ES" w:bidi="es-ES"/>
        </w:rPr>
        <w:t>SEGURO DE CUMPLIMIENTO A FAVOR DE ENTIDADES ESTATALES</w:t>
      </w:r>
      <w:r w:rsidRPr="00943C98">
        <w:t xml:space="preserve"> No</w:t>
      </w:r>
      <w:r w:rsidR="00BE6BB7" w:rsidRPr="00943C98">
        <w:t>s</w:t>
      </w:r>
      <w:r w:rsidRPr="00943C98">
        <w:t xml:space="preserve">. </w:t>
      </w:r>
      <w:r w:rsidR="00BE6BB7" w:rsidRPr="00943C98">
        <w:rPr>
          <w:bCs/>
        </w:rPr>
        <w:t xml:space="preserve">03 GU0066585 y No. 03 </w:t>
      </w:r>
      <w:r w:rsidR="00BE6BB7" w:rsidRPr="00943C98">
        <w:t xml:space="preserve">GU071538 </w:t>
      </w:r>
      <w:r w:rsidRPr="00943C98">
        <w:rPr>
          <w:color w:val="0D0D0D"/>
          <w:lang w:eastAsia="es-ES" w:bidi="es-ES"/>
        </w:rPr>
        <w:t>de la mera lectura podemos concluir que el riesgo asegurado no se realizó. Mediante la</w:t>
      </w:r>
      <w:r w:rsidR="0035505F" w:rsidRPr="00943C98">
        <w:rPr>
          <w:color w:val="0D0D0D"/>
          <w:lang w:eastAsia="es-ES" w:bidi="es-ES"/>
        </w:rPr>
        <w:t>s</w:t>
      </w:r>
      <w:r w:rsidRPr="00943C98">
        <w:rPr>
          <w:color w:val="0D0D0D"/>
          <w:lang w:eastAsia="es-ES" w:bidi="es-ES"/>
        </w:rPr>
        <w:t xml:space="preserve"> póliza</w:t>
      </w:r>
      <w:r w:rsidR="0035505F" w:rsidRPr="00943C98">
        <w:rPr>
          <w:color w:val="0D0D0D"/>
          <w:lang w:eastAsia="es-ES" w:bidi="es-ES"/>
        </w:rPr>
        <w:t>s</w:t>
      </w:r>
      <w:r w:rsidRPr="00943C98">
        <w:rPr>
          <w:color w:val="0D0D0D"/>
          <w:lang w:eastAsia="es-ES" w:bidi="es-ES"/>
        </w:rPr>
        <w:t xml:space="preserve"> en virtud de la</w:t>
      </w:r>
      <w:r w:rsidR="0035505F" w:rsidRPr="00943C98">
        <w:rPr>
          <w:color w:val="0D0D0D"/>
          <w:lang w:eastAsia="es-ES" w:bidi="es-ES"/>
        </w:rPr>
        <w:t>s</w:t>
      </w:r>
      <w:r w:rsidRPr="00943C98">
        <w:rPr>
          <w:color w:val="0D0D0D"/>
          <w:lang w:eastAsia="es-ES" w:bidi="es-ES"/>
        </w:rPr>
        <w:t xml:space="preserve"> cual</w:t>
      </w:r>
      <w:r w:rsidR="0035505F" w:rsidRPr="00943C98">
        <w:rPr>
          <w:color w:val="0D0D0D"/>
          <w:lang w:eastAsia="es-ES" w:bidi="es-ES"/>
        </w:rPr>
        <w:t>es</w:t>
      </w:r>
      <w:r w:rsidRPr="00943C98">
        <w:rPr>
          <w:color w:val="0D0D0D"/>
          <w:lang w:eastAsia="es-ES" w:bidi="es-ES"/>
        </w:rPr>
        <w:t xml:space="preserve"> se vinculó a mi procurada al presente litigio, se concertó el siguiente amparo: “PAGO DE SALARIOS Y PRESTACIONES SOCIALES” </w:t>
      </w:r>
    </w:p>
    <w:p w14:paraId="39B68A9F" w14:textId="182C288D" w:rsidR="00123F8A" w:rsidRPr="00943C98" w:rsidRDefault="00D220D8" w:rsidP="001540FC">
      <w:pPr>
        <w:jc w:val="both"/>
        <w:rPr>
          <w:color w:val="0D0D0D"/>
          <w:lang w:eastAsia="es-ES" w:bidi="es-ES"/>
        </w:rPr>
      </w:pPr>
      <w:r w:rsidRPr="00943C98">
        <w:rPr>
          <w:noProof/>
        </w:rPr>
        <w:drawing>
          <wp:anchor distT="0" distB="0" distL="114300" distR="114300" simplePos="0" relativeHeight="251658243" behindDoc="0" locked="0" layoutInCell="1" allowOverlap="1" wp14:anchorId="711C6DC8" wp14:editId="6AAC7336">
            <wp:simplePos x="0" y="0"/>
            <wp:positionH relativeFrom="column">
              <wp:posOffset>1305560</wp:posOffset>
            </wp:positionH>
            <wp:positionV relativeFrom="paragraph">
              <wp:posOffset>218440</wp:posOffset>
            </wp:positionV>
            <wp:extent cx="3410426" cy="628738"/>
            <wp:effectExtent l="0" t="0" r="0" b="0"/>
            <wp:wrapTopAndBottom/>
            <wp:docPr id="143795564" name="Imagen 14379556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5564" name="Imagen 143795564" descr="Imagen que contiene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410426" cy="628738"/>
                    </a:xfrm>
                    <a:prstGeom prst="rect">
                      <a:avLst/>
                    </a:prstGeom>
                  </pic:spPr>
                </pic:pic>
              </a:graphicData>
            </a:graphic>
          </wp:anchor>
        </w:drawing>
      </w:r>
      <w:r w:rsidR="00123F8A" w:rsidRPr="00943C98">
        <w:rPr>
          <w:noProof/>
          <w:color w:val="0D0D0D"/>
          <w:lang w:eastAsia="es-ES" w:bidi="es-ES"/>
        </w:rPr>
        <w:drawing>
          <wp:anchor distT="0" distB="0" distL="114300" distR="114300" simplePos="0" relativeHeight="251658241" behindDoc="0" locked="0" layoutInCell="1" allowOverlap="1" wp14:anchorId="33E80618" wp14:editId="673EA846">
            <wp:simplePos x="0" y="0"/>
            <wp:positionH relativeFrom="column">
              <wp:posOffset>1305560</wp:posOffset>
            </wp:positionH>
            <wp:positionV relativeFrom="paragraph">
              <wp:posOffset>220980</wp:posOffset>
            </wp:positionV>
            <wp:extent cx="3105150" cy="533400"/>
            <wp:effectExtent l="0" t="0" r="0" b="0"/>
            <wp:wrapTopAndBottom/>
            <wp:docPr id="828030856" name="Imagen 82803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30856" name=""/>
                    <pic:cNvPicPr/>
                  </pic:nvPicPr>
                  <pic:blipFill rotWithShape="1">
                    <a:blip r:embed="rId12">
                      <a:extLst>
                        <a:ext uri="{28A0092B-C50C-407E-A947-70E740481C1C}">
                          <a14:useLocalDpi xmlns:a14="http://schemas.microsoft.com/office/drawing/2010/main" val="0"/>
                        </a:ext>
                      </a:extLst>
                    </a:blip>
                    <a:srcRect r="3111" b="12816"/>
                    <a:stretch/>
                  </pic:blipFill>
                  <pic:spPr bwMode="auto">
                    <a:xfrm>
                      <a:off x="0" y="0"/>
                      <a:ext cx="310515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50F63" w14:textId="77777777" w:rsidR="00123F8A" w:rsidRPr="00943C98" w:rsidRDefault="00123F8A" w:rsidP="001540FC">
      <w:pPr>
        <w:rPr>
          <w:noProof/>
        </w:rPr>
      </w:pPr>
    </w:p>
    <w:p w14:paraId="29CC3982" w14:textId="1434CD4B" w:rsidR="00123F8A" w:rsidRPr="00943C98" w:rsidRDefault="00123F8A" w:rsidP="001540FC">
      <w:pPr>
        <w:jc w:val="both"/>
        <w:rPr>
          <w:color w:val="0D0D0D"/>
          <w:lang w:eastAsia="es-ES" w:bidi="es-ES"/>
        </w:rPr>
      </w:pPr>
      <w:r w:rsidRPr="00943C98">
        <w:rPr>
          <w:color w:val="0D0D0D"/>
          <w:lang w:bidi="es-ES"/>
        </w:rPr>
        <w:t>Ahora bien</w:t>
      </w:r>
      <w:r w:rsidRPr="00943C98">
        <w:rPr>
          <w:color w:val="0D0D0D"/>
          <w:lang w:eastAsia="es-ES" w:bidi="es-ES"/>
        </w:rPr>
        <w:t xml:space="preserve">, en este caso encontramos que el amparo de </w:t>
      </w:r>
      <w:r w:rsidR="005F6475" w:rsidRPr="00943C98">
        <w:t>pago de salarios y prestaciones sociales</w:t>
      </w:r>
      <w:r w:rsidR="005F6475" w:rsidRPr="00943C98">
        <w:rPr>
          <w:color w:val="0D0D0D"/>
          <w:lang w:eastAsia="es-ES" w:bidi="es-ES"/>
        </w:rPr>
        <w:t xml:space="preserve"> </w:t>
      </w:r>
      <w:r w:rsidRPr="00943C98">
        <w:rPr>
          <w:color w:val="0D0D0D"/>
          <w:lang w:eastAsia="es-ES" w:bidi="es-ES"/>
        </w:rPr>
        <w:t>no puede afectarse en atención a que resulta claro que en ningún momento la entidad afianzada S&amp;A SERVICIOS Y ASESORIAS S.A.S. incumpli</w:t>
      </w:r>
      <w:r w:rsidR="00FC101B" w:rsidRPr="00943C98">
        <w:rPr>
          <w:color w:val="0D0D0D"/>
          <w:lang w:eastAsia="es-ES" w:bidi="es-ES"/>
        </w:rPr>
        <w:t>ó</w:t>
      </w:r>
      <w:r w:rsidRPr="00943C98">
        <w:rPr>
          <w:color w:val="0D0D0D"/>
          <w:lang w:eastAsia="es-ES" w:bidi="es-ES"/>
        </w:rPr>
        <w:t xml:space="preserve"> con el pago de dichos conceptos </w:t>
      </w:r>
      <w:r w:rsidR="0035505F" w:rsidRPr="00943C98">
        <w:rPr>
          <w:color w:val="0D0D0D"/>
          <w:lang w:eastAsia="es-ES" w:bidi="es-ES"/>
        </w:rPr>
        <w:t xml:space="preserve">a </w:t>
      </w:r>
      <w:r w:rsidR="00DD3856" w:rsidRPr="00943C98">
        <w:rPr>
          <w:color w:val="0D0D0D"/>
          <w:lang w:eastAsia="es-ES" w:bidi="es-ES"/>
        </w:rPr>
        <w:t>l</w:t>
      </w:r>
      <w:r w:rsidR="00DC4D24" w:rsidRPr="00943C98">
        <w:rPr>
          <w:color w:val="0D0D0D"/>
          <w:lang w:eastAsia="es-ES" w:bidi="es-ES"/>
        </w:rPr>
        <w:t>a</w:t>
      </w:r>
      <w:r w:rsidR="00DD3856" w:rsidRPr="00943C98">
        <w:rPr>
          <w:color w:val="0D0D0D"/>
          <w:lang w:eastAsia="es-ES" w:bidi="es-ES"/>
        </w:rPr>
        <w:t xml:space="preserve"> </w:t>
      </w:r>
      <w:r w:rsidRPr="00943C98">
        <w:rPr>
          <w:color w:val="0D0D0D"/>
          <w:lang w:eastAsia="es-ES" w:bidi="es-ES"/>
        </w:rPr>
        <w:t>señor</w:t>
      </w:r>
      <w:r w:rsidR="00DC4D24" w:rsidRPr="00943C98">
        <w:rPr>
          <w:color w:val="0D0D0D"/>
          <w:lang w:eastAsia="es-ES" w:bidi="es-ES"/>
        </w:rPr>
        <w:t>a</w:t>
      </w:r>
      <w:r w:rsidRPr="00943C98">
        <w:rPr>
          <w:color w:val="0D0D0D"/>
          <w:lang w:eastAsia="es-ES" w:bidi="es-ES"/>
        </w:rPr>
        <w:t xml:space="preserve"> </w:t>
      </w:r>
      <w:r w:rsidR="002E240F" w:rsidRPr="00943C98">
        <w:rPr>
          <w:color w:val="0D0D0D"/>
          <w:lang w:eastAsia="es-ES" w:bidi="es-ES"/>
        </w:rPr>
        <w:t>JULIANA ESCOBAR MONTES</w:t>
      </w:r>
      <w:r w:rsidR="002A00A3" w:rsidRPr="00943C98">
        <w:rPr>
          <w:color w:val="0D0D0D"/>
          <w:lang w:eastAsia="es-ES" w:bidi="es-ES"/>
        </w:rPr>
        <w:t xml:space="preserve"> </w:t>
      </w:r>
      <w:r w:rsidRPr="00943C98">
        <w:rPr>
          <w:color w:val="0D0D0D"/>
          <w:lang w:eastAsia="es-ES" w:bidi="es-ES"/>
        </w:rPr>
        <w:t>en calidad de trabajador</w:t>
      </w:r>
      <w:r w:rsidR="00A91D31" w:rsidRPr="00943C98">
        <w:rPr>
          <w:color w:val="0D0D0D"/>
          <w:lang w:eastAsia="es-ES" w:bidi="es-ES"/>
        </w:rPr>
        <w:t>a</w:t>
      </w:r>
      <w:r w:rsidRPr="00943C98">
        <w:rPr>
          <w:color w:val="0D0D0D"/>
          <w:lang w:eastAsia="es-ES" w:bidi="es-ES"/>
        </w:rPr>
        <w:t xml:space="preserve"> de est</w:t>
      </w:r>
      <w:r w:rsidR="002A00A3" w:rsidRPr="00943C98">
        <w:rPr>
          <w:color w:val="0D0D0D"/>
          <w:lang w:eastAsia="es-ES" w:bidi="es-ES"/>
        </w:rPr>
        <w:t>a</w:t>
      </w:r>
      <w:r w:rsidRPr="00943C98">
        <w:rPr>
          <w:color w:val="0D0D0D"/>
          <w:lang w:eastAsia="es-ES" w:bidi="es-ES"/>
        </w:rPr>
        <w:t xml:space="preserve">, durante la vigencia de la relación contractual que ambas partes suscribieron. </w:t>
      </w:r>
    </w:p>
    <w:p w14:paraId="1AC70379" w14:textId="77777777" w:rsidR="00123F8A" w:rsidRPr="00943C98" w:rsidRDefault="00123F8A" w:rsidP="001540FC">
      <w:pPr>
        <w:jc w:val="both"/>
        <w:rPr>
          <w:color w:val="0D0D0D"/>
          <w:lang w:eastAsia="es-ES" w:bidi="es-ES"/>
        </w:rPr>
      </w:pPr>
    </w:p>
    <w:p w14:paraId="5FDD0B3A" w14:textId="3CB4EA23" w:rsidR="00123F8A" w:rsidRPr="00943C98" w:rsidRDefault="00123F8A" w:rsidP="001540FC">
      <w:pPr>
        <w:jc w:val="both"/>
        <w:rPr>
          <w:color w:val="0D0D0D"/>
          <w:lang w:eastAsia="es-ES" w:bidi="es-ES"/>
        </w:rPr>
      </w:pPr>
      <w:r w:rsidRPr="00943C98">
        <w:rPr>
          <w:color w:val="0D0D0D"/>
          <w:lang w:eastAsia="es-ES" w:bidi="es-ES"/>
        </w:rPr>
        <w:t xml:space="preserve">Dicho lo anterior y en virtud de la clara inexistencia de </w:t>
      </w:r>
      <w:r w:rsidRPr="00943C98">
        <w:rPr>
          <w:color w:val="0D0D0D"/>
          <w:lang w:bidi="es-ES"/>
        </w:rPr>
        <w:t>incumplimiento por parte de la entidad afianzada,</w:t>
      </w:r>
      <w:r w:rsidRPr="00943C98">
        <w:rPr>
          <w:color w:val="0D0D0D"/>
          <w:lang w:eastAsia="es-ES" w:bidi="es-ES"/>
        </w:rPr>
        <w:t xml:space="preserve"> la Aseguradora deberá ser absuelta de cualquier responsabilidad indemnizatoria. </w:t>
      </w:r>
      <w:r w:rsidR="0089637A" w:rsidRPr="00943C98">
        <w:rPr>
          <w:color w:val="0D0D0D"/>
          <w:lang w:bidi="es-ES"/>
        </w:rPr>
        <w:t>La demandante</w:t>
      </w:r>
      <w:r w:rsidRPr="00943C98">
        <w:rPr>
          <w:color w:val="0D0D0D"/>
          <w:lang w:eastAsia="es-ES" w:bidi="es-ES"/>
        </w:rPr>
        <w:t xml:space="preserve"> no logró estructurar los elementos constitutivos para que se predique </w:t>
      </w:r>
      <w:r w:rsidRPr="00943C98">
        <w:rPr>
          <w:color w:val="0D0D0D"/>
          <w:lang w:bidi="es-ES"/>
        </w:rPr>
        <w:t>el incumplimiento a cargo del demandado</w:t>
      </w:r>
      <w:r w:rsidRPr="00943C98">
        <w:rPr>
          <w:color w:val="0D0D0D"/>
          <w:lang w:eastAsia="es-ES" w:bidi="es-ES"/>
        </w:rPr>
        <w:t xml:space="preserve"> y con eso se torna imposible acceder a reconocimientos</w:t>
      </w:r>
      <w:r w:rsidRPr="00943C98">
        <w:rPr>
          <w:color w:val="0D0D0D"/>
          <w:spacing w:val="-11"/>
          <w:lang w:eastAsia="es-ES" w:bidi="es-ES"/>
        </w:rPr>
        <w:t xml:space="preserve"> </w:t>
      </w:r>
      <w:r w:rsidRPr="00943C98">
        <w:rPr>
          <w:color w:val="0D0D0D"/>
          <w:lang w:eastAsia="es-ES" w:bidi="es-ES"/>
        </w:rPr>
        <w:t>económicos</w:t>
      </w:r>
      <w:r w:rsidRPr="00943C98">
        <w:rPr>
          <w:color w:val="0D0D0D"/>
          <w:spacing w:val="-8"/>
          <w:lang w:eastAsia="es-ES" w:bidi="es-ES"/>
        </w:rPr>
        <w:t xml:space="preserve"> </w:t>
      </w:r>
      <w:r w:rsidRPr="00943C98">
        <w:rPr>
          <w:color w:val="0D0D0D"/>
          <w:lang w:eastAsia="es-ES" w:bidi="es-ES"/>
        </w:rPr>
        <w:t>que</w:t>
      </w:r>
      <w:r w:rsidRPr="00943C98">
        <w:rPr>
          <w:color w:val="0D0D0D"/>
          <w:spacing w:val="-8"/>
          <w:lang w:eastAsia="es-ES" w:bidi="es-ES"/>
        </w:rPr>
        <w:t xml:space="preserve"> </w:t>
      </w:r>
      <w:r w:rsidRPr="00943C98">
        <w:rPr>
          <w:color w:val="0D0D0D"/>
          <w:lang w:eastAsia="es-ES" w:bidi="es-ES"/>
        </w:rPr>
        <w:t>deba</w:t>
      </w:r>
      <w:r w:rsidRPr="00943C98">
        <w:rPr>
          <w:color w:val="0D0D0D"/>
          <w:spacing w:val="-11"/>
          <w:lang w:eastAsia="es-ES" w:bidi="es-ES"/>
        </w:rPr>
        <w:t xml:space="preserve"> </w:t>
      </w:r>
      <w:r w:rsidRPr="00943C98">
        <w:rPr>
          <w:color w:val="0D0D0D"/>
          <w:lang w:eastAsia="es-ES" w:bidi="es-ES"/>
        </w:rPr>
        <w:t>asumir</w:t>
      </w:r>
      <w:r w:rsidRPr="00943C98">
        <w:rPr>
          <w:color w:val="0D0D0D"/>
          <w:spacing w:val="-7"/>
          <w:lang w:eastAsia="es-ES" w:bidi="es-ES"/>
        </w:rPr>
        <w:t xml:space="preserve"> </w:t>
      </w:r>
      <w:r w:rsidRPr="00943C98">
        <w:rPr>
          <w:color w:val="0D0D0D"/>
          <w:lang w:eastAsia="es-ES" w:bidi="es-ES"/>
        </w:rPr>
        <w:t>la</w:t>
      </w:r>
      <w:r w:rsidRPr="00943C98">
        <w:rPr>
          <w:color w:val="0D0D0D"/>
          <w:spacing w:val="-13"/>
          <w:lang w:eastAsia="es-ES" w:bidi="es-ES"/>
        </w:rPr>
        <w:t xml:space="preserve"> </w:t>
      </w:r>
      <w:r w:rsidRPr="00943C98">
        <w:rPr>
          <w:color w:val="0D0D0D"/>
          <w:lang w:eastAsia="es-ES" w:bidi="es-ES"/>
        </w:rPr>
        <w:t>aseguradora,</w:t>
      </w:r>
      <w:r w:rsidRPr="00943C98">
        <w:rPr>
          <w:color w:val="0D0D0D"/>
          <w:spacing w:val="-7"/>
          <w:lang w:eastAsia="es-ES" w:bidi="es-ES"/>
        </w:rPr>
        <w:t xml:space="preserve"> </w:t>
      </w:r>
      <w:r w:rsidRPr="00943C98">
        <w:rPr>
          <w:color w:val="0D0D0D"/>
          <w:lang w:eastAsia="es-ES" w:bidi="es-ES"/>
        </w:rPr>
        <w:t>pues</w:t>
      </w:r>
      <w:r w:rsidRPr="00943C98">
        <w:rPr>
          <w:color w:val="0D0D0D"/>
          <w:spacing w:val="-7"/>
          <w:lang w:eastAsia="es-ES" w:bidi="es-ES"/>
        </w:rPr>
        <w:t xml:space="preserve"> </w:t>
      </w:r>
      <w:r w:rsidRPr="00943C98">
        <w:rPr>
          <w:color w:val="0D0D0D"/>
          <w:lang w:eastAsia="es-ES" w:bidi="es-ES"/>
        </w:rPr>
        <w:t>el</w:t>
      </w:r>
      <w:r w:rsidRPr="00943C98">
        <w:rPr>
          <w:color w:val="0D0D0D"/>
          <w:spacing w:val="-9"/>
          <w:lang w:eastAsia="es-ES" w:bidi="es-ES"/>
        </w:rPr>
        <w:t xml:space="preserve"> </w:t>
      </w:r>
      <w:r w:rsidRPr="00943C98">
        <w:rPr>
          <w:color w:val="0D0D0D"/>
          <w:lang w:eastAsia="es-ES" w:bidi="es-ES"/>
        </w:rPr>
        <w:t>riesgo</w:t>
      </w:r>
      <w:r w:rsidRPr="00943C98">
        <w:rPr>
          <w:color w:val="0D0D0D"/>
          <w:spacing w:val="-9"/>
          <w:lang w:eastAsia="es-ES" w:bidi="es-ES"/>
        </w:rPr>
        <w:t xml:space="preserve"> </w:t>
      </w:r>
      <w:r w:rsidRPr="00943C98">
        <w:rPr>
          <w:color w:val="0D0D0D"/>
          <w:lang w:eastAsia="es-ES" w:bidi="es-ES"/>
        </w:rPr>
        <w:t>amparado</w:t>
      </w:r>
      <w:r w:rsidRPr="00943C98">
        <w:rPr>
          <w:color w:val="0D0D0D"/>
          <w:spacing w:val="-10"/>
          <w:lang w:eastAsia="es-ES" w:bidi="es-ES"/>
        </w:rPr>
        <w:t xml:space="preserve"> </w:t>
      </w:r>
      <w:r w:rsidRPr="00943C98">
        <w:rPr>
          <w:color w:val="0D0D0D"/>
          <w:lang w:eastAsia="es-ES" w:bidi="es-ES"/>
        </w:rPr>
        <w:t>no</w:t>
      </w:r>
      <w:r w:rsidRPr="00943C98">
        <w:rPr>
          <w:color w:val="0D0D0D"/>
          <w:spacing w:val="-8"/>
          <w:lang w:eastAsia="es-ES" w:bidi="es-ES"/>
        </w:rPr>
        <w:t xml:space="preserve"> </w:t>
      </w:r>
      <w:r w:rsidRPr="00943C98">
        <w:rPr>
          <w:color w:val="0D0D0D"/>
          <w:lang w:eastAsia="es-ES" w:bidi="es-ES"/>
        </w:rPr>
        <w:t>se configuró. El riesgo fue descrito dentro de las condiciones del contrato de seguros, de la siguiente manera:</w:t>
      </w:r>
    </w:p>
    <w:p w14:paraId="362F87BE" w14:textId="77777777" w:rsidR="000E2DAB" w:rsidRPr="00943C98" w:rsidRDefault="000E2DAB" w:rsidP="001540FC">
      <w:pPr>
        <w:jc w:val="both"/>
        <w:rPr>
          <w:color w:val="0D0D0D"/>
          <w:lang w:eastAsia="es-ES" w:bidi="es-ES"/>
        </w:rPr>
      </w:pPr>
    </w:p>
    <w:p w14:paraId="2D36551B" w14:textId="44BC6865" w:rsidR="00123F8A" w:rsidRPr="00943C98" w:rsidRDefault="00C13487" w:rsidP="001540FC">
      <w:pPr>
        <w:ind w:right="51"/>
        <w:jc w:val="center"/>
        <w:rPr>
          <w:lang w:val="es-ES_tradnl"/>
        </w:rPr>
      </w:pPr>
      <w:r w:rsidRPr="00943C98">
        <w:rPr>
          <w:noProof/>
          <w:lang w:val="es-ES_tradnl"/>
        </w:rPr>
        <w:drawing>
          <wp:inline distT="0" distB="0" distL="0" distR="0" wp14:anchorId="1A6084BC" wp14:editId="22B4540F">
            <wp:extent cx="3370158" cy="1600200"/>
            <wp:effectExtent l="0" t="0" r="1905" b="0"/>
            <wp:docPr id="7881135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2132" cy="1601137"/>
                    </a:xfrm>
                    <a:prstGeom prst="rect">
                      <a:avLst/>
                    </a:prstGeom>
                    <a:noFill/>
                    <a:ln>
                      <a:noFill/>
                    </a:ln>
                  </pic:spPr>
                </pic:pic>
              </a:graphicData>
            </a:graphic>
          </wp:inline>
        </w:drawing>
      </w:r>
    </w:p>
    <w:p w14:paraId="186BC2FB" w14:textId="77777777" w:rsidR="00123F8A" w:rsidRPr="00943C98" w:rsidRDefault="00123F8A" w:rsidP="001540FC">
      <w:pPr>
        <w:jc w:val="both"/>
        <w:rPr>
          <w:lang w:val="es-CO"/>
        </w:rPr>
      </w:pPr>
      <w:r w:rsidRPr="00943C98">
        <w:rPr>
          <w:lang w:val="es-ES_tradnl"/>
        </w:rPr>
        <w:t xml:space="preserve">Dicho lo anterior, es claro que en el presente caso no se ha realizado el riesgo asegurado, toda vez </w:t>
      </w:r>
      <w:r w:rsidRPr="00943C98">
        <w:rPr>
          <w:lang w:val="es-ES_tradnl"/>
        </w:rPr>
        <w:lastRenderedPageBreak/>
        <w:t xml:space="preserve">que nos encontramos ante una situación en la que no se presentó incumplimiento por parte del contratista afianzado. </w:t>
      </w:r>
      <w:r w:rsidRPr="00943C98">
        <w:t xml:space="preserve">Como consecuencia de ello, no hay obligación condicional por parte de la aseguradora. </w:t>
      </w:r>
    </w:p>
    <w:p w14:paraId="7923C64F" w14:textId="77777777" w:rsidR="00123F8A" w:rsidRPr="00943C98" w:rsidRDefault="00123F8A" w:rsidP="001540FC">
      <w:pPr>
        <w:jc w:val="both"/>
        <w:rPr>
          <w:lang w:val="es-ES_tradnl"/>
        </w:rPr>
      </w:pPr>
    </w:p>
    <w:p w14:paraId="6C7BCE91" w14:textId="77777777" w:rsidR="00123F8A" w:rsidRPr="00943C98" w:rsidRDefault="00123F8A" w:rsidP="001540FC">
      <w:pPr>
        <w:pStyle w:val="Prrafodelista"/>
        <w:widowControl/>
        <w:numPr>
          <w:ilvl w:val="0"/>
          <w:numId w:val="6"/>
        </w:numPr>
        <w:autoSpaceDE/>
        <w:autoSpaceDN/>
        <w:contextualSpacing/>
        <w:jc w:val="both"/>
        <w:rPr>
          <w:u w:val="single"/>
          <w:lang w:val="es-ES_tradnl"/>
        </w:rPr>
      </w:pPr>
      <w:r w:rsidRPr="00943C98">
        <w:rPr>
          <w:u w:val="single"/>
          <w:lang w:val="es-ES_tradnl"/>
        </w:rPr>
        <w:t>Acreditación de la cuantía de la pérdida</w:t>
      </w:r>
    </w:p>
    <w:p w14:paraId="64B072E8" w14:textId="77777777" w:rsidR="00123F8A" w:rsidRPr="00943C98" w:rsidRDefault="00123F8A" w:rsidP="001540FC">
      <w:pPr>
        <w:pStyle w:val="Prrafodelista"/>
        <w:ind w:left="1080"/>
        <w:jc w:val="both"/>
        <w:rPr>
          <w:u w:val="single"/>
          <w:lang w:val="es-ES_tradnl"/>
        </w:rPr>
      </w:pPr>
    </w:p>
    <w:p w14:paraId="60350D37" w14:textId="2519CA24" w:rsidR="00123F8A" w:rsidRPr="00943C98" w:rsidRDefault="00123F8A" w:rsidP="001540FC">
      <w:pPr>
        <w:jc w:val="both"/>
      </w:pPr>
      <w:r w:rsidRPr="00943C98">
        <w:rPr>
          <w:lang w:val="es-ES_tradnl"/>
        </w:rPr>
        <w:t>Es claro que en el presente caso</w:t>
      </w:r>
      <w:r w:rsidR="007B0244" w:rsidRPr="00943C98">
        <w:rPr>
          <w:lang w:val="es-ES_tradnl"/>
        </w:rPr>
        <w:t xml:space="preserve">, la demandante solicita el pago de prestaciones extralegales y convencionales, por tanto, </w:t>
      </w:r>
      <w:r w:rsidRPr="00943C98">
        <w:rPr>
          <w:lang w:val="es-ES_tradnl"/>
        </w:rPr>
        <w:t>no procede el reconocimiento de pago alguno</w:t>
      </w:r>
      <w:r w:rsidR="007B0244" w:rsidRPr="00943C98">
        <w:rPr>
          <w:lang w:val="es-ES_tradnl"/>
        </w:rPr>
        <w:t xml:space="preserve">, </w:t>
      </w:r>
      <w:r w:rsidRPr="00943C98">
        <w:rPr>
          <w:lang w:val="es-ES_tradnl"/>
        </w:rPr>
        <w:t xml:space="preserve">toda vez que, primero, lo que cubre el contrato de seguro es </w:t>
      </w:r>
      <w:r w:rsidRPr="00943C98">
        <w:t xml:space="preserve">el pago de </w:t>
      </w:r>
      <w:r w:rsidR="00812E02" w:rsidRPr="00943C98">
        <w:rPr>
          <w:color w:val="0D0D0D"/>
          <w:lang w:eastAsia="es-ES" w:bidi="es-ES"/>
        </w:rPr>
        <w:t>salarios</w:t>
      </w:r>
      <w:r w:rsidR="00216994" w:rsidRPr="00943C98">
        <w:rPr>
          <w:color w:val="0D0D0D"/>
          <w:lang w:eastAsia="es-ES" w:bidi="es-ES"/>
        </w:rPr>
        <w:t xml:space="preserve"> y</w:t>
      </w:r>
      <w:r w:rsidR="00812E02" w:rsidRPr="00943C98">
        <w:rPr>
          <w:color w:val="0D0D0D"/>
          <w:lang w:eastAsia="es-ES" w:bidi="es-ES"/>
        </w:rPr>
        <w:t xml:space="preserve"> prestaciones sociales </w:t>
      </w:r>
      <w:r w:rsidRPr="00943C98">
        <w:t xml:space="preserve">derivadas del incumplimiento imputable al contratista garantizado y, segundo, como consecuencia de las anteriores precisiones, resulta necesario que para afectar el amparo pretendido por </w:t>
      </w:r>
      <w:r w:rsidR="0089637A" w:rsidRPr="00943C98">
        <w:t>la demandante</w:t>
      </w:r>
      <w:r w:rsidRPr="00943C98">
        <w:t>, se acredite la cuantía de la pérdida, esto significa, acreditar que ese incumplimiento por parte de la sociedad afianzada le generó un daño perjuicio a</w:t>
      </w:r>
      <w:r w:rsidR="00D16DF3" w:rsidRPr="00943C98">
        <w:t xml:space="preserve"> </w:t>
      </w:r>
      <w:r w:rsidRPr="00943C98">
        <w:t>l</w:t>
      </w:r>
      <w:r w:rsidR="00D16DF3" w:rsidRPr="00943C98">
        <w:t>a</w:t>
      </w:r>
      <w:r w:rsidRPr="00943C98">
        <w:t xml:space="preserve"> demandante. Situación que, al NO haberla acreditado por parte </w:t>
      </w:r>
      <w:r w:rsidR="00DD3856" w:rsidRPr="00943C98">
        <w:t>de</w:t>
      </w:r>
      <w:r w:rsidR="00D16DF3" w:rsidRPr="00943C98">
        <w:t xml:space="preserve"> </w:t>
      </w:r>
      <w:r w:rsidR="00DD3856" w:rsidRPr="00943C98">
        <w:t>l</w:t>
      </w:r>
      <w:r w:rsidR="00D16DF3" w:rsidRPr="00943C98">
        <w:t>a</w:t>
      </w:r>
      <w:r w:rsidR="00DD3856" w:rsidRPr="00943C98">
        <w:t xml:space="preserve"> </w:t>
      </w:r>
      <w:r w:rsidR="00DD3856" w:rsidRPr="00943C98">
        <w:rPr>
          <w:color w:val="0D0D0D"/>
          <w:lang w:eastAsia="es-ES" w:bidi="es-ES"/>
        </w:rPr>
        <w:t>señor</w:t>
      </w:r>
      <w:r w:rsidR="00D16DF3" w:rsidRPr="00943C98">
        <w:rPr>
          <w:color w:val="0D0D0D"/>
          <w:lang w:eastAsia="es-ES" w:bidi="es-ES"/>
        </w:rPr>
        <w:t>a</w:t>
      </w:r>
      <w:r w:rsidR="00DD3856" w:rsidRPr="00943C98">
        <w:rPr>
          <w:color w:val="0D0D0D"/>
          <w:lang w:eastAsia="es-ES" w:bidi="es-ES"/>
        </w:rPr>
        <w:t xml:space="preserve"> </w:t>
      </w:r>
      <w:r w:rsidR="00894CCC" w:rsidRPr="00943C98">
        <w:rPr>
          <w:color w:val="0D0D0D"/>
          <w:lang w:eastAsia="es-ES" w:bidi="es-ES"/>
        </w:rPr>
        <w:t>JULIANA ESCOBAR</w:t>
      </w:r>
      <w:r w:rsidRPr="00943C98">
        <w:t>, claramente NO puede afectarse el seguro.</w:t>
      </w:r>
    </w:p>
    <w:p w14:paraId="6E48D623" w14:textId="77777777" w:rsidR="00123F8A" w:rsidRPr="00943C98" w:rsidRDefault="00123F8A" w:rsidP="001540FC">
      <w:pPr>
        <w:jc w:val="both"/>
        <w:rPr>
          <w:lang w:val="es-CO"/>
        </w:rPr>
      </w:pPr>
    </w:p>
    <w:p w14:paraId="7B4BF0C7" w14:textId="36447993" w:rsidR="00123F8A" w:rsidRPr="00943C98" w:rsidRDefault="00123F8A" w:rsidP="001540FC">
      <w:pPr>
        <w:pStyle w:val="pf0"/>
        <w:spacing w:before="0" w:beforeAutospacing="0" w:after="0" w:afterAutospacing="0"/>
        <w:jc w:val="both"/>
        <w:rPr>
          <w:rFonts w:ascii="Arial" w:eastAsia="Arial" w:hAnsi="Arial" w:cs="Arial"/>
          <w:sz w:val="22"/>
          <w:szCs w:val="22"/>
        </w:rPr>
      </w:pPr>
      <w:r w:rsidRPr="00943C98">
        <w:rPr>
          <w:rFonts w:ascii="Arial" w:eastAsia="Arial" w:hAnsi="Arial" w:cs="Arial"/>
          <w:sz w:val="22"/>
          <w:szCs w:val="22"/>
        </w:rPr>
        <w:t xml:space="preserve">En conclusión, </w:t>
      </w:r>
      <w:bookmarkStart w:id="16" w:name="_Hlk143019460"/>
      <w:r w:rsidRPr="00943C98">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w:t>
      </w:r>
      <w:r w:rsidRPr="00943C98">
        <w:rPr>
          <w:rStyle w:val="cf01"/>
          <w:rFonts w:ascii="Arial" w:eastAsia="Calibri" w:hAnsi="Arial" w:cs="Arial"/>
          <w:sz w:val="22"/>
          <w:szCs w:val="22"/>
        </w:rPr>
        <w:t xml:space="preserve">1. </w:t>
      </w:r>
      <w:r w:rsidR="00887DDD" w:rsidRPr="00943C98">
        <w:rPr>
          <w:rStyle w:val="cf01"/>
          <w:rFonts w:ascii="Arial" w:eastAsia="Calibri" w:hAnsi="Arial" w:cs="Arial"/>
          <w:sz w:val="22"/>
          <w:szCs w:val="22"/>
        </w:rPr>
        <w:t>El</w:t>
      </w:r>
      <w:r w:rsidRPr="00943C98">
        <w:rPr>
          <w:rStyle w:val="cf01"/>
          <w:rFonts w:ascii="Arial" w:eastAsia="Calibri" w:hAnsi="Arial" w:cs="Arial"/>
          <w:sz w:val="22"/>
          <w:szCs w:val="22"/>
        </w:rPr>
        <w:t xml:space="preserve"> contrato de seguro cubre el </w:t>
      </w:r>
      <w:r w:rsidR="005F6475" w:rsidRPr="00943C98">
        <w:rPr>
          <w:rFonts w:ascii="Arial" w:eastAsia="Calibri" w:hAnsi="Arial" w:cs="Arial"/>
          <w:sz w:val="22"/>
          <w:szCs w:val="22"/>
          <w:lang w:val="es-ES"/>
        </w:rPr>
        <w:t xml:space="preserve">pago de salarios y prestaciones sociales </w:t>
      </w:r>
      <w:r w:rsidRPr="00943C98">
        <w:rPr>
          <w:rStyle w:val="cf01"/>
          <w:rFonts w:ascii="Arial" w:eastAsia="Calibri" w:hAnsi="Arial" w:cs="Arial"/>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943C98">
        <w:rPr>
          <w:rFonts w:ascii="Arial" w:eastAsia="Arial" w:hAnsi="Arial" w:cs="Arial"/>
          <w:sz w:val="22"/>
          <w:szCs w:val="22"/>
        </w:rPr>
        <w:t>De esa forma, como se incumplieron las cargas de que trata el artículo 1077 del código de comercio es claro que no ha nacido la obligación condicional del Asegurador.</w:t>
      </w:r>
    </w:p>
    <w:bookmarkEnd w:id="16"/>
    <w:p w14:paraId="2B60EA12" w14:textId="77777777" w:rsidR="00123F8A" w:rsidRPr="00943C98" w:rsidRDefault="00123F8A" w:rsidP="001540FC">
      <w:pPr>
        <w:pStyle w:val="pf0"/>
        <w:spacing w:before="0" w:beforeAutospacing="0" w:after="0" w:afterAutospacing="0"/>
        <w:jc w:val="both"/>
        <w:rPr>
          <w:rFonts w:ascii="Arial" w:eastAsia="Calibri" w:hAnsi="Arial" w:cs="Arial"/>
          <w:sz w:val="22"/>
          <w:szCs w:val="22"/>
        </w:rPr>
      </w:pPr>
    </w:p>
    <w:p w14:paraId="40007E0B" w14:textId="77777777" w:rsidR="00123F8A" w:rsidRPr="00943C98" w:rsidRDefault="00123F8A" w:rsidP="001540FC">
      <w:pPr>
        <w:contextualSpacing/>
        <w:jc w:val="both"/>
        <w:rPr>
          <w:lang w:eastAsia="es-CO"/>
        </w:rPr>
      </w:pPr>
      <w:r w:rsidRPr="00943C98">
        <w:rPr>
          <w:bCs/>
          <w:iCs/>
        </w:rPr>
        <w:t>Por las razones expuestas, solicito respetuosamente declarar probada esta excepción.</w:t>
      </w:r>
    </w:p>
    <w:p w14:paraId="6DF04D1A" w14:textId="77777777" w:rsidR="00123F8A" w:rsidRPr="00943C98" w:rsidRDefault="00123F8A" w:rsidP="001540FC">
      <w:pPr>
        <w:contextualSpacing/>
        <w:jc w:val="both"/>
        <w:rPr>
          <w:lang w:eastAsia="es-CO"/>
        </w:rPr>
      </w:pPr>
    </w:p>
    <w:p w14:paraId="36CAC7DF" w14:textId="77777777" w:rsidR="00123F8A" w:rsidRPr="00943C98" w:rsidRDefault="00123F8A" w:rsidP="001540FC">
      <w:pPr>
        <w:pStyle w:val="Textoindependiente"/>
        <w:numPr>
          <w:ilvl w:val="0"/>
          <w:numId w:val="27"/>
        </w:numPr>
        <w:ind w:left="426" w:hanging="426"/>
        <w:jc w:val="both"/>
        <w:rPr>
          <w:b/>
          <w:iCs/>
          <w:color w:val="0D0D0D"/>
          <w:sz w:val="22"/>
          <w:szCs w:val="22"/>
          <w:u w:val="single"/>
        </w:rPr>
      </w:pPr>
      <w:r w:rsidRPr="00943C98">
        <w:rPr>
          <w:b/>
          <w:iCs/>
          <w:color w:val="0D0D0D"/>
          <w:sz w:val="22"/>
          <w:szCs w:val="22"/>
          <w:u w:val="single"/>
        </w:rPr>
        <w:t>CONFIGURACIÓN DEL FENÓMENO JURÍDICO DE LA NULIDAD RELATIVA DEL CONTRATO DE SEGURO POR LA RETICENCIA DEL AFIANZADO</w:t>
      </w:r>
    </w:p>
    <w:p w14:paraId="1C627F5E" w14:textId="77777777" w:rsidR="00123F8A" w:rsidRPr="00943C98" w:rsidRDefault="00123F8A" w:rsidP="001540FC">
      <w:pPr>
        <w:contextualSpacing/>
        <w:jc w:val="both"/>
        <w:rPr>
          <w:rFonts w:eastAsia="Times New Roman"/>
          <w:bCs/>
          <w:shd w:val="clear" w:color="auto" w:fill="FFFFFF"/>
        </w:rPr>
      </w:pPr>
    </w:p>
    <w:p w14:paraId="09BD0C53" w14:textId="1FB3F2E1" w:rsidR="00123F8A" w:rsidRPr="00943C98" w:rsidRDefault="00123F8A" w:rsidP="001540FC">
      <w:pPr>
        <w:contextualSpacing/>
        <w:jc w:val="both"/>
        <w:rPr>
          <w:rFonts w:eastAsia="Times New Roman"/>
          <w:bCs/>
          <w:shd w:val="clear" w:color="auto" w:fill="FFFFFF"/>
        </w:rPr>
      </w:pPr>
      <w:r w:rsidRPr="00943C98">
        <w:rPr>
          <w:rFonts w:eastAsia="Times New Roman"/>
          <w:bCs/>
          <w:shd w:val="clear" w:color="auto" w:fill="FFFFFF"/>
        </w:rPr>
        <w:t>En este caso en particular, resulta plausible formular la presente excepción, bajo el entendido que, de encontrarse probado que S&amp;A SERVICIOS Y ASESORIAS S.A.S.</w:t>
      </w:r>
      <w:r w:rsidR="002A00A3" w:rsidRPr="00943C98">
        <w:rPr>
          <w:rFonts w:eastAsia="Times New Roman"/>
          <w:bCs/>
          <w:shd w:val="clear" w:color="auto" w:fill="FFFFFF"/>
        </w:rPr>
        <w:t xml:space="preserve"> </w:t>
      </w:r>
      <w:r w:rsidRPr="00943C98">
        <w:rPr>
          <w:rFonts w:eastAsia="Times New Roman"/>
          <w:bCs/>
          <w:shd w:val="clear" w:color="auto" w:fill="FFFFFF"/>
        </w:rPr>
        <w:t>no declar</w:t>
      </w:r>
      <w:r w:rsidR="009A0B23" w:rsidRPr="00943C98">
        <w:rPr>
          <w:rFonts w:eastAsia="Times New Roman"/>
          <w:bCs/>
          <w:shd w:val="clear" w:color="auto" w:fill="FFFFFF"/>
        </w:rPr>
        <w:t>ó</w:t>
      </w:r>
      <w:r w:rsidRPr="00943C98">
        <w:rPr>
          <w:rFonts w:eastAsia="Times New Roman"/>
          <w:bCs/>
          <w:shd w:val="clear" w:color="auto" w:fill="FFFFFF"/>
        </w:rPr>
        <w:t xml:space="preserve"> sinceramente los hechos o circunstancias que determinaban el estado del riesgo al pretender que mí representada asegurara – conforme a lo pactado en la</w:t>
      </w:r>
      <w:r w:rsidR="002C6A1A" w:rsidRPr="00943C98">
        <w:rPr>
          <w:rFonts w:eastAsia="Times New Roman"/>
          <w:bCs/>
          <w:shd w:val="clear" w:color="auto" w:fill="FFFFFF"/>
        </w:rPr>
        <w:t>s</w:t>
      </w:r>
      <w:r w:rsidRPr="00943C98">
        <w:rPr>
          <w:rFonts w:eastAsia="Times New Roman"/>
          <w:bCs/>
          <w:shd w:val="clear" w:color="auto" w:fill="FFFFFF"/>
        </w:rPr>
        <w:t xml:space="preserve"> póliza</w:t>
      </w:r>
      <w:r w:rsidR="002C6A1A" w:rsidRPr="00943C98">
        <w:rPr>
          <w:rFonts w:eastAsia="Times New Roman"/>
          <w:bCs/>
          <w:shd w:val="clear" w:color="auto" w:fill="FFFFFF"/>
        </w:rPr>
        <w:t>s</w:t>
      </w:r>
      <w:r w:rsidRPr="00943C98">
        <w:rPr>
          <w:rFonts w:eastAsia="Times New Roman"/>
          <w:bCs/>
          <w:shd w:val="clear" w:color="auto" w:fill="FFFFFF"/>
        </w:rPr>
        <w:t xml:space="preserve"> </w:t>
      </w:r>
      <w:r w:rsidRPr="00943C98">
        <w:rPr>
          <w:rStyle w:val="normaltextrun"/>
        </w:rPr>
        <w:t xml:space="preserve">No. </w:t>
      </w:r>
      <w:r w:rsidR="002C6A1A" w:rsidRPr="00943C98">
        <w:rPr>
          <w:bCs/>
        </w:rPr>
        <w:t xml:space="preserve">03 GU0066585 y No. 03 </w:t>
      </w:r>
      <w:r w:rsidR="002C6A1A" w:rsidRPr="00943C98">
        <w:t>GU071538</w:t>
      </w:r>
      <w:r w:rsidRPr="00943C98">
        <w:t xml:space="preserve">, las condiciones y obligaciones del contrato suscrito entre el afianzado y </w:t>
      </w:r>
      <w:r w:rsidR="0089637A" w:rsidRPr="00943C98">
        <w:t>la demandante</w:t>
      </w:r>
      <w:r w:rsidRPr="00943C98">
        <w:t>, se configuraría la nulidad relativa del contrato de seguro con ocasión a esa reticencia por parte del afianzado.</w:t>
      </w:r>
    </w:p>
    <w:p w14:paraId="348E7118" w14:textId="77777777" w:rsidR="00123F8A" w:rsidRPr="00943C98" w:rsidRDefault="00123F8A" w:rsidP="001540FC">
      <w:pPr>
        <w:contextualSpacing/>
        <w:jc w:val="both"/>
        <w:rPr>
          <w:rFonts w:eastAsia="Times New Roman"/>
          <w:bCs/>
          <w:shd w:val="clear" w:color="auto" w:fill="FFFFFF"/>
        </w:rPr>
      </w:pPr>
    </w:p>
    <w:p w14:paraId="57956E40" w14:textId="77777777" w:rsidR="00123F8A" w:rsidRPr="00943C98" w:rsidRDefault="00123F8A" w:rsidP="001540FC">
      <w:pPr>
        <w:contextualSpacing/>
        <w:jc w:val="both"/>
        <w:rPr>
          <w:rFonts w:eastAsia="Times New Roman"/>
          <w:bCs/>
          <w:shd w:val="clear" w:color="auto" w:fill="FFFFFF"/>
        </w:rPr>
      </w:pPr>
      <w:r w:rsidRPr="00943C98">
        <w:rPr>
          <w:rFonts w:eastAsia="Times New Roman"/>
          <w:bCs/>
          <w:shd w:val="clear" w:color="auto" w:fill="FFFFFF"/>
        </w:rPr>
        <w:t>Al respecto, establece el artículo 1058 del código de comercio lo siguiente:</w:t>
      </w:r>
    </w:p>
    <w:p w14:paraId="1AB3607F" w14:textId="77777777" w:rsidR="00123F8A" w:rsidRPr="00943C98" w:rsidRDefault="00123F8A" w:rsidP="001540FC">
      <w:pPr>
        <w:contextualSpacing/>
        <w:jc w:val="both"/>
        <w:rPr>
          <w:rFonts w:eastAsia="Times New Roman"/>
          <w:bCs/>
          <w:shd w:val="clear" w:color="auto" w:fill="FFFFFF"/>
        </w:rPr>
      </w:pPr>
    </w:p>
    <w:p w14:paraId="6E89BA68" w14:textId="77777777" w:rsidR="00123F8A" w:rsidRPr="00943C98" w:rsidRDefault="00123F8A" w:rsidP="001540FC">
      <w:pPr>
        <w:ind w:left="567" w:right="560"/>
        <w:contextualSpacing/>
        <w:jc w:val="both"/>
        <w:rPr>
          <w:i/>
          <w:iCs/>
          <w:color w:val="000000" w:themeColor="text1"/>
        </w:rPr>
      </w:pPr>
      <w:r w:rsidRPr="00943C98">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943C98" w:rsidRDefault="00123F8A" w:rsidP="001540FC">
      <w:pPr>
        <w:ind w:left="567" w:right="560"/>
        <w:contextualSpacing/>
        <w:jc w:val="both"/>
        <w:rPr>
          <w:i/>
          <w:iCs/>
          <w:color w:val="000000" w:themeColor="text1"/>
        </w:rPr>
      </w:pPr>
      <w:r w:rsidRPr="00943C98">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943C98" w:rsidRDefault="00123F8A" w:rsidP="001540FC">
      <w:pPr>
        <w:ind w:left="567" w:right="560"/>
        <w:contextualSpacing/>
        <w:jc w:val="both"/>
        <w:rPr>
          <w:i/>
          <w:iCs/>
          <w:color w:val="000000" w:themeColor="text1"/>
        </w:rPr>
      </w:pPr>
      <w:r w:rsidRPr="00943C98">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943C98" w:rsidRDefault="00123F8A" w:rsidP="001540FC">
      <w:pPr>
        <w:ind w:left="567" w:right="560"/>
        <w:contextualSpacing/>
        <w:jc w:val="both"/>
        <w:rPr>
          <w:bCs/>
          <w:i/>
          <w:iCs/>
          <w:color w:val="000000" w:themeColor="text1"/>
          <w:shd w:val="clear" w:color="auto" w:fill="FFFFFF"/>
        </w:rPr>
      </w:pPr>
      <w:r w:rsidRPr="00943C98">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943C98" w:rsidRDefault="00123F8A" w:rsidP="001540FC">
      <w:pPr>
        <w:contextualSpacing/>
        <w:jc w:val="both"/>
        <w:rPr>
          <w:b/>
          <w:shd w:val="clear" w:color="auto" w:fill="FFFFFF"/>
        </w:rPr>
      </w:pPr>
    </w:p>
    <w:p w14:paraId="22380C1B" w14:textId="77777777" w:rsidR="00123F8A" w:rsidRPr="00943C98" w:rsidRDefault="00123F8A" w:rsidP="001540FC">
      <w:pPr>
        <w:jc w:val="both"/>
      </w:pPr>
      <w:r w:rsidRPr="00943C98">
        <w:t xml:space="preserve">En conclusión, </w:t>
      </w:r>
      <w:bookmarkStart w:id="17" w:name="_Hlk143019465"/>
      <w:r w:rsidRPr="00943C98">
        <w:t xml:space="preserve">si se acredita que en efecto antes de la fecha inicio de la vigencia del seguro existía </w:t>
      </w:r>
      <w:r w:rsidRPr="00943C98">
        <w:lastRenderedPageBreak/>
        <w:t xml:space="preserve">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7"/>
    <w:p w14:paraId="20504697" w14:textId="77777777" w:rsidR="00123F8A" w:rsidRPr="00943C98" w:rsidRDefault="00123F8A" w:rsidP="001540FC">
      <w:pPr>
        <w:contextualSpacing/>
        <w:jc w:val="both"/>
        <w:rPr>
          <w:lang w:eastAsia="es-CO"/>
        </w:rPr>
      </w:pPr>
    </w:p>
    <w:p w14:paraId="730AC03E" w14:textId="1F88E8D4" w:rsidR="00945F0E" w:rsidRPr="00943C98" w:rsidRDefault="00945F0E" w:rsidP="001540FC">
      <w:pPr>
        <w:pStyle w:val="paragraph"/>
        <w:numPr>
          <w:ilvl w:val="0"/>
          <w:numId w:val="27"/>
        </w:numPr>
        <w:tabs>
          <w:tab w:val="left" w:pos="3285"/>
        </w:tabs>
        <w:spacing w:before="0" w:beforeAutospacing="0" w:after="0" w:afterAutospacing="0"/>
        <w:ind w:left="426" w:hanging="437"/>
        <w:jc w:val="both"/>
        <w:textAlignment w:val="baseline"/>
        <w:rPr>
          <w:rFonts w:ascii="Arial" w:hAnsi="Arial" w:cs="Arial"/>
          <w:b/>
          <w:sz w:val="22"/>
          <w:szCs w:val="22"/>
        </w:rPr>
      </w:pPr>
      <w:r w:rsidRPr="00943C98">
        <w:rPr>
          <w:rStyle w:val="normaltextrun"/>
          <w:rFonts w:ascii="Arial" w:hAnsi="Arial" w:cs="Arial"/>
          <w:b/>
          <w:bCs/>
          <w:color w:val="000000"/>
          <w:sz w:val="22"/>
          <w:szCs w:val="22"/>
          <w:u w:val="single"/>
          <w:shd w:val="clear" w:color="auto" w:fill="FFFFFF"/>
        </w:rPr>
        <w:t>FALTA DE COBERTURA TEMPORAL DE LAS PÓLIZAS DE SEGURO NO. 03 GU0066585 Y 03 GU GU071538 EXPEDIDAS POR SEGUROS CONFIANZA S.A.</w:t>
      </w:r>
    </w:p>
    <w:p w14:paraId="7E7DF717" w14:textId="77777777" w:rsidR="00945F0E" w:rsidRPr="00943C98" w:rsidRDefault="00945F0E" w:rsidP="001540FC">
      <w:pPr>
        <w:jc w:val="both"/>
        <w:rPr>
          <w:rFonts w:eastAsiaTheme="minorEastAsia"/>
          <w:b/>
          <w:bCs/>
          <w:u w:val="single"/>
          <w:lang w:val="es-ES_tradnl"/>
        </w:rPr>
      </w:pPr>
    </w:p>
    <w:p w14:paraId="417D3533" w14:textId="7A258543" w:rsidR="00945F0E" w:rsidRPr="00943C98" w:rsidRDefault="00945F0E" w:rsidP="001540FC">
      <w:pPr>
        <w:jc w:val="both"/>
        <w:rPr>
          <w:bCs/>
        </w:rPr>
      </w:pPr>
      <w:r w:rsidRPr="00943C98">
        <w:rPr>
          <w:bC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w:t>
      </w:r>
      <w:r w:rsidR="003434FC" w:rsidRPr="00943C98">
        <w:rPr>
          <w:bCs/>
        </w:rPr>
        <w:t>, p</w:t>
      </w:r>
      <w:r w:rsidRPr="00943C98">
        <w:rPr>
          <w:bCs/>
        </w:rPr>
        <w:t>uesto que únicamente estará obligado a ejecutar la prestación a su cargo cuando el riesgo se realice dentro de ese lapso, es decir si el siniestro se presenta dentro de esos límites temporales. Para este caso, en las pólizas de cumplimiento No</w:t>
      </w:r>
      <w:r w:rsidR="00B606EB" w:rsidRPr="00943C98">
        <w:rPr>
          <w:bCs/>
        </w:rPr>
        <w:t>s</w:t>
      </w:r>
      <w:r w:rsidRPr="00943C98">
        <w:rPr>
          <w:bCs/>
        </w:rPr>
        <w:t xml:space="preserve">. 03 GU0066585 y 03 </w:t>
      </w:r>
      <w:r w:rsidRPr="00943C98">
        <w:t xml:space="preserve">GU071538 </w:t>
      </w:r>
      <w:r w:rsidRPr="00943C98">
        <w:rPr>
          <w:bCs/>
        </w:rPr>
        <w:t>se concertó que la modalidad sería OCURRENCIA, de modo que las pólizas únicamente amparan los hechos que ocurran en vigencia de estas. En tal virtud, no puede perderse de vista que la vigencia de las pólizas expedida</w:t>
      </w:r>
      <w:r w:rsidR="00B606EB" w:rsidRPr="00943C98">
        <w:rPr>
          <w:bCs/>
        </w:rPr>
        <w:t>s</w:t>
      </w:r>
      <w:r w:rsidRPr="00943C98">
        <w:rPr>
          <w:bCs/>
        </w:rPr>
        <w:t xml:space="preserve"> por SEGUROS CONFIANZA S.A., son las comprendidas entre 11/07/2016 al 21/08/2017 (Póliza No. 03 GU0066585), del y 16/08/2017 al 21/03/2018 (Póliza No. 03 GU071538) </w:t>
      </w:r>
      <w:r w:rsidRPr="00943C98">
        <w:t>que para el amparo de pago de salarios y prestaciones sociales, se otorgan tres años más con relación a la fecha de finalización del vínculo laboral por la prescripción trienal, razón por la cual solo quedan cubiertos los hechos acaecidos en este lapso temporal</w:t>
      </w:r>
      <w:r w:rsidRPr="00943C98">
        <w:rPr>
          <w:bCs/>
        </w:rPr>
        <w:t xml:space="preserve">. Por lo cual, desde ya debe tener en cuenta el Despacho, que las acreencias laborales causadas con anterioridad y posterioridad a dicho lapso, no se encuentran cubiertos temporalmente por las pólizas expedidas por mi prohijada, así como, aquellos </w:t>
      </w:r>
      <w:r w:rsidRPr="00943C98">
        <w:rPr>
          <w:lang w:val="es-CO"/>
        </w:rPr>
        <w:t>siniestros ocurridos con anterioridad a la fecha de inicio de vigencia de las pólizas así el hecho se haya consumado en vigencia de estas.</w:t>
      </w:r>
    </w:p>
    <w:p w14:paraId="7B6ECB80" w14:textId="77777777" w:rsidR="00945F0E" w:rsidRPr="00943C98" w:rsidRDefault="00945F0E" w:rsidP="001540FC">
      <w:pPr>
        <w:jc w:val="both"/>
        <w:rPr>
          <w:bCs/>
        </w:rPr>
      </w:pPr>
    </w:p>
    <w:p w14:paraId="6481F5DE" w14:textId="77777777" w:rsidR="00945F0E" w:rsidRPr="00943C98" w:rsidRDefault="00945F0E" w:rsidP="001540FC">
      <w:pPr>
        <w:jc w:val="both"/>
        <w:rPr>
          <w:rFonts w:eastAsia="Times New Roman"/>
          <w:bCs/>
          <w:iCs/>
          <w:lang w:val="es-CO" w:eastAsia="es-ES_tradnl"/>
        </w:rPr>
      </w:pPr>
      <w:r w:rsidRPr="00943C98">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68C235F7" w14:textId="77777777" w:rsidR="00945F0E" w:rsidRPr="00943C98" w:rsidRDefault="00945F0E" w:rsidP="001540FC">
      <w:pPr>
        <w:jc w:val="both"/>
        <w:rPr>
          <w:rFonts w:eastAsia="Times New Roman"/>
          <w:bCs/>
          <w:iCs/>
          <w:lang w:val="es-CO" w:eastAsia="es-ES_tradnl"/>
        </w:rPr>
      </w:pPr>
    </w:p>
    <w:p w14:paraId="7D9D2948" w14:textId="77777777" w:rsidR="00945F0E" w:rsidRPr="00943C98" w:rsidRDefault="00945F0E" w:rsidP="001540FC">
      <w:pPr>
        <w:ind w:left="567" w:right="560"/>
        <w:jc w:val="both"/>
        <w:rPr>
          <w:rFonts w:eastAsia="Times New Roman"/>
          <w:bCs/>
          <w:iCs/>
          <w:lang w:val="es-CO" w:eastAsia="es-ES_tradnl"/>
        </w:rPr>
      </w:pPr>
      <w:r w:rsidRPr="00943C98">
        <w:rPr>
          <w:rFonts w:eastAsia="Times New Roman"/>
          <w:bCs/>
          <w:i/>
          <w:lang w:val="es-CO" w:eastAsia="es-ES_tradnl"/>
        </w:rPr>
        <w:t xml:space="preserve">“(...) </w:t>
      </w:r>
      <w:r w:rsidRPr="00943C98">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943C98">
        <w:rPr>
          <w:rFonts w:eastAsia="Times New Roman"/>
          <w:bCs/>
          <w:i/>
          <w:lang w:val="es-CO" w:eastAsia="es-ES_tradnl"/>
        </w:rPr>
        <w:t xml:space="preserve">. Como lo sostuvo la Sala, </w:t>
      </w:r>
      <w:r w:rsidRPr="00943C98">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943C98">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943C98">
        <w:rPr>
          <w:rFonts w:eastAsia="Times New Roman"/>
          <w:bCs/>
          <w:i/>
          <w:vertAlign w:val="superscript"/>
          <w:lang w:val="es-CO" w:eastAsia="es-ES_tradnl"/>
        </w:rPr>
        <w:footnoteReference w:id="13"/>
      </w:r>
      <w:r w:rsidRPr="00943C98">
        <w:rPr>
          <w:rFonts w:eastAsia="Times New Roman"/>
          <w:bCs/>
          <w:i/>
          <w:lang w:val="es-CO" w:eastAsia="es-ES_tradnl"/>
        </w:rPr>
        <w:t xml:space="preserve"> </w:t>
      </w:r>
      <w:r w:rsidRPr="00943C98">
        <w:rPr>
          <w:rFonts w:eastAsia="Times New Roman"/>
          <w:bCs/>
          <w:iCs/>
          <w:lang w:val="es-CO" w:eastAsia="es-ES_tradnl"/>
        </w:rPr>
        <w:t xml:space="preserve">(Subrayado y Negrilla fuera del texto original) </w:t>
      </w:r>
    </w:p>
    <w:p w14:paraId="1145A638" w14:textId="77777777" w:rsidR="00945F0E" w:rsidRPr="00943C98" w:rsidRDefault="00945F0E" w:rsidP="001540FC">
      <w:pPr>
        <w:ind w:left="851" w:right="902"/>
        <w:jc w:val="both"/>
        <w:rPr>
          <w:rFonts w:eastAsia="Times New Roman"/>
          <w:bCs/>
          <w:iCs/>
          <w:lang w:val="es-CO" w:eastAsia="es-ES_tradnl"/>
        </w:rPr>
      </w:pPr>
    </w:p>
    <w:p w14:paraId="38067DF2" w14:textId="77777777" w:rsidR="00945F0E" w:rsidRPr="00943C98" w:rsidRDefault="00945F0E" w:rsidP="001540FC">
      <w:pPr>
        <w:jc w:val="both"/>
        <w:rPr>
          <w:noProof/>
        </w:rPr>
      </w:pPr>
      <w:r w:rsidRPr="00943C98">
        <w:rPr>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943C98">
        <w:rPr>
          <w:bCs/>
          <w:u w:val="single"/>
          <w:lang w:val="es-CO" w:eastAsia="es-ES_tradnl"/>
        </w:rPr>
        <w:t>(</w:t>
      </w:r>
      <w:proofErr w:type="spellStart"/>
      <w:r w:rsidRPr="00943C98">
        <w:rPr>
          <w:bCs/>
          <w:u w:val="single"/>
          <w:lang w:val="es-CO" w:eastAsia="es-ES_tradnl"/>
        </w:rPr>
        <w:t>ii</w:t>
      </w:r>
      <w:proofErr w:type="spellEnd"/>
      <w:r w:rsidRPr="00943C98">
        <w:rPr>
          <w:bCs/>
          <w:u w:val="single"/>
          <w:lang w:val="es-CO" w:eastAsia="es-ES_tradnl"/>
        </w:rPr>
        <w:t>) la vigencia del contrato, con indicación de las fechas y horas de iniciación y vencimiento</w:t>
      </w:r>
      <w:r w:rsidRPr="00943C98">
        <w:rPr>
          <w:bCs/>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6C1A9151" w14:textId="77777777" w:rsidR="00945F0E" w:rsidRPr="00943C98" w:rsidRDefault="00945F0E" w:rsidP="001540FC">
      <w:pPr>
        <w:jc w:val="both"/>
        <w:rPr>
          <w:noProof/>
        </w:rPr>
      </w:pPr>
    </w:p>
    <w:p w14:paraId="5245B98D" w14:textId="77777777" w:rsidR="00945F0E" w:rsidRPr="00943C98" w:rsidRDefault="00945F0E" w:rsidP="001540FC">
      <w:pPr>
        <w:jc w:val="both"/>
        <w:rPr>
          <w:rFonts w:eastAsia="Times New Roman"/>
          <w:bCs/>
          <w:lang w:val="es-CO" w:eastAsia="es-ES_tradnl"/>
        </w:rPr>
      </w:pPr>
      <w:r w:rsidRPr="00943C98">
        <w:rPr>
          <w:rFonts w:eastAsia="Times New Roman"/>
          <w:bCs/>
          <w:lang w:eastAsia="es-ES_tradnl"/>
        </w:rPr>
        <w:t xml:space="preserve">De esta forma, </w:t>
      </w:r>
      <w:r w:rsidRPr="00943C98">
        <w:rPr>
          <w:rFonts w:eastAsia="Times New Roman"/>
          <w:bCs/>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57EC2A11" w14:textId="77777777" w:rsidR="00945F0E" w:rsidRPr="00943C98" w:rsidRDefault="00945F0E" w:rsidP="001540FC">
      <w:pPr>
        <w:jc w:val="both"/>
        <w:rPr>
          <w:rFonts w:eastAsia="Times New Roman"/>
          <w:bCs/>
          <w:lang w:val="es-CO" w:eastAsia="es-ES_tradnl"/>
        </w:rPr>
      </w:pPr>
    </w:p>
    <w:p w14:paraId="1A16B1D5" w14:textId="77777777" w:rsidR="00945F0E" w:rsidRPr="00943C98" w:rsidRDefault="00945F0E" w:rsidP="001540FC">
      <w:pPr>
        <w:ind w:left="567" w:right="560"/>
        <w:jc w:val="both"/>
        <w:rPr>
          <w:rFonts w:eastAsia="Times New Roman"/>
          <w:bCs/>
          <w:i/>
          <w:iCs/>
          <w:lang w:val="es-CO" w:eastAsia="es-ES_tradnl"/>
        </w:rPr>
      </w:pPr>
      <w:r w:rsidRPr="00943C98">
        <w:rPr>
          <w:rFonts w:eastAsia="Times New Roman"/>
          <w:bCs/>
          <w:i/>
          <w:iCs/>
          <w:lang w:val="es-CO" w:eastAsia="es-ES_tradnl"/>
        </w:rPr>
        <w:t xml:space="preserve">“32. Dada la naturaleza de la obligación que contrae el asegurador, resulta de la mayor </w:t>
      </w:r>
      <w:r w:rsidRPr="00943C98">
        <w:rPr>
          <w:rFonts w:eastAsia="Times New Roman"/>
          <w:bCs/>
          <w:i/>
          <w:iCs/>
          <w:lang w:val="es-CO" w:eastAsia="es-ES_tradnl"/>
        </w:rPr>
        <w:lastRenderedPageBreak/>
        <w:t xml:space="preserve">importancia la determinación del momento exacto a partir del cual aquel asume el riesgo que le es trasladado y así mismo, la hora y el día hasta los cuales va tal asunción, puesto que </w:t>
      </w:r>
      <w:r w:rsidRPr="00943C98">
        <w:rPr>
          <w:rFonts w:eastAsia="Times New Roman"/>
          <w:bCs/>
          <w:i/>
          <w:iCs/>
          <w:u w:val="single"/>
          <w:lang w:val="es-CO" w:eastAsia="es-ES_tradnl"/>
        </w:rPr>
        <w:t>únicamente estará obligado a ejecutar la prestación a su cargo cuando el riesgo se realice dentro de ese lapso</w:t>
      </w:r>
      <w:r w:rsidRPr="00943C98">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73B1022E" w14:textId="77777777" w:rsidR="00945F0E" w:rsidRPr="00943C98" w:rsidRDefault="00945F0E" w:rsidP="001540FC">
      <w:pPr>
        <w:ind w:left="567" w:right="902"/>
        <w:jc w:val="both"/>
        <w:rPr>
          <w:rFonts w:eastAsia="Times New Roman"/>
          <w:bCs/>
          <w:i/>
          <w:iCs/>
          <w:lang w:val="es-CO" w:eastAsia="es-ES_tradnl"/>
        </w:rPr>
      </w:pPr>
    </w:p>
    <w:p w14:paraId="673AAE3D" w14:textId="13E71940" w:rsidR="00945F0E" w:rsidRPr="00943C98" w:rsidRDefault="00945F0E" w:rsidP="001540FC">
      <w:pPr>
        <w:ind w:left="567" w:right="560"/>
        <w:jc w:val="both"/>
        <w:rPr>
          <w:rFonts w:eastAsia="Times New Roman"/>
          <w:bCs/>
          <w:i/>
          <w:iCs/>
          <w:lang w:val="es-CO" w:eastAsia="es-ES_tradnl"/>
        </w:rPr>
      </w:pPr>
      <w:r w:rsidRPr="00943C98">
        <w:rPr>
          <w:rFonts w:eastAsia="Times New Roman"/>
          <w:bCs/>
          <w:i/>
          <w:iCs/>
          <w:lang w:val="es-CO" w:eastAsia="es-ES_tradnl"/>
        </w:rPr>
        <w:t>33. De acuerdo con lo anterior, el legislador sólo concede el derecho a la</w:t>
      </w:r>
      <w:r w:rsidR="00B606EB" w:rsidRPr="00943C98">
        <w:rPr>
          <w:rFonts w:eastAsia="Times New Roman"/>
          <w:bCs/>
          <w:i/>
          <w:iCs/>
          <w:lang w:val="es-CO" w:eastAsia="es-ES_tradnl"/>
        </w:rPr>
        <w:t xml:space="preserve"> </w:t>
      </w:r>
      <w:r w:rsidRPr="00943C98">
        <w:rPr>
          <w:rFonts w:eastAsia="Times New Roman"/>
          <w:bCs/>
          <w:i/>
          <w:iCs/>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943C98">
        <w:rPr>
          <w:rFonts w:eastAsia="Times New Roman"/>
          <w:bCs/>
          <w:i/>
          <w:iCs/>
          <w:u w:val="single"/>
          <w:lang w:val="es-CO" w:eastAsia="es-ES_tradnl"/>
        </w:rPr>
        <w:t>que el riesgo efectivamente se materialice durante el periodo de vigencia de las pólizas</w:t>
      </w:r>
      <w:r w:rsidRPr="00943C98">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943C98">
        <w:rPr>
          <w:rFonts w:eastAsia="Times New Roman"/>
          <w:bCs/>
          <w:i/>
          <w:iCs/>
          <w:vertAlign w:val="superscript"/>
          <w:lang w:val="es-CO" w:eastAsia="es-ES_tradnl"/>
        </w:rPr>
        <w:footnoteReference w:id="14"/>
      </w:r>
      <w:r w:rsidRPr="00943C98">
        <w:rPr>
          <w:rFonts w:eastAsia="Times New Roman"/>
          <w:bCs/>
          <w:i/>
          <w:iCs/>
          <w:lang w:val="es-CO" w:eastAsia="es-ES_tradnl"/>
        </w:rPr>
        <w:t xml:space="preserve"> </w:t>
      </w:r>
      <w:r w:rsidRPr="00943C98">
        <w:rPr>
          <w:rFonts w:eastAsia="Times New Roman"/>
          <w:bCs/>
          <w:lang w:val="es-CO" w:eastAsia="es-ES_tradnl"/>
        </w:rPr>
        <w:t>(Subrayado y negrilla fuera del texto original)</w:t>
      </w:r>
    </w:p>
    <w:p w14:paraId="513B4B4D" w14:textId="77777777" w:rsidR="00945F0E" w:rsidRPr="00943C98" w:rsidRDefault="00945F0E" w:rsidP="001540FC">
      <w:pPr>
        <w:ind w:left="851" w:right="902"/>
        <w:jc w:val="both"/>
        <w:rPr>
          <w:rFonts w:eastAsia="Times New Roman"/>
          <w:bCs/>
          <w:lang w:val="es-CO" w:eastAsia="es-ES_tradnl"/>
        </w:rPr>
      </w:pPr>
    </w:p>
    <w:p w14:paraId="6AC4AD73" w14:textId="77777777" w:rsidR="00945F0E" w:rsidRPr="00943C98" w:rsidRDefault="00945F0E" w:rsidP="001540FC">
      <w:pPr>
        <w:ind w:right="51"/>
        <w:jc w:val="both"/>
      </w:pPr>
      <w:r w:rsidRPr="00943C98">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163F04DF" w14:textId="77777777" w:rsidR="00945F0E" w:rsidRPr="00943C98" w:rsidRDefault="00945F0E" w:rsidP="001540FC">
      <w:pPr>
        <w:ind w:right="51"/>
        <w:jc w:val="both"/>
        <w:rPr>
          <w:rFonts w:eastAsiaTheme="minorEastAsia"/>
          <w:lang w:val="es-ES_tradnl"/>
        </w:rPr>
      </w:pPr>
    </w:p>
    <w:p w14:paraId="0AAAAEAA" w14:textId="77777777" w:rsidR="00945F0E" w:rsidRPr="00943C98" w:rsidRDefault="00945F0E" w:rsidP="001540FC">
      <w:pPr>
        <w:ind w:left="567" w:right="560"/>
        <w:jc w:val="both"/>
      </w:pPr>
      <w:r w:rsidRPr="00943C98">
        <w:t>“</w:t>
      </w:r>
      <w:r w:rsidRPr="00943C98">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943C98">
        <w:rPr>
          <w:i/>
          <w:iCs/>
          <w:u w:val="single"/>
        </w:rPr>
        <w:t>sin límites temporales</w:t>
      </w:r>
      <w:r w:rsidRPr="00943C98">
        <w:rPr>
          <w:i/>
          <w:iCs/>
        </w:rPr>
        <w:t>, o en cualquier lugar que se halle o ubique. Por el contrario, se hace necesario delimitar el riesgo causal,</w:t>
      </w:r>
      <w:r w:rsidRPr="00943C98">
        <w:rPr>
          <w:i/>
          <w:iCs/>
          <w:u w:val="single"/>
        </w:rPr>
        <w:t xml:space="preserve"> temporal</w:t>
      </w:r>
      <w:r w:rsidRPr="00943C98">
        <w:rPr>
          <w:i/>
          <w:iCs/>
        </w:rPr>
        <w:t xml:space="preserve"> y espacialmente</w:t>
      </w:r>
      <w:r w:rsidRPr="00943C98">
        <w:t>.”</w:t>
      </w:r>
      <w:r w:rsidRPr="00943C98">
        <w:rPr>
          <w:rStyle w:val="Refdenotaalpie"/>
        </w:rPr>
        <w:footnoteReference w:id="15"/>
      </w:r>
      <w:r w:rsidRPr="00943C98">
        <w:t xml:space="preserve"> (Subrayado fuera del texto original) </w:t>
      </w:r>
    </w:p>
    <w:p w14:paraId="50FB6674" w14:textId="77777777" w:rsidR="00945F0E" w:rsidRPr="00943C98" w:rsidRDefault="00945F0E" w:rsidP="001540FC">
      <w:pPr>
        <w:ind w:left="851" w:right="902"/>
        <w:jc w:val="both"/>
      </w:pPr>
    </w:p>
    <w:p w14:paraId="579660E8" w14:textId="77777777" w:rsidR="00945F0E" w:rsidRPr="00943C98" w:rsidRDefault="00945F0E" w:rsidP="001540FC">
      <w:pPr>
        <w:ind w:right="51"/>
        <w:jc w:val="both"/>
      </w:pPr>
      <w:r w:rsidRPr="00943C98">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3F108C48" w14:textId="77777777" w:rsidR="00945F0E" w:rsidRPr="00943C98" w:rsidRDefault="00945F0E" w:rsidP="001540FC">
      <w:pPr>
        <w:ind w:right="51"/>
        <w:jc w:val="both"/>
      </w:pPr>
    </w:p>
    <w:p w14:paraId="78E2847D" w14:textId="77777777" w:rsidR="00945F0E" w:rsidRPr="00943C98" w:rsidRDefault="00945F0E" w:rsidP="001540FC">
      <w:pPr>
        <w:ind w:left="567" w:right="560"/>
        <w:jc w:val="both"/>
        <w:rPr>
          <w:rFonts w:eastAsia="Times New Roman"/>
          <w:bCs/>
          <w:i/>
          <w:iCs/>
          <w:lang w:val="es-CO" w:eastAsia="es-ES_tradnl"/>
        </w:rPr>
      </w:pPr>
      <w:r w:rsidRPr="00943C98">
        <w:rPr>
          <w:rFonts w:eastAsia="Times New Roman"/>
          <w:bCs/>
          <w:i/>
          <w:iCs/>
          <w:lang w:val="es-CO" w:eastAsia="es-ES_tradnl"/>
        </w:rPr>
        <w:t xml:space="preserve">“ARTÍCULO 1057. TÉRMINO DESDE EL CUAL SE ASUMEN LOS RIESGOS. En defecto de estipulación o de norma legal, </w:t>
      </w:r>
      <w:bookmarkStart w:id="18" w:name="_Hlk64583111"/>
      <w:r w:rsidRPr="00943C98">
        <w:rPr>
          <w:rFonts w:eastAsia="Times New Roman"/>
          <w:bCs/>
          <w:i/>
          <w:iCs/>
          <w:lang w:val="es-CO" w:eastAsia="es-ES_tradnl"/>
        </w:rPr>
        <w:t>los riesgos principiarán a correr por cuenta del asegurador a la hora veinticuatro del día en que se perfeccione el contrato.”</w:t>
      </w:r>
    </w:p>
    <w:p w14:paraId="2501A38D" w14:textId="77777777" w:rsidR="00945F0E" w:rsidRPr="00943C98" w:rsidRDefault="00945F0E" w:rsidP="001540FC">
      <w:pPr>
        <w:ind w:right="51"/>
        <w:jc w:val="both"/>
        <w:rPr>
          <w:rFonts w:eastAsia="Times New Roman"/>
          <w:bCs/>
          <w:i/>
          <w:iCs/>
          <w:lang w:val="es-CO" w:eastAsia="es-ES_tradnl"/>
        </w:rPr>
      </w:pPr>
    </w:p>
    <w:p w14:paraId="4AEC20AE" w14:textId="77777777" w:rsidR="00945F0E" w:rsidRPr="00943C98" w:rsidRDefault="00945F0E" w:rsidP="001540FC">
      <w:pPr>
        <w:ind w:right="51"/>
        <w:jc w:val="both"/>
        <w:rPr>
          <w:rFonts w:eastAsia="Times New Roman"/>
          <w:lang w:val="es-CO" w:eastAsia="es-ES_tradnl"/>
        </w:rPr>
      </w:pPr>
      <w:r w:rsidRPr="00943C98">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5FAE7F7D" w14:textId="77777777" w:rsidR="00945F0E" w:rsidRPr="00943C98" w:rsidRDefault="00945F0E" w:rsidP="001540FC">
      <w:pPr>
        <w:ind w:right="51"/>
        <w:jc w:val="both"/>
        <w:rPr>
          <w:rFonts w:eastAsia="Times New Roman"/>
          <w:bCs/>
          <w:i/>
          <w:iCs/>
          <w:lang w:val="es-CO" w:eastAsia="es-ES_tradnl"/>
        </w:rPr>
      </w:pPr>
    </w:p>
    <w:p w14:paraId="445DB4CD" w14:textId="77777777" w:rsidR="00945F0E" w:rsidRPr="00943C98" w:rsidRDefault="00945F0E" w:rsidP="001540FC">
      <w:pPr>
        <w:ind w:left="567" w:right="560"/>
        <w:jc w:val="both"/>
        <w:rPr>
          <w:rFonts w:eastAsia="Times New Roman"/>
          <w:i/>
          <w:iCs/>
          <w:lang w:val="es-CO" w:eastAsia="es-ES_tradnl"/>
        </w:rPr>
      </w:pPr>
      <w:r w:rsidRPr="00943C98">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59EE06DF" w14:textId="77777777" w:rsidR="00945F0E" w:rsidRPr="00943C98" w:rsidRDefault="00945F0E" w:rsidP="001540FC">
      <w:pPr>
        <w:ind w:left="567" w:right="902"/>
        <w:jc w:val="both"/>
        <w:rPr>
          <w:rFonts w:eastAsia="Times New Roman"/>
          <w:i/>
          <w:lang w:val="es-CO" w:eastAsia="es-ES"/>
        </w:rPr>
      </w:pPr>
      <w:r w:rsidRPr="00943C98">
        <w:rPr>
          <w:rFonts w:eastAsia="Times New Roman"/>
          <w:i/>
          <w:u w:val="single"/>
          <w:lang w:val="es-CO" w:eastAsia="es-ES"/>
        </w:rPr>
        <w:t>Pero si se inicia antes y continúa después que los riesgos hayan principiado a correr por cuenta del asegurador, éste no será responsable por el siniestro</w:t>
      </w:r>
      <w:r w:rsidRPr="00943C98">
        <w:rPr>
          <w:rFonts w:eastAsia="Times New Roman"/>
          <w:i/>
          <w:lang w:val="es-CO" w:eastAsia="es-ES"/>
        </w:rPr>
        <w:t xml:space="preserve">.” (subrayado </w:t>
      </w:r>
      <w:r w:rsidRPr="00943C98">
        <w:rPr>
          <w:rFonts w:eastAsia="Times New Roman"/>
          <w:i/>
          <w:lang w:val="es-CO" w:eastAsia="es-ES"/>
        </w:rPr>
        <w:lastRenderedPageBreak/>
        <w:t>fuera del texto original).</w:t>
      </w:r>
    </w:p>
    <w:p w14:paraId="1B8A7028" w14:textId="77777777" w:rsidR="00945F0E" w:rsidRPr="00943C98" w:rsidRDefault="00945F0E" w:rsidP="001540FC">
      <w:pPr>
        <w:ind w:left="851" w:right="902"/>
        <w:jc w:val="both"/>
        <w:rPr>
          <w:rFonts w:eastAsia="Times New Roman"/>
          <w:i/>
          <w:iCs/>
          <w:lang w:val="es-CO" w:eastAsia="es-ES_tradnl"/>
        </w:rPr>
      </w:pPr>
    </w:p>
    <w:p w14:paraId="28FD6B86" w14:textId="3C136DDD" w:rsidR="00945F0E" w:rsidRPr="00943C98" w:rsidRDefault="00945F0E" w:rsidP="001540FC">
      <w:pPr>
        <w:tabs>
          <w:tab w:val="left" w:pos="1140"/>
        </w:tabs>
        <w:jc w:val="both"/>
        <w:rPr>
          <w:lang w:val="es-CO"/>
        </w:rPr>
      </w:pPr>
      <w:r w:rsidRPr="00943C98">
        <w:rPr>
          <w:lang w:val="es-CO"/>
        </w:rPr>
        <w:t xml:space="preserve">De conformidad con el artículo citado en precedencia, es menester precisar que mi representada en calidad de aseguradora no está obligada asumir siniestros ocurridos con anterioridad a la fecha de inicio de vigencia de las pólizas así el hecho se haya consumado en vigencia, es decir que, si se prueba que la sociedad afianzada incurrió en un incumplimiento contractual con su trabajador antes de la vigencia de las pólizas y que dicho incumplimiento se consumó en vigencia de esta, mi representada no será responsable por el siniestro. </w:t>
      </w:r>
    </w:p>
    <w:bookmarkEnd w:id="18"/>
    <w:p w14:paraId="1D12C7FA" w14:textId="77777777" w:rsidR="00945F0E" w:rsidRPr="00943C98" w:rsidRDefault="00945F0E" w:rsidP="001540FC">
      <w:pPr>
        <w:tabs>
          <w:tab w:val="left" w:pos="1140"/>
        </w:tabs>
        <w:jc w:val="both"/>
        <w:rPr>
          <w:bCs/>
          <w:iCs/>
        </w:rPr>
      </w:pPr>
    </w:p>
    <w:p w14:paraId="748E828E" w14:textId="6B84DA68" w:rsidR="00945F0E" w:rsidRPr="00943C98" w:rsidRDefault="00945F0E" w:rsidP="001540FC">
      <w:pPr>
        <w:tabs>
          <w:tab w:val="left" w:pos="1140"/>
        </w:tabs>
        <w:jc w:val="both"/>
      </w:pPr>
      <w:r w:rsidRPr="00943C98">
        <w:t xml:space="preserve">De acuerdo a lo anterior, es pertinente concluir que dado que las vigencias de las Pólizas expedidas por mi representada SEGUROS CONFIANZA S.A., tuvo término de vigencia, para el caso de la póliza No. 03 GU0066585 desde las 00:00 horas del 11/07/2016 hasta las 24:00 horas del </w:t>
      </w:r>
      <w:r w:rsidRPr="00943C98">
        <w:rPr>
          <w:bCs/>
        </w:rPr>
        <w:t xml:space="preserve">21/08/2017 </w:t>
      </w:r>
      <w:r w:rsidRPr="00943C98">
        <w:t xml:space="preserve">y la Póliza No. 03 GU071538 desde las 00:00 horas del 16/08/2017 hasta las 24:00 horas del </w:t>
      </w:r>
      <w:r w:rsidRPr="00943C98">
        <w:rPr>
          <w:bCs/>
        </w:rPr>
        <w:t>21/03/2018</w:t>
      </w:r>
      <w:r w:rsidRPr="00943C98">
        <w:t xml:space="preserve">, y que para el amparo de salarios y prestaciones sociales, se otorgan tres años más con relación a la fecha de finalización del vínculo laboral por la prescripción trienal, razón por la cual solo quedan cubiertos los hechos acaecidos en este lapso temporal no habría lugar a la afectación de las pólizas de seguro con ocasión a acreencias causadas con anterioridad a la fecha inicio de la vigencia de </w:t>
      </w:r>
      <w:r w:rsidR="00225D75" w:rsidRPr="00943C98">
        <w:t>estas</w:t>
      </w:r>
      <w:r w:rsidRPr="00943C98">
        <w:t xml:space="preserve"> y acreencias que posiblemente se causen con posterioridad a la fecha final de vigencia, así como, no está obligada asumir siniestros ocurridos con anterioridad a la fecha de inicio de vigencia de las pólizas así el hecho se haya consumado en vigencia.</w:t>
      </w:r>
    </w:p>
    <w:p w14:paraId="6E0339D8" w14:textId="77777777" w:rsidR="00945F0E" w:rsidRPr="00943C98" w:rsidRDefault="00945F0E" w:rsidP="001540FC">
      <w:pPr>
        <w:tabs>
          <w:tab w:val="left" w:pos="1140"/>
        </w:tabs>
        <w:jc w:val="both"/>
        <w:rPr>
          <w:bCs/>
          <w:iCs/>
        </w:rPr>
      </w:pPr>
    </w:p>
    <w:p w14:paraId="0CCEF7F3" w14:textId="77777777" w:rsidR="00945F0E" w:rsidRPr="00943C98" w:rsidRDefault="00945F0E" w:rsidP="001540FC">
      <w:pPr>
        <w:pStyle w:val="Encabezado"/>
        <w:widowControl/>
        <w:tabs>
          <w:tab w:val="clear" w:pos="4419"/>
          <w:tab w:val="clear" w:pos="8838"/>
        </w:tabs>
        <w:jc w:val="both"/>
        <w:textAlignment w:val="baseline"/>
        <w:rPr>
          <w:rStyle w:val="normaltextrun"/>
          <w:b/>
          <w:bCs/>
          <w:u w:val="single"/>
        </w:rPr>
      </w:pPr>
      <w:r w:rsidRPr="00943C98">
        <w:t xml:space="preserve">En conclusión, en el improbable y remoto evento en que el Despacho decida desatender las excepciones precedentes a ésta, de todas maneras tendría que analizar que las Pólizas de Seguro expedidas por SEGUROS CONFIANZA S.A. NO cubren temporalmente el pago de salarios y prestaciones sociales causados para el caso de la póliza No. 03 GU0066585 desde las con anterioridad al 11/07/2016 y con posterioridad al </w:t>
      </w:r>
      <w:r w:rsidRPr="00943C98">
        <w:rPr>
          <w:bCs/>
        </w:rPr>
        <w:t xml:space="preserve">21/08/2017 </w:t>
      </w:r>
      <w:r w:rsidRPr="00943C98">
        <w:t xml:space="preserve">y la Póliza No. 03 GU071538 con anterioridad 16/08/2017 y con posterioridad al </w:t>
      </w:r>
      <w:r w:rsidRPr="00943C98">
        <w:rPr>
          <w:bCs/>
        </w:rPr>
        <w:t xml:space="preserve">21/03/2018 </w:t>
      </w:r>
      <w:r w:rsidRPr="00943C98">
        <w:t>(se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p>
    <w:p w14:paraId="1B3C4AB5" w14:textId="77777777" w:rsidR="00945F0E" w:rsidRPr="00943C98" w:rsidRDefault="00945F0E" w:rsidP="001540FC">
      <w:pPr>
        <w:pStyle w:val="paragraph"/>
        <w:tabs>
          <w:tab w:val="left" w:pos="3285"/>
        </w:tabs>
        <w:spacing w:before="0" w:beforeAutospacing="0" w:after="0" w:afterAutospacing="0"/>
        <w:jc w:val="both"/>
        <w:textAlignment w:val="baseline"/>
        <w:rPr>
          <w:rFonts w:ascii="Arial" w:hAnsi="Arial" w:cs="Arial"/>
          <w:b/>
          <w:sz w:val="22"/>
          <w:szCs w:val="22"/>
        </w:rPr>
      </w:pPr>
    </w:p>
    <w:p w14:paraId="42B0C93A" w14:textId="7FE0BDBA" w:rsidR="00123F8A" w:rsidRPr="00943C98" w:rsidRDefault="00123F8A" w:rsidP="001540FC">
      <w:pPr>
        <w:pStyle w:val="paragraph"/>
        <w:numPr>
          <w:ilvl w:val="0"/>
          <w:numId w:val="27"/>
        </w:numPr>
        <w:tabs>
          <w:tab w:val="left" w:pos="3285"/>
        </w:tabs>
        <w:spacing w:before="0" w:beforeAutospacing="0" w:after="0" w:afterAutospacing="0"/>
        <w:ind w:left="426" w:hanging="437"/>
        <w:jc w:val="both"/>
        <w:textAlignment w:val="baseline"/>
        <w:rPr>
          <w:rFonts w:ascii="Arial" w:hAnsi="Arial" w:cs="Arial"/>
          <w:b/>
          <w:sz w:val="22"/>
          <w:szCs w:val="22"/>
        </w:rPr>
      </w:pPr>
      <w:r w:rsidRPr="00943C98">
        <w:rPr>
          <w:rFonts w:ascii="Arial" w:hAnsi="Arial" w:cs="Arial"/>
          <w:b/>
          <w:iCs/>
          <w:color w:val="0D0D0D"/>
          <w:sz w:val="22"/>
          <w:szCs w:val="22"/>
          <w:u w:val="single"/>
          <w:lang w:val="es-ES_tradnl"/>
        </w:rPr>
        <w:t>TERMINACIÓN AUTOMÁTICA DE LA</w:t>
      </w:r>
      <w:r w:rsidR="0085475B" w:rsidRPr="00943C98">
        <w:rPr>
          <w:rFonts w:ascii="Arial" w:hAnsi="Arial" w:cs="Arial"/>
          <w:b/>
          <w:iCs/>
          <w:color w:val="0D0D0D"/>
          <w:sz w:val="22"/>
          <w:szCs w:val="22"/>
          <w:u w:val="single"/>
          <w:lang w:val="es-ES_tradnl"/>
        </w:rPr>
        <w:t>S</w:t>
      </w:r>
      <w:r w:rsidRPr="00943C98">
        <w:rPr>
          <w:rFonts w:ascii="Arial" w:hAnsi="Arial" w:cs="Arial"/>
          <w:b/>
          <w:iCs/>
          <w:color w:val="0D0D0D"/>
          <w:sz w:val="22"/>
          <w:szCs w:val="22"/>
          <w:u w:val="single"/>
          <w:lang w:val="es-ES_tradnl"/>
        </w:rPr>
        <w:t xml:space="preserve"> POLIZA</w:t>
      </w:r>
      <w:r w:rsidR="0085475B" w:rsidRPr="00943C98">
        <w:rPr>
          <w:rFonts w:ascii="Arial" w:hAnsi="Arial" w:cs="Arial"/>
          <w:b/>
          <w:iCs/>
          <w:color w:val="0D0D0D"/>
          <w:sz w:val="22"/>
          <w:szCs w:val="22"/>
          <w:u w:val="single"/>
          <w:lang w:val="es-ES_tradnl"/>
        </w:rPr>
        <w:t>S</w:t>
      </w:r>
      <w:r w:rsidRPr="00943C98">
        <w:rPr>
          <w:rFonts w:ascii="Arial" w:hAnsi="Arial" w:cs="Arial"/>
          <w:b/>
          <w:iCs/>
          <w:color w:val="0D0D0D"/>
          <w:sz w:val="22"/>
          <w:szCs w:val="22"/>
          <w:u w:val="single"/>
          <w:lang w:val="es-ES_tradnl"/>
        </w:rPr>
        <w:t xml:space="preserve"> DE SEGURO NO. </w:t>
      </w:r>
      <w:r w:rsidR="0085475B" w:rsidRPr="00943C98">
        <w:rPr>
          <w:rStyle w:val="normaltextrun"/>
          <w:rFonts w:ascii="Arial" w:hAnsi="Arial" w:cs="Arial"/>
          <w:b/>
          <w:bCs/>
          <w:color w:val="000000"/>
          <w:sz w:val="22"/>
          <w:szCs w:val="22"/>
          <w:u w:val="single"/>
          <w:shd w:val="clear" w:color="auto" w:fill="FFFFFF"/>
        </w:rPr>
        <w:t xml:space="preserve">03 GU0066585 Y </w:t>
      </w:r>
      <w:r w:rsidRPr="00943C98">
        <w:rPr>
          <w:rFonts w:ascii="Arial" w:hAnsi="Arial" w:cs="Arial"/>
          <w:b/>
          <w:iCs/>
          <w:color w:val="0D0D0D"/>
          <w:sz w:val="22"/>
          <w:szCs w:val="22"/>
          <w:u w:val="single"/>
          <w:lang w:val="es-ES_tradnl"/>
        </w:rPr>
        <w:t xml:space="preserve">03 GU071538 </w:t>
      </w:r>
      <w:r w:rsidRPr="00943C98">
        <w:rPr>
          <w:rFonts w:ascii="Arial" w:hAnsi="Arial" w:cs="Arial"/>
          <w:b/>
          <w:sz w:val="22"/>
          <w:szCs w:val="22"/>
          <w:u w:val="single"/>
        </w:rPr>
        <w:t>COMO CONSECUENCIA DEL EVENTUAL INCUMPLIMIENTO DEL ASEGURADO DE LAS GARANTÍAS ESTIPULADAS EN LAS CONDICIONES GENERALES DE LA PÓLIZA EMITIDA POR SEGUROS CONFIANZA S.A.</w:t>
      </w:r>
    </w:p>
    <w:p w14:paraId="13247CA8" w14:textId="77777777" w:rsidR="00123F8A" w:rsidRPr="00943C98" w:rsidRDefault="00123F8A" w:rsidP="001540FC">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79CEF08D" w14:textId="5CB65763"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943C98">
        <w:rPr>
          <w:rFonts w:ascii="Arial" w:hAnsi="Arial" w:cs="Arial"/>
          <w:color w:val="242424"/>
          <w:sz w:val="22"/>
          <w:szCs w:val="22"/>
          <w:bdr w:val="none" w:sz="0" w:space="0" w:color="auto" w:frame="1"/>
        </w:rPr>
        <w:t>En el presente caso, sin perjuicio de la inexistente responsabilidad que pretende atribuirse a</w:t>
      </w:r>
      <w:r w:rsidRPr="00943C98">
        <w:rPr>
          <w:rStyle w:val="normaltextrun"/>
          <w:rFonts w:ascii="Arial" w:hAnsi="Arial" w:cs="Arial"/>
          <w:sz w:val="22"/>
          <w:szCs w:val="22"/>
          <w:lang w:val="es-ES"/>
        </w:rPr>
        <w:t>l FONDO NACIONAL DEL AHORRO</w:t>
      </w:r>
      <w:r w:rsidRPr="00943C98">
        <w:rPr>
          <w:rFonts w:ascii="Arial" w:hAnsi="Arial" w:cs="Arial"/>
          <w:color w:val="242424"/>
          <w:sz w:val="22"/>
          <w:szCs w:val="22"/>
          <w:bdr w:val="none" w:sz="0" w:space="0" w:color="auto" w:frame="1"/>
        </w:rPr>
        <w:t>, de todos modos, se propone esta excepción, a fin de advertir al despacho que no podrá nacer la obligación indemnizatoria de mi representada si la entidad asegurada incumplió alguna de las garantías estipuladas en la</w:t>
      </w:r>
      <w:r w:rsidR="0005007E" w:rsidRPr="00943C98">
        <w:rPr>
          <w:rFonts w:ascii="Arial" w:hAnsi="Arial" w:cs="Arial"/>
          <w:color w:val="242424"/>
          <w:sz w:val="22"/>
          <w:szCs w:val="22"/>
          <w:bdr w:val="none" w:sz="0" w:space="0" w:color="auto" w:frame="1"/>
        </w:rPr>
        <w:t>s</w:t>
      </w:r>
      <w:r w:rsidRPr="00943C98">
        <w:rPr>
          <w:rFonts w:ascii="Arial" w:hAnsi="Arial" w:cs="Arial"/>
          <w:color w:val="242424"/>
          <w:sz w:val="22"/>
          <w:szCs w:val="22"/>
          <w:bdr w:val="none" w:sz="0" w:space="0" w:color="auto" w:frame="1"/>
        </w:rPr>
        <w:t xml:space="preserve"> póliza</w:t>
      </w:r>
      <w:r w:rsidR="0005007E" w:rsidRPr="00943C98">
        <w:rPr>
          <w:rFonts w:ascii="Arial" w:hAnsi="Arial" w:cs="Arial"/>
          <w:color w:val="242424"/>
          <w:sz w:val="22"/>
          <w:szCs w:val="22"/>
          <w:bdr w:val="none" w:sz="0" w:space="0" w:color="auto" w:frame="1"/>
        </w:rPr>
        <w:t>s</w:t>
      </w:r>
      <w:r w:rsidRPr="00943C98">
        <w:rPr>
          <w:rFonts w:ascii="Arial" w:hAnsi="Arial" w:cs="Arial"/>
          <w:color w:val="242424"/>
          <w:sz w:val="22"/>
          <w:szCs w:val="22"/>
          <w:bdr w:val="none" w:sz="0" w:space="0" w:color="auto" w:frame="1"/>
        </w:rPr>
        <w:t xml:space="preserve"> que, en consecuencia, la exoneran de responsabilidad, en los términos del artículo 1061 del Código de Comercio. </w:t>
      </w:r>
    </w:p>
    <w:p w14:paraId="12EF41EB" w14:textId="77777777"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p>
    <w:p w14:paraId="7FC08F09" w14:textId="77777777"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943C98">
        <w:rPr>
          <w:rFonts w:ascii="Arial" w:hAnsi="Arial" w:cs="Arial"/>
          <w:color w:val="242424"/>
          <w:sz w:val="22"/>
          <w:szCs w:val="22"/>
          <w:bdr w:val="none" w:sz="0" w:space="0" w:color="auto" w:frame="1"/>
        </w:rPr>
        <w:t>En efecto, el referido artículo 1061 consagra la definición y efectos de las garantías, en los siguientes términos:</w:t>
      </w:r>
    </w:p>
    <w:p w14:paraId="193C5517" w14:textId="77777777" w:rsidR="00123F8A" w:rsidRPr="00943C98" w:rsidRDefault="00123F8A" w:rsidP="001540FC">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943C98">
        <w:rPr>
          <w:rFonts w:ascii="Arial" w:hAnsi="Arial" w:cs="Arial"/>
          <w:color w:val="242424"/>
          <w:sz w:val="22"/>
          <w:szCs w:val="22"/>
          <w:bdr w:val="none" w:sz="0" w:space="0" w:color="auto" w:frame="1"/>
        </w:rPr>
        <w:t> </w:t>
      </w:r>
    </w:p>
    <w:p w14:paraId="3A9920E8"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943C98">
        <w:rPr>
          <w:rFonts w:ascii="Arial" w:hAnsi="Arial" w:cs="Arial"/>
          <w:i/>
          <w:iCs/>
          <w:color w:val="242424"/>
          <w:sz w:val="22"/>
          <w:szCs w:val="22"/>
          <w:bdr w:val="none" w:sz="0" w:space="0" w:color="auto" w:frame="1"/>
        </w:rPr>
        <w:t>Artículo 1061. Definición de garantía. Se entenderá por garantía la promesa </w:t>
      </w:r>
      <w:r w:rsidRPr="00943C98">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943C98">
        <w:rPr>
          <w:rFonts w:ascii="Arial" w:hAnsi="Arial" w:cs="Arial"/>
          <w:i/>
          <w:iCs/>
          <w:color w:val="242424"/>
          <w:sz w:val="22"/>
          <w:szCs w:val="22"/>
          <w:bdr w:val="none" w:sz="0" w:space="0" w:color="auto" w:frame="1"/>
        </w:rPr>
        <w:t>, o mediante la cual afirma o niega la existencia de determinada situación de hecho.</w:t>
      </w:r>
    </w:p>
    <w:p w14:paraId="1F903E0C"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943C98">
        <w:rPr>
          <w:rFonts w:ascii="Arial" w:hAnsi="Arial" w:cs="Arial"/>
          <w:i/>
          <w:iCs/>
          <w:color w:val="242424"/>
          <w:sz w:val="22"/>
          <w:szCs w:val="22"/>
          <w:bdr w:val="none" w:sz="0" w:space="0" w:color="auto" w:frame="1"/>
        </w:rPr>
        <w:t> </w:t>
      </w:r>
    </w:p>
    <w:p w14:paraId="7BA91D0F"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943C98">
        <w:rPr>
          <w:rFonts w:ascii="Arial" w:hAnsi="Arial" w:cs="Arial"/>
          <w:b/>
          <w:bCs/>
          <w:i/>
          <w:iCs/>
          <w:color w:val="242424"/>
          <w:sz w:val="22"/>
          <w:szCs w:val="22"/>
          <w:u w:val="single"/>
          <w:bdr w:val="none" w:sz="0" w:space="0" w:color="auto" w:frame="1"/>
        </w:rPr>
        <w:t>La garantía deberá constar en las pólizas o en los documentos accesorios a ella</w:t>
      </w:r>
      <w:r w:rsidRPr="00943C98">
        <w:rPr>
          <w:rFonts w:ascii="Arial" w:hAnsi="Arial" w:cs="Arial"/>
          <w:i/>
          <w:iCs/>
          <w:color w:val="242424"/>
          <w:sz w:val="22"/>
          <w:szCs w:val="22"/>
          <w:bdr w:val="none" w:sz="0" w:space="0" w:color="auto" w:frame="1"/>
        </w:rPr>
        <w:t>. Podrá expresarse en cualquier forma que indique la intención inequívoca de otorgarla.</w:t>
      </w:r>
    </w:p>
    <w:p w14:paraId="21CCCC53"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943C98">
        <w:rPr>
          <w:rFonts w:ascii="Arial" w:hAnsi="Arial" w:cs="Arial"/>
          <w:i/>
          <w:iCs/>
          <w:color w:val="242424"/>
          <w:sz w:val="22"/>
          <w:szCs w:val="22"/>
          <w:bdr w:val="none" w:sz="0" w:space="0" w:color="auto" w:frame="1"/>
        </w:rPr>
        <w:t> </w:t>
      </w:r>
    </w:p>
    <w:p w14:paraId="48C75A01"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color w:val="242424"/>
          <w:sz w:val="22"/>
          <w:szCs w:val="22"/>
        </w:rPr>
      </w:pPr>
      <w:r w:rsidRPr="00943C98">
        <w:rPr>
          <w:rFonts w:ascii="Arial" w:hAnsi="Arial" w:cs="Arial"/>
          <w:i/>
          <w:iCs/>
          <w:color w:val="242424"/>
          <w:sz w:val="22"/>
          <w:szCs w:val="22"/>
          <w:bdr w:val="none" w:sz="0" w:space="0" w:color="auto" w:frame="1"/>
        </w:rPr>
        <w:t>La garantía, sea o no sustancial respecto del riesgo, </w:t>
      </w:r>
      <w:r w:rsidRPr="00943C98">
        <w:rPr>
          <w:rFonts w:ascii="Arial" w:hAnsi="Arial" w:cs="Arial"/>
          <w:b/>
          <w:bCs/>
          <w:i/>
          <w:iCs/>
          <w:color w:val="242424"/>
          <w:sz w:val="22"/>
          <w:szCs w:val="22"/>
          <w:u w:val="single"/>
          <w:bdr w:val="none" w:sz="0" w:space="0" w:color="auto" w:frame="1"/>
        </w:rPr>
        <w:t>deberá cumplirse estrictamente</w:t>
      </w:r>
      <w:r w:rsidRPr="00943C98">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943C98" w:rsidRDefault="00123F8A" w:rsidP="001540FC">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943C98">
        <w:rPr>
          <w:rFonts w:ascii="Arial" w:hAnsi="Arial" w:cs="Arial"/>
          <w:i/>
          <w:iCs/>
          <w:color w:val="242424"/>
          <w:sz w:val="22"/>
          <w:szCs w:val="22"/>
          <w:bdr w:val="none" w:sz="0" w:space="0" w:color="auto" w:frame="1"/>
        </w:rPr>
        <w:t> </w:t>
      </w:r>
    </w:p>
    <w:p w14:paraId="532FF8CC" w14:textId="77777777"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943C98">
        <w:rPr>
          <w:rFonts w:ascii="Arial" w:hAnsi="Arial" w:cs="Arial"/>
          <w:color w:val="242424"/>
          <w:sz w:val="22"/>
          <w:szCs w:val="22"/>
          <w:bdr w:val="none" w:sz="0" w:space="0" w:color="auto" w:frame="1"/>
        </w:rPr>
        <w:lastRenderedPageBreak/>
        <w:t>Ahora, sobre el cumplimiento de las garantías, el doctor Andrés Ordóñez ha señalado:</w:t>
      </w:r>
    </w:p>
    <w:p w14:paraId="7268891E" w14:textId="77777777"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943C98">
        <w:rPr>
          <w:rFonts w:ascii="Arial" w:hAnsi="Arial" w:cs="Arial"/>
          <w:color w:val="242424"/>
          <w:sz w:val="22"/>
          <w:szCs w:val="22"/>
          <w:bdr w:val="none" w:sz="0" w:space="0" w:color="auto" w:frame="1"/>
        </w:rPr>
        <w:t> </w:t>
      </w:r>
    </w:p>
    <w:p w14:paraId="2F612A07" w14:textId="77777777" w:rsidR="00123F8A" w:rsidRPr="00943C98" w:rsidRDefault="00123F8A" w:rsidP="001540FC">
      <w:pPr>
        <w:pStyle w:val="xmsonormal"/>
        <w:shd w:val="clear" w:color="auto" w:fill="FFFFFF"/>
        <w:spacing w:before="0" w:beforeAutospacing="0" w:after="0" w:afterAutospacing="0"/>
        <w:ind w:left="567" w:right="539"/>
        <w:jc w:val="both"/>
        <w:textAlignment w:val="baseline"/>
        <w:rPr>
          <w:rFonts w:ascii="Arial" w:hAnsi="Arial" w:cs="Arial"/>
          <w:i/>
          <w:iCs/>
          <w:color w:val="242424"/>
          <w:sz w:val="22"/>
          <w:szCs w:val="22"/>
          <w:bdr w:val="none" w:sz="0" w:space="0" w:color="auto" w:frame="1"/>
        </w:rPr>
      </w:pPr>
      <w:r w:rsidRPr="00943C98">
        <w:rPr>
          <w:rFonts w:ascii="Arial" w:hAnsi="Arial" w:cs="Arial"/>
          <w:color w:val="242424"/>
          <w:sz w:val="22"/>
          <w:szCs w:val="22"/>
          <w:bdr w:val="none" w:sz="0" w:space="0" w:color="auto" w:frame="1"/>
        </w:rPr>
        <w:t>“(…) </w:t>
      </w:r>
      <w:r w:rsidRPr="00943C98">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943C98" w:rsidRDefault="00123F8A" w:rsidP="001540FC">
      <w:pPr>
        <w:pStyle w:val="NormalWeb"/>
        <w:spacing w:before="0" w:beforeAutospacing="0" w:after="0" w:afterAutospacing="0"/>
        <w:ind w:left="708"/>
        <w:jc w:val="both"/>
        <w:rPr>
          <w:rFonts w:ascii="Arial" w:hAnsi="Arial" w:cs="Arial"/>
          <w:i/>
          <w:iCs/>
          <w:sz w:val="22"/>
          <w:szCs w:val="22"/>
        </w:rPr>
      </w:pPr>
    </w:p>
    <w:p w14:paraId="422B2535" w14:textId="77777777" w:rsidR="00123F8A" w:rsidRPr="00943C98" w:rsidRDefault="00123F8A" w:rsidP="001540FC">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r w:rsidRPr="00943C98">
        <w:rPr>
          <w:rFonts w:ascii="Arial" w:hAnsi="Arial" w:cs="Arial"/>
          <w:color w:val="242424"/>
          <w:sz w:val="22"/>
          <w:szCs w:val="22"/>
          <w:bdr w:val="none" w:sz="0" w:space="0" w:color="auto" w:frame="1"/>
        </w:rPr>
        <w:t>En razón a lo anterior, y comoquiera que, si se incumple una garantía, el incumplimiento a la misma libera de obligación indemnizatoria a mi procurada, en los términos del artículo 1061 del Código de Comercio.</w:t>
      </w:r>
    </w:p>
    <w:p w14:paraId="0C3F4370" w14:textId="77777777" w:rsidR="00123F8A" w:rsidRPr="00943C98" w:rsidRDefault="00123F8A" w:rsidP="001540FC">
      <w:pPr>
        <w:contextualSpacing/>
        <w:jc w:val="both"/>
        <w:rPr>
          <w:lang w:val="es-CO" w:eastAsia="es-CO"/>
        </w:rPr>
      </w:pPr>
    </w:p>
    <w:p w14:paraId="720AE9B7" w14:textId="77777777" w:rsidR="00123F8A" w:rsidRPr="00943C98" w:rsidRDefault="00123F8A" w:rsidP="001540FC">
      <w:pPr>
        <w:pStyle w:val="Prrafodelista"/>
        <w:numPr>
          <w:ilvl w:val="0"/>
          <w:numId w:val="27"/>
        </w:numPr>
        <w:ind w:left="426" w:hanging="426"/>
        <w:contextualSpacing/>
        <w:jc w:val="both"/>
        <w:rPr>
          <w:b/>
          <w:bCs/>
          <w:u w:val="single"/>
          <w:lang w:eastAsia="es-CO"/>
        </w:rPr>
      </w:pPr>
      <w:r w:rsidRPr="00943C98">
        <w:rPr>
          <w:b/>
          <w:bCs/>
          <w:u w:val="single"/>
        </w:rPr>
        <w:t>CARÁCTER MERAMENTE INDEMNIZATORIO QUE REVISTEN LOS CONTRATOS DE SEGUROS.</w:t>
      </w:r>
    </w:p>
    <w:p w14:paraId="27B4FD01" w14:textId="77777777" w:rsidR="00123F8A" w:rsidRPr="00943C98" w:rsidRDefault="00123F8A" w:rsidP="001540FC">
      <w:pPr>
        <w:contextualSpacing/>
        <w:jc w:val="both"/>
        <w:rPr>
          <w:b/>
          <w:bCs/>
          <w:u w:val="single"/>
          <w:lang w:eastAsia="es-CO"/>
        </w:rPr>
      </w:pPr>
    </w:p>
    <w:p w14:paraId="655ADC03" w14:textId="77777777" w:rsidR="00123F8A" w:rsidRPr="00943C98" w:rsidRDefault="00123F8A" w:rsidP="001540FC">
      <w:pPr>
        <w:contextualSpacing/>
        <w:jc w:val="both"/>
      </w:pPr>
      <w:r w:rsidRPr="00943C98">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943C98" w:rsidRDefault="00123F8A" w:rsidP="001540FC">
      <w:pPr>
        <w:ind w:left="708"/>
        <w:contextualSpacing/>
        <w:jc w:val="both"/>
        <w:rPr>
          <w:i/>
          <w:iCs/>
        </w:rPr>
      </w:pPr>
    </w:p>
    <w:p w14:paraId="39C43DF2" w14:textId="219D119C" w:rsidR="00123F8A" w:rsidRPr="00943C98" w:rsidRDefault="00123F8A" w:rsidP="001540FC">
      <w:pPr>
        <w:ind w:left="567" w:right="560"/>
        <w:contextualSpacing/>
        <w:jc w:val="both"/>
        <w:rPr>
          <w:i/>
          <w:iCs/>
        </w:rPr>
      </w:pPr>
      <w:r w:rsidRPr="00943C98">
        <w:rPr>
          <w:i/>
          <w:iCs/>
        </w:rPr>
        <w:t xml:space="preserve">“Este contrato no puede ser fuente de ganancias y menos de riqueza, sino que se caracteriza por ser indemnizatorio. La obligación que es de </w:t>
      </w:r>
      <w:r w:rsidR="0005007E" w:rsidRPr="00943C98">
        <w:rPr>
          <w:i/>
          <w:iCs/>
        </w:rPr>
        <w:t>la ese</w:t>
      </w:r>
      <w:r w:rsidRPr="00943C98">
        <w:rPr>
          <w:i/>
          <w:iCs/>
        </w:rPr>
        <w:t>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943C98">
        <w:rPr>
          <w:rStyle w:val="Refdenotaalpie"/>
          <w:i/>
          <w:iCs/>
        </w:rPr>
        <w:footnoteReference w:id="16"/>
      </w:r>
    </w:p>
    <w:p w14:paraId="388945EE" w14:textId="77777777" w:rsidR="00123F8A" w:rsidRPr="00943C98" w:rsidRDefault="00123F8A" w:rsidP="001540FC">
      <w:pPr>
        <w:contextualSpacing/>
        <w:jc w:val="both"/>
      </w:pPr>
    </w:p>
    <w:p w14:paraId="054C8D36" w14:textId="071ED785" w:rsidR="00123F8A" w:rsidRPr="00943C98" w:rsidRDefault="00123F8A" w:rsidP="001540FC">
      <w:pPr>
        <w:contextualSpacing/>
        <w:jc w:val="both"/>
        <w:rPr>
          <w:i/>
          <w:iCs/>
        </w:rPr>
      </w:pPr>
      <w:r w:rsidRPr="00943C98">
        <w:t xml:space="preserve">Se puede concluir entonces que el Contrato de Seguro tiene un carácter meramente indemnizatorio y por tal motivo, tiene como finalidad llevar a la víctima al estado anterior, más no enriquecerla. Es por ello </w:t>
      </w:r>
      <w:r w:rsidR="00AC278D" w:rsidRPr="00943C98">
        <w:t>por lo que</w:t>
      </w:r>
      <w:r w:rsidRPr="00943C98">
        <w:t xml:space="preserve"> aterrizando al caso en cuestión no es de recibo indemnizar el incumplimiento tal y como fue pretendido por la parte Demandante. </w:t>
      </w:r>
    </w:p>
    <w:p w14:paraId="64D20A9C" w14:textId="77777777" w:rsidR="00123F8A" w:rsidRPr="00943C98" w:rsidRDefault="00123F8A" w:rsidP="001540FC">
      <w:pPr>
        <w:ind w:left="360"/>
        <w:contextualSpacing/>
        <w:jc w:val="both"/>
        <w:rPr>
          <w:i/>
          <w:iCs/>
        </w:rPr>
      </w:pPr>
    </w:p>
    <w:p w14:paraId="68EDF323" w14:textId="77777777" w:rsidR="00123F8A" w:rsidRPr="00943C98" w:rsidRDefault="00123F8A" w:rsidP="001540FC">
      <w:pPr>
        <w:contextualSpacing/>
        <w:jc w:val="both"/>
      </w:pPr>
      <w:r w:rsidRPr="00943C98">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943C98" w:rsidRDefault="00123F8A" w:rsidP="001540FC">
      <w:pPr>
        <w:contextualSpacing/>
        <w:jc w:val="both"/>
      </w:pPr>
    </w:p>
    <w:p w14:paraId="003151B7" w14:textId="1FC94F3A" w:rsidR="00123F8A" w:rsidRPr="00943C98" w:rsidRDefault="00123F8A" w:rsidP="001540FC">
      <w:pPr>
        <w:contextualSpacing/>
        <w:jc w:val="both"/>
      </w:pPr>
      <w:r w:rsidRPr="00943C98">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165C3" w:rsidRPr="00943C98">
        <w:t>la</w:t>
      </w:r>
      <w:r w:rsidRPr="00943C98">
        <w:t xml:space="preserve"> </w:t>
      </w:r>
      <w:r w:rsidR="005165C3" w:rsidRPr="00943C98">
        <w:t>d</w:t>
      </w:r>
      <w:r w:rsidRPr="00943C98">
        <w:t xml:space="preserve">emandante. Como quiera que el incumplimiento que se reclama en este caso fue el no pago de salarios y prestaciones sociales por parte de la sociedad S&amp;A SERVICIOS Y ASESORIAS S.A.S., sin embargo, la parte demandante no allega ningún soporte que acredite tal hecho. De modo que reconocer emolumento alguno por este concepto enriquecería a la parte </w:t>
      </w:r>
      <w:r w:rsidR="005165C3" w:rsidRPr="00943C98">
        <w:t>d</w:t>
      </w:r>
      <w:r w:rsidRPr="00943C98">
        <w:t>emandante puesto que vulneraría el carácter indemnizatorio que rige los contratos de seguro.</w:t>
      </w:r>
    </w:p>
    <w:p w14:paraId="7F187F64" w14:textId="77777777" w:rsidR="00123F8A" w:rsidRPr="00943C98" w:rsidRDefault="00123F8A" w:rsidP="001540FC">
      <w:pPr>
        <w:contextualSpacing/>
        <w:jc w:val="both"/>
      </w:pPr>
    </w:p>
    <w:p w14:paraId="3C2E4A7D" w14:textId="3599DD15" w:rsidR="00123F8A" w:rsidRPr="00943C98" w:rsidRDefault="00123F8A" w:rsidP="001540FC">
      <w:pPr>
        <w:contextualSpacing/>
        <w:jc w:val="both"/>
        <w:rPr>
          <w:lang w:eastAsia="es-CO"/>
        </w:rPr>
      </w:pPr>
      <w:r w:rsidRPr="00943C98">
        <w:t xml:space="preserve">Por todo lo anterior y </w:t>
      </w:r>
      <w:bookmarkStart w:id="19" w:name="_Hlk143019483"/>
      <w:r w:rsidRPr="00943C98">
        <w:t xml:space="preserve">teniendo en cuenta que </w:t>
      </w:r>
      <w:r w:rsidR="0089637A" w:rsidRPr="00943C98">
        <w:t>la demandante</w:t>
      </w:r>
      <w:r w:rsidRPr="00943C98">
        <w:t xml:space="preserve"> solicita el pago de salarios y prestaciones sociales como consecuencia del despido realizado por S&amp;A SERVICIOS Y </w:t>
      </w:r>
      <w:r w:rsidRPr="00943C98">
        <w:lastRenderedPageBreak/>
        <w:t>ASESORIAS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bookmarkEnd w:id="19"/>
    </w:p>
    <w:p w14:paraId="4DBBE627" w14:textId="77777777" w:rsidR="00123F8A" w:rsidRPr="00943C98" w:rsidRDefault="00123F8A" w:rsidP="001540FC">
      <w:pPr>
        <w:jc w:val="both"/>
        <w:rPr>
          <w:lang w:eastAsia="es-CO"/>
        </w:rPr>
      </w:pPr>
    </w:p>
    <w:p w14:paraId="3C794C25" w14:textId="561A24E1" w:rsidR="00123F8A" w:rsidRPr="00943C98" w:rsidRDefault="00123F8A" w:rsidP="001540FC">
      <w:pPr>
        <w:pStyle w:val="Prrafodelista"/>
        <w:numPr>
          <w:ilvl w:val="0"/>
          <w:numId w:val="27"/>
        </w:numPr>
        <w:ind w:left="426" w:hanging="426"/>
        <w:jc w:val="both"/>
        <w:rPr>
          <w:b/>
          <w:u w:val="single"/>
          <w:lang w:val="es-ES_tradnl"/>
        </w:rPr>
      </w:pPr>
      <w:r w:rsidRPr="00943C98">
        <w:rPr>
          <w:b/>
          <w:u w:val="single"/>
          <w:lang w:val="es-ES_tradnl"/>
        </w:rPr>
        <w:t>REDUCCIÓN DE LA INDEMNIZACIÓN POR COMPENSACIONES</w:t>
      </w:r>
    </w:p>
    <w:p w14:paraId="146B0973" w14:textId="77777777" w:rsidR="00123F8A" w:rsidRPr="00943C98" w:rsidRDefault="00123F8A" w:rsidP="001540FC">
      <w:pPr>
        <w:jc w:val="both"/>
        <w:rPr>
          <w:lang w:val="es-ES_tradnl"/>
        </w:rPr>
      </w:pPr>
    </w:p>
    <w:p w14:paraId="69564ABB" w14:textId="57270555" w:rsidR="00123F8A" w:rsidRPr="00943C98" w:rsidRDefault="00123F8A" w:rsidP="001540FC">
      <w:pPr>
        <w:jc w:val="both"/>
      </w:pPr>
      <w:r w:rsidRPr="00943C98">
        <w:t>Ante una remota y eventual condena en contra de mí representada, se debe analizar si en el caso de</w:t>
      </w:r>
      <w:r w:rsidR="000B44FE" w:rsidRPr="00943C98">
        <w:t>l</w:t>
      </w:r>
      <w:r w:rsidRPr="00943C98">
        <w:t xml:space="preserve"> contrato celebrado entre el FONDO NACIONAL DEL AHORRO y S&amp;A SERVICIOS Y ASESORIAS S.A.S., existen saldos a favor del afianzado de la</w:t>
      </w:r>
      <w:r w:rsidR="0020583C" w:rsidRPr="00943C98">
        <w:t>s</w:t>
      </w:r>
      <w:r w:rsidRPr="00943C98">
        <w:t xml:space="preserve"> póliza</w:t>
      </w:r>
      <w:r w:rsidR="0020583C" w:rsidRPr="00943C98">
        <w:t>s</w:t>
      </w:r>
      <w:r w:rsidRPr="00943C98">
        <w:t xml:space="preserve"> y del pago a cargo de mi representada se tendrá que disminuir en el monto de esa deuda. </w:t>
      </w:r>
    </w:p>
    <w:p w14:paraId="2E7DCC7D" w14:textId="77777777" w:rsidR="00123F8A" w:rsidRPr="00943C98" w:rsidRDefault="00123F8A" w:rsidP="001540FC">
      <w:pPr>
        <w:jc w:val="both"/>
        <w:rPr>
          <w:lang w:val="es-ES_tradnl"/>
        </w:rPr>
      </w:pPr>
    </w:p>
    <w:p w14:paraId="2B1AA81C" w14:textId="77777777" w:rsidR="00123F8A" w:rsidRPr="00943C98" w:rsidRDefault="00123F8A" w:rsidP="001540FC">
      <w:pPr>
        <w:jc w:val="both"/>
        <w:rPr>
          <w:lang w:val="es-ES_tradnl"/>
        </w:rPr>
      </w:pPr>
      <w:r w:rsidRPr="00943C98">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38B005B3" w14:textId="77777777" w:rsidR="00123F8A" w:rsidRPr="00943C98" w:rsidRDefault="00123F8A" w:rsidP="001540FC">
      <w:pPr>
        <w:jc w:val="both"/>
        <w:rPr>
          <w:lang w:val="es-ES_tradnl"/>
        </w:rPr>
      </w:pPr>
    </w:p>
    <w:p w14:paraId="53D78176" w14:textId="285C9951" w:rsidR="00123F8A" w:rsidRPr="00943C98" w:rsidRDefault="00123F8A" w:rsidP="001540FC">
      <w:pPr>
        <w:jc w:val="both"/>
        <w:rPr>
          <w:lang w:val="es-ES_tradnl"/>
        </w:rPr>
      </w:pPr>
      <w:r w:rsidRPr="00943C98">
        <w:rPr>
          <w:lang w:val="es-ES_tradnl"/>
        </w:rPr>
        <w:t>Lo anterior, de conformidad con lo pactado en las condiciones generales de la</w:t>
      </w:r>
      <w:r w:rsidR="000278C7" w:rsidRPr="00943C98">
        <w:rPr>
          <w:lang w:val="es-ES_tradnl"/>
        </w:rPr>
        <w:t>s</w:t>
      </w:r>
      <w:r w:rsidRPr="00943C98">
        <w:rPr>
          <w:lang w:val="es-ES_tradnl"/>
        </w:rPr>
        <w:t xml:space="preserve"> Póliza</w:t>
      </w:r>
      <w:r w:rsidR="000278C7" w:rsidRPr="00943C98">
        <w:rPr>
          <w:lang w:val="es-ES_tradnl"/>
        </w:rPr>
        <w:t>s</w:t>
      </w:r>
      <w:r w:rsidRPr="00943C98">
        <w:rPr>
          <w:lang w:val="es-ES_tradnl"/>
        </w:rPr>
        <w:t xml:space="preserve"> de Cumplimiento en favor de entidades estatales </w:t>
      </w:r>
      <w:r w:rsidR="00AC278D" w:rsidRPr="00943C98">
        <w:rPr>
          <w:lang w:val="es-ES_tradnl"/>
        </w:rPr>
        <w:t>No</w:t>
      </w:r>
      <w:r w:rsidRPr="00943C98">
        <w:rPr>
          <w:lang w:val="es-ES_tradnl"/>
        </w:rPr>
        <w:t xml:space="preserve">. </w:t>
      </w:r>
      <w:r w:rsidR="000278C7" w:rsidRPr="00943C98">
        <w:rPr>
          <w:lang w:val="es-ES_tradnl"/>
        </w:rPr>
        <w:t>03 GU066585 y 03 GU071538</w:t>
      </w:r>
      <w:r w:rsidRPr="00943C98">
        <w:rPr>
          <w:lang w:val="es-ES_tradnl"/>
        </w:rPr>
        <w:t>, que a su tenor literal reza:</w:t>
      </w:r>
    </w:p>
    <w:p w14:paraId="0D8E791E" w14:textId="77777777" w:rsidR="00123F8A" w:rsidRPr="00943C98" w:rsidRDefault="00123F8A" w:rsidP="001540FC">
      <w:pPr>
        <w:jc w:val="both"/>
        <w:rPr>
          <w:lang w:val="es-ES_tradnl"/>
        </w:rPr>
      </w:pPr>
    </w:p>
    <w:p w14:paraId="2DC920EF" w14:textId="77777777" w:rsidR="00123F8A" w:rsidRPr="00943C98" w:rsidRDefault="00123F8A" w:rsidP="001540FC">
      <w:pPr>
        <w:ind w:left="567" w:right="560"/>
        <w:jc w:val="both"/>
        <w:rPr>
          <w:i/>
          <w:iCs/>
          <w:lang w:val="es-ES_tradnl"/>
        </w:rPr>
      </w:pPr>
      <w:r w:rsidRPr="00943C98">
        <w:rPr>
          <w:i/>
          <w:iCs/>
          <w:lang w:val="es-ES_tradnl"/>
        </w:rPr>
        <w:t>“5.4. Compensaciones</w:t>
      </w:r>
    </w:p>
    <w:p w14:paraId="18012AAC" w14:textId="77777777" w:rsidR="00123F8A" w:rsidRPr="00943C98" w:rsidRDefault="00123F8A" w:rsidP="001540FC">
      <w:pPr>
        <w:ind w:left="567" w:right="560"/>
        <w:jc w:val="both"/>
        <w:rPr>
          <w:i/>
          <w:iCs/>
          <w:lang w:val="es-ES_tradnl"/>
        </w:rPr>
      </w:pPr>
    </w:p>
    <w:p w14:paraId="7FCEC4A6" w14:textId="77777777" w:rsidR="00123F8A" w:rsidRPr="00943C98" w:rsidRDefault="00123F8A" w:rsidP="001540FC">
      <w:pPr>
        <w:ind w:left="567" w:right="560"/>
        <w:jc w:val="both"/>
        <w:rPr>
          <w:i/>
        </w:rPr>
      </w:pPr>
      <w:r w:rsidRPr="00943C98">
        <w:rPr>
          <w:i/>
        </w:rPr>
        <w:t>Si LA ENTIDAD al momento de tener conocimiento del incumplimiento o en cualquier momento posterior a este y anterior al pago de la indemnización, fuere deudor del contratista garantizado por cualquier concepto, la indemnización se disminuirá en el monto de las acreencias siempre y cuando estas sean objeto de compensación de acuerdo con la ley, de conformidad con lo reglado en los artículos 1714 y siguientes del Código Civil. Los montos compensados se disminuirán del valor de la indemnización.</w:t>
      </w:r>
    </w:p>
    <w:p w14:paraId="3A5B0F0A" w14:textId="77777777" w:rsidR="00123F8A" w:rsidRPr="00943C98" w:rsidRDefault="00123F8A" w:rsidP="001540FC">
      <w:pPr>
        <w:ind w:left="567" w:right="560"/>
        <w:jc w:val="both"/>
        <w:rPr>
          <w:i/>
          <w:iCs/>
          <w:lang w:val="es-ES_tradnl"/>
        </w:rPr>
      </w:pPr>
    </w:p>
    <w:p w14:paraId="525CBA7D" w14:textId="77777777" w:rsidR="00123F8A" w:rsidRPr="00943C98" w:rsidRDefault="00123F8A" w:rsidP="001540FC">
      <w:pPr>
        <w:ind w:left="567" w:right="560"/>
        <w:jc w:val="both"/>
        <w:rPr>
          <w:i/>
          <w:iCs/>
          <w:lang w:val="es-ES_tradnl"/>
        </w:rPr>
      </w:pPr>
      <w:r w:rsidRPr="00943C98">
        <w:rPr>
          <w:i/>
          <w:iCs/>
          <w:lang w:val="es-ES_tradnl"/>
        </w:rPr>
        <w:t>En aquellos casos en los que la aseguradora haya pagada indemnizaciones en virtud de las declaratorias de incumplimiento, una vez se inicie la etapa de liquidación del respectivo contrato LA ENTIDAD deberá comunicar al asegurador si hay saldos a favor del contratista, para los fines que el asegurador estime pertinentes.”</w:t>
      </w:r>
    </w:p>
    <w:p w14:paraId="4A6B2EAB" w14:textId="77777777" w:rsidR="00123F8A" w:rsidRPr="00943C98" w:rsidRDefault="00123F8A" w:rsidP="001540FC">
      <w:pPr>
        <w:adjustRightInd w:val="0"/>
        <w:jc w:val="both"/>
        <w:rPr>
          <w:i/>
          <w:iCs/>
        </w:rPr>
      </w:pPr>
    </w:p>
    <w:p w14:paraId="69B70555" w14:textId="77777777" w:rsidR="004D712D" w:rsidRPr="00943C98" w:rsidRDefault="00123F8A" w:rsidP="001540FC">
      <w:pPr>
        <w:jc w:val="both"/>
        <w:rPr>
          <w:lang w:val="es-ES_tradnl"/>
        </w:rPr>
      </w:pPr>
      <w:r w:rsidRPr="00943C98">
        <w:rPr>
          <w:lang w:val="es-ES_tradnl"/>
        </w:rPr>
        <w:t>Solicito respetuosamente al Señor Juez, declarar probada esta excepción.</w:t>
      </w:r>
    </w:p>
    <w:p w14:paraId="0DEB914E" w14:textId="6041E661" w:rsidR="00123F8A" w:rsidRPr="00943C98" w:rsidRDefault="00123F8A" w:rsidP="001540FC">
      <w:pPr>
        <w:jc w:val="both"/>
        <w:rPr>
          <w:lang w:val="es-ES_tradnl"/>
        </w:rPr>
      </w:pPr>
      <w:r w:rsidRPr="00943C98">
        <w:rPr>
          <w:lang w:val="es-ES_tradnl"/>
        </w:rPr>
        <w:t xml:space="preserve"> </w:t>
      </w:r>
    </w:p>
    <w:p w14:paraId="213203ED" w14:textId="766F3F2F" w:rsidR="00123F8A" w:rsidRPr="00943C98" w:rsidRDefault="00123F8A" w:rsidP="001540FC">
      <w:pPr>
        <w:pStyle w:val="Textoindependiente"/>
        <w:numPr>
          <w:ilvl w:val="0"/>
          <w:numId w:val="27"/>
        </w:numPr>
        <w:ind w:left="426" w:hanging="426"/>
        <w:jc w:val="both"/>
        <w:rPr>
          <w:b/>
          <w:iCs/>
          <w:color w:val="0D0D0D"/>
          <w:sz w:val="22"/>
          <w:szCs w:val="22"/>
          <w:u w:val="single"/>
        </w:rPr>
      </w:pPr>
      <w:r w:rsidRPr="00943C98">
        <w:rPr>
          <w:b/>
          <w:iCs/>
          <w:color w:val="0D0D0D"/>
          <w:sz w:val="22"/>
          <w:szCs w:val="22"/>
          <w:u w:val="single"/>
        </w:rPr>
        <w:t>EN CUALQUIER CASO, DE NINGUNA FORMA SE PODRÁ EXCEDER EL LÍMITE DEL VALOR ASEGURADO.</w:t>
      </w:r>
    </w:p>
    <w:p w14:paraId="16CD637B" w14:textId="77777777" w:rsidR="00123F8A" w:rsidRPr="00943C98" w:rsidRDefault="00123F8A" w:rsidP="001540FC">
      <w:pPr>
        <w:pStyle w:val="Textoindependiente"/>
        <w:jc w:val="both"/>
        <w:rPr>
          <w:b/>
          <w:iCs/>
          <w:color w:val="0D0D0D"/>
          <w:sz w:val="22"/>
          <w:szCs w:val="22"/>
          <w:u w:val="single"/>
        </w:rPr>
      </w:pPr>
    </w:p>
    <w:p w14:paraId="606E2AFE" w14:textId="5DEEAF0D" w:rsidR="00123F8A" w:rsidRPr="00943C98" w:rsidRDefault="00123F8A" w:rsidP="001540FC">
      <w:pPr>
        <w:jc w:val="both"/>
        <w:rPr>
          <w:rFonts w:eastAsia="Times New Roman"/>
          <w:bCs/>
          <w:shd w:val="clear" w:color="auto" w:fill="FFFFFF"/>
          <w:lang w:val="es-ES_tradnl" w:eastAsia="es-ES"/>
        </w:rPr>
      </w:pPr>
      <w:r w:rsidRPr="00943C98">
        <w:rPr>
          <w:rFonts w:eastAsiaTheme="minorEastAsia"/>
          <w:bCs/>
          <w:lang w:val="es-ES_tradnl" w:eastAsia="es-ES"/>
        </w:rPr>
        <w:t>En el remoto e improbable evento en que el Despacho considere que la</w:t>
      </w:r>
      <w:r w:rsidR="00830BA5" w:rsidRPr="00943C98">
        <w:rPr>
          <w:rFonts w:eastAsiaTheme="minorEastAsia"/>
          <w:bCs/>
          <w:lang w:val="es-ES_tradnl" w:eastAsia="es-ES"/>
        </w:rPr>
        <w:t>s</w:t>
      </w:r>
      <w:r w:rsidRPr="00943C98">
        <w:rPr>
          <w:rFonts w:eastAsiaTheme="minorEastAsia"/>
          <w:bCs/>
          <w:lang w:val="es-ES_tradnl" w:eastAsia="es-ES"/>
        </w:rPr>
        <w:t xml:space="preserve"> póliza</w:t>
      </w:r>
      <w:r w:rsidR="00830BA5" w:rsidRPr="00943C98">
        <w:rPr>
          <w:rFonts w:eastAsiaTheme="minorEastAsia"/>
          <w:bCs/>
          <w:lang w:val="es-ES_tradnl" w:eastAsia="es-ES"/>
        </w:rPr>
        <w:t>s</w:t>
      </w:r>
      <w:r w:rsidRPr="00943C98">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943C98">
        <w:t xml:space="preserve"> pagar los salarios y prestaciones sociales reclamadas por el actor, </w:t>
      </w:r>
      <w:r w:rsidRPr="00943C98">
        <w:rPr>
          <w:rFonts w:eastAsia="Times New Roman"/>
          <w:lang w:eastAsia="es-ES"/>
        </w:rPr>
        <w:t xml:space="preserve">exclusivamente bajo esta hipótesis, el Juez deberá tener en cuenta entonces que </w:t>
      </w:r>
      <w:r w:rsidRPr="00943C98">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943C98" w:rsidRDefault="00123F8A" w:rsidP="001540FC">
      <w:pPr>
        <w:jc w:val="both"/>
        <w:rPr>
          <w:rFonts w:eastAsia="Times New Roman"/>
          <w:bCs/>
          <w:shd w:val="clear" w:color="auto" w:fill="FFFFFF"/>
          <w:lang w:val="es-ES_tradnl" w:eastAsia="es-ES"/>
        </w:rPr>
      </w:pPr>
    </w:p>
    <w:p w14:paraId="6CE7050A" w14:textId="77777777" w:rsidR="00123F8A" w:rsidRPr="00943C98" w:rsidRDefault="00123F8A" w:rsidP="001540FC">
      <w:pPr>
        <w:jc w:val="both"/>
        <w:rPr>
          <w:rFonts w:eastAsia="Times New Roman"/>
          <w:bCs/>
          <w:shd w:val="clear" w:color="auto" w:fill="FFFFFF"/>
          <w:lang w:val="es-ES_tradnl" w:eastAsia="es-ES"/>
        </w:rPr>
      </w:pPr>
      <w:r w:rsidRPr="00943C98">
        <w:rPr>
          <w:rFonts w:eastAsia="Times New Roman"/>
          <w:bCs/>
          <w:shd w:val="clear" w:color="auto" w:fill="FFFFFF"/>
          <w:lang w:val="es-ES_tradnl" w:eastAsia="es-ES"/>
        </w:rPr>
        <w:t xml:space="preserve">En este orden de ideas, </w:t>
      </w:r>
      <w:r w:rsidRPr="00943C98">
        <w:rPr>
          <w:rFonts w:eastAsia="Times New Roman"/>
          <w:lang w:eastAsia="es-ES"/>
        </w:rPr>
        <w:t xml:space="preserve">mi procurada </w:t>
      </w:r>
      <w:r w:rsidRPr="00943C98">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943C98" w:rsidRDefault="00123F8A" w:rsidP="001540FC">
      <w:pPr>
        <w:jc w:val="both"/>
        <w:rPr>
          <w:rFonts w:eastAsia="Times New Roman"/>
          <w:bCs/>
          <w:i/>
          <w:shd w:val="clear" w:color="auto" w:fill="FFFFFF"/>
          <w:lang w:val="es-ES_tradnl" w:eastAsia="es-ES"/>
        </w:rPr>
      </w:pPr>
    </w:p>
    <w:p w14:paraId="618171EF" w14:textId="77777777" w:rsidR="00123F8A" w:rsidRPr="00943C98" w:rsidRDefault="00123F8A" w:rsidP="001540FC">
      <w:pPr>
        <w:ind w:left="567" w:right="560"/>
        <w:jc w:val="both"/>
        <w:rPr>
          <w:rFonts w:eastAsia="Times New Roman"/>
          <w:i/>
        </w:rPr>
      </w:pPr>
      <w:r w:rsidRPr="00943C98">
        <w:rPr>
          <w:rFonts w:eastAsia="Times New Roman"/>
          <w:b/>
          <w:bCs/>
          <w:i/>
        </w:rPr>
        <w:t>“ARTÍCULO 1079. RESPONSABILIDAD HASTA LA CONCURRENCIA DE LA SUMA ASEGURADA</w:t>
      </w:r>
      <w:r w:rsidRPr="00943C98">
        <w:rPr>
          <w:rFonts w:eastAsia="Times New Roman"/>
          <w:i/>
        </w:rPr>
        <w:t>. El asegurador no estará obligado a responder si no hasta concurrencia de la suma asegurada, sin perjuicio de lo dispuesto en el inciso segundo del artículo 1074”.</w:t>
      </w:r>
    </w:p>
    <w:p w14:paraId="3DFCD988" w14:textId="77777777" w:rsidR="00123F8A" w:rsidRPr="00943C98" w:rsidRDefault="00123F8A" w:rsidP="001540FC">
      <w:pPr>
        <w:rPr>
          <w:rFonts w:eastAsia="Times New Roman"/>
          <w:i/>
        </w:rPr>
      </w:pPr>
    </w:p>
    <w:p w14:paraId="28320BFA" w14:textId="77777777" w:rsidR="00123F8A" w:rsidRPr="00943C98" w:rsidRDefault="00123F8A" w:rsidP="001540FC">
      <w:pPr>
        <w:jc w:val="both"/>
        <w:rPr>
          <w:rFonts w:eastAsia="Times New Roman"/>
          <w:shd w:val="clear" w:color="auto" w:fill="FFFFFF"/>
          <w:lang w:eastAsia="es-ES"/>
        </w:rPr>
      </w:pPr>
      <w:r w:rsidRPr="00943C98">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943C98" w:rsidRDefault="00123F8A" w:rsidP="001540FC">
      <w:pPr>
        <w:jc w:val="both"/>
        <w:rPr>
          <w:rFonts w:eastAsia="Times New Roman"/>
          <w:bCs/>
          <w:shd w:val="clear" w:color="auto" w:fill="FFFFFF"/>
          <w:lang w:val="es-ES_tradnl" w:eastAsia="es-ES"/>
        </w:rPr>
      </w:pPr>
    </w:p>
    <w:p w14:paraId="27753D93" w14:textId="77777777" w:rsidR="00123F8A" w:rsidRPr="00943C98" w:rsidRDefault="00123F8A" w:rsidP="001540FC">
      <w:pPr>
        <w:ind w:left="567" w:right="560"/>
        <w:jc w:val="both"/>
        <w:rPr>
          <w:rFonts w:eastAsia="Times New Roman"/>
          <w:bCs/>
          <w:shd w:val="clear" w:color="auto" w:fill="FFFFFF"/>
          <w:lang w:val="es-ES_tradnl" w:eastAsia="es-ES"/>
        </w:rPr>
      </w:pPr>
      <w:r w:rsidRPr="00943C98">
        <w:rPr>
          <w:rFonts w:eastAsia="Times New Roman"/>
          <w:bCs/>
          <w:shd w:val="clear" w:color="auto" w:fill="FFFFFF"/>
          <w:lang w:val="es-ES_tradnl" w:eastAsia="es-ES"/>
        </w:rPr>
        <w:t>“</w:t>
      </w:r>
      <w:r w:rsidRPr="00943C98">
        <w:rPr>
          <w:rFonts w:eastAsia="Times New Roman"/>
          <w:bCs/>
          <w:i/>
          <w:shd w:val="clear" w:color="auto" w:fill="FFFFFF"/>
          <w:lang w:val="es-ES_tradnl" w:eastAsia="es-ES"/>
        </w:rPr>
        <w:t xml:space="preserve">Al respecto es necesario destacar que, como lo ha puntualizado esta Corporación, </w:t>
      </w:r>
      <w:r w:rsidRPr="00943C98">
        <w:rPr>
          <w:rFonts w:eastAsia="Times New Roman"/>
          <w:b/>
          <w:bCs/>
          <w:i/>
          <w:u w:val="single"/>
          <w:shd w:val="clear" w:color="auto" w:fill="FFFFFF"/>
          <w:lang w:val="es-ES_tradnl" w:eastAsia="es-ES"/>
        </w:rPr>
        <w:t>el valor de la prestación a cargo de la aseguradora</w:t>
      </w:r>
      <w:r w:rsidRPr="00943C98">
        <w:rPr>
          <w:rFonts w:eastAsia="Times New Roman"/>
          <w:bCs/>
          <w:i/>
          <w:shd w:val="clear" w:color="auto" w:fill="FFFFFF"/>
          <w:lang w:val="es-ES_tradnl" w:eastAsia="es-ES"/>
        </w:rPr>
        <w:t xml:space="preserve">, en lo que tiene que ver con los seguros contra daños, </w:t>
      </w:r>
      <w:r w:rsidRPr="00943C98">
        <w:rPr>
          <w:rFonts w:eastAsia="Times New Roman"/>
          <w:b/>
          <w:bCs/>
          <w:i/>
          <w:u w:val="single"/>
          <w:shd w:val="clear" w:color="auto" w:fill="FFFFFF"/>
          <w:lang w:val="es-ES_tradnl" w:eastAsia="es-ES"/>
        </w:rPr>
        <w:t>se encuentra delimitado, tanto por el valor asegurado</w:t>
      </w:r>
      <w:r w:rsidRPr="00943C98">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43C98">
        <w:rPr>
          <w:rFonts w:eastAsia="Times New Roman"/>
          <w:bCs/>
          <w:shd w:val="clear" w:color="auto" w:fill="FFFFFF"/>
          <w:lang w:val="es-ES_tradnl" w:eastAsia="es-ES"/>
        </w:rPr>
        <w:t>”</w:t>
      </w:r>
      <w:r w:rsidRPr="00943C98">
        <w:rPr>
          <w:rStyle w:val="Refdenotaalpie"/>
          <w:rFonts w:eastAsia="Times New Roman"/>
          <w:bCs/>
          <w:shd w:val="clear" w:color="auto" w:fill="FFFFFF"/>
          <w:lang w:val="es-ES_tradnl" w:eastAsia="es-ES"/>
        </w:rPr>
        <w:footnoteReference w:id="17"/>
      </w:r>
      <w:r w:rsidRPr="00943C98">
        <w:rPr>
          <w:i/>
        </w:rPr>
        <w:t xml:space="preserve"> (Subrayado y negrilla fuera de texto original)</w:t>
      </w:r>
    </w:p>
    <w:p w14:paraId="57C7E946" w14:textId="77777777" w:rsidR="00123F8A" w:rsidRPr="00943C98" w:rsidRDefault="00123F8A" w:rsidP="001540FC">
      <w:pPr>
        <w:jc w:val="both"/>
        <w:rPr>
          <w:rFonts w:eastAsia="Times New Roman"/>
          <w:bCs/>
          <w:shd w:val="clear" w:color="auto" w:fill="FFFFFF"/>
          <w:lang w:val="es-ES_tradnl" w:eastAsia="es-ES"/>
        </w:rPr>
      </w:pPr>
    </w:p>
    <w:p w14:paraId="2B4CF71A" w14:textId="77777777" w:rsidR="00123F8A" w:rsidRPr="00943C98" w:rsidRDefault="00123F8A" w:rsidP="001540FC">
      <w:pPr>
        <w:jc w:val="both"/>
        <w:rPr>
          <w:rFonts w:eastAsia="Times New Roman"/>
          <w:lang w:eastAsia="es-ES"/>
        </w:rPr>
      </w:pPr>
      <w:r w:rsidRPr="00943C98">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943C98">
        <w:rPr>
          <w:rFonts w:eastAsia="Times New Roman"/>
          <w:lang w:eastAsia="es-ES"/>
        </w:rPr>
        <w:t>para los amparos que a continuación se relacionan:</w:t>
      </w:r>
    </w:p>
    <w:p w14:paraId="191172F6" w14:textId="77777777" w:rsidR="00123F8A" w:rsidRPr="00943C98" w:rsidRDefault="00123F8A" w:rsidP="001540FC">
      <w:pPr>
        <w:jc w:val="both"/>
        <w:rPr>
          <w:rFonts w:eastAsia="Times New Roman"/>
          <w:lang w:eastAsia="es-ES"/>
        </w:rPr>
      </w:pPr>
    </w:p>
    <w:p w14:paraId="12916F5B" w14:textId="1308C16E" w:rsidR="00830BA5" w:rsidRPr="00943C98" w:rsidRDefault="00830BA5" w:rsidP="001540FC">
      <w:pPr>
        <w:jc w:val="both"/>
        <w:rPr>
          <w:rFonts w:eastAsia="Times New Roman"/>
          <w:b/>
          <w:bCs/>
          <w:lang w:eastAsia="es-ES"/>
        </w:rPr>
      </w:pPr>
      <w:r w:rsidRPr="00943C98">
        <w:rPr>
          <w:rFonts w:eastAsia="Times New Roman"/>
          <w:b/>
          <w:bCs/>
          <w:lang w:eastAsia="es-ES"/>
        </w:rPr>
        <w:t xml:space="preserve">Póliza No. 03 </w:t>
      </w:r>
      <w:r w:rsidRPr="00943C98">
        <w:rPr>
          <w:b/>
          <w:bCs/>
          <w:iCs/>
          <w:color w:val="0D0D0D"/>
          <w:lang w:val="es-ES_tradnl"/>
        </w:rPr>
        <w:t>GU0066585:</w:t>
      </w:r>
    </w:p>
    <w:p w14:paraId="70EAA56F" w14:textId="38B3473D" w:rsidR="009024FD" w:rsidRPr="00943C98" w:rsidRDefault="00AF3A10" w:rsidP="001540FC">
      <w:pPr>
        <w:jc w:val="both"/>
        <w:rPr>
          <w:rFonts w:eastAsia="Times New Roman"/>
          <w:b/>
          <w:bCs/>
          <w:lang w:eastAsia="es-ES"/>
        </w:rPr>
      </w:pPr>
      <w:r w:rsidRPr="00943C98">
        <w:rPr>
          <w:rFonts w:eastAsia="Times New Roman"/>
          <w:b/>
          <w:bCs/>
          <w:noProof/>
          <w:lang w:eastAsia="es-ES"/>
        </w:rPr>
        <w:drawing>
          <wp:inline distT="0" distB="0" distL="0" distR="0" wp14:anchorId="50C0C45A" wp14:editId="0E399EB2">
            <wp:extent cx="2324424" cy="809738"/>
            <wp:effectExtent l="0" t="0" r="0" b="9525"/>
            <wp:docPr id="1822064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64605" name=""/>
                    <pic:cNvPicPr/>
                  </pic:nvPicPr>
                  <pic:blipFill>
                    <a:blip r:embed="rId14"/>
                    <a:stretch>
                      <a:fillRect/>
                    </a:stretch>
                  </pic:blipFill>
                  <pic:spPr>
                    <a:xfrm>
                      <a:off x="0" y="0"/>
                      <a:ext cx="2324424" cy="809738"/>
                    </a:xfrm>
                    <a:prstGeom prst="rect">
                      <a:avLst/>
                    </a:prstGeom>
                  </pic:spPr>
                </pic:pic>
              </a:graphicData>
            </a:graphic>
          </wp:inline>
        </w:drawing>
      </w:r>
      <w:r w:rsidR="00C30974" w:rsidRPr="00943C98">
        <w:rPr>
          <w:rFonts w:eastAsia="Times New Roman"/>
          <w:b/>
          <w:bCs/>
          <w:noProof/>
          <w:lang w:eastAsia="es-ES"/>
        </w:rPr>
        <w:drawing>
          <wp:inline distT="0" distB="0" distL="0" distR="0" wp14:anchorId="35ABCADB" wp14:editId="278E1DB7">
            <wp:extent cx="3391373" cy="809738"/>
            <wp:effectExtent l="0" t="0" r="0" b="9525"/>
            <wp:docPr id="912327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2761" name=""/>
                    <pic:cNvPicPr/>
                  </pic:nvPicPr>
                  <pic:blipFill>
                    <a:blip r:embed="rId15"/>
                    <a:stretch>
                      <a:fillRect/>
                    </a:stretch>
                  </pic:blipFill>
                  <pic:spPr>
                    <a:xfrm>
                      <a:off x="0" y="0"/>
                      <a:ext cx="3391373" cy="809738"/>
                    </a:xfrm>
                    <a:prstGeom prst="rect">
                      <a:avLst/>
                    </a:prstGeom>
                  </pic:spPr>
                </pic:pic>
              </a:graphicData>
            </a:graphic>
          </wp:inline>
        </w:drawing>
      </w:r>
    </w:p>
    <w:p w14:paraId="23B332F3" w14:textId="72F09502" w:rsidR="00DC54AB" w:rsidRPr="00943C98" w:rsidRDefault="00123F8A" w:rsidP="001540FC">
      <w:pPr>
        <w:jc w:val="both"/>
        <w:rPr>
          <w:rFonts w:eastAsia="Times New Roman"/>
          <w:b/>
          <w:bCs/>
          <w:lang w:eastAsia="es-ES"/>
        </w:rPr>
      </w:pPr>
      <w:r w:rsidRPr="00943C98">
        <w:rPr>
          <w:rFonts w:eastAsia="Times New Roman"/>
          <w:b/>
          <w:bCs/>
          <w:lang w:eastAsia="es-ES"/>
        </w:rPr>
        <w:t>Póliza No. 03 GU071538:</w:t>
      </w:r>
    </w:p>
    <w:p w14:paraId="076AE4BE" w14:textId="2425E311" w:rsidR="00DC54AB" w:rsidRPr="00943C98" w:rsidRDefault="00DC54AB" w:rsidP="001540FC">
      <w:pPr>
        <w:jc w:val="both"/>
        <w:rPr>
          <w:rFonts w:eastAsia="Times New Roman"/>
        </w:rPr>
      </w:pPr>
      <w:r w:rsidRPr="00943C98">
        <w:rPr>
          <w:rFonts w:eastAsia="Times New Roman"/>
          <w:noProof/>
        </w:rPr>
        <w:drawing>
          <wp:inline distT="0" distB="0" distL="0" distR="0" wp14:anchorId="282BDFB3" wp14:editId="363197E4">
            <wp:extent cx="2305372" cy="819264"/>
            <wp:effectExtent l="0" t="0" r="0" b="0"/>
            <wp:docPr id="104040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0496" name=""/>
                    <pic:cNvPicPr/>
                  </pic:nvPicPr>
                  <pic:blipFill>
                    <a:blip r:embed="rId16"/>
                    <a:stretch>
                      <a:fillRect/>
                    </a:stretch>
                  </pic:blipFill>
                  <pic:spPr>
                    <a:xfrm>
                      <a:off x="0" y="0"/>
                      <a:ext cx="2305372" cy="819264"/>
                    </a:xfrm>
                    <a:prstGeom prst="rect">
                      <a:avLst/>
                    </a:prstGeom>
                  </pic:spPr>
                </pic:pic>
              </a:graphicData>
            </a:graphic>
          </wp:inline>
        </w:drawing>
      </w:r>
      <w:r w:rsidR="000C59D2" w:rsidRPr="00943C98">
        <w:rPr>
          <w:rFonts w:eastAsia="Times New Roman"/>
          <w:noProof/>
        </w:rPr>
        <w:drawing>
          <wp:inline distT="0" distB="0" distL="0" distR="0" wp14:anchorId="5C84B800" wp14:editId="6A93B402">
            <wp:extent cx="3429479" cy="819264"/>
            <wp:effectExtent l="0" t="0" r="0" b="0"/>
            <wp:docPr id="1907648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48434" name=""/>
                    <pic:cNvPicPr/>
                  </pic:nvPicPr>
                  <pic:blipFill>
                    <a:blip r:embed="rId17"/>
                    <a:stretch>
                      <a:fillRect/>
                    </a:stretch>
                  </pic:blipFill>
                  <pic:spPr>
                    <a:xfrm>
                      <a:off x="0" y="0"/>
                      <a:ext cx="3429479" cy="819264"/>
                    </a:xfrm>
                    <a:prstGeom prst="rect">
                      <a:avLst/>
                    </a:prstGeom>
                  </pic:spPr>
                </pic:pic>
              </a:graphicData>
            </a:graphic>
          </wp:inline>
        </w:drawing>
      </w:r>
    </w:p>
    <w:p w14:paraId="5603689F" w14:textId="77777777" w:rsidR="00123F8A" w:rsidRPr="00943C98" w:rsidRDefault="00123F8A" w:rsidP="001540FC">
      <w:pPr>
        <w:jc w:val="both"/>
        <w:rPr>
          <w:rFonts w:eastAsia="Times New Roman"/>
        </w:rPr>
      </w:pPr>
    </w:p>
    <w:p w14:paraId="571793D1" w14:textId="3E15C4D4" w:rsidR="008C0823" w:rsidRPr="00943C98" w:rsidRDefault="00123F8A" w:rsidP="001540FC">
      <w:pPr>
        <w:jc w:val="both"/>
        <w:rPr>
          <w:rFonts w:eastAsia="Times New Roman"/>
          <w:bCs/>
          <w:lang w:val="es-ES_tradnl" w:eastAsia="es-ES"/>
        </w:rPr>
      </w:pPr>
      <w:r w:rsidRPr="00943C98">
        <w:rPr>
          <w:rFonts w:eastAsia="Times New Roman"/>
        </w:rPr>
        <w:t xml:space="preserve">Por todo lo anterior, </w:t>
      </w:r>
      <w:bookmarkStart w:id="20" w:name="_Hlk143019507"/>
      <w:r w:rsidRPr="00943C98">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000E23BA" w:rsidRPr="00943C98">
        <w:rPr>
          <w:rFonts w:eastAsia="Times New Roman"/>
          <w:bCs/>
          <w:lang w:val="es-ES_tradnl" w:eastAsia="es-ES"/>
        </w:rPr>
        <w:t>dichas pólizas contienen</w:t>
      </w:r>
      <w:r w:rsidRPr="00943C98">
        <w:rPr>
          <w:rFonts w:eastAsia="Times New Roman"/>
          <w:bCs/>
          <w:lang w:val="es-ES_tradnl" w:eastAsia="es-ES"/>
        </w:rPr>
        <w:t xml:space="preserve"> unos límites y valores asegurados que deberán ser tenidos en cuenta por el Juez en el remoto e improbable evento de una condena en contra de mi representada.</w:t>
      </w:r>
    </w:p>
    <w:bookmarkEnd w:id="20"/>
    <w:p w14:paraId="10C9C1E4" w14:textId="77777777" w:rsidR="00123F8A" w:rsidRPr="00943C98" w:rsidRDefault="00123F8A" w:rsidP="001540FC">
      <w:pPr>
        <w:jc w:val="both"/>
        <w:rPr>
          <w:b/>
          <w:color w:val="000000" w:themeColor="text1"/>
        </w:rPr>
      </w:pPr>
    </w:p>
    <w:p w14:paraId="27200DBD" w14:textId="098C9466" w:rsidR="00123F8A" w:rsidRPr="00943C98" w:rsidRDefault="00123F8A" w:rsidP="001540FC">
      <w:pPr>
        <w:pStyle w:val="Prrafodelista"/>
        <w:numPr>
          <w:ilvl w:val="0"/>
          <w:numId w:val="27"/>
        </w:numPr>
        <w:ind w:left="426" w:hanging="426"/>
        <w:jc w:val="both"/>
        <w:rPr>
          <w:b/>
          <w:color w:val="000000" w:themeColor="text1"/>
          <w:u w:val="single"/>
        </w:rPr>
      </w:pPr>
      <w:r w:rsidRPr="00943C98">
        <w:rPr>
          <w:b/>
          <w:color w:val="000000" w:themeColor="text1"/>
          <w:u w:val="single"/>
        </w:rPr>
        <w:t>EXTENSIÓN DEL RIESGO POR PARTE DEL ASEGURADO A EL FONDO NACIONAL DEL AHORRO.</w:t>
      </w:r>
    </w:p>
    <w:p w14:paraId="13BBD132" w14:textId="77777777" w:rsidR="00123F8A" w:rsidRPr="00943C98" w:rsidRDefault="00123F8A" w:rsidP="001540FC">
      <w:pPr>
        <w:pStyle w:val="Prrafodelista"/>
        <w:ind w:left="1080"/>
        <w:jc w:val="both"/>
        <w:rPr>
          <w:b/>
          <w:color w:val="000000" w:themeColor="text1"/>
          <w:u w:val="single"/>
        </w:rPr>
      </w:pPr>
    </w:p>
    <w:p w14:paraId="27553439" w14:textId="2C5E9C96" w:rsidR="00123F8A" w:rsidRPr="00943C98" w:rsidRDefault="00123F8A" w:rsidP="001540FC">
      <w:pPr>
        <w:jc w:val="both"/>
        <w:rPr>
          <w:bCs/>
          <w:color w:val="000000" w:themeColor="text1"/>
        </w:rPr>
      </w:pPr>
      <w:r w:rsidRPr="00943C98">
        <w:rPr>
          <w:bCs/>
          <w:color w:val="000000" w:themeColor="text1"/>
        </w:rPr>
        <w:t>Fundamento la presente excepción, teniendo en cuenta el requisito para que proceda la afectación de la</w:t>
      </w:r>
      <w:r w:rsidR="000E23BA" w:rsidRPr="00943C98">
        <w:rPr>
          <w:bCs/>
          <w:color w:val="000000" w:themeColor="text1"/>
        </w:rPr>
        <w:t>s</w:t>
      </w:r>
      <w:r w:rsidRPr="00943C98">
        <w:rPr>
          <w:bCs/>
          <w:color w:val="000000" w:themeColor="text1"/>
        </w:rPr>
        <w:t xml:space="preserve"> Póliza</w:t>
      </w:r>
      <w:r w:rsidR="000E23BA" w:rsidRPr="00943C98">
        <w:rPr>
          <w:bCs/>
          <w:color w:val="000000" w:themeColor="text1"/>
        </w:rPr>
        <w:t>s</w:t>
      </w:r>
      <w:r w:rsidRPr="00943C98">
        <w:rPr>
          <w:bCs/>
          <w:color w:val="000000" w:themeColor="text1"/>
        </w:rPr>
        <w:t xml:space="preserve"> de Cumplimiento </w:t>
      </w:r>
      <w:r w:rsidR="00AC278D" w:rsidRPr="00943C98">
        <w:rPr>
          <w:rStyle w:val="cf01"/>
          <w:rFonts w:ascii="Arial" w:eastAsia="Calibri" w:hAnsi="Arial" w:cs="Arial"/>
          <w:sz w:val="22"/>
          <w:szCs w:val="22"/>
        </w:rPr>
        <w:t>No</w:t>
      </w:r>
      <w:r w:rsidR="000E23BA" w:rsidRPr="00943C98">
        <w:rPr>
          <w:rStyle w:val="cf01"/>
          <w:rFonts w:ascii="Arial" w:eastAsia="Calibri" w:hAnsi="Arial" w:cs="Arial"/>
          <w:sz w:val="22"/>
          <w:szCs w:val="22"/>
        </w:rPr>
        <w:t>s</w:t>
      </w:r>
      <w:r w:rsidRPr="00943C98">
        <w:rPr>
          <w:rStyle w:val="cf01"/>
          <w:rFonts w:ascii="Arial" w:eastAsia="Calibri" w:hAnsi="Arial" w:cs="Arial"/>
          <w:sz w:val="22"/>
          <w:szCs w:val="22"/>
        </w:rPr>
        <w:t>.</w:t>
      </w:r>
      <w:r w:rsidRPr="00943C98">
        <w:rPr>
          <w:rFonts w:eastAsia="Times New Roman"/>
          <w:b/>
          <w:bCs/>
          <w:lang w:eastAsia="es-ES"/>
        </w:rPr>
        <w:t xml:space="preserve"> </w:t>
      </w:r>
      <w:r w:rsidR="000E23BA" w:rsidRPr="00943C98">
        <w:rPr>
          <w:lang w:val="es-ES_tradnl"/>
        </w:rPr>
        <w:t>03 GU066585 y 03 GU071538</w:t>
      </w:r>
      <w:r w:rsidR="00AC278D" w:rsidRPr="00943C98">
        <w:rPr>
          <w:rFonts w:eastAsia="Times New Roman"/>
          <w:lang w:eastAsia="es-ES"/>
        </w:rPr>
        <w:t xml:space="preserve"> </w:t>
      </w:r>
      <w:r w:rsidRPr="00943C98">
        <w:rPr>
          <w:bCs/>
          <w:color w:val="000000" w:themeColor="text1"/>
        </w:rPr>
        <w:t>es la existencia del detrimento patrimonial del FONDO NACIONAL DEL AHORRO, por el incumplimiento del afianzado S&amp;A SERVICIOS Y ASESORIAS S.A.S.</w:t>
      </w:r>
      <w:r w:rsidR="00AC278D" w:rsidRPr="00943C98">
        <w:rPr>
          <w:bCs/>
          <w:color w:val="000000" w:themeColor="text1"/>
        </w:rPr>
        <w:t xml:space="preserve"> </w:t>
      </w:r>
      <w:r w:rsidRPr="00943C98">
        <w:rPr>
          <w:bCs/>
          <w:color w:val="000000" w:themeColor="text1"/>
        </w:rPr>
        <w:t xml:space="preserve">en el </w:t>
      </w:r>
      <w:r w:rsidR="00243990" w:rsidRPr="00943C98">
        <w:t>pago de salarios y prestaciones sociales</w:t>
      </w:r>
      <w:r w:rsidR="001379DD" w:rsidRPr="00943C98">
        <w:rPr>
          <w:bCs/>
          <w:color w:val="000000" w:themeColor="text1"/>
        </w:rPr>
        <w:t>.</w:t>
      </w:r>
    </w:p>
    <w:p w14:paraId="0AC12602" w14:textId="77777777" w:rsidR="00123F8A" w:rsidRPr="00943C98" w:rsidRDefault="00123F8A" w:rsidP="001540FC">
      <w:pPr>
        <w:jc w:val="both"/>
        <w:rPr>
          <w:bCs/>
          <w:color w:val="000000" w:themeColor="text1"/>
        </w:rPr>
      </w:pPr>
    </w:p>
    <w:p w14:paraId="41CD2F33" w14:textId="105401B0" w:rsidR="00123F8A" w:rsidRPr="00943C98" w:rsidRDefault="00123F8A" w:rsidP="001540FC">
      <w:pPr>
        <w:jc w:val="both"/>
        <w:rPr>
          <w:bCs/>
          <w:color w:val="000000" w:themeColor="text1"/>
        </w:rPr>
      </w:pPr>
      <w:r w:rsidRPr="00943C98">
        <w:rPr>
          <w:bCs/>
          <w:color w:val="000000" w:themeColor="text1"/>
        </w:rPr>
        <w:t>Igualmente, en virtud del artículo 1074 del Código de Comercio, EL FONDO NACIONAL DEL AHORRO, como asegurado en la póliza tiene la obligación de evitar la extensión del riesgo y cito:</w:t>
      </w:r>
    </w:p>
    <w:p w14:paraId="0B57D964" w14:textId="77777777" w:rsidR="00A77FE8" w:rsidRPr="00943C98" w:rsidRDefault="00A77FE8" w:rsidP="001540FC">
      <w:pPr>
        <w:jc w:val="both"/>
        <w:rPr>
          <w:bCs/>
          <w:color w:val="000000" w:themeColor="text1"/>
        </w:rPr>
      </w:pPr>
    </w:p>
    <w:p w14:paraId="779898DB" w14:textId="77777777" w:rsidR="00123F8A" w:rsidRPr="00943C98" w:rsidRDefault="00123F8A" w:rsidP="001540FC">
      <w:pPr>
        <w:ind w:left="567" w:right="560"/>
        <w:jc w:val="both"/>
        <w:rPr>
          <w:bCs/>
          <w:i/>
          <w:iCs/>
          <w:color w:val="000000" w:themeColor="text1"/>
        </w:rPr>
      </w:pPr>
      <w:r w:rsidRPr="00943C98">
        <w:rPr>
          <w:bCs/>
          <w:i/>
          <w:iCs/>
          <w:color w:val="000000" w:themeColor="text1"/>
        </w:rPr>
        <w:t xml:space="preserve">‘’ARTÍCULO 1074. OBLIGACIÓN DE EVITAR LA EXTENSIÓN Y PROPAGACIÓN DEL SINIESTRO: Ocurrido el siniestro, </w:t>
      </w:r>
      <w:r w:rsidRPr="00943C98">
        <w:rPr>
          <w:b/>
          <w:i/>
          <w:iCs/>
          <w:color w:val="000000" w:themeColor="text1"/>
        </w:rPr>
        <w:t>el asegurado estará obligado a evitar su extensión y propagación, y a proveer al salvamento de las cosas aseguradas</w:t>
      </w:r>
      <w:r w:rsidRPr="00943C98">
        <w:rPr>
          <w:bCs/>
          <w:i/>
          <w:iCs/>
          <w:color w:val="000000" w:themeColor="text1"/>
        </w:rPr>
        <w:t>. (Negrillas y subrayado fuera del texto original).</w:t>
      </w:r>
    </w:p>
    <w:p w14:paraId="342D07E4" w14:textId="77777777" w:rsidR="00123F8A" w:rsidRPr="00943C98" w:rsidRDefault="00123F8A" w:rsidP="001540FC">
      <w:pPr>
        <w:ind w:left="708"/>
        <w:jc w:val="both"/>
        <w:rPr>
          <w:bCs/>
          <w:i/>
          <w:iCs/>
          <w:color w:val="000000" w:themeColor="text1"/>
        </w:rPr>
      </w:pPr>
    </w:p>
    <w:p w14:paraId="67391A03" w14:textId="255819A6" w:rsidR="00551B99" w:rsidRPr="00943C98" w:rsidRDefault="00551B99" w:rsidP="001540FC">
      <w:pPr>
        <w:jc w:val="both"/>
        <w:rPr>
          <w:color w:val="000000" w:themeColor="text1"/>
        </w:rPr>
      </w:pPr>
      <w:bookmarkStart w:id="21" w:name="_Hlk126597913"/>
      <w:r w:rsidRPr="00943C98">
        <w:rPr>
          <w:color w:val="000000" w:themeColor="text1"/>
        </w:rPr>
        <w:t xml:space="preserve">Así mismo, </w:t>
      </w:r>
      <w:r w:rsidRPr="00943C98">
        <w:rPr>
          <w:rFonts w:eastAsia="Times New Roman"/>
          <w:bCs/>
          <w:shd w:val="clear" w:color="auto" w:fill="FFFFFF"/>
        </w:rPr>
        <w:t>al FONDO NACIONAL DEL AHORRO,</w:t>
      </w:r>
      <w:r w:rsidRPr="00943C98">
        <w:rPr>
          <w:bCs/>
          <w:color w:val="000000" w:themeColor="text1"/>
        </w:rPr>
        <w:t xml:space="preserve"> </w:t>
      </w:r>
      <w:r w:rsidRPr="00943C98">
        <w:rPr>
          <w:color w:val="000000" w:themeColor="text1"/>
        </w:rPr>
        <w:t>en su calidad de supervisor de</w:t>
      </w:r>
      <w:r w:rsidR="00BA59BE" w:rsidRPr="00943C98">
        <w:rPr>
          <w:color w:val="000000" w:themeColor="text1"/>
        </w:rPr>
        <w:t>l</w:t>
      </w:r>
      <w:r w:rsidRPr="00943C98">
        <w:rPr>
          <w:color w:val="000000" w:themeColor="text1"/>
        </w:rPr>
        <w:t xml:space="preserve"> contrato celebrado y también asegurado, le asiste la carga de vigilar todos los aspectos que conciernan a</w:t>
      </w:r>
      <w:r w:rsidR="00BA59BE" w:rsidRPr="00943C98">
        <w:rPr>
          <w:color w:val="000000" w:themeColor="text1"/>
        </w:rPr>
        <w:t xml:space="preserve">l </w:t>
      </w:r>
      <w:r w:rsidRPr="00943C98">
        <w:rPr>
          <w:color w:val="000000" w:themeColor="text1"/>
        </w:rPr>
        <w:t xml:space="preserve">contrato garantizado, en este sentido, verificar que los trabajadores utilizados por </w:t>
      </w:r>
      <w:r w:rsidRPr="00943C98">
        <w:rPr>
          <w:bCs/>
          <w:color w:val="000000" w:themeColor="text1"/>
        </w:rPr>
        <w:t xml:space="preserve">S&amp;A SERVICIOS Y ASESORIAS S.A.S., </w:t>
      </w:r>
      <w:r w:rsidRPr="00943C98">
        <w:rPr>
          <w:color w:val="000000" w:themeColor="text1"/>
        </w:rPr>
        <w:t>que prestan sus servicios en virtud de</w:t>
      </w:r>
      <w:r w:rsidR="00BA59BE" w:rsidRPr="00943C98">
        <w:rPr>
          <w:color w:val="000000" w:themeColor="text1"/>
        </w:rPr>
        <w:t>l</w:t>
      </w:r>
      <w:r w:rsidRPr="00943C98">
        <w:rPr>
          <w:color w:val="000000" w:themeColor="text1"/>
        </w:rPr>
        <w:t xml:space="preserve"> contrato </w:t>
      </w:r>
      <w:r w:rsidR="00BA59BE" w:rsidRPr="00943C98">
        <w:rPr>
          <w:color w:val="000000" w:themeColor="text1"/>
        </w:rPr>
        <w:t>afianzado</w:t>
      </w:r>
      <w:r w:rsidRPr="00943C98">
        <w:rPr>
          <w:color w:val="000000" w:themeColor="text1"/>
        </w:rPr>
        <w:t xml:space="preserve">, se les fuera reconocido todas sus acreencias con el dinero producto del servicio prestado. </w:t>
      </w:r>
    </w:p>
    <w:p w14:paraId="60089674" w14:textId="77777777" w:rsidR="00123F8A" w:rsidRPr="00943C98" w:rsidRDefault="00123F8A" w:rsidP="001540FC">
      <w:pPr>
        <w:jc w:val="both"/>
        <w:rPr>
          <w:color w:val="000000" w:themeColor="text1"/>
        </w:rPr>
      </w:pPr>
    </w:p>
    <w:p w14:paraId="4480C31F" w14:textId="77777777" w:rsidR="00123F8A" w:rsidRPr="00943C98" w:rsidRDefault="00123F8A" w:rsidP="001540FC">
      <w:pPr>
        <w:jc w:val="both"/>
        <w:rPr>
          <w:color w:val="000000" w:themeColor="text1"/>
        </w:rPr>
      </w:pPr>
      <w:r w:rsidRPr="00943C98">
        <w:rPr>
          <w:color w:val="000000" w:themeColor="text1"/>
        </w:rPr>
        <w:t xml:space="preserve">En este sentido, el artículo 1060 del Código Comercio establece: </w:t>
      </w:r>
    </w:p>
    <w:p w14:paraId="1ACA5415" w14:textId="77777777" w:rsidR="00123F8A" w:rsidRPr="00943C98" w:rsidRDefault="00123F8A" w:rsidP="001540FC">
      <w:pPr>
        <w:jc w:val="both"/>
        <w:rPr>
          <w:i/>
          <w:iCs/>
          <w:color w:val="000000" w:themeColor="text1"/>
        </w:rPr>
      </w:pPr>
    </w:p>
    <w:p w14:paraId="5F08589B"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themeColor="text1"/>
          <w:sz w:val="22"/>
          <w:szCs w:val="22"/>
        </w:rPr>
      </w:pPr>
      <w:bookmarkStart w:id="22" w:name="1060"/>
      <w:r w:rsidRPr="00943C98">
        <w:rPr>
          <w:rFonts w:ascii="Arial" w:eastAsia="Calibri" w:hAnsi="Arial" w:cs="Arial"/>
          <w:i/>
          <w:iCs/>
          <w:color w:val="000000" w:themeColor="text1"/>
          <w:kern w:val="28"/>
          <w:sz w:val="22"/>
          <w:szCs w:val="22"/>
          <w:lang w:val="es-ES" w:eastAsia="en-US"/>
        </w:rPr>
        <w:t xml:space="preserve">‘’ARTICULO </w:t>
      </w:r>
      <w:r w:rsidRPr="00943C98">
        <w:rPr>
          <w:rFonts w:ascii="Arial" w:hAnsi="Arial" w:cs="Arial"/>
          <w:bCs/>
          <w:i/>
          <w:iCs/>
          <w:color w:val="000000" w:themeColor="text1"/>
          <w:sz w:val="22"/>
          <w:szCs w:val="22"/>
        </w:rPr>
        <w:t>1060. MANTENIMIENTO DEL ESTADO DEL RIESGO Y NOTIFICACIÓN DE CAMBIOS</w:t>
      </w:r>
      <w:bookmarkEnd w:id="22"/>
      <w:r w:rsidRPr="00943C98">
        <w:rPr>
          <w:rFonts w:ascii="Arial" w:hAnsi="Arial" w:cs="Arial"/>
          <w:bCs/>
          <w:i/>
          <w:iCs/>
          <w:color w:val="000000" w:themeColor="text1"/>
          <w:sz w:val="22"/>
          <w:szCs w:val="22"/>
        </w:rPr>
        <w:t xml:space="preserve">: </w:t>
      </w:r>
      <w:r w:rsidRPr="00943C98">
        <w:rPr>
          <w:rFonts w:ascii="Arial" w:hAnsi="Arial" w:cs="Arial"/>
          <w:b/>
          <w:i/>
          <w:iCs/>
          <w:color w:val="000000" w:themeColor="text1"/>
          <w:sz w:val="22"/>
          <w:szCs w:val="22"/>
          <w:u w:val="single"/>
        </w:rPr>
        <w:t>El asegurado o el tomador, según el caso, están obligados a mantener el estado del riesgo</w:t>
      </w:r>
      <w:r w:rsidRPr="00943C98">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8" w:anchor="1058" w:history="1">
        <w:r w:rsidRPr="00943C98">
          <w:rPr>
            <w:rFonts w:ascii="Arial" w:hAnsi="Arial" w:cs="Arial"/>
            <w:i/>
            <w:iCs/>
            <w:color w:val="000000" w:themeColor="text1"/>
            <w:sz w:val="22"/>
            <w:szCs w:val="22"/>
          </w:rPr>
          <w:t>1058</w:t>
        </w:r>
      </w:hyperlink>
      <w:r w:rsidRPr="00943C98">
        <w:rPr>
          <w:rFonts w:ascii="Arial" w:hAnsi="Arial" w:cs="Arial"/>
          <w:i/>
          <w:iCs/>
          <w:color w:val="000000" w:themeColor="text1"/>
          <w:sz w:val="22"/>
          <w:szCs w:val="22"/>
        </w:rPr>
        <w:t>, signifiquen agravación del riesgo o variación de su identidad local.</w:t>
      </w:r>
    </w:p>
    <w:p w14:paraId="5E3C2E3D" w14:textId="77777777" w:rsidR="00123F8A" w:rsidRPr="00943C98" w:rsidRDefault="00123F8A" w:rsidP="001540FC">
      <w:pPr>
        <w:pStyle w:val="NormalWeb"/>
        <w:spacing w:before="0" w:beforeAutospacing="0" w:after="0" w:afterAutospacing="0"/>
        <w:ind w:left="567" w:right="560"/>
        <w:jc w:val="both"/>
        <w:rPr>
          <w:rFonts w:ascii="Arial" w:eastAsia="Calibri" w:hAnsi="Arial" w:cs="Arial"/>
          <w:i/>
          <w:iCs/>
          <w:color w:val="000000" w:themeColor="text1"/>
          <w:kern w:val="28"/>
          <w:sz w:val="22"/>
          <w:szCs w:val="22"/>
          <w:lang w:val="es-ES" w:eastAsia="en-US"/>
        </w:rPr>
      </w:pPr>
      <w:r w:rsidRPr="00943C98">
        <w:rPr>
          <w:rFonts w:ascii="Arial" w:eastAsia="Calibri" w:hAnsi="Arial" w:cs="Arial"/>
          <w:i/>
          <w:iCs/>
          <w:color w:val="000000" w:themeColor="text1"/>
          <w:kern w:val="28"/>
          <w:sz w:val="22"/>
          <w:szCs w:val="22"/>
          <w:lang w:val="es-ES" w:eastAsia="en-US"/>
        </w:rPr>
        <w:t>(...)</w:t>
      </w:r>
    </w:p>
    <w:p w14:paraId="45C6C4A2"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themeColor="text1"/>
          <w:sz w:val="22"/>
          <w:szCs w:val="22"/>
        </w:rPr>
      </w:pPr>
      <w:r w:rsidRPr="00943C98">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943C98" w:rsidRDefault="00123F8A" w:rsidP="001540FC">
      <w:pPr>
        <w:pStyle w:val="NormalWeb"/>
        <w:spacing w:before="0" w:beforeAutospacing="0" w:after="0" w:afterAutospacing="0"/>
        <w:ind w:left="567" w:right="560"/>
        <w:jc w:val="both"/>
        <w:rPr>
          <w:rFonts w:ascii="Arial" w:hAnsi="Arial" w:cs="Arial"/>
          <w:i/>
          <w:iCs/>
          <w:color w:val="000000" w:themeColor="text1"/>
          <w:sz w:val="22"/>
          <w:szCs w:val="22"/>
        </w:rPr>
      </w:pPr>
      <w:r w:rsidRPr="00943C98">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943C98" w:rsidRDefault="00123F8A" w:rsidP="001540FC">
      <w:pPr>
        <w:pStyle w:val="NormalWeb"/>
        <w:spacing w:before="0" w:beforeAutospacing="0" w:after="0" w:afterAutospacing="0"/>
        <w:ind w:left="708"/>
        <w:jc w:val="both"/>
        <w:rPr>
          <w:rFonts w:ascii="Arial" w:hAnsi="Arial" w:cs="Arial"/>
          <w:color w:val="000000" w:themeColor="text1"/>
          <w:sz w:val="22"/>
          <w:szCs w:val="22"/>
        </w:rPr>
      </w:pPr>
    </w:p>
    <w:p w14:paraId="28B687A5" w14:textId="303D85EB" w:rsidR="004D712D" w:rsidRPr="00943C98" w:rsidRDefault="00123F8A" w:rsidP="001540FC">
      <w:pPr>
        <w:jc w:val="both"/>
        <w:rPr>
          <w:color w:val="000000" w:themeColor="text1"/>
        </w:rPr>
      </w:pPr>
      <w:r w:rsidRPr="00943C98">
        <w:rPr>
          <w:color w:val="000000" w:themeColor="text1"/>
        </w:rPr>
        <w:t xml:space="preserve">Así las cosas, </w:t>
      </w:r>
      <w:bookmarkStart w:id="23" w:name="_Hlk130482132"/>
      <w:bookmarkStart w:id="24" w:name="_Hlk138233988"/>
      <w:r w:rsidRPr="00943C98">
        <w:rPr>
          <w:color w:val="000000" w:themeColor="text1"/>
        </w:rPr>
        <w:t>una debida administración del riesgo y una adecuada notificación de las situaciones de</w:t>
      </w:r>
      <w:r w:rsidR="00E24CDB" w:rsidRPr="00943C98">
        <w:rPr>
          <w:color w:val="000000" w:themeColor="text1"/>
        </w:rPr>
        <w:t xml:space="preserve"> </w:t>
      </w:r>
      <w:r w:rsidR="00323455" w:rsidRPr="00943C98">
        <w:rPr>
          <w:color w:val="000000" w:themeColor="text1"/>
        </w:rPr>
        <w:t>l</w:t>
      </w:r>
      <w:r w:rsidR="00E24CDB" w:rsidRPr="00943C98">
        <w:rPr>
          <w:color w:val="000000" w:themeColor="text1"/>
        </w:rPr>
        <w:t>os</w:t>
      </w:r>
      <w:r w:rsidRPr="00943C98">
        <w:rPr>
          <w:color w:val="000000" w:themeColor="text1"/>
        </w:rPr>
        <w:t xml:space="preserve"> contrato</w:t>
      </w:r>
      <w:r w:rsidR="00E24CDB" w:rsidRPr="00943C98">
        <w:rPr>
          <w:color w:val="000000" w:themeColor="text1"/>
        </w:rPr>
        <w:t>s</w:t>
      </w:r>
      <w:r w:rsidRPr="00943C98">
        <w:rPr>
          <w:color w:val="000000" w:themeColor="text1"/>
        </w:rPr>
        <w:t xml:space="preserve"> afianzado</w:t>
      </w:r>
      <w:r w:rsidR="00E24CDB" w:rsidRPr="00943C98">
        <w:rPr>
          <w:color w:val="000000" w:themeColor="text1"/>
        </w:rPr>
        <w:t>s</w:t>
      </w:r>
      <w:r w:rsidRPr="00943C98">
        <w:rPr>
          <w:color w:val="000000" w:themeColor="text1"/>
        </w:rPr>
        <w:t>,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3"/>
      <w:r w:rsidRPr="00943C98">
        <w:rPr>
          <w:color w:val="000000" w:themeColor="text1"/>
        </w:rPr>
        <w:t xml:space="preserve">. </w:t>
      </w:r>
    </w:p>
    <w:bookmarkEnd w:id="21"/>
    <w:bookmarkEnd w:id="24"/>
    <w:p w14:paraId="4976E67C" w14:textId="77777777" w:rsidR="00123F8A" w:rsidRPr="00943C98" w:rsidRDefault="00123F8A" w:rsidP="001540FC">
      <w:pPr>
        <w:jc w:val="both"/>
        <w:rPr>
          <w:bCs/>
          <w:color w:val="000000" w:themeColor="text1"/>
        </w:rPr>
      </w:pPr>
    </w:p>
    <w:p w14:paraId="7175081F" w14:textId="51E66681" w:rsidR="00123F8A" w:rsidRPr="00943C98" w:rsidRDefault="00123F8A" w:rsidP="001540FC">
      <w:pPr>
        <w:pStyle w:val="Prrafodelista"/>
        <w:numPr>
          <w:ilvl w:val="0"/>
          <w:numId w:val="27"/>
        </w:numPr>
        <w:ind w:left="426" w:hanging="426"/>
        <w:jc w:val="both"/>
        <w:rPr>
          <w:b/>
          <w:color w:val="000000" w:themeColor="text1"/>
          <w:u w:val="single"/>
        </w:rPr>
      </w:pPr>
      <w:r w:rsidRPr="00943C98">
        <w:rPr>
          <w:b/>
          <w:iCs/>
          <w:color w:val="000000" w:themeColor="text1"/>
          <w:u w:val="single"/>
          <w:lang w:val="es-ES_tradnl"/>
        </w:rPr>
        <w:t>UBÉRRIMA BUENA FE EN LA PÓLIZA DE CUMPLIMIENTO</w:t>
      </w:r>
    </w:p>
    <w:p w14:paraId="31C58EBD" w14:textId="77777777" w:rsidR="00123F8A" w:rsidRPr="00943C98" w:rsidRDefault="00123F8A" w:rsidP="001540FC">
      <w:pPr>
        <w:pStyle w:val="Prrafodelista"/>
        <w:ind w:left="1080"/>
        <w:jc w:val="both"/>
        <w:rPr>
          <w:iCs/>
          <w:color w:val="000000" w:themeColor="text1"/>
          <w:lang w:val="es-ES_tradnl"/>
        </w:rPr>
      </w:pPr>
    </w:p>
    <w:p w14:paraId="0301BDB5" w14:textId="22311595" w:rsidR="00123F8A" w:rsidRPr="00943C98" w:rsidRDefault="00123F8A" w:rsidP="001540FC">
      <w:pPr>
        <w:jc w:val="both"/>
        <w:rPr>
          <w:color w:val="000000" w:themeColor="text1"/>
        </w:rPr>
      </w:pPr>
      <w:r w:rsidRPr="00943C98">
        <w:rPr>
          <w:color w:val="000000" w:themeColor="text1"/>
        </w:rPr>
        <w:t xml:space="preserve">Esta excepción se fundamenta en el hecho de que los contratos de seguro se caracterizan por ser de </w:t>
      </w:r>
      <w:r w:rsidRPr="00943C98">
        <w:rPr>
          <w:i/>
          <w:color w:val="000000" w:themeColor="text1"/>
        </w:rPr>
        <w:t>ubérrima buena fe</w:t>
      </w:r>
      <w:r w:rsidRPr="00943C98">
        <w:rPr>
          <w:color w:val="000000" w:themeColor="text1"/>
        </w:rPr>
        <w:t>,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w:t>
      </w:r>
      <w:r w:rsidR="00E24CDB" w:rsidRPr="00943C98">
        <w:rPr>
          <w:color w:val="000000" w:themeColor="text1"/>
        </w:rPr>
        <w:t>s</w:t>
      </w:r>
      <w:r w:rsidRPr="00943C98">
        <w:rPr>
          <w:color w:val="000000" w:themeColor="text1"/>
        </w:rPr>
        <w:t xml:space="preserve"> póliza</w:t>
      </w:r>
      <w:r w:rsidR="00E24CDB" w:rsidRPr="00943C98">
        <w:rPr>
          <w:color w:val="000000" w:themeColor="text1"/>
        </w:rPr>
        <w:t>s</w:t>
      </w:r>
      <w:r w:rsidRPr="00943C98">
        <w:rPr>
          <w:color w:val="000000" w:themeColor="text1"/>
        </w:rPr>
        <w:t xml:space="preserve"> es cierto o no. </w:t>
      </w:r>
    </w:p>
    <w:p w14:paraId="74D78272" w14:textId="77777777" w:rsidR="00123F8A" w:rsidRPr="00943C98" w:rsidRDefault="00123F8A" w:rsidP="001540FC">
      <w:pPr>
        <w:jc w:val="both"/>
        <w:rPr>
          <w:iCs/>
          <w:color w:val="000000" w:themeColor="text1"/>
          <w:lang w:val="es-ES_tradnl"/>
        </w:rPr>
      </w:pPr>
    </w:p>
    <w:p w14:paraId="0AB44A61" w14:textId="77777777" w:rsidR="00123F8A" w:rsidRPr="00943C98" w:rsidRDefault="00123F8A" w:rsidP="001540FC">
      <w:pPr>
        <w:jc w:val="both"/>
        <w:rPr>
          <w:iCs/>
          <w:color w:val="000000" w:themeColor="text1"/>
          <w:lang w:val="es-ES_tradnl"/>
        </w:rPr>
      </w:pPr>
      <w:r w:rsidRPr="00943C98">
        <w:rPr>
          <w:iCs/>
          <w:color w:val="000000" w:themeColor="text1"/>
          <w:lang w:val="es-ES_tradnl"/>
        </w:rPr>
        <w:t xml:space="preserve">Al respecto, la Corte Constitucional en Sentencia C-232 de 1997 del 15 de mayo de 1997 estableció: </w:t>
      </w:r>
    </w:p>
    <w:p w14:paraId="41961220" w14:textId="77777777" w:rsidR="00123F8A" w:rsidRPr="00943C98" w:rsidRDefault="00123F8A" w:rsidP="001540FC">
      <w:pPr>
        <w:jc w:val="both"/>
        <w:rPr>
          <w:iCs/>
          <w:color w:val="000000" w:themeColor="text1"/>
          <w:lang w:val="es-ES_tradnl"/>
        </w:rPr>
      </w:pPr>
    </w:p>
    <w:p w14:paraId="354239E1" w14:textId="5847F165" w:rsidR="00123F8A" w:rsidRPr="00943C98" w:rsidRDefault="00323455" w:rsidP="001540FC">
      <w:pPr>
        <w:ind w:left="567" w:right="560"/>
        <w:jc w:val="both"/>
        <w:rPr>
          <w:i/>
          <w:color w:val="000000" w:themeColor="text1"/>
        </w:rPr>
      </w:pPr>
      <w:r w:rsidRPr="00943C98">
        <w:rPr>
          <w:i/>
          <w:iCs/>
          <w:color w:val="000000" w:themeColor="text1"/>
          <w:lang w:val="es-ES_tradnl"/>
        </w:rPr>
        <w:t>“</w:t>
      </w:r>
      <w:r w:rsidR="00123F8A" w:rsidRPr="00943C98">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943C98" w:rsidRDefault="00123F8A" w:rsidP="001540FC">
      <w:pPr>
        <w:ind w:left="567" w:right="560"/>
        <w:jc w:val="both"/>
        <w:rPr>
          <w:i/>
          <w:color w:val="000000" w:themeColor="text1"/>
        </w:rPr>
      </w:pPr>
    </w:p>
    <w:p w14:paraId="20DB2B1D" w14:textId="77777777" w:rsidR="00123F8A" w:rsidRPr="00943C98" w:rsidRDefault="00123F8A" w:rsidP="001540FC">
      <w:pPr>
        <w:ind w:left="567" w:right="560"/>
        <w:jc w:val="both"/>
        <w:rPr>
          <w:i/>
          <w:color w:val="000000" w:themeColor="text1"/>
        </w:rPr>
      </w:pPr>
      <w:r w:rsidRPr="00943C98">
        <w:rPr>
          <w:i/>
          <w:color w:val="000000" w:themeColor="text1"/>
        </w:rPr>
        <w:t xml:space="preserve">Aseverar que el contrato de seguro es </w:t>
      </w:r>
      <w:proofErr w:type="spellStart"/>
      <w:r w:rsidRPr="00943C98">
        <w:rPr>
          <w:i/>
          <w:iCs/>
          <w:color w:val="000000" w:themeColor="text1"/>
        </w:rPr>
        <w:t>uberrimae</w:t>
      </w:r>
      <w:proofErr w:type="spellEnd"/>
      <w:r w:rsidRPr="00943C98">
        <w:rPr>
          <w:i/>
          <w:iCs/>
          <w:color w:val="000000" w:themeColor="text1"/>
        </w:rPr>
        <w:t xml:space="preserve"> bona </w:t>
      </w:r>
      <w:proofErr w:type="spellStart"/>
      <w:r w:rsidRPr="00943C98">
        <w:rPr>
          <w:i/>
          <w:iCs/>
          <w:color w:val="000000" w:themeColor="text1"/>
        </w:rPr>
        <w:t>fidei</w:t>
      </w:r>
      <w:proofErr w:type="spellEnd"/>
      <w:r w:rsidRPr="00943C98">
        <w:rPr>
          <w:i/>
          <w:iCs/>
          <w:color w:val="000000" w:themeColor="text1"/>
        </w:rPr>
        <w:t xml:space="preserve"> contractus</w:t>
      </w:r>
      <w:r w:rsidRPr="00943C98">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943C98" w:rsidRDefault="00123F8A" w:rsidP="001540FC">
      <w:pPr>
        <w:jc w:val="both"/>
        <w:rPr>
          <w:i/>
          <w:iCs/>
          <w:color w:val="000000" w:themeColor="text1"/>
        </w:rPr>
      </w:pPr>
    </w:p>
    <w:p w14:paraId="282AE024" w14:textId="5579DF23" w:rsidR="00123F8A" w:rsidRPr="00943C98" w:rsidRDefault="00123F8A" w:rsidP="001540FC">
      <w:pPr>
        <w:jc w:val="both"/>
        <w:rPr>
          <w:color w:val="000000" w:themeColor="text1"/>
        </w:rPr>
      </w:pPr>
      <w:r w:rsidRPr="00943C98">
        <w:rPr>
          <w:color w:val="000000" w:themeColor="text1"/>
        </w:rPr>
        <w:t>En el mismo sentido, el doctor Hernán Fabio López Blanco en su libro Comentarios a los contratos</w:t>
      </w:r>
      <w:r w:rsidR="001B547D" w:rsidRPr="00943C98">
        <w:rPr>
          <w:color w:val="000000" w:themeColor="text1"/>
        </w:rPr>
        <w:t xml:space="preserve"> </w:t>
      </w:r>
      <w:r w:rsidRPr="00943C98">
        <w:rPr>
          <w:color w:val="000000" w:themeColor="text1"/>
        </w:rPr>
        <w:t>de Seguros-II edición manifiesta que:</w:t>
      </w:r>
    </w:p>
    <w:p w14:paraId="0FE59E2C" w14:textId="77777777" w:rsidR="00123F8A" w:rsidRPr="00943C98" w:rsidRDefault="00123F8A" w:rsidP="001540FC">
      <w:pPr>
        <w:jc w:val="both"/>
        <w:rPr>
          <w:color w:val="000000" w:themeColor="text1"/>
        </w:rPr>
      </w:pPr>
    </w:p>
    <w:p w14:paraId="76F1B055" w14:textId="77777777" w:rsidR="00123F8A" w:rsidRPr="00943C98" w:rsidRDefault="00123F8A" w:rsidP="001540FC">
      <w:pPr>
        <w:ind w:left="567" w:right="560"/>
        <w:jc w:val="both"/>
        <w:rPr>
          <w:color w:val="000000" w:themeColor="text1"/>
        </w:rPr>
      </w:pPr>
      <w:r w:rsidRPr="00943C98">
        <w:rPr>
          <w:color w:val="000000" w:themeColor="text1"/>
        </w:rPr>
        <w:t xml:space="preserve">“(...) </w:t>
      </w:r>
      <w:r w:rsidRPr="00943C98">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943C98">
        <w:rPr>
          <w:color w:val="000000" w:themeColor="text1"/>
        </w:rPr>
        <w:t xml:space="preserve">.” </w:t>
      </w:r>
    </w:p>
    <w:p w14:paraId="3106AF7B" w14:textId="77777777" w:rsidR="00123F8A" w:rsidRPr="00943C98" w:rsidRDefault="00123F8A" w:rsidP="001540FC">
      <w:pPr>
        <w:jc w:val="both"/>
        <w:rPr>
          <w:color w:val="000000" w:themeColor="text1"/>
        </w:rPr>
      </w:pPr>
    </w:p>
    <w:p w14:paraId="6886CC3C" w14:textId="77777777" w:rsidR="00123F8A" w:rsidRPr="00943C98" w:rsidRDefault="00123F8A" w:rsidP="001540FC">
      <w:pPr>
        <w:tabs>
          <w:tab w:val="left" w:pos="-720"/>
          <w:tab w:val="left" w:pos="851"/>
          <w:tab w:val="left" w:pos="1701"/>
          <w:tab w:val="left" w:pos="1985"/>
          <w:tab w:val="left" w:pos="2410"/>
        </w:tabs>
        <w:suppressAutoHyphens/>
        <w:jc w:val="both"/>
        <w:rPr>
          <w:iCs/>
          <w:color w:val="000000" w:themeColor="text1"/>
          <w:lang w:val="es-ES_tradnl"/>
        </w:rPr>
      </w:pPr>
      <w:r w:rsidRPr="00943C98">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943C98" w:rsidRDefault="00123F8A" w:rsidP="001540FC">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943C98" w:rsidRDefault="00123F8A" w:rsidP="001540FC">
      <w:pPr>
        <w:tabs>
          <w:tab w:val="left" w:pos="-720"/>
          <w:tab w:val="left" w:pos="851"/>
          <w:tab w:val="left" w:pos="1701"/>
          <w:tab w:val="left" w:pos="1985"/>
          <w:tab w:val="left" w:pos="2410"/>
        </w:tabs>
        <w:suppressAutoHyphens/>
        <w:ind w:left="567" w:right="560"/>
        <w:jc w:val="both"/>
        <w:rPr>
          <w:i/>
          <w:color w:val="000000" w:themeColor="text1"/>
          <w:spacing w:val="-3"/>
        </w:rPr>
      </w:pPr>
      <w:r w:rsidRPr="00943C98">
        <w:rPr>
          <w:iCs/>
          <w:color w:val="000000" w:themeColor="text1"/>
          <w:lang w:val="es-ES_tradnl"/>
        </w:rPr>
        <w:t>‘</w:t>
      </w:r>
      <w:r w:rsidRPr="00943C98">
        <w:rPr>
          <w:b/>
          <w:iCs/>
          <w:color w:val="000000" w:themeColor="text1"/>
          <w:lang w:val="es-ES_tradnl"/>
        </w:rPr>
        <w:t>’</w:t>
      </w:r>
      <w:r w:rsidRPr="00943C98">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43C98">
        <w:rPr>
          <w:i/>
          <w:color w:val="000000" w:themeColor="text1"/>
          <w:spacing w:val="-3"/>
        </w:rPr>
        <w:t xml:space="preserve">. </w:t>
      </w:r>
      <w:r w:rsidRPr="00943C98">
        <w:rPr>
          <w:color w:val="000000" w:themeColor="text1"/>
          <w:spacing w:val="-3"/>
        </w:rPr>
        <w:t xml:space="preserve">(Negrilla fuera del texto </w:t>
      </w:r>
      <w:r w:rsidRPr="00943C98">
        <w:rPr>
          <w:color w:val="000000" w:themeColor="text1"/>
          <w:spacing w:val="-3"/>
        </w:rPr>
        <w:lastRenderedPageBreak/>
        <w:t>original)</w:t>
      </w:r>
    </w:p>
    <w:p w14:paraId="52F24BDA" w14:textId="77777777" w:rsidR="00123F8A" w:rsidRPr="00943C98" w:rsidRDefault="00123F8A" w:rsidP="001540FC">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943C98" w:rsidRDefault="00123F8A" w:rsidP="001540FC">
      <w:pPr>
        <w:tabs>
          <w:tab w:val="left" w:pos="-720"/>
          <w:tab w:val="left" w:pos="851"/>
          <w:tab w:val="left" w:pos="1701"/>
          <w:tab w:val="left" w:pos="1985"/>
          <w:tab w:val="left" w:pos="2410"/>
        </w:tabs>
        <w:suppressAutoHyphens/>
        <w:jc w:val="both"/>
        <w:rPr>
          <w:color w:val="000000" w:themeColor="text1"/>
          <w:spacing w:val="-3"/>
        </w:rPr>
      </w:pPr>
      <w:r w:rsidRPr="00943C98">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943C98" w:rsidRDefault="00123F8A" w:rsidP="001540FC">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943C98" w:rsidRDefault="00123F8A" w:rsidP="001540FC">
      <w:pPr>
        <w:tabs>
          <w:tab w:val="left" w:pos="-720"/>
          <w:tab w:val="left" w:pos="851"/>
          <w:tab w:val="left" w:pos="1701"/>
          <w:tab w:val="left" w:pos="1985"/>
          <w:tab w:val="left" w:pos="2410"/>
        </w:tabs>
        <w:suppressAutoHyphens/>
        <w:ind w:left="567" w:right="560"/>
        <w:jc w:val="both"/>
        <w:rPr>
          <w:i/>
          <w:color w:val="000000" w:themeColor="text1"/>
          <w:spacing w:val="-3"/>
        </w:rPr>
      </w:pPr>
      <w:r w:rsidRPr="00943C98">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943C98" w:rsidRDefault="00123F8A" w:rsidP="001540FC">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943C98" w:rsidRDefault="00123F8A" w:rsidP="001540FC">
      <w:pPr>
        <w:tabs>
          <w:tab w:val="left" w:pos="-720"/>
          <w:tab w:val="left" w:pos="851"/>
          <w:tab w:val="left" w:pos="1701"/>
          <w:tab w:val="left" w:pos="1985"/>
          <w:tab w:val="left" w:pos="2410"/>
        </w:tabs>
        <w:suppressAutoHyphens/>
        <w:jc w:val="both"/>
        <w:rPr>
          <w:color w:val="000000" w:themeColor="text1"/>
          <w:spacing w:val="-3"/>
        </w:rPr>
      </w:pPr>
      <w:r w:rsidRPr="00943C98">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943C98" w:rsidRDefault="00123F8A" w:rsidP="001540FC">
      <w:pPr>
        <w:jc w:val="both"/>
        <w:rPr>
          <w:iCs/>
          <w:color w:val="000000" w:themeColor="text1"/>
          <w:lang w:val="es-ES_tradnl"/>
        </w:rPr>
      </w:pPr>
    </w:p>
    <w:p w14:paraId="22FB796B" w14:textId="41E7C228" w:rsidR="00123F8A" w:rsidRPr="00943C98" w:rsidRDefault="00123F8A" w:rsidP="001540FC">
      <w:pPr>
        <w:jc w:val="both"/>
        <w:rPr>
          <w:color w:val="000000" w:themeColor="text1"/>
        </w:rPr>
      </w:pPr>
      <w:r w:rsidRPr="00943C98">
        <w:rPr>
          <w:iCs/>
          <w:color w:val="000000" w:themeColor="text1"/>
          <w:lang w:val="es-ES_tradnl"/>
        </w:rPr>
        <w:t>Así las cosas, teniendo en cuenta los riesgos que amparó mi representada para el presente caso, la compañía no se encuentra obligada a verificar previo a la celebración de</w:t>
      </w:r>
      <w:r w:rsidR="00FB317F" w:rsidRPr="00943C98">
        <w:rPr>
          <w:iCs/>
          <w:color w:val="000000" w:themeColor="text1"/>
          <w:lang w:val="es-ES_tradnl"/>
        </w:rPr>
        <w:t>l</w:t>
      </w:r>
      <w:r w:rsidRPr="00943C98">
        <w:rPr>
          <w:iCs/>
          <w:color w:val="000000" w:themeColor="text1"/>
          <w:lang w:val="es-ES_tradnl"/>
        </w:rPr>
        <w:t xml:space="preserve"> contrato de seguro, si efectivamente existe relación laboral la parte actora; y si realmente </w:t>
      </w:r>
      <w:r w:rsidR="0089637A" w:rsidRPr="00943C98">
        <w:rPr>
          <w:iCs/>
          <w:color w:val="000000" w:themeColor="text1"/>
          <w:lang w:val="es-ES_tradnl"/>
        </w:rPr>
        <w:t>la demandante</w:t>
      </w:r>
      <w:r w:rsidRPr="00943C98">
        <w:rPr>
          <w:iCs/>
          <w:color w:val="000000" w:themeColor="text1"/>
          <w:lang w:val="es-ES_tradnl"/>
        </w:rPr>
        <w:t xml:space="preserve"> fue vinculad</w:t>
      </w:r>
      <w:r w:rsidR="00FB317F" w:rsidRPr="00943C98">
        <w:rPr>
          <w:iCs/>
          <w:color w:val="000000" w:themeColor="text1"/>
          <w:lang w:val="es-ES_tradnl"/>
        </w:rPr>
        <w:t>a</w:t>
      </w:r>
      <w:r w:rsidRPr="00943C98">
        <w:rPr>
          <w:iCs/>
          <w:color w:val="000000" w:themeColor="text1"/>
          <w:lang w:val="es-ES_tradnl"/>
        </w:rPr>
        <w:t xml:space="preserve"> a prestar los servicios en virtud de</w:t>
      </w:r>
      <w:r w:rsidR="00FB317F" w:rsidRPr="00943C98">
        <w:rPr>
          <w:iCs/>
          <w:color w:val="000000" w:themeColor="text1"/>
          <w:lang w:val="es-ES_tradnl"/>
        </w:rPr>
        <w:t>l</w:t>
      </w:r>
      <w:r w:rsidRPr="00943C98">
        <w:rPr>
          <w:iCs/>
          <w:color w:val="000000" w:themeColor="text1"/>
          <w:lang w:val="es-ES_tradnl"/>
        </w:rPr>
        <w:t xml:space="preserve"> contrato afianzado entre </w:t>
      </w:r>
      <w:r w:rsidRPr="00943C98">
        <w:rPr>
          <w:bCs/>
          <w:color w:val="000000" w:themeColor="text1"/>
        </w:rPr>
        <w:t>S&amp;A SERVICIOS Y ASESORIAS S.A.S.</w:t>
      </w:r>
      <w:r w:rsidR="001B547D" w:rsidRPr="00943C98">
        <w:rPr>
          <w:bCs/>
          <w:color w:val="000000" w:themeColor="text1"/>
        </w:rPr>
        <w:t xml:space="preserve"> </w:t>
      </w:r>
      <w:r w:rsidRPr="00943C98">
        <w:rPr>
          <w:iCs/>
          <w:color w:val="000000" w:themeColor="text1"/>
          <w:lang w:val="es-ES_tradnl"/>
        </w:rPr>
        <w:t>y el FONDO NACIONAL DEL AHORRO</w:t>
      </w:r>
      <w:r w:rsidRPr="00943C98">
        <w:rPr>
          <w:color w:val="000000" w:themeColor="text1"/>
        </w:rPr>
        <w:t xml:space="preserve">, </w:t>
      </w:r>
      <w:r w:rsidRPr="00943C98">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943C98" w:rsidRDefault="00123F8A" w:rsidP="001540FC">
      <w:pPr>
        <w:jc w:val="both"/>
        <w:rPr>
          <w:color w:val="000000" w:themeColor="text1"/>
          <w:lang w:val="es-ES_tradnl"/>
        </w:rPr>
      </w:pPr>
    </w:p>
    <w:p w14:paraId="20F42117" w14:textId="195B3322" w:rsidR="00123F8A" w:rsidRPr="00943C98" w:rsidRDefault="00123F8A" w:rsidP="001540FC">
      <w:pPr>
        <w:jc w:val="both"/>
        <w:rPr>
          <w:color w:val="000000" w:themeColor="text1"/>
        </w:rPr>
      </w:pPr>
      <w:r w:rsidRPr="00943C98">
        <w:rPr>
          <w:color w:val="000000" w:themeColor="text1"/>
        </w:rPr>
        <w:t xml:space="preserve">En consecuencia, </w:t>
      </w:r>
      <w:bookmarkStart w:id="25" w:name="_Hlk130482164"/>
      <w:r w:rsidRPr="00943C98">
        <w:rPr>
          <w:color w:val="000000" w:themeColor="text1"/>
        </w:rPr>
        <w:t>SEGUROS CONFIANZA S.A., no está obligada a verificar la exactitud de la declaración del tomador de la póliza en cuanto a su relación contractual con sus trabajadores, dado que el contrato de seguro es de ubérrima buena fe y no existe legislación que obligue a la compañía a efectuar dichas valoraciones con antelación a la celebración de</w:t>
      </w:r>
      <w:r w:rsidR="00C30A71" w:rsidRPr="00943C98">
        <w:rPr>
          <w:color w:val="000000" w:themeColor="text1"/>
        </w:rPr>
        <w:t>l</w:t>
      </w:r>
      <w:r w:rsidRPr="00943C98">
        <w:rPr>
          <w:color w:val="000000" w:themeColor="text1"/>
        </w:rPr>
        <w:t xml:space="preserve"> contrato de seguro. Por tanto, en el evento de comprobarse que no se reúnen los presupuestos bajo los cuales la compañía brindó el amparo, deberá excluirse de responsabilidad a mi representada por faltarse al principio de buena fe.  </w:t>
      </w:r>
    </w:p>
    <w:bookmarkEnd w:id="25"/>
    <w:p w14:paraId="50A633EA" w14:textId="77777777" w:rsidR="00123F8A" w:rsidRPr="00943C98" w:rsidRDefault="00123F8A" w:rsidP="001540FC">
      <w:pPr>
        <w:pStyle w:val="Textoindependiente"/>
        <w:jc w:val="both"/>
        <w:rPr>
          <w:b/>
          <w:bCs/>
          <w:iCs/>
          <w:color w:val="000000" w:themeColor="text1"/>
          <w:sz w:val="22"/>
          <w:szCs w:val="22"/>
          <w:u w:val="single"/>
        </w:rPr>
      </w:pPr>
    </w:p>
    <w:p w14:paraId="13227991" w14:textId="77777777" w:rsidR="00123F8A" w:rsidRPr="00943C98" w:rsidRDefault="00123F8A" w:rsidP="001540FC">
      <w:pPr>
        <w:pStyle w:val="Textoindependiente"/>
        <w:numPr>
          <w:ilvl w:val="0"/>
          <w:numId w:val="27"/>
        </w:numPr>
        <w:ind w:left="426" w:hanging="426"/>
        <w:jc w:val="both"/>
        <w:rPr>
          <w:b/>
          <w:bCs/>
          <w:iCs/>
          <w:color w:val="000000" w:themeColor="text1"/>
          <w:sz w:val="22"/>
          <w:szCs w:val="22"/>
          <w:u w:val="single"/>
        </w:rPr>
      </w:pPr>
      <w:r w:rsidRPr="00943C98">
        <w:rPr>
          <w:b/>
          <w:bCs/>
          <w:iCs/>
          <w:color w:val="000000" w:themeColor="text1"/>
          <w:sz w:val="22"/>
          <w:szCs w:val="22"/>
          <w:u w:val="single"/>
        </w:rPr>
        <w:t>SUBROGACIÓN</w:t>
      </w:r>
    </w:p>
    <w:p w14:paraId="2C9E762F" w14:textId="77777777" w:rsidR="00123F8A" w:rsidRPr="00943C98" w:rsidRDefault="00123F8A" w:rsidP="001540FC">
      <w:pPr>
        <w:pStyle w:val="Textoindependiente"/>
        <w:jc w:val="both"/>
        <w:rPr>
          <w:iCs/>
          <w:color w:val="000000" w:themeColor="text1"/>
          <w:sz w:val="22"/>
          <w:szCs w:val="22"/>
        </w:rPr>
      </w:pPr>
    </w:p>
    <w:p w14:paraId="5628BFFD" w14:textId="727310F3" w:rsidR="00123F8A" w:rsidRPr="00943C98" w:rsidRDefault="00123F8A" w:rsidP="001540FC">
      <w:pPr>
        <w:jc w:val="both"/>
        <w:rPr>
          <w:rFonts w:eastAsiaTheme="minorHAnsi"/>
        </w:rPr>
      </w:pPr>
      <w:r w:rsidRPr="00943C98">
        <w:rPr>
          <w:rFonts w:eastAsiaTheme="minorHAnsi"/>
        </w:rPr>
        <w:t>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w:t>
      </w:r>
      <w:r w:rsidR="00063CD2" w:rsidRPr="00943C98">
        <w:rPr>
          <w:rFonts w:eastAsiaTheme="minorHAnsi"/>
        </w:rPr>
        <w:t>s</w:t>
      </w:r>
      <w:r w:rsidRPr="00943C98">
        <w:rPr>
          <w:rFonts w:eastAsiaTheme="minorHAnsi"/>
        </w:rPr>
        <w:t xml:space="preserve"> póliza</w:t>
      </w:r>
      <w:r w:rsidR="00063CD2" w:rsidRPr="00943C98">
        <w:rPr>
          <w:rFonts w:eastAsiaTheme="minorHAnsi"/>
        </w:rPr>
        <w:t>s</w:t>
      </w:r>
      <w:r w:rsidRPr="00943C98">
        <w:rPr>
          <w:rFonts w:eastAsiaTheme="minorHAnsi"/>
        </w:rPr>
        <w:t xml:space="preserve"> de cumplimiento fuera condenada, pese a que el único beneficiario de las mismas es </w:t>
      </w:r>
      <w:r w:rsidRPr="00943C98">
        <w:rPr>
          <w:iCs/>
          <w:color w:val="000000" w:themeColor="text1"/>
          <w:lang w:val="es-ES_tradnl"/>
        </w:rPr>
        <w:t>el FONDO NACIONAL DEL AHORRO</w:t>
      </w:r>
      <w:r w:rsidRPr="00943C98">
        <w:rPr>
          <w:color w:val="000000" w:themeColor="text1"/>
        </w:rPr>
        <w:t xml:space="preserve">, </w:t>
      </w:r>
      <w:r w:rsidRPr="00943C98">
        <w:rPr>
          <w:rFonts w:eastAsiaTheme="minorHAnsi"/>
        </w:rPr>
        <w:t xml:space="preserve">según la póliza y el régimen vigente, previamente tendría que comprobarse o establecerse que </w:t>
      </w:r>
      <w:r w:rsidR="0089637A" w:rsidRPr="00943C98">
        <w:rPr>
          <w:rFonts w:eastAsiaTheme="minorHAnsi"/>
        </w:rPr>
        <w:t>la demandante</w:t>
      </w:r>
      <w:r w:rsidRPr="00943C98">
        <w:rPr>
          <w:rFonts w:eastAsiaTheme="minorHAnsi"/>
        </w:rPr>
        <w:t xml:space="preserve"> efectivamente prestara sus servicios para la ejecución de</w:t>
      </w:r>
      <w:r w:rsidR="00F94CF0" w:rsidRPr="00943C98">
        <w:rPr>
          <w:rFonts w:eastAsiaTheme="minorHAnsi"/>
        </w:rPr>
        <w:t>l</w:t>
      </w:r>
      <w:r w:rsidRPr="00943C98">
        <w:rPr>
          <w:rFonts w:eastAsiaTheme="minorHAnsi"/>
        </w:rPr>
        <w:t xml:space="preserve"> contrato afianzado con </w:t>
      </w:r>
      <w:r w:rsidRPr="00943C98">
        <w:rPr>
          <w:bCs/>
          <w:color w:val="000000"/>
        </w:rPr>
        <w:t>S&amp;A SERVICIOS Y ASESORIAS S.A.S.,</w:t>
      </w:r>
      <w:r w:rsidRPr="00943C98">
        <w:rPr>
          <w:rStyle w:val="normaltextrun"/>
        </w:rPr>
        <w:t xml:space="preserve"> </w:t>
      </w:r>
      <w:r w:rsidRPr="00943C98">
        <w:rPr>
          <w:rFonts w:eastAsiaTheme="minorHAnsi"/>
        </w:rPr>
        <w:t xml:space="preserve">y que en esa condición realizó tareas a su servicio, en ejecución </w:t>
      </w:r>
      <w:r w:rsidR="00F94CF0" w:rsidRPr="00943C98">
        <w:rPr>
          <w:rFonts w:eastAsiaTheme="minorHAnsi"/>
        </w:rPr>
        <w:t>de aquel</w:t>
      </w:r>
      <w:r w:rsidRPr="00943C98">
        <w:rPr>
          <w:rFonts w:eastAsiaTheme="minorHAnsi"/>
        </w:rPr>
        <w:t xml:space="preserve"> y además, que se cumplió la condición de la que pende la obligación de indemnizar, es decir que se produjo el incumplimiento de las obligaciones de la entidad afianzada, en el pago de salarios</w:t>
      </w:r>
      <w:r w:rsidR="00F94CF0" w:rsidRPr="00943C98">
        <w:rPr>
          <w:rFonts w:eastAsiaTheme="minorHAnsi"/>
        </w:rPr>
        <w:t xml:space="preserve"> y prestaciones sociales.</w:t>
      </w:r>
      <w:r w:rsidRPr="00943C98">
        <w:rPr>
          <w:rFonts w:eastAsiaTheme="minorHAnsi"/>
        </w:rPr>
        <w:t xml:space="preserve"> </w:t>
      </w:r>
    </w:p>
    <w:p w14:paraId="745A41B8" w14:textId="77777777" w:rsidR="00123F8A" w:rsidRPr="00943C98" w:rsidRDefault="00123F8A" w:rsidP="001540FC">
      <w:pPr>
        <w:jc w:val="both"/>
        <w:rPr>
          <w:lang w:val="es-CO"/>
        </w:rPr>
      </w:pPr>
    </w:p>
    <w:p w14:paraId="459836DD" w14:textId="7459A706" w:rsidR="00123F8A" w:rsidRPr="00943C98" w:rsidRDefault="00123F8A" w:rsidP="001540FC">
      <w:pPr>
        <w:jc w:val="both"/>
        <w:rPr>
          <w:rFonts w:eastAsiaTheme="minorHAnsi"/>
        </w:rPr>
      </w:pPr>
      <w:r w:rsidRPr="00943C98">
        <w:rPr>
          <w:rFonts w:eastAsiaTheme="minorHAnsi"/>
        </w:rPr>
        <w:t xml:space="preserve">Luego sólo en el remoto evento de que las demandadas tengan que responder por los salarios </w:t>
      </w:r>
      <w:r w:rsidR="0001073B" w:rsidRPr="00943C98">
        <w:rPr>
          <w:rFonts w:eastAsiaTheme="minorHAnsi"/>
        </w:rPr>
        <w:t xml:space="preserve">y prestaciones sociales </w:t>
      </w:r>
      <w:r w:rsidRPr="00943C98">
        <w:rPr>
          <w:rFonts w:eastAsiaTheme="minorHAnsi"/>
        </w:rPr>
        <w:t>de los trabajadores de la entidad afianzada, generados durante la vigencia de la</w:t>
      </w:r>
      <w:r w:rsidR="00E47E4B" w:rsidRPr="00943C98">
        <w:rPr>
          <w:rFonts w:eastAsiaTheme="minorHAnsi"/>
        </w:rPr>
        <w:t>s</w:t>
      </w:r>
      <w:r w:rsidRPr="00943C98">
        <w:rPr>
          <w:rFonts w:eastAsiaTheme="minorHAnsi"/>
        </w:rPr>
        <w:t xml:space="preserve"> póliza</w:t>
      </w:r>
      <w:r w:rsidR="00E47E4B" w:rsidRPr="00943C98">
        <w:rPr>
          <w:rFonts w:eastAsiaTheme="minorHAnsi"/>
        </w:rPr>
        <w:t>s</w:t>
      </w:r>
      <w:r w:rsidRPr="00943C98">
        <w:rPr>
          <w:rFonts w:eastAsiaTheme="minorHAnsi"/>
        </w:rPr>
        <w:t xml:space="preserve"> y en ejecución de</w:t>
      </w:r>
      <w:r w:rsidR="00E47E4B" w:rsidRPr="00943C98">
        <w:rPr>
          <w:rFonts w:eastAsiaTheme="minorHAnsi"/>
        </w:rPr>
        <w:t xml:space="preserve"> </w:t>
      </w:r>
      <w:r w:rsidR="000271B0" w:rsidRPr="00943C98">
        <w:rPr>
          <w:rFonts w:eastAsiaTheme="minorHAnsi"/>
        </w:rPr>
        <w:t>l</w:t>
      </w:r>
      <w:r w:rsidR="00E47E4B" w:rsidRPr="00943C98">
        <w:rPr>
          <w:rFonts w:eastAsiaTheme="minorHAnsi"/>
        </w:rPr>
        <w:t>os</w:t>
      </w:r>
      <w:r w:rsidRPr="00943C98">
        <w:rPr>
          <w:rFonts w:eastAsiaTheme="minorHAnsi"/>
        </w:rPr>
        <w:t xml:space="preserve"> contrato</w:t>
      </w:r>
      <w:r w:rsidR="00E47E4B" w:rsidRPr="00943C98">
        <w:rPr>
          <w:rFonts w:eastAsiaTheme="minorHAnsi"/>
        </w:rPr>
        <w:t>s</w:t>
      </w:r>
      <w:r w:rsidRPr="00943C98">
        <w:rPr>
          <w:rFonts w:eastAsiaTheme="minorHAnsi"/>
        </w:rPr>
        <w:t xml:space="preserve"> afianzado</w:t>
      </w:r>
      <w:r w:rsidR="00E47E4B" w:rsidRPr="00943C98">
        <w:rPr>
          <w:rFonts w:eastAsiaTheme="minorHAnsi"/>
        </w:rPr>
        <w:t>s</w:t>
      </w:r>
      <w:r w:rsidRPr="00943C98">
        <w:rPr>
          <w:rFonts w:eastAsiaTheme="minorHAnsi"/>
        </w:rPr>
        <w:t xml:space="preserve">, sólo en ese caso mi procurada entraría a asumir, con base en el seguro y dentro del límite asegurado, sin perjuicio de todas las condiciones de la póliza, incluso aquellas que la exoneran, su deber de asegurador a </w:t>
      </w:r>
      <w:r w:rsidRPr="00943C98">
        <w:rPr>
          <w:iCs/>
          <w:color w:val="000000" w:themeColor="text1"/>
          <w:lang w:val="es-ES_tradnl"/>
        </w:rPr>
        <w:t>el FONDO NACIONAL DEL AHORRO</w:t>
      </w:r>
      <w:r w:rsidRPr="00943C98">
        <w:rPr>
          <w:rFonts w:eastAsiaTheme="minorHAnsi"/>
        </w:rPr>
        <w:t>, indemnizando a dicha entidad, dentro del marco de las condiciones de la</w:t>
      </w:r>
      <w:r w:rsidR="00E47E4B" w:rsidRPr="00943C98">
        <w:rPr>
          <w:rFonts w:eastAsiaTheme="minorHAnsi"/>
        </w:rPr>
        <w:t>s</w:t>
      </w:r>
      <w:r w:rsidRPr="00943C98">
        <w:rPr>
          <w:rFonts w:eastAsiaTheme="minorHAnsi"/>
        </w:rPr>
        <w:t xml:space="preserve"> póliza</w:t>
      </w:r>
      <w:r w:rsidR="00E47E4B" w:rsidRPr="00943C98">
        <w:rPr>
          <w:rFonts w:eastAsiaTheme="minorHAnsi"/>
        </w:rPr>
        <w:t>s</w:t>
      </w:r>
      <w:r w:rsidRPr="00943C98">
        <w:rPr>
          <w:rFonts w:eastAsiaTheme="minorHAnsi"/>
        </w:rPr>
        <w:t xml:space="preserve"> por lo que a ella le toque pagar a los trabajadores de </w:t>
      </w:r>
      <w:r w:rsidRPr="00943C98">
        <w:rPr>
          <w:bCs/>
          <w:color w:val="000000"/>
        </w:rPr>
        <w:t xml:space="preserve">S&amp;A SERVICIOS Y ASESORIAS S.A.S., </w:t>
      </w:r>
      <w:r w:rsidRPr="00943C98">
        <w:rPr>
          <w:rFonts w:eastAsiaTheme="minorHAnsi"/>
        </w:rPr>
        <w:t>tal como se encuentra descrito en los contratos de seguro, de la siguiente manera:</w:t>
      </w:r>
    </w:p>
    <w:p w14:paraId="51F7B1B3" w14:textId="77777777" w:rsidR="0072506F" w:rsidRPr="00943C98" w:rsidRDefault="0072506F" w:rsidP="001540FC">
      <w:pPr>
        <w:jc w:val="both"/>
        <w:rPr>
          <w:bCs/>
          <w:color w:val="000000"/>
        </w:rPr>
      </w:pPr>
    </w:p>
    <w:p w14:paraId="7B7DA269" w14:textId="1836F87A" w:rsidR="00123F8A" w:rsidRPr="00943C98" w:rsidRDefault="0072506F" w:rsidP="001540FC">
      <w:pPr>
        <w:jc w:val="center"/>
        <w:rPr>
          <w:bCs/>
          <w:color w:val="000000"/>
        </w:rPr>
      </w:pPr>
      <w:r w:rsidRPr="00943C98">
        <w:rPr>
          <w:bCs/>
          <w:noProof/>
          <w:color w:val="000000"/>
        </w:rPr>
        <w:lastRenderedPageBreak/>
        <w:drawing>
          <wp:inline distT="0" distB="0" distL="0" distR="0" wp14:anchorId="0FE72C9A" wp14:editId="32A6BFFA">
            <wp:extent cx="3543795" cy="1962424"/>
            <wp:effectExtent l="0" t="0" r="0" b="0"/>
            <wp:docPr id="1844879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9998" name=""/>
                    <pic:cNvPicPr/>
                  </pic:nvPicPr>
                  <pic:blipFill>
                    <a:blip r:embed="rId19"/>
                    <a:stretch>
                      <a:fillRect/>
                    </a:stretch>
                  </pic:blipFill>
                  <pic:spPr>
                    <a:xfrm>
                      <a:off x="0" y="0"/>
                      <a:ext cx="3543795" cy="1962424"/>
                    </a:xfrm>
                    <a:prstGeom prst="rect">
                      <a:avLst/>
                    </a:prstGeom>
                  </pic:spPr>
                </pic:pic>
              </a:graphicData>
            </a:graphic>
          </wp:inline>
        </w:drawing>
      </w:r>
    </w:p>
    <w:p w14:paraId="1DCC8617" w14:textId="4F78C1B5" w:rsidR="00123F8A" w:rsidRPr="00943C98" w:rsidRDefault="00123F8A" w:rsidP="001540FC">
      <w:pPr>
        <w:jc w:val="both"/>
        <w:rPr>
          <w:rFonts w:eastAsiaTheme="minorHAnsi"/>
        </w:rPr>
      </w:pPr>
    </w:p>
    <w:p w14:paraId="4A40E238" w14:textId="7D1B76E0" w:rsidR="00123F8A" w:rsidRPr="00943C98" w:rsidRDefault="00123F8A" w:rsidP="001540FC">
      <w:pPr>
        <w:jc w:val="both"/>
        <w:rPr>
          <w:rFonts w:eastAsiaTheme="minorHAnsi"/>
        </w:rPr>
      </w:pPr>
      <w:r w:rsidRPr="00943C98">
        <w:rPr>
          <w:rFonts w:eastAsiaTheme="minorHAnsi"/>
        </w:rPr>
        <w:t>En la hipótesis planteada en el párrafo anterior, una vez la compañía hubiere pagado a</w:t>
      </w:r>
      <w:r w:rsidRPr="00943C98">
        <w:rPr>
          <w:iCs/>
          <w:color w:val="000000" w:themeColor="text1"/>
          <w:lang w:val="es-ES_tradnl"/>
        </w:rPr>
        <w:t>l FONDO NACIONAL DEL AHORRO</w:t>
      </w:r>
      <w:r w:rsidRPr="00943C98">
        <w:rPr>
          <w:color w:val="000000" w:themeColor="text1"/>
        </w:rPr>
        <w:t>,</w:t>
      </w:r>
      <w:r w:rsidRPr="00943C98">
        <w:rPr>
          <w:rFonts w:eastAsiaTheme="minorHAnsi"/>
        </w:rPr>
        <w:t xml:space="preserve"> lo que este deba pagar a</w:t>
      </w:r>
      <w:r w:rsidR="0072506F" w:rsidRPr="00943C98">
        <w:rPr>
          <w:rFonts w:eastAsiaTheme="minorHAnsi"/>
        </w:rPr>
        <w:t xml:space="preserve"> </w:t>
      </w:r>
      <w:r w:rsidRPr="00943C98">
        <w:rPr>
          <w:rFonts w:eastAsiaTheme="minorHAnsi"/>
        </w:rPr>
        <w:t>l</w:t>
      </w:r>
      <w:r w:rsidR="0072506F" w:rsidRPr="00943C98">
        <w:rPr>
          <w:rFonts w:eastAsiaTheme="minorHAnsi"/>
        </w:rPr>
        <w:t>a</w:t>
      </w:r>
      <w:r w:rsidRPr="00943C98">
        <w:rPr>
          <w:rFonts w:eastAsiaTheme="minorHAnsi"/>
        </w:rPr>
        <w:t xml:space="preserve"> demandante, como trabajador</w:t>
      </w:r>
      <w:r w:rsidR="0072506F" w:rsidRPr="00943C98">
        <w:rPr>
          <w:rFonts w:eastAsiaTheme="minorHAnsi"/>
        </w:rPr>
        <w:t>a</w:t>
      </w:r>
      <w:r w:rsidRPr="00943C98">
        <w:rPr>
          <w:rFonts w:eastAsiaTheme="minorHAnsi"/>
        </w:rPr>
        <w:t xml:space="preserve"> de </w:t>
      </w:r>
      <w:r w:rsidRPr="00943C98">
        <w:t>la afianzada</w:t>
      </w:r>
      <w:r w:rsidRPr="00943C98">
        <w:rPr>
          <w:rFonts w:eastAsiaTheme="minorHAnsi"/>
        </w:rPr>
        <w:t>, por ministerio de la ley operará la subrogación de los derechos que tiene la asegurada (Artículo 1096 Código de Comercio) contra la afianzada, por ser ésta la causante del siniestro, en cuanto incumplió con el pago de los salarios</w:t>
      </w:r>
      <w:r w:rsidR="00691F04" w:rsidRPr="00943C98">
        <w:rPr>
          <w:rFonts w:eastAsiaTheme="minorHAnsi"/>
        </w:rPr>
        <w:t xml:space="preserve"> y</w:t>
      </w:r>
      <w:r w:rsidRPr="00943C98">
        <w:rPr>
          <w:rFonts w:eastAsiaTheme="minorHAnsi"/>
        </w:rPr>
        <w:t xml:space="preserve"> prestaciones sociales que se estarían reclamando en este proceso.</w:t>
      </w:r>
    </w:p>
    <w:p w14:paraId="36334B39" w14:textId="77777777" w:rsidR="00123F8A" w:rsidRPr="00943C98" w:rsidRDefault="00123F8A" w:rsidP="001540FC">
      <w:pPr>
        <w:jc w:val="both"/>
        <w:rPr>
          <w:rFonts w:eastAsiaTheme="minorHAnsi"/>
        </w:rPr>
      </w:pPr>
    </w:p>
    <w:p w14:paraId="3180C593" w14:textId="0F5836F5" w:rsidR="00123F8A" w:rsidRPr="00943C98" w:rsidRDefault="00123F8A" w:rsidP="001540FC">
      <w:pPr>
        <w:jc w:val="both"/>
        <w:rPr>
          <w:rFonts w:eastAsiaTheme="minorHAnsi"/>
        </w:rPr>
      </w:pPr>
      <w:bookmarkStart w:id="26" w:name="_Hlk133327716"/>
      <w:r w:rsidRPr="00943C98">
        <w:rPr>
          <w:rFonts w:eastAsiaTheme="minorHAnsi"/>
        </w:rPr>
        <w:t xml:space="preserve">Mi representada, entonces, en ese supuesto tendrá el derecho a repetir por lo que pague, contra </w:t>
      </w:r>
      <w:r w:rsidRPr="00943C98">
        <w:rPr>
          <w:bCs/>
          <w:color w:val="000000"/>
        </w:rPr>
        <w:t>S&amp;A SERVICIOS Y ASESORIAS S.A.S.,</w:t>
      </w:r>
      <w:r w:rsidRPr="00943C98">
        <w:rPr>
          <w:rStyle w:val="normaltextrun"/>
        </w:rPr>
        <w:t xml:space="preserve"> </w:t>
      </w:r>
      <w:r w:rsidRPr="00943C98">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bookmarkEnd w:id="26"/>
    <w:p w14:paraId="2D67599A" w14:textId="77777777" w:rsidR="004D712D" w:rsidRPr="00943C98" w:rsidRDefault="004D712D" w:rsidP="001540FC">
      <w:pPr>
        <w:pStyle w:val="Textoindependiente"/>
        <w:jc w:val="both"/>
        <w:rPr>
          <w:iCs/>
          <w:color w:val="000000" w:themeColor="text1"/>
          <w:sz w:val="22"/>
          <w:szCs w:val="22"/>
        </w:rPr>
      </w:pPr>
    </w:p>
    <w:p w14:paraId="752D470E" w14:textId="77777777" w:rsidR="00123F8A" w:rsidRPr="00943C98" w:rsidRDefault="00123F8A" w:rsidP="001540FC">
      <w:pPr>
        <w:pStyle w:val="Prrafodelista"/>
        <w:numPr>
          <w:ilvl w:val="0"/>
          <w:numId w:val="27"/>
        </w:numPr>
        <w:ind w:left="426" w:hanging="426"/>
        <w:jc w:val="both"/>
        <w:rPr>
          <w:b/>
          <w:u w:val="single"/>
        </w:rPr>
      </w:pPr>
      <w:r w:rsidRPr="00943C98">
        <w:rPr>
          <w:b/>
          <w:u w:val="single"/>
        </w:rPr>
        <w:t>GENÉRICA Y OTRAS.</w:t>
      </w:r>
    </w:p>
    <w:p w14:paraId="650BCC16" w14:textId="77777777" w:rsidR="00123F8A" w:rsidRPr="00943C98" w:rsidRDefault="00123F8A" w:rsidP="001540FC">
      <w:pPr>
        <w:jc w:val="both"/>
        <w:rPr>
          <w:bCs/>
        </w:rPr>
      </w:pPr>
    </w:p>
    <w:p w14:paraId="1B213F8B" w14:textId="60562B20" w:rsidR="00A77FE8" w:rsidRPr="00943C98" w:rsidRDefault="00123F8A" w:rsidP="001540FC">
      <w:pPr>
        <w:pStyle w:val="Textoindependiente"/>
        <w:jc w:val="both"/>
        <w:textAlignment w:val="baseline"/>
        <w:rPr>
          <w:iCs/>
          <w:color w:val="000000" w:themeColor="text1"/>
          <w:sz w:val="22"/>
          <w:szCs w:val="22"/>
        </w:rPr>
      </w:pPr>
      <w:r w:rsidRPr="00943C98">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943C98" w:rsidRDefault="008C0823" w:rsidP="001540FC">
      <w:pPr>
        <w:ind w:left="708"/>
        <w:jc w:val="both"/>
        <w:rPr>
          <w:lang w:val="es-CO"/>
        </w:rPr>
      </w:pPr>
    </w:p>
    <w:p w14:paraId="67D302B6" w14:textId="77777777" w:rsidR="00123F8A" w:rsidRPr="00943C98" w:rsidRDefault="00123F8A" w:rsidP="001540FC">
      <w:pPr>
        <w:jc w:val="center"/>
        <w:rPr>
          <w:b/>
          <w:bCs/>
          <w:u w:val="single"/>
        </w:rPr>
      </w:pPr>
      <w:r w:rsidRPr="00943C98">
        <w:rPr>
          <w:b/>
          <w:bCs/>
          <w:u w:val="single"/>
        </w:rPr>
        <w:t>CAPÍTULO III.</w:t>
      </w:r>
    </w:p>
    <w:p w14:paraId="251BF827" w14:textId="77777777" w:rsidR="00123F8A" w:rsidRPr="00943C98" w:rsidRDefault="00123F8A" w:rsidP="001540FC">
      <w:pPr>
        <w:jc w:val="center"/>
        <w:rPr>
          <w:b/>
          <w:bCs/>
          <w:u w:val="single"/>
        </w:rPr>
      </w:pPr>
      <w:r w:rsidRPr="00943C98">
        <w:rPr>
          <w:b/>
          <w:bCs/>
          <w:u w:val="single"/>
        </w:rPr>
        <w:t>HECHOS, FUNDAMENTOS Y RAZONES DE DERECHO DE LA DEFENSA</w:t>
      </w:r>
    </w:p>
    <w:p w14:paraId="0840412E" w14:textId="77777777" w:rsidR="00123F8A" w:rsidRPr="00943C98" w:rsidRDefault="00123F8A" w:rsidP="001540FC">
      <w:pPr>
        <w:jc w:val="both"/>
      </w:pPr>
    </w:p>
    <w:p w14:paraId="2411271A" w14:textId="6D15317C" w:rsidR="00123F8A" w:rsidRPr="00943C98" w:rsidRDefault="00123F8A" w:rsidP="001540FC">
      <w:pPr>
        <w:pStyle w:val="Default"/>
        <w:jc w:val="both"/>
        <w:rPr>
          <w:rFonts w:ascii="Arial" w:hAnsi="Arial" w:cs="Arial"/>
          <w:sz w:val="22"/>
          <w:szCs w:val="22"/>
          <w:lang w:val="es-ES"/>
        </w:rPr>
      </w:pPr>
      <w:r w:rsidRPr="00943C98">
        <w:rPr>
          <w:rFonts w:ascii="Arial" w:hAnsi="Arial" w:cs="Arial"/>
          <w:sz w:val="22"/>
          <w:szCs w:val="22"/>
          <w:lang w:val="es-ES"/>
        </w:rPr>
        <w:t xml:space="preserve">En el caso marras, </w:t>
      </w:r>
      <w:r w:rsidR="001B547D" w:rsidRPr="00943C98">
        <w:rPr>
          <w:rFonts w:ascii="Arial" w:hAnsi="Arial" w:cs="Arial"/>
          <w:sz w:val="22"/>
          <w:szCs w:val="22"/>
          <w:lang w:val="es-ES"/>
        </w:rPr>
        <w:t>l</w:t>
      </w:r>
      <w:r w:rsidR="00523FD5" w:rsidRPr="00943C98">
        <w:rPr>
          <w:rFonts w:ascii="Arial" w:hAnsi="Arial" w:cs="Arial"/>
          <w:sz w:val="22"/>
          <w:szCs w:val="22"/>
          <w:lang w:val="es-ES"/>
        </w:rPr>
        <w:t>a</w:t>
      </w:r>
      <w:r w:rsidRPr="00943C98">
        <w:rPr>
          <w:rFonts w:ascii="Arial" w:hAnsi="Arial" w:cs="Arial"/>
          <w:sz w:val="22"/>
          <w:szCs w:val="22"/>
          <w:lang w:val="es-ES"/>
        </w:rPr>
        <w:t xml:space="preserve"> señor</w:t>
      </w:r>
      <w:r w:rsidR="00523FD5" w:rsidRPr="00943C98">
        <w:rPr>
          <w:rFonts w:ascii="Arial" w:hAnsi="Arial" w:cs="Arial"/>
          <w:sz w:val="22"/>
          <w:szCs w:val="22"/>
          <w:lang w:val="es-ES"/>
        </w:rPr>
        <w:t>a</w:t>
      </w:r>
      <w:r w:rsidRPr="00943C98">
        <w:rPr>
          <w:rFonts w:ascii="Arial" w:hAnsi="Arial" w:cs="Arial"/>
          <w:sz w:val="22"/>
          <w:szCs w:val="22"/>
          <w:lang w:val="es-ES"/>
        </w:rPr>
        <w:t xml:space="preserve"> </w:t>
      </w:r>
      <w:r w:rsidR="002E240F" w:rsidRPr="00943C98">
        <w:rPr>
          <w:rFonts w:ascii="Arial" w:hAnsi="Arial" w:cs="Arial"/>
          <w:sz w:val="22"/>
          <w:szCs w:val="22"/>
          <w:lang w:val="es-ES"/>
        </w:rPr>
        <w:t>JULIANA ESCOBAR MONTES</w:t>
      </w:r>
      <w:r w:rsidR="001A23B5" w:rsidRPr="00943C98">
        <w:rPr>
          <w:rFonts w:ascii="Arial" w:hAnsi="Arial" w:cs="Arial"/>
          <w:sz w:val="22"/>
          <w:szCs w:val="22"/>
          <w:lang w:val="es-ES"/>
        </w:rPr>
        <w:t xml:space="preserve"> </w:t>
      </w:r>
      <w:r w:rsidRPr="00943C98">
        <w:rPr>
          <w:rFonts w:ascii="Arial" w:hAnsi="Arial" w:cs="Arial"/>
          <w:sz w:val="22"/>
          <w:szCs w:val="22"/>
          <w:lang w:val="es-ES"/>
        </w:rPr>
        <w:t xml:space="preserve">inició proceso ordinario laboral de primera instancia en contra </w:t>
      </w:r>
      <w:r w:rsidR="00A302CB" w:rsidRPr="00943C98">
        <w:rPr>
          <w:rFonts w:ascii="Arial" w:hAnsi="Arial" w:cs="Arial"/>
          <w:sz w:val="22"/>
          <w:szCs w:val="22"/>
          <w:lang w:val="es-ES"/>
        </w:rPr>
        <w:t>d</w:t>
      </w:r>
      <w:r w:rsidRPr="00943C98">
        <w:rPr>
          <w:rStyle w:val="normaltextrun"/>
          <w:rFonts w:ascii="Arial" w:hAnsi="Arial" w:cs="Arial"/>
          <w:sz w:val="22"/>
          <w:szCs w:val="22"/>
          <w:lang w:val="es-ES"/>
        </w:rPr>
        <w:t xml:space="preserve">el FONDO NACIONAL DEL AHORRO, </w:t>
      </w:r>
      <w:r w:rsidRPr="00943C98">
        <w:rPr>
          <w:rFonts w:ascii="Arial" w:hAnsi="Arial" w:cs="Arial"/>
          <w:sz w:val="22"/>
          <w:szCs w:val="22"/>
          <w:lang w:val="es-ES"/>
        </w:rPr>
        <w:t xml:space="preserve">pretendiendo </w:t>
      </w:r>
      <w:r w:rsidR="00D667A8" w:rsidRPr="00943C98">
        <w:rPr>
          <w:rFonts w:ascii="Arial" w:hAnsi="Arial" w:cs="Arial"/>
          <w:sz w:val="22"/>
          <w:szCs w:val="22"/>
          <w:lang w:val="es-ES"/>
        </w:rPr>
        <w:t xml:space="preserve">en síntesis </w:t>
      </w:r>
      <w:r w:rsidRPr="00943C98">
        <w:rPr>
          <w:rFonts w:ascii="Arial" w:hAnsi="Arial" w:cs="Arial"/>
          <w:sz w:val="22"/>
          <w:szCs w:val="22"/>
          <w:lang w:val="es-ES"/>
        </w:rPr>
        <w:t>que: (</w:t>
      </w:r>
      <w:r w:rsidR="00BB48CA" w:rsidRPr="00943C98">
        <w:rPr>
          <w:rFonts w:ascii="Arial" w:hAnsi="Arial" w:cs="Arial"/>
          <w:sz w:val="22"/>
          <w:szCs w:val="22"/>
          <w:lang w:val="es-ES"/>
        </w:rPr>
        <w:t>i</w:t>
      </w:r>
      <w:r w:rsidRPr="00943C98">
        <w:rPr>
          <w:rFonts w:ascii="Arial" w:hAnsi="Arial" w:cs="Arial"/>
          <w:sz w:val="22"/>
          <w:szCs w:val="22"/>
          <w:lang w:val="es-ES"/>
        </w:rPr>
        <w:t xml:space="preserve">) Que se declare que entre </w:t>
      </w:r>
      <w:r w:rsidR="002E240F" w:rsidRPr="00943C98">
        <w:rPr>
          <w:rFonts w:ascii="Arial" w:hAnsi="Arial" w:cs="Arial"/>
          <w:sz w:val="22"/>
          <w:szCs w:val="22"/>
          <w:lang w:val="es-ES"/>
        </w:rPr>
        <w:t>JULIANA ESCOBAR MONTES</w:t>
      </w:r>
      <w:r w:rsidR="001A23B5" w:rsidRPr="00943C98">
        <w:rPr>
          <w:rFonts w:ascii="Arial" w:hAnsi="Arial" w:cs="Arial"/>
          <w:sz w:val="22"/>
          <w:szCs w:val="22"/>
          <w:lang w:val="es-ES"/>
        </w:rPr>
        <w:t xml:space="preserve"> </w:t>
      </w:r>
      <w:r w:rsidRPr="00943C98">
        <w:rPr>
          <w:rFonts w:ascii="Arial" w:hAnsi="Arial" w:cs="Arial"/>
          <w:sz w:val="22"/>
          <w:szCs w:val="22"/>
          <w:lang w:val="es-ES"/>
        </w:rPr>
        <w:t xml:space="preserve">y el FONDO NACIONAL DEL AHORRO </w:t>
      </w:r>
      <w:r w:rsidR="00A41C23" w:rsidRPr="00943C98">
        <w:rPr>
          <w:rFonts w:ascii="Arial" w:hAnsi="Arial" w:cs="Arial"/>
          <w:sz w:val="22"/>
          <w:szCs w:val="22"/>
          <w:lang w:val="es-ES"/>
        </w:rPr>
        <w:t>existió una relación laboral como trabajador</w:t>
      </w:r>
      <w:r w:rsidR="00A91D31" w:rsidRPr="00943C98">
        <w:rPr>
          <w:rFonts w:ascii="Arial" w:hAnsi="Arial" w:cs="Arial"/>
          <w:sz w:val="22"/>
          <w:szCs w:val="22"/>
          <w:lang w:val="es-ES"/>
        </w:rPr>
        <w:t>a</w:t>
      </w:r>
      <w:r w:rsidR="00A41C23" w:rsidRPr="00943C98">
        <w:rPr>
          <w:rFonts w:ascii="Arial" w:hAnsi="Arial" w:cs="Arial"/>
          <w:sz w:val="22"/>
          <w:szCs w:val="22"/>
          <w:lang w:val="es-ES"/>
        </w:rPr>
        <w:t xml:space="preserve"> oficial</w:t>
      </w:r>
      <w:r w:rsidR="00322C70" w:rsidRPr="00943C98">
        <w:rPr>
          <w:rFonts w:ascii="Arial" w:hAnsi="Arial" w:cs="Arial"/>
          <w:sz w:val="22"/>
          <w:szCs w:val="22"/>
          <w:lang w:val="es-ES"/>
        </w:rPr>
        <w:t xml:space="preserve">, </w:t>
      </w:r>
      <w:r w:rsidRPr="00943C98">
        <w:rPr>
          <w:rFonts w:ascii="Arial" w:hAnsi="Arial" w:cs="Arial"/>
          <w:sz w:val="22"/>
          <w:szCs w:val="22"/>
          <w:lang w:val="es-ES"/>
        </w:rPr>
        <w:t>(</w:t>
      </w:r>
      <w:proofErr w:type="spellStart"/>
      <w:r w:rsidRPr="00943C98">
        <w:rPr>
          <w:rFonts w:ascii="Arial" w:hAnsi="Arial" w:cs="Arial"/>
          <w:sz w:val="22"/>
          <w:szCs w:val="22"/>
          <w:lang w:val="es-ES"/>
        </w:rPr>
        <w:t>ii</w:t>
      </w:r>
      <w:proofErr w:type="spellEnd"/>
      <w:r w:rsidRPr="00943C98">
        <w:rPr>
          <w:rFonts w:ascii="Arial" w:hAnsi="Arial" w:cs="Arial"/>
          <w:sz w:val="22"/>
          <w:szCs w:val="22"/>
          <w:lang w:val="es-ES"/>
        </w:rPr>
        <w:t xml:space="preserve">) </w:t>
      </w:r>
      <w:r w:rsidR="00A41C23" w:rsidRPr="00943C98">
        <w:rPr>
          <w:rFonts w:ascii="Arial" w:hAnsi="Arial" w:cs="Arial"/>
          <w:sz w:val="22"/>
          <w:szCs w:val="22"/>
          <w:lang w:val="es-ES"/>
        </w:rPr>
        <w:t>Que se condene a FNA al pago</w:t>
      </w:r>
      <w:r w:rsidR="007F3CE4" w:rsidRPr="00943C98">
        <w:rPr>
          <w:rFonts w:ascii="Arial" w:hAnsi="Arial" w:cs="Arial"/>
          <w:sz w:val="22"/>
          <w:szCs w:val="22"/>
          <w:lang w:val="es-ES"/>
        </w:rPr>
        <w:t xml:space="preserve"> de prestaciones extralegales y convencionales</w:t>
      </w:r>
      <w:r w:rsidR="004C2F10" w:rsidRPr="00943C98">
        <w:rPr>
          <w:rFonts w:ascii="Arial" w:hAnsi="Arial" w:cs="Arial"/>
          <w:sz w:val="22"/>
          <w:szCs w:val="22"/>
          <w:lang w:val="es-ES"/>
        </w:rPr>
        <w:t>,</w:t>
      </w:r>
      <w:r w:rsidR="00A41C23" w:rsidRPr="00943C98">
        <w:rPr>
          <w:rFonts w:ascii="Arial" w:hAnsi="Arial" w:cs="Arial"/>
          <w:sz w:val="22"/>
          <w:szCs w:val="22"/>
          <w:lang w:val="es-ES"/>
        </w:rPr>
        <w:t xml:space="preserve"> </w:t>
      </w:r>
      <w:r w:rsidR="00D667A8" w:rsidRPr="00943C98">
        <w:rPr>
          <w:rFonts w:ascii="Arial" w:hAnsi="Arial" w:cs="Arial"/>
          <w:sz w:val="22"/>
          <w:szCs w:val="22"/>
          <w:lang w:val="es-ES"/>
        </w:rPr>
        <w:t>(</w:t>
      </w:r>
      <w:proofErr w:type="spellStart"/>
      <w:r w:rsidR="00D667A8" w:rsidRPr="00943C98">
        <w:rPr>
          <w:rFonts w:ascii="Arial" w:hAnsi="Arial" w:cs="Arial"/>
          <w:sz w:val="22"/>
          <w:szCs w:val="22"/>
          <w:lang w:val="es-ES"/>
        </w:rPr>
        <w:t>iii</w:t>
      </w:r>
      <w:proofErr w:type="spellEnd"/>
      <w:r w:rsidR="00D667A8" w:rsidRPr="00943C98">
        <w:rPr>
          <w:rFonts w:ascii="Arial" w:hAnsi="Arial" w:cs="Arial"/>
          <w:sz w:val="22"/>
          <w:szCs w:val="22"/>
          <w:lang w:val="es-ES"/>
        </w:rPr>
        <w:t xml:space="preserve">) </w:t>
      </w:r>
      <w:r w:rsidR="00A41C23" w:rsidRPr="00943C98">
        <w:rPr>
          <w:rFonts w:ascii="Arial" w:hAnsi="Arial" w:cs="Arial"/>
          <w:sz w:val="22"/>
          <w:szCs w:val="22"/>
          <w:lang w:val="es-ES"/>
        </w:rPr>
        <w:t xml:space="preserve">Se condene al pago </w:t>
      </w:r>
      <w:r w:rsidR="008021EF" w:rsidRPr="00943C98">
        <w:rPr>
          <w:rFonts w:ascii="Arial" w:hAnsi="Arial" w:cs="Arial"/>
          <w:sz w:val="22"/>
          <w:szCs w:val="22"/>
          <w:lang w:val="es-ES"/>
        </w:rPr>
        <w:t>de la sanción moratoria</w:t>
      </w:r>
      <w:r w:rsidR="00E11894" w:rsidRPr="00943C98">
        <w:rPr>
          <w:rFonts w:ascii="Arial" w:hAnsi="Arial" w:cs="Arial"/>
          <w:sz w:val="22"/>
          <w:szCs w:val="22"/>
          <w:lang w:val="es-ES"/>
        </w:rPr>
        <w:t xml:space="preserve"> e indemnización por despido injusto convencional,</w:t>
      </w:r>
      <w:r w:rsidR="00D667A8" w:rsidRPr="00943C98">
        <w:rPr>
          <w:rFonts w:ascii="Arial" w:hAnsi="Arial" w:cs="Arial"/>
          <w:sz w:val="22"/>
          <w:szCs w:val="22"/>
          <w:lang w:val="es-ES"/>
        </w:rPr>
        <w:t xml:space="preserve"> (</w:t>
      </w:r>
      <w:proofErr w:type="spellStart"/>
      <w:r w:rsidR="00E11894" w:rsidRPr="00943C98">
        <w:rPr>
          <w:rFonts w:ascii="Arial" w:hAnsi="Arial" w:cs="Arial"/>
          <w:sz w:val="22"/>
          <w:szCs w:val="22"/>
          <w:lang w:val="es-ES"/>
        </w:rPr>
        <w:t>i</w:t>
      </w:r>
      <w:r w:rsidR="00D667A8" w:rsidRPr="00943C98">
        <w:rPr>
          <w:rFonts w:ascii="Arial" w:hAnsi="Arial" w:cs="Arial"/>
          <w:sz w:val="22"/>
          <w:szCs w:val="22"/>
          <w:lang w:val="es-ES"/>
        </w:rPr>
        <w:t>v</w:t>
      </w:r>
      <w:proofErr w:type="spellEnd"/>
      <w:r w:rsidR="00D667A8" w:rsidRPr="00943C98">
        <w:rPr>
          <w:rFonts w:ascii="Arial" w:hAnsi="Arial" w:cs="Arial"/>
          <w:sz w:val="22"/>
          <w:szCs w:val="22"/>
          <w:lang w:val="es-ES"/>
        </w:rPr>
        <w:t>) Se condene a</w:t>
      </w:r>
      <w:r w:rsidR="003104D5" w:rsidRPr="00943C98">
        <w:rPr>
          <w:rFonts w:ascii="Arial" w:hAnsi="Arial" w:cs="Arial"/>
          <w:sz w:val="22"/>
          <w:szCs w:val="22"/>
          <w:lang w:val="es-ES"/>
        </w:rPr>
        <w:t>l</w:t>
      </w:r>
      <w:r w:rsidR="00D667A8" w:rsidRPr="00943C98">
        <w:rPr>
          <w:rFonts w:ascii="Arial" w:hAnsi="Arial" w:cs="Arial"/>
          <w:sz w:val="22"/>
          <w:szCs w:val="22"/>
          <w:lang w:val="es-ES"/>
        </w:rPr>
        <w:t xml:space="preserve"> pago de costas.</w:t>
      </w:r>
    </w:p>
    <w:p w14:paraId="4115DC6C" w14:textId="77777777" w:rsidR="00123F8A" w:rsidRPr="00943C98" w:rsidRDefault="00123F8A" w:rsidP="001540FC">
      <w:pPr>
        <w:pStyle w:val="Default"/>
        <w:jc w:val="both"/>
        <w:rPr>
          <w:rFonts w:ascii="Arial" w:hAnsi="Arial" w:cs="Arial"/>
          <w:sz w:val="22"/>
          <w:szCs w:val="22"/>
        </w:rPr>
      </w:pPr>
    </w:p>
    <w:p w14:paraId="7EB5FC1D" w14:textId="3876CA10" w:rsidR="00123F8A" w:rsidRPr="00943C98" w:rsidRDefault="00123F8A" w:rsidP="001540FC">
      <w:pPr>
        <w:jc w:val="both"/>
      </w:pPr>
      <w:r w:rsidRPr="00943C98">
        <w:t xml:space="preserve">Por consiguiente, </w:t>
      </w:r>
      <w:r w:rsidRPr="00943C98">
        <w:rPr>
          <w:rStyle w:val="normaltextrun"/>
        </w:rPr>
        <w:t xml:space="preserve">el FONDO NACIONAL DEL AHORRO </w:t>
      </w:r>
      <w:r w:rsidRPr="00943C98">
        <w:t>llamó en garantía a SEGUROS CONFIANZA S.A., en virtud de la</w:t>
      </w:r>
      <w:r w:rsidR="004067AF" w:rsidRPr="00943C98">
        <w:t>s</w:t>
      </w:r>
      <w:r w:rsidRPr="00943C98">
        <w:t xml:space="preserve"> póliza</w:t>
      </w:r>
      <w:r w:rsidR="004067AF" w:rsidRPr="00943C98">
        <w:t>s</w:t>
      </w:r>
      <w:r w:rsidRPr="00943C98">
        <w:t xml:space="preserve"> de seguro de cumplimiento a favor de Entidades Estatales </w:t>
      </w:r>
      <w:r w:rsidRPr="00943C98">
        <w:rPr>
          <w:rStyle w:val="normaltextrun"/>
        </w:rPr>
        <w:t xml:space="preserve">No. </w:t>
      </w:r>
      <w:r w:rsidR="004067AF" w:rsidRPr="00943C98">
        <w:rPr>
          <w:lang w:val="es-ES_tradnl"/>
        </w:rPr>
        <w:t>03 GU066585 y 03 GU071538</w:t>
      </w:r>
      <w:r w:rsidR="004067AF" w:rsidRPr="00943C98">
        <w:rPr>
          <w:rFonts w:eastAsia="Times New Roman"/>
          <w:lang w:eastAsia="es-ES"/>
        </w:rPr>
        <w:t xml:space="preserve"> </w:t>
      </w:r>
      <w:r w:rsidRPr="00943C98">
        <w:t>en aras de que mi procurada actúe como garante de las condenas que se le imputen a la sociedad.</w:t>
      </w:r>
    </w:p>
    <w:p w14:paraId="2695DF6B" w14:textId="77777777" w:rsidR="00123F8A" w:rsidRPr="00943C98" w:rsidRDefault="00123F8A" w:rsidP="001540FC">
      <w:pPr>
        <w:jc w:val="both"/>
      </w:pPr>
    </w:p>
    <w:p w14:paraId="5EA8E183" w14:textId="77777777" w:rsidR="00123F8A" w:rsidRPr="00943C98" w:rsidRDefault="00123F8A" w:rsidP="001540FC">
      <w:pPr>
        <w:jc w:val="both"/>
      </w:pPr>
      <w:r w:rsidRPr="00943C98">
        <w:t xml:space="preserve">En este sentido, precisaremos los motivos por los cuales el Juez deberá desestimar las pretensiones de la demanda y las enunciadas en el llamamiento en garantía formulado por </w:t>
      </w:r>
      <w:r w:rsidRPr="00943C98">
        <w:rPr>
          <w:rStyle w:val="normaltextrun"/>
        </w:rPr>
        <w:t xml:space="preserve">el FONDO NACIONAL DEL AHORRO., </w:t>
      </w:r>
      <w:r w:rsidRPr="00943C98">
        <w:t xml:space="preserve">a mi representada: </w:t>
      </w:r>
    </w:p>
    <w:p w14:paraId="0FE05009" w14:textId="77777777" w:rsidR="00123F8A" w:rsidRPr="00943C98" w:rsidRDefault="00123F8A" w:rsidP="001540FC">
      <w:pPr>
        <w:pStyle w:val="Textoindependiente"/>
        <w:jc w:val="both"/>
        <w:rPr>
          <w:sz w:val="22"/>
          <w:szCs w:val="22"/>
        </w:rPr>
      </w:pPr>
    </w:p>
    <w:p w14:paraId="2B6B1CE6" w14:textId="77777777" w:rsidR="00123F8A" w:rsidRPr="00943C98" w:rsidRDefault="00123F8A" w:rsidP="001540FC">
      <w:pPr>
        <w:pStyle w:val="Prrafodelista"/>
        <w:numPr>
          <w:ilvl w:val="0"/>
          <w:numId w:val="9"/>
        </w:numPr>
        <w:jc w:val="both"/>
        <w:rPr>
          <w:b/>
          <w:bCs/>
          <w:u w:val="single"/>
        </w:rPr>
      </w:pPr>
      <w:r w:rsidRPr="00943C98">
        <w:rPr>
          <w:b/>
          <w:bCs/>
          <w:u w:val="single"/>
        </w:rPr>
        <w:t xml:space="preserve">Frente a las pretensiones de la demanda: </w:t>
      </w:r>
    </w:p>
    <w:p w14:paraId="47405CCD" w14:textId="21F13BCC" w:rsidR="00123F8A" w:rsidRPr="00943C98" w:rsidRDefault="00123F8A" w:rsidP="001540FC">
      <w:pPr>
        <w:rPr>
          <w:b/>
          <w:bCs/>
          <w:u w:val="single"/>
        </w:rPr>
      </w:pPr>
    </w:p>
    <w:p w14:paraId="62E1D012" w14:textId="78A2BE1E" w:rsidR="00C76FE6" w:rsidRPr="00943C98" w:rsidRDefault="00EB0E45" w:rsidP="001540FC">
      <w:pPr>
        <w:pStyle w:val="Textoindependiente"/>
        <w:numPr>
          <w:ilvl w:val="0"/>
          <w:numId w:val="8"/>
        </w:numPr>
        <w:ind w:right="-232"/>
        <w:jc w:val="both"/>
        <w:rPr>
          <w:sz w:val="22"/>
          <w:szCs w:val="22"/>
        </w:rPr>
      </w:pPr>
      <w:r w:rsidRPr="00943C98">
        <w:rPr>
          <w:sz w:val="22"/>
          <w:szCs w:val="22"/>
        </w:rPr>
        <w:t xml:space="preserve">Se requiere de la vinculación de OPTIMIZAR SERVICIOS TEMPORALES S.A. Y ACTIVOS S.A. toda vez que, las mencionadas sociedades son requeridas para decidir de fondo en el proceso y de esa manera evitar una nulidad procesal, toda vez que, fungieron como empleadoras de la señora JULIANA ESCOBAR durante los periodos en los cuales se encuentra reclamando derechos y acreencias laborales, tal como ella misma lo confiesa en la narrativa de </w:t>
      </w:r>
      <w:r w:rsidRPr="00943C98">
        <w:rPr>
          <w:sz w:val="22"/>
          <w:szCs w:val="22"/>
        </w:rPr>
        <w:lastRenderedPageBreak/>
        <w:t>los hecho de la demanda, por lo tanto, es preciso integrarlos al presente litigio en aras que, ante una eventual condena en solidaridad sean llamadas a responder por los periodos contractuales en los cuales fueron empleadoras de la actora.</w:t>
      </w:r>
    </w:p>
    <w:p w14:paraId="2AA07931" w14:textId="77777777" w:rsidR="00EB0E45" w:rsidRPr="00943C98" w:rsidRDefault="00EB0E45" w:rsidP="001540FC">
      <w:pPr>
        <w:pStyle w:val="Textoindependiente"/>
        <w:ind w:left="643" w:right="-232"/>
        <w:jc w:val="both"/>
        <w:rPr>
          <w:rStyle w:val="normaltextrun"/>
          <w:sz w:val="22"/>
          <w:szCs w:val="22"/>
        </w:rPr>
      </w:pPr>
    </w:p>
    <w:p w14:paraId="72C33949" w14:textId="3BB051C9" w:rsidR="001A23B5" w:rsidRPr="00943C98" w:rsidRDefault="00EB0E45" w:rsidP="001540FC">
      <w:pPr>
        <w:pStyle w:val="Textoindependiente"/>
        <w:numPr>
          <w:ilvl w:val="0"/>
          <w:numId w:val="8"/>
        </w:numPr>
        <w:ind w:right="-232"/>
        <w:jc w:val="both"/>
        <w:rPr>
          <w:sz w:val="22"/>
          <w:szCs w:val="22"/>
        </w:rPr>
      </w:pPr>
      <w:r w:rsidRPr="00943C98">
        <w:rPr>
          <w:rStyle w:val="normaltextrun"/>
          <w:color w:val="000000"/>
          <w:sz w:val="22"/>
          <w:szCs w:val="22"/>
          <w:shd w:val="clear" w:color="auto" w:fill="FFFFFF"/>
        </w:rPr>
        <w:t>H</w:t>
      </w:r>
      <w:r w:rsidRPr="00943C98">
        <w:rPr>
          <w:color w:val="000000" w:themeColor="text1"/>
          <w:sz w:val="22"/>
          <w:szCs w:val="22"/>
        </w:rPr>
        <w:t>ay una inexistencia de la obligación a cargo del FONDO NACIONAL DEL AHORRO, pues la señora JULIANA ESCOBAR no tuvo una vinculación laboral al servicio de aquella, ya que no existe un contrato de trabajo o un vínculo de carácter laboral. En igual sentido, no se configuró una subordinación en cabeza del FONDO NACIONAL DEL AHORRO, puesto que la demandante recibió órdenes directas de sus empleadores las empresas OPTIMIZAR SERVICIOS TEMPORALES S.A., ACTIVOS S.A.S&amp;A SERVICIOS Y ASESORIAS S.A.S., así pues, en cuanto a la retribución salarial, pago de prestaciones sociales y aportes al sistema integral de seguridad social, era esta sociedad la encargada de efectuar el reconocimiento y pago por dichos conceptos</w:t>
      </w:r>
      <w:r w:rsidR="0052216F" w:rsidRPr="00943C98">
        <w:rPr>
          <w:color w:val="000000" w:themeColor="text1"/>
          <w:sz w:val="22"/>
          <w:szCs w:val="22"/>
        </w:rPr>
        <w:t>.  </w:t>
      </w:r>
    </w:p>
    <w:p w14:paraId="4BB06152" w14:textId="77777777" w:rsidR="0052216F" w:rsidRPr="00943C98" w:rsidRDefault="0052216F" w:rsidP="001540FC">
      <w:pPr>
        <w:pStyle w:val="Textoindependiente"/>
        <w:ind w:left="643" w:right="-232"/>
        <w:jc w:val="both"/>
        <w:rPr>
          <w:sz w:val="22"/>
          <w:szCs w:val="22"/>
        </w:rPr>
      </w:pPr>
    </w:p>
    <w:p w14:paraId="758765FD" w14:textId="558C406E" w:rsidR="001A23B5" w:rsidRPr="00943C98" w:rsidRDefault="001A23B5" w:rsidP="001540FC">
      <w:pPr>
        <w:pStyle w:val="Textoindependiente"/>
        <w:numPr>
          <w:ilvl w:val="0"/>
          <w:numId w:val="8"/>
        </w:numPr>
        <w:ind w:right="-232"/>
        <w:jc w:val="both"/>
        <w:rPr>
          <w:sz w:val="22"/>
          <w:szCs w:val="22"/>
        </w:rPr>
      </w:pPr>
      <w:r w:rsidRPr="00943C98">
        <w:rPr>
          <w:rFonts w:eastAsia="Times New Roman"/>
          <w:color w:val="0D0D0D"/>
          <w:sz w:val="22"/>
          <w:szCs w:val="22"/>
          <w:lang w:eastAsia="es-ES"/>
        </w:rPr>
        <w:t xml:space="preserve">Es </w:t>
      </w:r>
      <w:r w:rsidR="00E661E0" w:rsidRPr="00943C98">
        <w:rPr>
          <w:rStyle w:val="normaltextrun"/>
          <w:color w:val="0D0D0D"/>
          <w:sz w:val="22"/>
          <w:szCs w:val="22"/>
          <w:shd w:val="clear" w:color="auto" w:fill="FFFFFF"/>
        </w:rPr>
        <w:t xml:space="preserve">viable concluir </w:t>
      </w:r>
      <w:r w:rsidR="785A56C4" w:rsidRPr="00943C98">
        <w:rPr>
          <w:color w:val="0D0D0D" w:themeColor="text1" w:themeTint="F2"/>
          <w:sz w:val="22"/>
          <w:szCs w:val="22"/>
        </w:rPr>
        <w:t xml:space="preserve">que </w:t>
      </w:r>
      <w:r w:rsidR="005C466F" w:rsidRPr="00943C98">
        <w:rPr>
          <w:color w:val="0D0D0D" w:themeColor="text1" w:themeTint="F2"/>
          <w:sz w:val="22"/>
          <w:szCs w:val="22"/>
        </w:rPr>
        <w:t xml:space="preserve">(i) </w:t>
      </w:r>
      <w:r w:rsidR="00221482" w:rsidRPr="00943C98">
        <w:rPr>
          <w:color w:val="0D0D0D" w:themeColor="text1" w:themeTint="F2"/>
          <w:sz w:val="22"/>
          <w:szCs w:val="22"/>
        </w:rPr>
        <w:t>entre el FONDO NACIONAL DEL AHORRO y la demandante no existió vinculo o relación laboral de ninguna índole, por lo que ahora no puede podría endilgársele a la entidad asegurada la obligación solidaria de responder por las supuestas obligaciones que ya fueron asumidas por la sociedad S&amp;A SERVICIOS Y ASESORIAS S.A.S., (</w:t>
      </w:r>
      <w:proofErr w:type="spellStart"/>
      <w:r w:rsidR="00221482" w:rsidRPr="00943C98">
        <w:rPr>
          <w:color w:val="0D0D0D" w:themeColor="text1" w:themeTint="F2"/>
          <w:sz w:val="22"/>
          <w:szCs w:val="22"/>
        </w:rPr>
        <w:t>ii</w:t>
      </w:r>
      <w:proofErr w:type="spellEnd"/>
      <w:r w:rsidR="00221482" w:rsidRPr="00943C98">
        <w:rPr>
          <w:color w:val="0D0D0D" w:themeColor="text1" w:themeTint="F2"/>
          <w:sz w:val="22"/>
          <w:szCs w:val="22"/>
        </w:rPr>
        <w:t>) S&amp;A SERVICIOS Y ASESORIAS S.A.S., como empleadora de la demandante cumplió con cada una de sus obligaciones, tendientes a asumir el pago de salarios causados, prestaciones sociales y demás acreencias laborales y (</w:t>
      </w:r>
      <w:proofErr w:type="spellStart"/>
      <w:r w:rsidR="00221482" w:rsidRPr="00943C98">
        <w:rPr>
          <w:color w:val="0D0D0D" w:themeColor="text1" w:themeTint="F2"/>
          <w:sz w:val="22"/>
          <w:szCs w:val="22"/>
        </w:rPr>
        <w:t>iii</w:t>
      </w:r>
      <w:proofErr w:type="spellEnd"/>
      <w:r w:rsidR="00221482" w:rsidRPr="00943C98">
        <w:rPr>
          <w:color w:val="0D0D0D" w:themeColor="text1" w:themeTint="F2"/>
          <w:sz w:val="22"/>
          <w:szCs w:val="22"/>
        </w:rPr>
        <w:t>) S&amp;A SERVICIOS Y ASESORIAS S.A.S. no actuó como intermediaria del FONDO NACIONAL DEL AHORRO, pues S&amp;A SERVICIOS Y ASESORIAS S.A.S., no se extralimitó en los tiempos de vinculación de la trabajadora en misión, conforme a lo criterios del artículo 77 de la Ley 50 de 1990, es decir que, la contratación fue con ocasión a una actividad temporal sin exceder el lapso permitido en la Ley</w:t>
      </w:r>
      <w:r w:rsidR="785A56C4" w:rsidRPr="00943C98">
        <w:rPr>
          <w:sz w:val="22"/>
          <w:szCs w:val="22"/>
        </w:rPr>
        <w:t xml:space="preserve">.  </w:t>
      </w:r>
    </w:p>
    <w:p w14:paraId="11DB82E6" w14:textId="77777777" w:rsidR="001A23B5" w:rsidRPr="00943C98" w:rsidRDefault="001A23B5" w:rsidP="001540FC">
      <w:pPr>
        <w:rPr>
          <w:lang w:val="es-MX"/>
        </w:rPr>
      </w:pPr>
    </w:p>
    <w:p w14:paraId="02BDB5F3" w14:textId="09E94746" w:rsidR="0009159C" w:rsidRPr="00943C98" w:rsidRDefault="00323DD7" w:rsidP="001540FC">
      <w:pPr>
        <w:pStyle w:val="Textoindependiente"/>
        <w:numPr>
          <w:ilvl w:val="0"/>
          <w:numId w:val="8"/>
        </w:numPr>
        <w:ind w:right="-232"/>
        <w:jc w:val="both"/>
        <w:rPr>
          <w:sz w:val="22"/>
          <w:szCs w:val="22"/>
        </w:rPr>
      </w:pPr>
      <w:r w:rsidRPr="00943C98">
        <w:rPr>
          <w:sz w:val="22"/>
          <w:szCs w:val="22"/>
        </w:rPr>
        <w:t>Solicito declarar probada esta excepción y absolver a mi poderdante de las obligaciones que emanan de derechos que se encuentran extinguidos por el fenómeno de la prescripción, toda vez que, la relación laboral de la actora según lo dispuesto en sus hechos feneció el 27/07/2018</w:t>
      </w:r>
      <w:r w:rsidR="00943C98">
        <w:rPr>
          <w:sz w:val="22"/>
          <w:szCs w:val="22"/>
        </w:rPr>
        <w:t xml:space="preserve">, radicó reclamación administrativa el 30/11/2018 </w:t>
      </w:r>
      <w:r w:rsidRPr="00943C98">
        <w:rPr>
          <w:sz w:val="22"/>
          <w:szCs w:val="22"/>
        </w:rPr>
        <w:t xml:space="preserve">y procedió a radicar la demanda el 14/07/2022, sobrepasando el término trienal de </w:t>
      </w:r>
      <w:r w:rsidR="00943C98" w:rsidRPr="00943C98">
        <w:rPr>
          <w:sz w:val="22"/>
          <w:szCs w:val="22"/>
        </w:rPr>
        <w:t>prescripción.</w:t>
      </w:r>
    </w:p>
    <w:p w14:paraId="42F9ED4A" w14:textId="77777777" w:rsidR="0009159C" w:rsidRPr="00943C98" w:rsidRDefault="0009159C" w:rsidP="001540FC">
      <w:pPr>
        <w:pStyle w:val="Prrafodelista"/>
        <w:rPr>
          <w:lang w:val="es-MX"/>
        </w:rPr>
      </w:pPr>
    </w:p>
    <w:p w14:paraId="1CB94CC8" w14:textId="302FB37D" w:rsidR="0009159C" w:rsidRPr="00943C98" w:rsidRDefault="001A23B5" w:rsidP="001540FC">
      <w:pPr>
        <w:pStyle w:val="Textoindependiente"/>
        <w:numPr>
          <w:ilvl w:val="0"/>
          <w:numId w:val="8"/>
        </w:numPr>
        <w:ind w:right="-232"/>
        <w:jc w:val="both"/>
        <w:rPr>
          <w:sz w:val="22"/>
          <w:szCs w:val="22"/>
        </w:rPr>
      </w:pPr>
      <w:r w:rsidRPr="00943C98">
        <w:rPr>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0D81EC02" w14:textId="77777777" w:rsidR="00064535" w:rsidRPr="00943C98" w:rsidRDefault="00064535" w:rsidP="001540FC">
      <w:pPr>
        <w:pStyle w:val="Prrafodelista"/>
      </w:pPr>
    </w:p>
    <w:p w14:paraId="1ED28696" w14:textId="67C747B0" w:rsidR="00064535" w:rsidRPr="00943C98" w:rsidRDefault="00064535" w:rsidP="001540FC">
      <w:pPr>
        <w:pStyle w:val="Textoindependiente"/>
        <w:numPr>
          <w:ilvl w:val="0"/>
          <w:numId w:val="8"/>
        </w:numPr>
        <w:ind w:right="-232"/>
        <w:jc w:val="both"/>
        <w:rPr>
          <w:sz w:val="22"/>
          <w:szCs w:val="22"/>
        </w:rPr>
      </w:pPr>
      <w:r w:rsidRPr="00943C98">
        <w:rPr>
          <w:sz w:val="22"/>
          <w:szCs w:val="22"/>
        </w:rPr>
        <w:t>En el improbable evento de que prosperen las pretensiones de la demanda y se imponga alguna condena a la demandada, del monto de esta deberán deducirse o descontarse las sumas que ya fueron pagadas a la demandante</w:t>
      </w:r>
    </w:p>
    <w:p w14:paraId="14A95EE4" w14:textId="77777777" w:rsidR="00123F8A" w:rsidRPr="00943C98" w:rsidRDefault="00123F8A" w:rsidP="001540FC">
      <w:pPr>
        <w:pStyle w:val="Prrafodelista"/>
        <w:rPr>
          <w:rFonts w:eastAsiaTheme="minorHAnsi"/>
          <w:lang w:val="es-MX" w:eastAsia="es-CO"/>
        </w:rPr>
      </w:pPr>
    </w:p>
    <w:p w14:paraId="40AA1430" w14:textId="77777777" w:rsidR="00123F8A" w:rsidRPr="00943C98" w:rsidRDefault="00123F8A" w:rsidP="001540FC">
      <w:pPr>
        <w:pStyle w:val="Prrafodelista"/>
        <w:numPr>
          <w:ilvl w:val="0"/>
          <w:numId w:val="9"/>
        </w:numPr>
        <w:jc w:val="both"/>
        <w:rPr>
          <w:b/>
          <w:bCs/>
          <w:u w:val="single"/>
        </w:rPr>
      </w:pPr>
      <w:r w:rsidRPr="00943C98">
        <w:rPr>
          <w:b/>
          <w:bCs/>
          <w:u w:val="single"/>
        </w:rPr>
        <w:t xml:space="preserve">Frente a las pretensiones del llamamiento en garantía: </w:t>
      </w:r>
    </w:p>
    <w:p w14:paraId="57D55A97" w14:textId="77777777" w:rsidR="00123F8A" w:rsidRPr="00943C98" w:rsidRDefault="00123F8A" w:rsidP="001540FC">
      <w:pPr>
        <w:rPr>
          <w:b/>
          <w:u w:val="single"/>
          <w:lang w:val="es-ES_tradnl"/>
        </w:rPr>
      </w:pPr>
    </w:p>
    <w:p w14:paraId="596DDD24" w14:textId="743F1662" w:rsidR="00F26FDD" w:rsidRPr="00943C98" w:rsidRDefault="001869D1" w:rsidP="641FB9D8">
      <w:pPr>
        <w:pStyle w:val="Prrafodelista"/>
        <w:numPr>
          <w:ilvl w:val="0"/>
          <w:numId w:val="15"/>
        </w:numPr>
        <w:jc w:val="both"/>
        <w:rPr>
          <w:rFonts w:eastAsia="Times New Roman"/>
          <w:color w:val="000000" w:themeColor="text1"/>
          <w:lang w:eastAsia="es-ES"/>
        </w:rPr>
      </w:pPr>
      <w:r w:rsidRPr="00943C98">
        <w:rPr>
          <w:rStyle w:val="normaltextrun"/>
        </w:rPr>
        <w:t>E</w:t>
      </w:r>
      <w:r w:rsidR="00F26FDD" w:rsidRPr="00943C98">
        <w:rPr>
          <w:rStyle w:val="normaltextrun"/>
        </w:rPr>
        <w:t xml:space="preserve">l </w:t>
      </w:r>
      <w:r w:rsidR="337F17BF" w:rsidRPr="00943C98">
        <w:rPr>
          <w:rStyle w:val="normaltextrun"/>
        </w:rPr>
        <w:t xml:space="preserve">FONDO NACIONAL DEL AHORRO </w:t>
      </w:r>
      <w:r w:rsidR="337F17BF" w:rsidRPr="00943C98">
        <w:rPr>
          <w:rFonts w:eastAsia="Times New Roman"/>
          <w:color w:val="000000" w:themeColor="text1"/>
          <w:lang w:eastAsia="es-ES"/>
        </w:rPr>
        <w:t>tuvo conocimiento del presunto incumplimiento al menos desde el 30 de noviembre de 2018 con la reclamación realizada por la actora</w:t>
      </w:r>
      <w:r w:rsidR="337F17BF" w:rsidRPr="00943C98">
        <w:rPr>
          <w:color w:val="000000" w:themeColor="text1"/>
        </w:rPr>
        <w:t>, tal como se acredita en las pruebas aportadas al proceso</w:t>
      </w:r>
      <w:r w:rsidR="337F17BF" w:rsidRPr="00943C98">
        <w:rPr>
          <w:rFonts w:eastAsia="Times New Roman"/>
          <w:color w:val="000000" w:themeColor="text1"/>
          <w:lang w:eastAsia="es-ES"/>
        </w:rPr>
        <w:t xml:space="preserve">. Por tanto, el término bienal previsto en el citado artículo empezó a correr desde esa fecha, feneciendo el </w:t>
      </w:r>
      <w:r w:rsidR="337F17BF" w:rsidRPr="00943C98">
        <w:rPr>
          <w:rFonts w:eastAsia="Times New Roman"/>
          <w:b/>
          <w:bCs/>
          <w:color w:val="000000" w:themeColor="text1"/>
          <w:lang w:eastAsia="es-ES"/>
        </w:rPr>
        <w:t>30/11/</w:t>
      </w:r>
      <w:r w:rsidR="337F17BF" w:rsidRPr="00943C98">
        <w:rPr>
          <w:rFonts w:eastAsia="Times New Roman"/>
          <w:b/>
          <w:bCs/>
          <w:color w:val="000000" w:themeColor="text1"/>
          <w:u w:val="single"/>
          <w:lang w:eastAsia="es-ES"/>
        </w:rPr>
        <w:t>202</w:t>
      </w:r>
      <w:r w:rsidR="00943C98">
        <w:rPr>
          <w:rFonts w:eastAsia="Times New Roman"/>
          <w:b/>
          <w:bCs/>
          <w:color w:val="000000" w:themeColor="text1"/>
          <w:u w:val="single"/>
          <w:lang w:eastAsia="es-ES"/>
        </w:rPr>
        <w:t>0</w:t>
      </w:r>
      <w:r w:rsidR="337F17BF" w:rsidRPr="00943C98">
        <w:rPr>
          <w:rFonts w:eastAsia="Times New Roman"/>
          <w:color w:val="000000" w:themeColor="text1"/>
          <w:lang w:eastAsia="es-ES"/>
        </w:rPr>
        <w:t xml:space="preserve">. Dicho esto, </w:t>
      </w:r>
      <w:r w:rsidR="337F17BF" w:rsidRPr="00943C98">
        <w:rPr>
          <w:rStyle w:val="normaltextrun"/>
        </w:rPr>
        <w:t>el FNA</w:t>
      </w:r>
      <w:r w:rsidR="337F17BF" w:rsidRPr="00943C98">
        <w:rPr>
          <w:color w:val="000000" w:themeColor="text1"/>
        </w:rPr>
        <w:t xml:space="preserve"> </w:t>
      </w:r>
      <w:r w:rsidR="337F17BF" w:rsidRPr="00943C98">
        <w:rPr>
          <w:rFonts w:eastAsia="Times New Roman"/>
          <w:color w:val="000000" w:themeColor="text1"/>
          <w:u w:val="single"/>
          <w:lang w:eastAsia="es-ES"/>
        </w:rPr>
        <w:t>formuló llamamiento en garantía a mi representada</w:t>
      </w:r>
      <w:r w:rsidR="337F17BF" w:rsidRPr="00943C98">
        <w:rPr>
          <w:rFonts w:eastAsia="Times New Roman"/>
          <w:color w:val="000000" w:themeColor="text1"/>
          <w:lang w:eastAsia="es-ES"/>
        </w:rPr>
        <w:t xml:space="preserve"> mediante escrito que se radicó el 25 de noviembre de 2022, cuando evidentemente el término de prescripción ya se había consumado, por haber transcurrido más de los dos años desde el conocimiento por parte del asegurado del incumplimiento alegado</w:t>
      </w:r>
      <w:r w:rsidR="00F26FDD" w:rsidRPr="00943C98">
        <w:rPr>
          <w:rFonts w:eastAsia="Times New Roman"/>
          <w:color w:val="000000" w:themeColor="text1"/>
          <w:lang w:eastAsia="es-ES"/>
        </w:rPr>
        <w:t xml:space="preserve">.  </w:t>
      </w:r>
    </w:p>
    <w:p w14:paraId="66C98BA9" w14:textId="77777777" w:rsidR="00F26FDD" w:rsidRPr="00943C98" w:rsidRDefault="00F26FDD" w:rsidP="00F26FDD">
      <w:pPr>
        <w:pStyle w:val="Prrafodelista"/>
        <w:ind w:left="720" w:firstLine="0"/>
        <w:jc w:val="both"/>
        <w:rPr>
          <w:rFonts w:eastAsia="Times New Roman"/>
          <w:bCs/>
          <w:color w:val="000000" w:themeColor="text1"/>
          <w:lang w:eastAsia="es-ES"/>
        </w:rPr>
      </w:pPr>
    </w:p>
    <w:p w14:paraId="45DB95FD" w14:textId="2D58397A" w:rsidR="00F26FDD" w:rsidRPr="00943C98" w:rsidRDefault="00F26FDD" w:rsidP="00CC1FF5">
      <w:pPr>
        <w:pStyle w:val="Prrafodelista"/>
        <w:numPr>
          <w:ilvl w:val="0"/>
          <w:numId w:val="15"/>
        </w:numPr>
        <w:jc w:val="both"/>
        <w:rPr>
          <w:color w:val="000000" w:themeColor="text1"/>
          <w:shd w:val="clear" w:color="auto" w:fill="FFFFFF"/>
        </w:rPr>
      </w:pPr>
      <w:r w:rsidRPr="00943C98">
        <w:t xml:space="preserve">En conclusión, la acción que nos ocupa está llamada al fracaso, comoquiera que, conforme a lo expuesto, se encuentra configurada la prescripción ordinaria de las acciones derivadas del contrato de seguro en </w:t>
      </w:r>
      <w:r w:rsidRPr="00943C98">
        <w:rPr>
          <w:color w:val="000000" w:themeColor="text1"/>
        </w:rPr>
        <w:t xml:space="preserve">contra del asegurado y al ser las disposiciones establecidas en el artículo 1081 del código de comercio de orden público, es decir, </w:t>
      </w:r>
      <w:r w:rsidRPr="00943C98">
        <w:rPr>
          <w:i/>
          <w:iCs/>
          <w:color w:val="000000" w:themeColor="text1"/>
        </w:rPr>
        <w:t>“[</w:t>
      </w:r>
      <w:r w:rsidRPr="00943C98">
        <w:rPr>
          <w:i/>
          <w:iCs/>
          <w:color w:val="000000" w:themeColor="text1"/>
          <w:shd w:val="clear" w:color="auto" w:fill="FFFFFF"/>
        </w:rPr>
        <w:t>q]</w:t>
      </w:r>
      <w:proofErr w:type="spellStart"/>
      <w:r w:rsidRPr="00943C98">
        <w:rPr>
          <w:i/>
          <w:iCs/>
          <w:color w:val="000000" w:themeColor="text1"/>
          <w:shd w:val="clear" w:color="auto" w:fill="FFFFFF"/>
        </w:rPr>
        <w:t>ue</w:t>
      </w:r>
      <w:proofErr w:type="spellEnd"/>
      <w:r w:rsidRPr="00943C98">
        <w:rPr>
          <w:i/>
          <w:iCs/>
          <w:color w:val="000000" w:themeColor="text1"/>
          <w:shd w:val="clear" w:color="auto" w:fill="FFFFFF"/>
        </w:rPr>
        <w:t xml:space="preserve"> no son susceptibles de ser obviados ni siquiera por el acuerdo de voluntades entre los particulares, pues conciernen al interés público y social del Estado, normas orientadas a la seguridad, solidaridad y justicia. Son imperativas, obligatorias, no son susceptibles de pacto en </w:t>
      </w:r>
      <w:r w:rsidRPr="00943C98">
        <w:rPr>
          <w:i/>
          <w:iCs/>
          <w:color w:val="000000" w:themeColor="text1"/>
          <w:shd w:val="clear" w:color="auto" w:fill="FFFFFF"/>
        </w:rPr>
        <w:lastRenderedPageBreak/>
        <w:t>contrario, de renuncia o transacción (…)”</w:t>
      </w:r>
      <w:r w:rsidRPr="00943C98">
        <w:rPr>
          <w:rStyle w:val="Refdenotaalpie"/>
          <w:color w:val="000000" w:themeColor="text1"/>
          <w:shd w:val="clear" w:color="auto" w:fill="FFFFFF"/>
        </w:rPr>
        <w:footnoteReference w:id="18"/>
      </w:r>
      <w:r w:rsidRPr="00943C98">
        <w:rPr>
          <w:color w:val="000000" w:themeColor="text1"/>
          <w:shd w:val="clear" w:color="auto" w:fill="FFFFFF"/>
        </w:rPr>
        <w:t xml:space="preserve">. </w:t>
      </w:r>
    </w:p>
    <w:p w14:paraId="276B461F" w14:textId="77777777" w:rsidR="00F26FDD" w:rsidRPr="00943C98" w:rsidRDefault="00F26FDD" w:rsidP="00CC1FF5">
      <w:pPr>
        <w:pStyle w:val="Prrafodelista"/>
        <w:ind w:left="720" w:firstLine="0"/>
        <w:jc w:val="both"/>
        <w:rPr>
          <w:lang w:val="es-CO"/>
        </w:rPr>
      </w:pPr>
    </w:p>
    <w:p w14:paraId="1B39EBD1" w14:textId="1415E7D3" w:rsidR="00803A08" w:rsidRPr="00943C98" w:rsidRDefault="004107E1" w:rsidP="001540FC">
      <w:pPr>
        <w:pStyle w:val="Prrafodelista"/>
        <w:numPr>
          <w:ilvl w:val="0"/>
          <w:numId w:val="15"/>
        </w:numPr>
        <w:jc w:val="both"/>
        <w:rPr>
          <w:lang w:val="es-CO"/>
        </w:rPr>
      </w:pPr>
      <w:r w:rsidRPr="00943C98">
        <w:t>E</w:t>
      </w:r>
      <w:r w:rsidR="00BF34A1" w:rsidRPr="00943C98">
        <w:t>s claro que el contrato de seguro no ampara los incumplimientos en los que directamente llegare a incurrir EL FONDO NACIONAL DEL AHORRO frente al pago de acreencias laborales de sus trabajadores, en el caso marras la demandante únicamente solicita la declaratoria de un contrato realidad con el FNA, por tanto, es claro que, si eventualmente se declara así, las pólizas no podrán ser afectadas</w:t>
      </w:r>
      <w:r w:rsidRPr="00943C98">
        <w:t>.  </w:t>
      </w:r>
    </w:p>
    <w:p w14:paraId="3BC1F752" w14:textId="77777777" w:rsidR="00803A08" w:rsidRPr="00943C98" w:rsidRDefault="00803A08" w:rsidP="001540FC">
      <w:pPr>
        <w:pStyle w:val="paragraph"/>
        <w:spacing w:before="0" w:beforeAutospacing="0" w:after="0" w:afterAutospacing="0"/>
        <w:ind w:left="720"/>
        <w:jc w:val="both"/>
        <w:textAlignment w:val="baseline"/>
        <w:rPr>
          <w:rStyle w:val="normaltextrun"/>
          <w:rFonts w:ascii="Arial" w:hAnsi="Arial" w:cs="Arial"/>
          <w:sz w:val="22"/>
          <w:szCs w:val="22"/>
          <w:lang w:val="es-ES"/>
        </w:rPr>
      </w:pPr>
    </w:p>
    <w:p w14:paraId="44377368" w14:textId="0A79C0CD" w:rsidR="001A23B5" w:rsidRPr="00943C98" w:rsidRDefault="00E14BD1" w:rsidP="001540FC">
      <w:pPr>
        <w:pStyle w:val="paragraph"/>
        <w:numPr>
          <w:ilvl w:val="0"/>
          <w:numId w:val="15"/>
        </w:numPr>
        <w:spacing w:before="0" w:beforeAutospacing="0" w:after="0" w:afterAutospacing="0"/>
        <w:jc w:val="both"/>
        <w:textAlignment w:val="baseline"/>
        <w:rPr>
          <w:rFonts w:ascii="Arial" w:hAnsi="Arial" w:cs="Arial"/>
          <w:sz w:val="22"/>
          <w:szCs w:val="22"/>
          <w:lang w:val="es-ES"/>
        </w:rPr>
      </w:pPr>
      <w:r w:rsidRPr="00943C98">
        <w:rPr>
          <w:rFonts w:ascii="Arial" w:eastAsia="Arial" w:hAnsi="Arial" w:cs="Arial"/>
          <w:color w:val="000000" w:themeColor="text1"/>
          <w:sz w:val="22"/>
          <w:szCs w:val="22"/>
          <w:lang w:val="es-ES"/>
        </w:rPr>
        <w:t>Hasta tanto la demandante no logre probar que (i) tuvo una relación de índole laboral con S&amp;A SERVICIOS Y ASESORÍAS S.A.S. (</w:t>
      </w:r>
      <w:proofErr w:type="spellStart"/>
      <w:r w:rsidRPr="00943C98">
        <w:rPr>
          <w:rFonts w:ascii="Arial" w:eastAsia="Arial" w:hAnsi="Arial" w:cs="Arial"/>
          <w:color w:val="000000" w:themeColor="text1"/>
          <w:sz w:val="22"/>
          <w:szCs w:val="22"/>
          <w:lang w:val="es-ES"/>
        </w:rPr>
        <w:t>ii</w:t>
      </w:r>
      <w:proofErr w:type="spellEnd"/>
      <w:r w:rsidRPr="00943C98">
        <w:rPr>
          <w:rFonts w:ascii="Arial" w:eastAsia="Arial" w:hAnsi="Arial" w:cs="Arial"/>
          <w:color w:val="000000" w:themeColor="text1"/>
          <w:sz w:val="22"/>
          <w:szCs w:val="22"/>
          <w:lang w:val="es-ES"/>
        </w:rPr>
        <w:t>) que con ocasión a esas relaciones laborales ejecutó funciones en los contratos No. 154 de 2016 afianzado mediante la póliza No. 03 GU 066585 y el No. 165 de 2017 afianzado mediante la póliza No. 03 GU 071538. (</w:t>
      </w:r>
      <w:proofErr w:type="spellStart"/>
      <w:r w:rsidRPr="00943C98">
        <w:rPr>
          <w:rFonts w:ascii="Arial" w:eastAsia="Arial" w:hAnsi="Arial" w:cs="Arial"/>
          <w:color w:val="000000" w:themeColor="text1"/>
          <w:sz w:val="22"/>
          <w:szCs w:val="22"/>
          <w:lang w:val="es-ES"/>
        </w:rPr>
        <w:t>iii</w:t>
      </w:r>
      <w:proofErr w:type="spellEnd"/>
      <w:r w:rsidRPr="00943C98">
        <w:rPr>
          <w:rFonts w:ascii="Arial" w:eastAsia="Arial" w:hAnsi="Arial" w:cs="Arial"/>
          <w:color w:val="000000" w:themeColor="text1"/>
          <w:sz w:val="22"/>
          <w:szCs w:val="22"/>
          <w:lang w:val="es-ES"/>
        </w:rPr>
        <w:t>) que exista un incumplimiento por parte de los afianzados en relación con el pago de las obligaciones laborales (</w:t>
      </w:r>
      <w:proofErr w:type="spellStart"/>
      <w:r w:rsidRPr="00943C98">
        <w:rPr>
          <w:rFonts w:ascii="Arial" w:eastAsia="Arial" w:hAnsi="Arial" w:cs="Arial"/>
          <w:color w:val="000000" w:themeColor="text1"/>
          <w:sz w:val="22"/>
          <w:szCs w:val="22"/>
          <w:lang w:val="es-ES"/>
        </w:rPr>
        <w:t>iv</w:t>
      </w:r>
      <w:proofErr w:type="spellEnd"/>
      <w:r w:rsidRPr="00943C98">
        <w:rPr>
          <w:rFonts w:ascii="Arial" w:eastAsia="Arial" w:hAnsi="Arial" w:cs="Arial"/>
          <w:color w:val="000000" w:themeColor="text1"/>
          <w:sz w:val="22"/>
          <w:szCs w:val="22"/>
          <w:lang w:val="es-ES"/>
        </w:rPr>
        <w:t>) que se demuestre la solidaridad entre S&amp;A SERVICIOS Y ASESORÍAS S.A.S. y el FONDO NACIONAL DEL AHORRO y (v) que el FONDO NACIONAL DEL AHORRO se vea obligado al reconocimiento y pago de dichos rubros, no hay lugar a que se afecte las pólizas que sirvió como fundamento para llamar en garantía a mi representada</w:t>
      </w:r>
    </w:p>
    <w:p w14:paraId="33BF9DFB" w14:textId="643E6BAE" w:rsidR="001A23B5" w:rsidRPr="00943C98" w:rsidRDefault="001A23B5" w:rsidP="001540FC">
      <w:pPr>
        <w:ind w:left="720"/>
        <w:jc w:val="both"/>
        <w:rPr>
          <w:rStyle w:val="normaltextrun"/>
          <w:color w:val="000000" w:themeColor="text1"/>
        </w:rPr>
      </w:pPr>
    </w:p>
    <w:p w14:paraId="47AC670F" w14:textId="41FBB7D3" w:rsidR="00B25032" w:rsidRPr="00943C98" w:rsidRDefault="00E14BD1" w:rsidP="001540FC">
      <w:pPr>
        <w:pStyle w:val="Prrafodelista"/>
        <w:numPr>
          <w:ilvl w:val="0"/>
          <w:numId w:val="15"/>
        </w:numPr>
        <w:contextualSpacing/>
        <w:jc w:val="both"/>
        <w:rPr>
          <w:rStyle w:val="normaltextrun"/>
          <w:b/>
          <w:u w:val="single"/>
          <w:lang w:val="es-ES_tradnl"/>
        </w:rPr>
      </w:pPr>
      <w:r w:rsidRPr="00943C98">
        <w:rPr>
          <w:color w:val="000000"/>
          <w:shd w:val="clear" w:color="auto" w:fill="FFFFFF"/>
        </w:rPr>
        <w:t>Las pólizas No. 03 GU0066585 y No. 03 GU071538 no prestan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35 del CST, no se genera un perjuicio para el asegurado de la póliza y por ende, no se hace extensiva la condena al FONDO NACIONAL DEL AHORRO, y (</w:t>
      </w:r>
      <w:proofErr w:type="spellStart"/>
      <w:r w:rsidRPr="00943C98">
        <w:rPr>
          <w:color w:val="000000"/>
          <w:shd w:val="clear" w:color="auto" w:fill="FFFFFF"/>
        </w:rPr>
        <w:t>ii</w:t>
      </w:r>
      <w:proofErr w:type="spellEnd"/>
      <w:r w:rsidRPr="00943C98">
        <w:rPr>
          <w:color w:val="000000"/>
          <w:shd w:val="clear" w:color="auto" w:fill="FFFFFF"/>
        </w:rPr>
        <w:t>) Al no imputársele una condena al FONDO NACIONAL DEL AHORRO, quien funge como único asegurado, no hay lugar a que SEGUROS CONFIANZA S.A., asuma pagos de sociedades las cuales no fungen como aseguradas en las pólizas emitida por mi prohijada</w:t>
      </w:r>
      <w:r w:rsidR="00600C1A" w:rsidRPr="00943C98">
        <w:rPr>
          <w:rStyle w:val="normaltextrun"/>
          <w:color w:val="000000"/>
          <w:shd w:val="clear" w:color="auto" w:fill="FFFFFF"/>
        </w:rPr>
        <w:t>.</w:t>
      </w:r>
    </w:p>
    <w:p w14:paraId="2E7E8DC4" w14:textId="77777777" w:rsidR="00E14BD1" w:rsidRPr="00943C98" w:rsidRDefault="00E14BD1" w:rsidP="001540FC">
      <w:pPr>
        <w:pStyle w:val="Prrafodelista"/>
        <w:rPr>
          <w:rStyle w:val="normaltextrun"/>
          <w:b/>
          <w:u w:val="single"/>
          <w:lang w:val="es-ES_tradnl"/>
        </w:rPr>
      </w:pPr>
    </w:p>
    <w:p w14:paraId="41568023" w14:textId="755560E1" w:rsidR="00E14BD1" w:rsidRPr="00943C98" w:rsidRDefault="00452B6D"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Los riesgos que se ampararon, en el caso de las pólizas de seguro, concretamente son el pago de salario y prestaciones sociales amparo el cual operaría en el evento en el que el FONDO NACIONAL DEL AHORRO deba responder por aquellos y que estaba obligada S&amp;A SERVICIOS Y ASESORIAS S.A.S., relacionadas con los trabajadores utilizados por dicha sociedad, en la ejecución de los contratos afianzados, durante la vigencia de las pólizas, más NO debe asumir el pago de primas extralegales, prestaciones convencionales, bonificaciones, indexaciones, costas, agencias en derecho, entre otras, rubros los cuales solicita en el presente proceso, por tanto, el contrato de seguro no está llamado a responder por los conceptos indicados.</w:t>
      </w:r>
    </w:p>
    <w:p w14:paraId="681F244D" w14:textId="77777777" w:rsidR="004E38B9" w:rsidRPr="00943C98" w:rsidRDefault="004E38B9" w:rsidP="001540FC">
      <w:pPr>
        <w:contextualSpacing/>
        <w:jc w:val="both"/>
        <w:rPr>
          <w:rStyle w:val="normaltextrun"/>
          <w:b/>
          <w:u w:val="single"/>
          <w:lang w:val="es-ES_tradnl"/>
        </w:rPr>
      </w:pPr>
    </w:p>
    <w:p w14:paraId="3B2198EE" w14:textId="18D37A4E" w:rsidR="00EC0A7E" w:rsidRPr="00943C98" w:rsidRDefault="004E38B9"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 xml:space="preserve">No hay lugar a </w:t>
      </w:r>
      <w:r w:rsidR="00EB3EE7" w:rsidRPr="00943C98">
        <w:rPr>
          <w:color w:val="000000"/>
          <w:shd w:val="clear" w:color="auto" w:fill="FFFFFF"/>
        </w:rPr>
        <w:t xml:space="preserve">dudas que el pago de salario y prestaciones sociales por parte de S&amp;A SERVICIOS Y ASESORIAS S.A.S. a sus trabajadores, por fuera de la vigencia que prestan las pólizas Nos. 03 GU0066585 y No. 03 GU071538, no constituye un hecho incierto y en tal virtud, es </w:t>
      </w:r>
      <w:proofErr w:type="spellStart"/>
      <w:r w:rsidR="00EB3EE7" w:rsidRPr="00943C98">
        <w:rPr>
          <w:color w:val="000000"/>
          <w:shd w:val="clear" w:color="auto" w:fill="FFFFFF"/>
        </w:rPr>
        <w:t>inasegurable</w:t>
      </w:r>
      <w:proofErr w:type="spellEnd"/>
      <w:r w:rsidR="00EB3EE7" w:rsidRPr="00943C98">
        <w:rPr>
          <w:color w:val="000000"/>
          <w:shd w:val="clear" w:color="auto" w:fill="FFFFFF"/>
        </w:rPr>
        <w:t xml:space="preserve"> por mandato </w:t>
      </w:r>
      <w:r w:rsidRPr="00943C98">
        <w:rPr>
          <w:rStyle w:val="normaltextrun"/>
          <w:color w:val="000000"/>
          <w:shd w:val="clear" w:color="auto" w:fill="FFFFFF"/>
        </w:rPr>
        <w:t>legal.</w:t>
      </w:r>
    </w:p>
    <w:p w14:paraId="5DB1EE00" w14:textId="77777777" w:rsidR="004E38B9" w:rsidRPr="00943C98" w:rsidRDefault="004E38B9" w:rsidP="001540FC">
      <w:pPr>
        <w:pStyle w:val="Prrafodelista"/>
        <w:rPr>
          <w:b/>
          <w:u w:val="single"/>
          <w:lang w:val="es-ES_tradnl"/>
        </w:rPr>
      </w:pPr>
    </w:p>
    <w:p w14:paraId="2CB2AD5F" w14:textId="7BB7AC97" w:rsidR="004E38B9" w:rsidRPr="00943C98" w:rsidRDefault="004E38B9" w:rsidP="001540FC">
      <w:pPr>
        <w:pStyle w:val="Prrafodelista"/>
        <w:numPr>
          <w:ilvl w:val="0"/>
          <w:numId w:val="15"/>
        </w:numPr>
        <w:contextualSpacing/>
        <w:jc w:val="both"/>
        <w:rPr>
          <w:rStyle w:val="eop"/>
          <w:b/>
          <w:u w:val="single"/>
        </w:rPr>
      </w:pPr>
      <w:r w:rsidRPr="00943C98">
        <w:rPr>
          <w:rStyle w:val="normaltextrun"/>
          <w:color w:val="000000"/>
          <w:shd w:val="clear" w:color="auto" w:fill="FFFFFF"/>
        </w:rPr>
        <w:t xml:space="preserve">Para el caso en estudio debe señalarse en primera medida, </w:t>
      </w:r>
      <w:r w:rsidR="003F6487" w:rsidRPr="00943C98">
        <w:rPr>
          <w:color w:val="000000"/>
          <w:shd w:val="clear" w:color="auto" w:fill="FFFFFF"/>
        </w:rPr>
        <w:t>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1. El contrato de seguro cubre el pago de salarios y prestaciones sociales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4A5B978D" w14:textId="6AD0234C" w:rsidR="003A3DE9" w:rsidRPr="00943C98" w:rsidRDefault="003A3DE9" w:rsidP="001540FC">
      <w:pPr>
        <w:pStyle w:val="Prrafodelista"/>
        <w:rPr>
          <w:b/>
          <w:u w:val="single"/>
        </w:rPr>
      </w:pPr>
    </w:p>
    <w:p w14:paraId="7DA55284" w14:textId="4E2B56AC" w:rsidR="003A3DE9" w:rsidRPr="00943C98" w:rsidRDefault="003A3DE9" w:rsidP="001540FC">
      <w:pPr>
        <w:pStyle w:val="Prrafodelista"/>
        <w:numPr>
          <w:ilvl w:val="0"/>
          <w:numId w:val="15"/>
        </w:numPr>
        <w:contextualSpacing/>
        <w:jc w:val="both"/>
        <w:rPr>
          <w:rStyle w:val="normaltextrun"/>
          <w:b/>
          <w:u w:val="single"/>
        </w:rPr>
      </w:pPr>
      <w:r w:rsidRPr="00943C98">
        <w:rPr>
          <w:rStyle w:val="normaltextrun"/>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739FF5B1" w14:textId="6A74D3FD" w:rsidR="003A3DE9" w:rsidRPr="00943C98" w:rsidRDefault="003A3DE9" w:rsidP="001540FC">
      <w:pPr>
        <w:pStyle w:val="Prrafodelista"/>
        <w:rPr>
          <w:b/>
          <w:u w:val="single"/>
        </w:rPr>
      </w:pPr>
    </w:p>
    <w:p w14:paraId="4CF6AF50" w14:textId="46E23292" w:rsidR="003F6487" w:rsidRPr="00943C98" w:rsidRDefault="003F6487"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En el improbable y remoto evento en que el Despacho decida desatender las excepciones precedentes a ésta, de todas maneras tendría que analizar que las Pólizas de Seguro expedidas por SEGUROS CONFIANZA S.A. NO cubren temporalmente el pago de salarios y prestaciones sociales causados para el caso de la póliza No. 03 GU0066585 desde las con anterioridad al 11/07/2016 y con posterioridad al 21/08/2017 y la Póliza No. 03 GU071538 con anterioridad 16/08/2017 y con posterioridad al 21/03/2018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p>
    <w:p w14:paraId="2EB0766A" w14:textId="77777777" w:rsidR="003F6487" w:rsidRPr="00943C98" w:rsidRDefault="003F6487" w:rsidP="001540FC">
      <w:pPr>
        <w:pStyle w:val="Prrafodelista"/>
        <w:rPr>
          <w:rStyle w:val="normaltextrun"/>
          <w:color w:val="242424"/>
          <w:bdr w:val="none" w:sz="0" w:space="0" w:color="auto" w:frame="1"/>
        </w:rPr>
      </w:pPr>
    </w:p>
    <w:p w14:paraId="3AE4B928" w14:textId="7D21F9A6" w:rsidR="003A3DE9" w:rsidRPr="00943C98" w:rsidRDefault="000C3054" w:rsidP="001540FC">
      <w:pPr>
        <w:pStyle w:val="Prrafodelista"/>
        <w:numPr>
          <w:ilvl w:val="0"/>
          <w:numId w:val="15"/>
        </w:numPr>
        <w:contextualSpacing/>
        <w:jc w:val="both"/>
        <w:rPr>
          <w:rStyle w:val="normaltextrun"/>
          <w:b/>
          <w:u w:val="single"/>
          <w:lang w:val="es-ES_tradnl"/>
        </w:rPr>
      </w:pPr>
      <w:r w:rsidRPr="00943C98">
        <w:rPr>
          <w:rStyle w:val="normaltextrun"/>
          <w:color w:val="242424"/>
          <w:bdr w:val="none" w:sz="0" w:space="0" w:color="auto" w:frame="1"/>
        </w:rPr>
        <w:t>No podrá nacer la obligación indemnizatoria de mi representada si la entidad asegurada incumplió alguna de las garantías estipuladas en la póliza que, en consecuencia, la exoneran de responsabilidad, en los términos del artículo 1061 del Código de Comercio.</w:t>
      </w:r>
    </w:p>
    <w:p w14:paraId="4829A50C" w14:textId="77777777" w:rsidR="000C3054" w:rsidRPr="00943C98" w:rsidRDefault="000C3054" w:rsidP="001540FC">
      <w:pPr>
        <w:pStyle w:val="Prrafodelista"/>
        <w:rPr>
          <w:b/>
          <w:u w:val="single"/>
          <w:lang w:val="es-ES_tradnl"/>
        </w:rPr>
      </w:pPr>
    </w:p>
    <w:p w14:paraId="207874E8" w14:textId="77D45ACA" w:rsidR="000C3054" w:rsidRPr="00943C98" w:rsidRDefault="000C3054"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Teniendo en cuenta que la demandante solicita el pago de salarios y prestaciones sociales como consecuencia del despido realizado por S&amp;A SERVICIOS Y ASESORIAS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343AB7CA" w14:textId="77777777" w:rsidR="000C3054" w:rsidRPr="00943C98" w:rsidRDefault="000C3054" w:rsidP="001540FC">
      <w:pPr>
        <w:pStyle w:val="Prrafodelista"/>
        <w:rPr>
          <w:b/>
          <w:u w:val="single"/>
          <w:lang w:val="es-ES_tradnl"/>
        </w:rPr>
      </w:pPr>
    </w:p>
    <w:p w14:paraId="6876E4F7" w14:textId="18F40F1B" w:rsidR="000C3054" w:rsidRPr="00943C98" w:rsidRDefault="000B10B6" w:rsidP="001540FC">
      <w:pPr>
        <w:pStyle w:val="Prrafodelista"/>
        <w:numPr>
          <w:ilvl w:val="0"/>
          <w:numId w:val="15"/>
        </w:numPr>
        <w:contextualSpacing/>
        <w:jc w:val="both"/>
        <w:rPr>
          <w:rStyle w:val="eop"/>
          <w:b/>
          <w:u w:val="single"/>
          <w:lang w:val="es-ES_tradnl"/>
        </w:rPr>
      </w:pPr>
      <w:r w:rsidRPr="00943C98">
        <w:rPr>
          <w:rStyle w:val="normaltextrun"/>
          <w:color w:val="000000"/>
          <w:shd w:val="clear" w:color="auto" w:fill="FFFFFF"/>
        </w:rPr>
        <w:t>Se debe analizar si en el caso del contrato celebrado entre el FONDO NACIONAL DEL AHORRO y S&amp;A SERVICIOS Y ASESORIAS S.A.S., existen saldos a favor del afianzado de la</w:t>
      </w:r>
      <w:r w:rsidR="003458E3" w:rsidRPr="00943C98">
        <w:rPr>
          <w:rStyle w:val="normaltextrun"/>
          <w:color w:val="000000"/>
          <w:shd w:val="clear" w:color="auto" w:fill="FFFFFF"/>
        </w:rPr>
        <w:t>s</w:t>
      </w:r>
      <w:r w:rsidRPr="00943C98">
        <w:rPr>
          <w:rStyle w:val="normaltextrun"/>
          <w:color w:val="000000"/>
          <w:shd w:val="clear" w:color="auto" w:fill="FFFFFF"/>
        </w:rPr>
        <w:t xml:space="preserve"> póliza</w:t>
      </w:r>
      <w:r w:rsidR="003458E3" w:rsidRPr="00943C98">
        <w:rPr>
          <w:rStyle w:val="normaltextrun"/>
          <w:color w:val="000000"/>
          <w:shd w:val="clear" w:color="auto" w:fill="FFFFFF"/>
        </w:rPr>
        <w:t>s</w:t>
      </w:r>
      <w:r w:rsidRPr="00943C98">
        <w:rPr>
          <w:rStyle w:val="normaltextrun"/>
          <w:color w:val="000000"/>
          <w:shd w:val="clear" w:color="auto" w:fill="FFFFFF"/>
        </w:rPr>
        <w:t xml:space="preserve"> y del pago a cargo de mi representada se tendrá que disminuir en el monto de esa deuda. </w:t>
      </w:r>
      <w:r w:rsidRPr="00943C98">
        <w:rPr>
          <w:rStyle w:val="eop"/>
          <w:color w:val="000000"/>
          <w:shd w:val="clear" w:color="auto" w:fill="FFFFFF"/>
        </w:rPr>
        <w:t> </w:t>
      </w:r>
    </w:p>
    <w:p w14:paraId="2C583958" w14:textId="77777777" w:rsidR="000B10B6" w:rsidRPr="00943C98" w:rsidRDefault="000B10B6" w:rsidP="001540FC">
      <w:pPr>
        <w:pStyle w:val="Prrafodelista"/>
        <w:rPr>
          <w:b/>
          <w:u w:val="single"/>
          <w:lang w:val="es-ES_tradnl"/>
        </w:rPr>
      </w:pPr>
    </w:p>
    <w:p w14:paraId="30B1B422" w14:textId="5BC7296A" w:rsidR="000B10B6" w:rsidRPr="00943C98" w:rsidRDefault="000B10B6"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003B6C0D" w:rsidRPr="00943C98">
        <w:rPr>
          <w:rStyle w:val="normaltextrun"/>
          <w:color w:val="000000"/>
          <w:shd w:val="clear" w:color="auto" w:fill="FFFFFF"/>
        </w:rPr>
        <w:t>dichas pólizas contienen</w:t>
      </w:r>
      <w:r w:rsidRPr="00943C98">
        <w:rPr>
          <w:rStyle w:val="normaltextrun"/>
          <w:color w:val="000000"/>
          <w:shd w:val="clear" w:color="auto" w:fill="FFFFFF"/>
        </w:rPr>
        <w:t xml:space="preserve"> unos límites y valores asegurados que deberán ser tenidos en cuenta por el Juez en el remoto e improbable evento de una condena en contra de mi representada.</w:t>
      </w:r>
    </w:p>
    <w:p w14:paraId="04B22F40" w14:textId="77777777" w:rsidR="000B10B6" w:rsidRPr="00943C98" w:rsidRDefault="000B10B6" w:rsidP="001540FC">
      <w:pPr>
        <w:pStyle w:val="Prrafodelista"/>
        <w:rPr>
          <w:b/>
          <w:u w:val="single"/>
          <w:lang w:val="es-ES_tradnl"/>
        </w:rPr>
      </w:pPr>
    </w:p>
    <w:p w14:paraId="093656F2" w14:textId="18F933BE" w:rsidR="000B10B6" w:rsidRPr="00943C98" w:rsidRDefault="00752DA9"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50B9CDD0" w14:textId="77777777" w:rsidR="00752DA9" w:rsidRPr="00943C98" w:rsidRDefault="00752DA9" w:rsidP="001540FC">
      <w:pPr>
        <w:pStyle w:val="Prrafodelista"/>
        <w:rPr>
          <w:b/>
          <w:u w:val="single"/>
          <w:lang w:val="es-ES_tradnl"/>
        </w:rPr>
      </w:pPr>
    </w:p>
    <w:p w14:paraId="39997F6A" w14:textId="4348CF38" w:rsidR="00752DA9" w:rsidRPr="00943C98" w:rsidRDefault="00752DA9"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SEGUROS CONFIANZA S.A., no está obligada a verificar la exactitud de la declaración del tomador de la</w:t>
      </w:r>
      <w:r w:rsidR="003B6C0D" w:rsidRPr="00943C98">
        <w:rPr>
          <w:rStyle w:val="normaltextrun"/>
          <w:color w:val="000000"/>
          <w:shd w:val="clear" w:color="auto" w:fill="FFFFFF"/>
        </w:rPr>
        <w:t>s</w:t>
      </w:r>
      <w:r w:rsidRPr="00943C98">
        <w:rPr>
          <w:rStyle w:val="normaltextrun"/>
          <w:color w:val="000000"/>
          <w:shd w:val="clear" w:color="auto" w:fill="FFFFFF"/>
        </w:rPr>
        <w:t xml:space="preserve"> póliza</w:t>
      </w:r>
      <w:r w:rsidR="003B6C0D" w:rsidRPr="00943C98">
        <w:rPr>
          <w:rStyle w:val="normaltextrun"/>
          <w:color w:val="000000"/>
          <w:shd w:val="clear" w:color="auto" w:fill="FFFFFF"/>
        </w:rPr>
        <w:t>s</w:t>
      </w:r>
      <w:r w:rsidRPr="00943C98">
        <w:rPr>
          <w:rStyle w:val="normaltextrun"/>
          <w:color w:val="000000"/>
          <w:shd w:val="clear" w:color="auto" w:fill="FFFFFF"/>
        </w:rPr>
        <w:t xml:space="preserve"> en cuanto a su relación contractual con sus trabajadores, dado que el contrato de seguro es de ubérrima buena fe y no existe legislación que obligue a la compañía a efectuar dichas valoraciones con antelación a la celebración del contrato de seguro. Por tanto, en el evento de comprobarse que no se reúnen los presupuestos bajo los cuales la compañía brindó el amparo, deberá excluirse de responsabilidad a mi representada por faltarse al principio de buena fe.</w:t>
      </w:r>
    </w:p>
    <w:p w14:paraId="696E8929" w14:textId="77777777" w:rsidR="00752DA9" w:rsidRPr="00943C98" w:rsidRDefault="00752DA9" w:rsidP="001540FC">
      <w:pPr>
        <w:pStyle w:val="Prrafodelista"/>
        <w:rPr>
          <w:b/>
          <w:u w:val="single"/>
          <w:lang w:val="es-ES_tradnl"/>
        </w:rPr>
      </w:pPr>
    </w:p>
    <w:p w14:paraId="686E4589" w14:textId="644DF86B" w:rsidR="00752DA9" w:rsidRPr="00943C98" w:rsidRDefault="00752DA9" w:rsidP="001540FC">
      <w:pPr>
        <w:pStyle w:val="Prrafodelista"/>
        <w:numPr>
          <w:ilvl w:val="0"/>
          <w:numId w:val="15"/>
        </w:numPr>
        <w:contextualSpacing/>
        <w:jc w:val="both"/>
        <w:rPr>
          <w:rStyle w:val="normaltextrun"/>
          <w:b/>
          <w:u w:val="single"/>
          <w:lang w:val="es-ES_tradnl"/>
        </w:rPr>
      </w:pPr>
      <w:r w:rsidRPr="00943C98">
        <w:rPr>
          <w:rStyle w:val="normaltextrun"/>
          <w:color w:val="000000"/>
          <w:shd w:val="clear" w:color="auto" w:fill="FFFFFF"/>
        </w:rPr>
        <w:t>Mi representada tendrá el derecho a repetir por lo que pague contra S&amp;A SERVICIOS Y ASESORIAS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0BE5985C" w14:textId="77777777" w:rsidR="00752DA9" w:rsidRPr="00943C98" w:rsidRDefault="00752DA9" w:rsidP="001540FC">
      <w:pPr>
        <w:pStyle w:val="Prrafodelista"/>
        <w:rPr>
          <w:b/>
          <w:u w:val="single"/>
          <w:lang w:val="es-ES_tradnl"/>
        </w:rPr>
      </w:pPr>
    </w:p>
    <w:p w14:paraId="543A9547" w14:textId="51594CC3" w:rsidR="00600C1A" w:rsidRPr="00943C98" w:rsidRDefault="00B446A4" w:rsidP="001540FC">
      <w:pPr>
        <w:pStyle w:val="Prrafodelista"/>
        <w:numPr>
          <w:ilvl w:val="0"/>
          <w:numId w:val="15"/>
        </w:numPr>
        <w:contextualSpacing/>
        <w:jc w:val="both"/>
        <w:rPr>
          <w:b/>
          <w:u w:val="single"/>
          <w:lang w:val="es-ES_tradnl"/>
        </w:rPr>
      </w:pPr>
      <w:r w:rsidRPr="00943C98">
        <w:rPr>
          <w:rStyle w:val="normaltextrun"/>
          <w:color w:val="000000"/>
          <w:shd w:val="clear" w:color="auto" w:fill="FFFFFF"/>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sidRPr="00943C98">
        <w:rPr>
          <w:rStyle w:val="eop"/>
          <w:color w:val="000000"/>
          <w:shd w:val="clear" w:color="auto" w:fill="FFFFFF"/>
        </w:rPr>
        <w:t> </w:t>
      </w:r>
    </w:p>
    <w:p w14:paraId="5B6A994C" w14:textId="77777777" w:rsidR="00C36BAA" w:rsidRPr="00943C98" w:rsidRDefault="00C36BAA" w:rsidP="001540FC">
      <w:pPr>
        <w:rPr>
          <w:b/>
          <w:u w:val="single"/>
          <w:lang w:val="es-ES_tradnl"/>
        </w:rPr>
      </w:pPr>
    </w:p>
    <w:p w14:paraId="0FD6ACB7" w14:textId="4C71D5CE" w:rsidR="00123F8A" w:rsidRPr="00943C98" w:rsidRDefault="00123F8A" w:rsidP="001540FC">
      <w:pPr>
        <w:jc w:val="center"/>
        <w:rPr>
          <w:b/>
          <w:u w:val="single"/>
          <w:lang w:val="es-ES_tradnl"/>
        </w:rPr>
      </w:pPr>
      <w:r w:rsidRPr="00943C98">
        <w:rPr>
          <w:b/>
          <w:u w:val="single"/>
          <w:lang w:val="es-ES_tradnl"/>
        </w:rPr>
        <w:t>CAPÍTULO IV</w:t>
      </w:r>
    </w:p>
    <w:p w14:paraId="39AC94FD" w14:textId="77777777" w:rsidR="00123F8A" w:rsidRPr="00943C98" w:rsidRDefault="00123F8A" w:rsidP="001540FC">
      <w:pPr>
        <w:jc w:val="center"/>
        <w:rPr>
          <w:b/>
          <w:bCs/>
          <w:u w:val="single"/>
        </w:rPr>
      </w:pPr>
      <w:r w:rsidRPr="00943C98">
        <w:rPr>
          <w:b/>
          <w:bCs/>
          <w:u w:val="single"/>
        </w:rPr>
        <w:t>MEDIOS DE PRUEBA</w:t>
      </w:r>
    </w:p>
    <w:p w14:paraId="2CDC83B4" w14:textId="77777777" w:rsidR="00123F8A" w:rsidRPr="00943C98" w:rsidRDefault="00123F8A" w:rsidP="001540FC">
      <w:pPr>
        <w:pStyle w:val="Textoindependiente"/>
        <w:rPr>
          <w:sz w:val="22"/>
          <w:szCs w:val="22"/>
        </w:rPr>
      </w:pPr>
    </w:p>
    <w:p w14:paraId="22B56968" w14:textId="77777777" w:rsidR="00123F8A" w:rsidRPr="00943C98" w:rsidRDefault="00123F8A" w:rsidP="001540FC">
      <w:pPr>
        <w:pStyle w:val="Textoindependiente"/>
        <w:rPr>
          <w:sz w:val="22"/>
          <w:szCs w:val="22"/>
        </w:rPr>
      </w:pPr>
      <w:r w:rsidRPr="00943C98">
        <w:rPr>
          <w:sz w:val="22"/>
          <w:szCs w:val="22"/>
        </w:rPr>
        <w:t>Solicito atentamente decretar y tener como pruebas las siguientes:</w:t>
      </w:r>
    </w:p>
    <w:p w14:paraId="24998C88" w14:textId="77777777" w:rsidR="00123F8A" w:rsidRPr="00943C98" w:rsidRDefault="00123F8A" w:rsidP="001540FC">
      <w:pPr>
        <w:pStyle w:val="Textoindependiente"/>
        <w:rPr>
          <w:sz w:val="22"/>
          <w:szCs w:val="22"/>
        </w:rPr>
      </w:pPr>
    </w:p>
    <w:p w14:paraId="6D0FF485" w14:textId="23781CB5" w:rsidR="00123F8A" w:rsidRPr="00943C98" w:rsidRDefault="00123F8A" w:rsidP="001540FC">
      <w:pPr>
        <w:pStyle w:val="Ttulo1"/>
        <w:numPr>
          <w:ilvl w:val="0"/>
          <w:numId w:val="21"/>
        </w:numPr>
        <w:ind w:left="426" w:hanging="426"/>
        <w:rPr>
          <w:rFonts w:ascii="Arial" w:hAnsi="Arial" w:cs="Arial"/>
          <w:sz w:val="22"/>
          <w:szCs w:val="22"/>
        </w:rPr>
      </w:pPr>
      <w:r w:rsidRPr="00943C98">
        <w:rPr>
          <w:rFonts w:ascii="Arial" w:hAnsi="Arial" w:cs="Arial"/>
          <w:sz w:val="22"/>
          <w:szCs w:val="22"/>
        </w:rPr>
        <w:t>DOCUMENTALES</w:t>
      </w:r>
    </w:p>
    <w:p w14:paraId="23558911" w14:textId="77777777" w:rsidR="00456D57" w:rsidRPr="00943C98" w:rsidRDefault="00456D57" w:rsidP="001540FC">
      <w:pPr>
        <w:pStyle w:val="Ttulo1"/>
        <w:ind w:left="720"/>
        <w:rPr>
          <w:rFonts w:ascii="Arial" w:hAnsi="Arial" w:cs="Arial"/>
          <w:sz w:val="22"/>
          <w:szCs w:val="22"/>
        </w:rPr>
      </w:pPr>
    </w:p>
    <w:p w14:paraId="182484CF" w14:textId="77777777" w:rsidR="00123F8A" w:rsidRPr="00943C98" w:rsidRDefault="00123F8A" w:rsidP="001540FC">
      <w:pPr>
        <w:pStyle w:val="Textoindependiente"/>
        <w:jc w:val="both"/>
        <w:rPr>
          <w:sz w:val="22"/>
          <w:szCs w:val="22"/>
        </w:rPr>
      </w:pPr>
      <w:r w:rsidRPr="00943C98">
        <w:rPr>
          <w:sz w:val="22"/>
          <w:szCs w:val="22"/>
        </w:rPr>
        <w:t>Ténganse como pruebas las que obran en el expediente y adicionalmente, solicito se tengan como pruebas las siguientes:</w:t>
      </w:r>
    </w:p>
    <w:p w14:paraId="4C07C1A8" w14:textId="77777777" w:rsidR="00123F8A" w:rsidRPr="00943C98" w:rsidRDefault="00123F8A" w:rsidP="001540FC">
      <w:pPr>
        <w:pStyle w:val="Textoindependiente"/>
        <w:rPr>
          <w:sz w:val="22"/>
          <w:szCs w:val="22"/>
        </w:rPr>
      </w:pPr>
    </w:p>
    <w:p w14:paraId="7453695B" w14:textId="5994F9B3" w:rsidR="00C80FDC" w:rsidRPr="00943C98" w:rsidRDefault="00123F8A" w:rsidP="001540FC">
      <w:pPr>
        <w:pStyle w:val="Textoindependiente"/>
        <w:numPr>
          <w:ilvl w:val="1"/>
          <w:numId w:val="10"/>
        </w:numPr>
        <w:jc w:val="both"/>
        <w:rPr>
          <w:rStyle w:val="normaltextrun"/>
          <w:b/>
          <w:bCs/>
          <w:sz w:val="22"/>
          <w:szCs w:val="22"/>
          <w:lang w:val="es-CO"/>
        </w:rPr>
      </w:pPr>
      <w:r w:rsidRPr="00943C98">
        <w:rPr>
          <w:sz w:val="22"/>
          <w:szCs w:val="22"/>
          <w:lang w:val="es-CO"/>
        </w:rPr>
        <w:t>Copia de la caratula</w:t>
      </w:r>
      <w:r w:rsidR="001A23B5" w:rsidRPr="00943C98">
        <w:rPr>
          <w:sz w:val="22"/>
          <w:szCs w:val="22"/>
          <w:lang w:val="es-CO"/>
        </w:rPr>
        <w:t>, anexos</w:t>
      </w:r>
      <w:r w:rsidRPr="00943C98">
        <w:rPr>
          <w:sz w:val="22"/>
          <w:szCs w:val="22"/>
          <w:lang w:val="es-CO"/>
        </w:rPr>
        <w:t xml:space="preserve"> y las condiciones generales de la </w:t>
      </w:r>
      <w:r w:rsidR="001F3F03" w:rsidRPr="00943C98">
        <w:rPr>
          <w:sz w:val="22"/>
          <w:szCs w:val="22"/>
          <w:lang w:val="es-CO"/>
        </w:rPr>
        <w:t>P</w:t>
      </w:r>
      <w:r w:rsidRPr="00943C98">
        <w:rPr>
          <w:sz w:val="22"/>
          <w:szCs w:val="22"/>
          <w:lang w:val="es-CO"/>
        </w:rPr>
        <w:t>óliza de Seguro de Cumplimiento a favor de Entidades Estatales</w:t>
      </w:r>
      <w:r w:rsidR="00C80FDC" w:rsidRPr="00943C98">
        <w:rPr>
          <w:rStyle w:val="normaltextrun"/>
          <w:sz w:val="22"/>
          <w:szCs w:val="22"/>
        </w:rPr>
        <w:t xml:space="preserve"> </w:t>
      </w:r>
      <w:r w:rsidRPr="00943C98">
        <w:rPr>
          <w:rStyle w:val="normaltextrun"/>
          <w:sz w:val="22"/>
          <w:szCs w:val="22"/>
        </w:rPr>
        <w:t>No</w:t>
      </w:r>
      <w:r w:rsidR="00C12054" w:rsidRPr="00943C98">
        <w:rPr>
          <w:rStyle w:val="normaltextrun"/>
          <w:sz w:val="22"/>
          <w:szCs w:val="22"/>
        </w:rPr>
        <w:t>s</w:t>
      </w:r>
      <w:r w:rsidRPr="00943C98">
        <w:rPr>
          <w:rStyle w:val="normaltextrun"/>
          <w:sz w:val="22"/>
          <w:szCs w:val="22"/>
        </w:rPr>
        <w:t xml:space="preserve">. </w:t>
      </w:r>
      <w:r w:rsidR="00197A92" w:rsidRPr="00943C98">
        <w:rPr>
          <w:sz w:val="22"/>
          <w:szCs w:val="22"/>
        </w:rPr>
        <w:t xml:space="preserve">03 GU066585 y 03 GU071538 </w:t>
      </w:r>
      <w:r w:rsidRPr="00943C98">
        <w:rPr>
          <w:rStyle w:val="normaltextrun"/>
          <w:sz w:val="22"/>
          <w:szCs w:val="22"/>
          <w:lang w:val="es-CO"/>
        </w:rPr>
        <w:t>emitida</w:t>
      </w:r>
      <w:r w:rsidR="00197A92" w:rsidRPr="00943C98">
        <w:rPr>
          <w:rStyle w:val="normaltextrun"/>
          <w:sz w:val="22"/>
          <w:szCs w:val="22"/>
          <w:lang w:val="es-CO"/>
        </w:rPr>
        <w:t>s</w:t>
      </w:r>
      <w:r w:rsidRPr="00943C98">
        <w:rPr>
          <w:rStyle w:val="normaltextrun"/>
          <w:sz w:val="22"/>
          <w:szCs w:val="22"/>
          <w:lang w:val="es-CO"/>
        </w:rPr>
        <w:t xml:space="preserve"> por SEGUROS CONFIANZA S.A.</w:t>
      </w:r>
    </w:p>
    <w:p w14:paraId="50783CB3" w14:textId="77777777" w:rsidR="004F414D" w:rsidRPr="00943C98" w:rsidRDefault="004F414D" w:rsidP="001540FC">
      <w:pPr>
        <w:pStyle w:val="Textoindependiente"/>
        <w:ind w:left="360"/>
        <w:jc w:val="both"/>
        <w:rPr>
          <w:rStyle w:val="normaltextrun"/>
          <w:b/>
          <w:bCs/>
          <w:sz w:val="22"/>
          <w:szCs w:val="22"/>
          <w:lang w:val="es-CO"/>
        </w:rPr>
      </w:pPr>
    </w:p>
    <w:p w14:paraId="2B8D4DF6" w14:textId="32A74A11" w:rsidR="004F414D" w:rsidRPr="00943C98" w:rsidRDefault="004F414D" w:rsidP="001540FC">
      <w:pPr>
        <w:pStyle w:val="Textoindependiente"/>
        <w:numPr>
          <w:ilvl w:val="1"/>
          <w:numId w:val="10"/>
        </w:numPr>
        <w:jc w:val="both"/>
        <w:rPr>
          <w:rStyle w:val="normaltextrun"/>
          <w:sz w:val="22"/>
          <w:szCs w:val="22"/>
          <w:lang w:val="es-CO"/>
        </w:rPr>
      </w:pPr>
      <w:r w:rsidRPr="00943C98">
        <w:rPr>
          <w:rStyle w:val="normaltextrun"/>
          <w:sz w:val="22"/>
          <w:szCs w:val="22"/>
          <w:lang w:val="es-CO"/>
        </w:rPr>
        <w:t>Certificados de existencia y representación de OPTIMIZAR S.A.</w:t>
      </w:r>
      <w:r w:rsidR="00E21F44" w:rsidRPr="00943C98">
        <w:rPr>
          <w:rStyle w:val="normaltextrun"/>
          <w:sz w:val="22"/>
          <w:szCs w:val="22"/>
          <w:lang w:val="es-CO"/>
        </w:rPr>
        <w:t xml:space="preserve">, </w:t>
      </w:r>
      <w:r w:rsidRPr="00943C98">
        <w:rPr>
          <w:rStyle w:val="normaltextrun"/>
          <w:sz w:val="22"/>
          <w:szCs w:val="22"/>
          <w:lang w:val="es-CO"/>
        </w:rPr>
        <w:t>ACTIVOS S.A.</w:t>
      </w:r>
      <w:r w:rsidR="001540FC" w:rsidRPr="00943C98">
        <w:rPr>
          <w:rStyle w:val="normaltextrun"/>
          <w:sz w:val="22"/>
          <w:szCs w:val="22"/>
          <w:lang w:val="es-CO"/>
        </w:rPr>
        <w:t>S</w:t>
      </w:r>
      <w:r w:rsidR="00E21F44" w:rsidRPr="00943C98">
        <w:rPr>
          <w:rStyle w:val="normaltextrun"/>
          <w:sz w:val="22"/>
          <w:szCs w:val="22"/>
          <w:lang w:val="es-CO"/>
        </w:rPr>
        <w:t xml:space="preserve"> y</w:t>
      </w:r>
      <w:r w:rsidR="00E21F44" w:rsidRPr="00943C98">
        <w:rPr>
          <w:color w:val="000000"/>
          <w:sz w:val="22"/>
          <w:szCs w:val="22"/>
          <w:shd w:val="clear" w:color="auto" w:fill="FFFFFF"/>
        </w:rPr>
        <w:t xml:space="preserve"> </w:t>
      </w:r>
      <w:r w:rsidR="00E21F44" w:rsidRPr="00943C98">
        <w:rPr>
          <w:rStyle w:val="normaltextrun"/>
          <w:color w:val="000000"/>
          <w:sz w:val="22"/>
          <w:szCs w:val="22"/>
          <w:shd w:val="clear" w:color="auto" w:fill="FFFFFF"/>
        </w:rPr>
        <w:t>S&amp;A SERVICIOS Y ASESORIAS S.A.S.</w:t>
      </w:r>
    </w:p>
    <w:p w14:paraId="326C4E84" w14:textId="77777777" w:rsidR="00C12054" w:rsidRPr="00943C98" w:rsidRDefault="00C12054" w:rsidP="001540FC">
      <w:pPr>
        <w:pStyle w:val="Textoindependiente"/>
        <w:ind w:left="360"/>
        <w:jc w:val="both"/>
        <w:rPr>
          <w:rStyle w:val="normaltextrun"/>
          <w:b/>
          <w:bCs/>
          <w:sz w:val="22"/>
          <w:szCs w:val="22"/>
          <w:lang w:val="es-CO"/>
        </w:rPr>
      </w:pPr>
    </w:p>
    <w:p w14:paraId="5B497BC1" w14:textId="70FFFCBF" w:rsidR="00123F8A" w:rsidRPr="00943C98" w:rsidRDefault="00123F8A" w:rsidP="001540FC">
      <w:pPr>
        <w:pStyle w:val="Textoindependiente"/>
        <w:numPr>
          <w:ilvl w:val="1"/>
          <w:numId w:val="10"/>
        </w:numPr>
        <w:jc w:val="both"/>
        <w:rPr>
          <w:rStyle w:val="normaltextrun"/>
          <w:sz w:val="22"/>
          <w:szCs w:val="22"/>
          <w:lang w:val="es-CO"/>
        </w:rPr>
      </w:pPr>
      <w:r w:rsidRPr="00943C98">
        <w:rPr>
          <w:rStyle w:val="normaltextrun"/>
          <w:sz w:val="22"/>
          <w:szCs w:val="22"/>
          <w:lang w:val="es-CO"/>
        </w:rPr>
        <w:t>Derecho de petición dirigido a</w:t>
      </w:r>
      <w:r w:rsidR="00C80FDC" w:rsidRPr="00943C98">
        <w:rPr>
          <w:rStyle w:val="normaltextrun"/>
          <w:sz w:val="22"/>
          <w:szCs w:val="22"/>
          <w:lang w:val="es-CO"/>
        </w:rPr>
        <w:t>l</w:t>
      </w:r>
      <w:r w:rsidRPr="00943C98">
        <w:rPr>
          <w:rStyle w:val="normaltextrun"/>
          <w:sz w:val="22"/>
          <w:szCs w:val="22"/>
          <w:lang w:val="es-CO"/>
        </w:rPr>
        <w:t xml:space="preserve"> FONDO NACIONAL DEL AHORRO y copia del correo electrónico mediante el cual se remitió. </w:t>
      </w:r>
    </w:p>
    <w:p w14:paraId="2D1D7242" w14:textId="77777777" w:rsidR="00123F8A" w:rsidRPr="00943C98" w:rsidRDefault="00123F8A" w:rsidP="001540FC">
      <w:pPr>
        <w:pStyle w:val="Textoindependiente"/>
        <w:jc w:val="both"/>
        <w:rPr>
          <w:sz w:val="22"/>
          <w:szCs w:val="22"/>
          <w:lang w:val="es-CO"/>
        </w:rPr>
      </w:pPr>
    </w:p>
    <w:p w14:paraId="5DB50AF7" w14:textId="6CED702C" w:rsidR="00123F8A" w:rsidRPr="00943C98" w:rsidRDefault="00123F8A" w:rsidP="001540FC">
      <w:pPr>
        <w:pStyle w:val="Ttulo1"/>
        <w:numPr>
          <w:ilvl w:val="0"/>
          <w:numId w:val="21"/>
        </w:numPr>
        <w:ind w:left="426" w:hanging="426"/>
        <w:rPr>
          <w:rFonts w:ascii="Arial" w:hAnsi="Arial" w:cs="Arial"/>
          <w:sz w:val="22"/>
          <w:szCs w:val="22"/>
        </w:rPr>
      </w:pPr>
      <w:r w:rsidRPr="00943C98">
        <w:rPr>
          <w:rFonts w:ascii="Arial" w:hAnsi="Arial" w:cs="Arial"/>
          <w:sz w:val="22"/>
          <w:szCs w:val="22"/>
        </w:rPr>
        <w:t>INTERROGATORIO DE PARTE A</w:t>
      </w:r>
      <w:r w:rsidR="00993B4B" w:rsidRPr="00943C98">
        <w:rPr>
          <w:rFonts w:ascii="Arial" w:hAnsi="Arial" w:cs="Arial"/>
          <w:sz w:val="22"/>
          <w:szCs w:val="22"/>
        </w:rPr>
        <w:t xml:space="preserve"> LA</w:t>
      </w:r>
      <w:r w:rsidRPr="00943C98">
        <w:rPr>
          <w:rFonts w:ascii="Arial" w:hAnsi="Arial" w:cs="Arial"/>
          <w:sz w:val="22"/>
          <w:szCs w:val="22"/>
        </w:rPr>
        <w:t xml:space="preserve"> DEMANDANTE</w:t>
      </w:r>
      <w:r w:rsidR="00F913B0" w:rsidRPr="00943C98">
        <w:rPr>
          <w:rFonts w:ascii="Arial" w:hAnsi="Arial" w:cs="Arial"/>
          <w:sz w:val="22"/>
          <w:szCs w:val="22"/>
        </w:rPr>
        <w:t xml:space="preserve"> </w:t>
      </w:r>
    </w:p>
    <w:p w14:paraId="0572A064" w14:textId="77777777" w:rsidR="00123F8A" w:rsidRPr="00943C98" w:rsidRDefault="00123F8A" w:rsidP="001540FC">
      <w:pPr>
        <w:pStyle w:val="Textoindependiente"/>
        <w:ind w:right="118"/>
        <w:jc w:val="both"/>
        <w:rPr>
          <w:b/>
          <w:bCs/>
          <w:sz w:val="22"/>
          <w:szCs w:val="22"/>
        </w:rPr>
      </w:pPr>
    </w:p>
    <w:p w14:paraId="1AB83037" w14:textId="0F9C31BC" w:rsidR="005449E7" w:rsidRPr="00943C98" w:rsidRDefault="00123F8A" w:rsidP="001540FC">
      <w:pPr>
        <w:pStyle w:val="Textoindependiente"/>
        <w:numPr>
          <w:ilvl w:val="1"/>
          <w:numId w:val="21"/>
        </w:numPr>
        <w:ind w:left="426" w:right="118" w:hanging="426"/>
        <w:jc w:val="both"/>
        <w:rPr>
          <w:sz w:val="22"/>
          <w:szCs w:val="22"/>
        </w:rPr>
      </w:pPr>
      <w:r w:rsidRPr="00943C98">
        <w:rPr>
          <w:sz w:val="22"/>
          <w:szCs w:val="22"/>
        </w:rPr>
        <w:t>Ruego ordenar y hacer comparecer a</w:t>
      </w:r>
      <w:r w:rsidR="004A6DE4" w:rsidRPr="00943C98">
        <w:rPr>
          <w:sz w:val="22"/>
          <w:szCs w:val="22"/>
        </w:rPr>
        <w:t xml:space="preserve"> </w:t>
      </w:r>
      <w:r w:rsidR="00F913B0" w:rsidRPr="00943C98">
        <w:rPr>
          <w:sz w:val="22"/>
          <w:szCs w:val="22"/>
        </w:rPr>
        <w:t>l</w:t>
      </w:r>
      <w:r w:rsidR="004A6DE4" w:rsidRPr="00943C98">
        <w:rPr>
          <w:sz w:val="22"/>
          <w:szCs w:val="22"/>
        </w:rPr>
        <w:t>a</w:t>
      </w:r>
      <w:r w:rsidRPr="00943C98">
        <w:rPr>
          <w:sz w:val="22"/>
          <w:szCs w:val="22"/>
        </w:rPr>
        <w:t xml:space="preserve"> señor</w:t>
      </w:r>
      <w:r w:rsidR="004A6DE4" w:rsidRPr="00943C98">
        <w:rPr>
          <w:sz w:val="22"/>
          <w:szCs w:val="22"/>
        </w:rPr>
        <w:t>a</w:t>
      </w:r>
      <w:r w:rsidRPr="00943C98">
        <w:rPr>
          <w:sz w:val="22"/>
          <w:szCs w:val="22"/>
        </w:rPr>
        <w:t xml:space="preserve"> </w:t>
      </w:r>
      <w:r w:rsidR="002E240F" w:rsidRPr="00943C98">
        <w:rPr>
          <w:sz w:val="22"/>
          <w:szCs w:val="22"/>
        </w:rPr>
        <w:t>JULIANA ESCOBAR MONTES</w:t>
      </w:r>
      <w:r w:rsidR="00D220D8" w:rsidRPr="00943C98">
        <w:rPr>
          <w:sz w:val="22"/>
          <w:szCs w:val="22"/>
        </w:rPr>
        <w:t xml:space="preserve"> </w:t>
      </w:r>
      <w:r w:rsidRPr="00943C98">
        <w:rPr>
          <w:sz w:val="22"/>
          <w:szCs w:val="22"/>
        </w:rPr>
        <w:t xml:space="preserve">para que en audiencia absuelva el interrogatorio que verbalmente o mediante cuestionario escrito les formularé sobre los hechos de la demanda. </w:t>
      </w:r>
    </w:p>
    <w:p w14:paraId="6692AE83" w14:textId="1CD308A7" w:rsidR="00123F8A" w:rsidRPr="00943C98" w:rsidRDefault="00123F8A" w:rsidP="001540FC">
      <w:pPr>
        <w:jc w:val="both"/>
        <w:rPr>
          <w:b/>
          <w:bCs/>
        </w:rPr>
      </w:pPr>
    </w:p>
    <w:p w14:paraId="243DC031" w14:textId="77777777" w:rsidR="00123F8A" w:rsidRPr="00943C98" w:rsidRDefault="00123F8A" w:rsidP="001540FC">
      <w:pPr>
        <w:pStyle w:val="Prrafodelista"/>
        <w:numPr>
          <w:ilvl w:val="0"/>
          <w:numId w:val="9"/>
        </w:numPr>
        <w:jc w:val="both"/>
        <w:rPr>
          <w:b/>
          <w:bCs/>
          <w:iCs/>
        </w:rPr>
      </w:pPr>
      <w:r w:rsidRPr="00943C98">
        <w:rPr>
          <w:b/>
          <w:bCs/>
          <w:iCs/>
        </w:rPr>
        <w:t>INFORME JURAMENTADO</w:t>
      </w:r>
    </w:p>
    <w:p w14:paraId="17DBDD2E" w14:textId="77777777" w:rsidR="00456D57" w:rsidRPr="00943C98" w:rsidRDefault="00456D57" w:rsidP="001540FC">
      <w:pPr>
        <w:pStyle w:val="Prrafodelista"/>
        <w:ind w:left="360" w:firstLine="0"/>
        <w:jc w:val="both"/>
        <w:rPr>
          <w:b/>
          <w:bCs/>
          <w:iCs/>
        </w:rPr>
      </w:pPr>
    </w:p>
    <w:p w14:paraId="39848EB4" w14:textId="77777777" w:rsidR="00123F8A" w:rsidRPr="00943C98" w:rsidRDefault="00123F8A" w:rsidP="001540FC">
      <w:pPr>
        <w:pStyle w:val="Textoindependiente"/>
        <w:ind w:right="118"/>
        <w:jc w:val="both"/>
        <w:rPr>
          <w:sz w:val="22"/>
          <w:szCs w:val="22"/>
        </w:rPr>
      </w:pPr>
      <w:r w:rsidRPr="00943C98">
        <w:rPr>
          <w:rStyle w:val="normaltextrun"/>
          <w:color w:val="000000"/>
          <w:sz w:val="22"/>
          <w:szCs w:val="22"/>
          <w:shd w:val="clear" w:color="auto" w:fill="FFFFFF"/>
        </w:rPr>
        <w:t>De conformidad con el artículo 195 del C.G.P., solicito respetuosamente al despacho practicar informe juramentado al Representante Legal del FONDO NACIONAL DEL AHORRO o a quien ostente dicha calidad al momento de la práctica de la prueba, para que en absuelva el cuestionario escrito que le formularé sobre los hechos de la demanda. </w:t>
      </w:r>
      <w:r w:rsidRPr="00943C98">
        <w:rPr>
          <w:rStyle w:val="eop"/>
          <w:color w:val="000000"/>
          <w:sz w:val="22"/>
          <w:szCs w:val="22"/>
          <w:shd w:val="clear" w:color="auto" w:fill="FFFFFF"/>
        </w:rPr>
        <w:t> </w:t>
      </w:r>
    </w:p>
    <w:p w14:paraId="2D635AD8" w14:textId="77777777" w:rsidR="00123F8A" w:rsidRPr="00943C98" w:rsidRDefault="00123F8A" w:rsidP="001540FC">
      <w:pPr>
        <w:pStyle w:val="Textoindependiente"/>
        <w:ind w:right="118"/>
        <w:jc w:val="both"/>
        <w:rPr>
          <w:sz w:val="22"/>
          <w:szCs w:val="22"/>
        </w:rPr>
      </w:pPr>
    </w:p>
    <w:p w14:paraId="45CF47D3" w14:textId="1717073A" w:rsidR="002E1E8C" w:rsidRPr="00943C98" w:rsidRDefault="00123F8A" w:rsidP="001540FC">
      <w:pPr>
        <w:pStyle w:val="Prrafodelista"/>
        <w:numPr>
          <w:ilvl w:val="0"/>
          <w:numId w:val="9"/>
        </w:numPr>
        <w:jc w:val="both"/>
        <w:rPr>
          <w:b/>
          <w:iCs/>
        </w:rPr>
      </w:pPr>
      <w:r w:rsidRPr="00943C98">
        <w:rPr>
          <w:b/>
          <w:iCs/>
        </w:rPr>
        <w:t>TESTIMONIALES</w:t>
      </w:r>
    </w:p>
    <w:p w14:paraId="52C85031" w14:textId="77777777" w:rsidR="00123F8A" w:rsidRPr="00943C98" w:rsidRDefault="00123F8A" w:rsidP="001540FC">
      <w:pPr>
        <w:jc w:val="both"/>
        <w:rPr>
          <w:rFonts w:eastAsiaTheme="minorEastAsia"/>
          <w:b/>
          <w:iCs/>
          <w:u w:val="single"/>
          <w:lang w:val="es-ES_tradnl"/>
        </w:rPr>
      </w:pPr>
    </w:p>
    <w:p w14:paraId="69B93AD2" w14:textId="75E06853" w:rsidR="00123F8A" w:rsidRPr="00943C98" w:rsidRDefault="00123F8A" w:rsidP="001540FC">
      <w:pPr>
        <w:jc w:val="both"/>
      </w:pPr>
      <w:r w:rsidRPr="00943C98">
        <w:t xml:space="preserve">Comedidamente solicito fijar fecha y hora para que se </w:t>
      </w:r>
      <w:proofErr w:type="spellStart"/>
      <w:r w:rsidRPr="00943C98">
        <w:t>recepcione</w:t>
      </w:r>
      <w:proofErr w:type="spellEnd"/>
      <w:r w:rsidRPr="00943C98">
        <w:t xml:space="preserve"> el testimonio de la Doctora </w:t>
      </w:r>
      <w:r w:rsidR="00F913B0" w:rsidRPr="00943C98">
        <w:t>VALENTINA OROZCO ARCE</w:t>
      </w:r>
      <w:r w:rsidRPr="00943C98">
        <w:t>, identificada con la cédula de ciudadanía No. 1.</w:t>
      </w:r>
      <w:r w:rsidR="00F913B0" w:rsidRPr="00943C98">
        <w:t>144.176.752</w:t>
      </w:r>
      <w:r w:rsidRPr="00943C98">
        <w:t xml:space="preserve"> quién podrá citarse al correo electrónico </w:t>
      </w:r>
      <w:hyperlink r:id="rId20" w:history="1">
        <w:r w:rsidR="00F913B0" w:rsidRPr="00943C98">
          <w:rPr>
            <w:rStyle w:val="Hipervnculo"/>
          </w:rPr>
          <w:t>valenorozcoarce@gmail.com</w:t>
        </w:r>
      </w:hyperlink>
      <w:r w:rsidRPr="00943C98">
        <w:t xml:space="preserve"> y quien funge como asesora externa de mi representada, con el objeto de que se pronuncie sobre los hechos en que se fundamentan las excepciones propuestas, la disponibilidad de la suma asegurada, el alcance de la cobertura otorgada y las exclusiones de la</w:t>
      </w:r>
      <w:r w:rsidR="00197A92" w:rsidRPr="00943C98">
        <w:t>s</w:t>
      </w:r>
      <w:r w:rsidRPr="00943C98">
        <w:t xml:space="preserve"> póliza</w:t>
      </w:r>
      <w:r w:rsidR="00197A92" w:rsidRPr="00943C98">
        <w:t>s</w:t>
      </w:r>
      <w:r w:rsidRPr="00943C98">
        <w:t xml:space="preserve"> de seguro que fue utilizado como fundamento de la convocatoria formulada.</w:t>
      </w:r>
    </w:p>
    <w:p w14:paraId="02126E06" w14:textId="77777777" w:rsidR="00123F8A" w:rsidRPr="00943C98" w:rsidRDefault="00123F8A" w:rsidP="001540FC">
      <w:pPr>
        <w:jc w:val="both"/>
      </w:pPr>
    </w:p>
    <w:p w14:paraId="401F215B" w14:textId="5AB24D8A" w:rsidR="00123F8A" w:rsidRPr="00943C98" w:rsidRDefault="00123F8A" w:rsidP="001540FC">
      <w:pPr>
        <w:pStyle w:val="Prrafodelista"/>
        <w:numPr>
          <w:ilvl w:val="0"/>
          <w:numId w:val="9"/>
        </w:numPr>
        <w:jc w:val="both"/>
        <w:rPr>
          <w:b/>
          <w:bCs/>
        </w:rPr>
      </w:pPr>
      <w:r w:rsidRPr="00943C98">
        <w:rPr>
          <w:b/>
          <w:bCs/>
        </w:rPr>
        <w:t>OFICIOS</w:t>
      </w:r>
    </w:p>
    <w:p w14:paraId="7D7F09C1" w14:textId="77777777" w:rsidR="00046732" w:rsidRPr="00943C98" w:rsidRDefault="00046732" w:rsidP="001540FC">
      <w:pPr>
        <w:pStyle w:val="Prrafodelista"/>
        <w:ind w:left="360" w:firstLine="0"/>
        <w:jc w:val="both"/>
        <w:rPr>
          <w:b/>
          <w:bCs/>
        </w:rPr>
      </w:pPr>
    </w:p>
    <w:p w14:paraId="054F6A04" w14:textId="79B3E64B" w:rsidR="00123F8A" w:rsidRPr="00943C98" w:rsidRDefault="00123F8A" w:rsidP="001540FC">
      <w:pPr>
        <w:jc w:val="both"/>
      </w:pPr>
      <w:r w:rsidRPr="00943C98">
        <w:t>Respetuosamente solicita al Despacho, se oficie al FONDO NACIONAL DE AHORRO, exhibir y certificar si de</w:t>
      </w:r>
      <w:r w:rsidR="0063036C" w:rsidRPr="00943C98">
        <w:t xml:space="preserve"> </w:t>
      </w:r>
      <w:r w:rsidR="00DE1FC5" w:rsidRPr="00943C98">
        <w:t>l</w:t>
      </w:r>
      <w:r w:rsidR="0063036C" w:rsidRPr="00943C98">
        <w:t>os</w:t>
      </w:r>
      <w:r w:rsidRPr="00943C98">
        <w:t xml:space="preserve"> contrato</w:t>
      </w:r>
      <w:r w:rsidR="0063036C" w:rsidRPr="00943C98">
        <w:t>s</w:t>
      </w:r>
      <w:r w:rsidRPr="00943C98">
        <w:t xml:space="preserve"> afianzado</w:t>
      </w:r>
      <w:r w:rsidR="0063036C" w:rsidRPr="00943C98">
        <w:t>s</w:t>
      </w:r>
      <w:r w:rsidRPr="00943C98">
        <w:t xml:space="preserve"> No</w:t>
      </w:r>
      <w:r w:rsidR="0063036C" w:rsidRPr="00943C98">
        <w:t>s</w:t>
      </w:r>
      <w:r w:rsidRPr="00943C98">
        <w:t xml:space="preserve">. </w:t>
      </w:r>
      <w:r w:rsidR="0063036C" w:rsidRPr="00943C98">
        <w:t xml:space="preserve">154 de 2016 y </w:t>
      </w:r>
      <w:r w:rsidRPr="00943C98">
        <w:t>165 de 2017, suscrito</w:t>
      </w:r>
      <w:r w:rsidR="0063036C" w:rsidRPr="00943C98">
        <w:t>s</w:t>
      </w:r>
      <w:r w:rsidRPr="00943C98">
        <w:t xml:space="preserve"> entre el FONDO NACIONAL DE AHORRO como contratante y S&amp;A SERVICIOS Y ASESORIAS S.A.S. como contratista, existen saldos a favor del afianzado.</w:t>
      </w:r>
      <w:r w:rsidR="00B905E8" w:rsidRPr="00943C98">
        <w:t xml:space="preserve"> De igual forma que se aporte</w:t>
      </w:r>
      <w:r w:rsidR="0090500B" w:rsidRPr="00943C98">
        <w:t xml:space="preserve">n todas las reclamaciones administrativas que </w:t>
      </w:r>
      <w:r w:rsidR="00046732" w:rsidRPr="00943C98">
        <w:t>haya realizado</w:t>
      </w:r>
      <w:r w:rsidR="0090500B" w:rsidRPr="00943C98">
        <w:t xml:space="preserve"> </w:t>
      </w:r>
      <w:r w:rsidR="0089637A" w:rsidRPr="00943C98">
        <w:t>la demandante</w:t>
      </w:r>
      <w:r w:rsidR="0090500B" w:rsidRPr="00943C98">
        <w:t xml:space="preserve"> ante el FONDO NACIONAL DE AHORRO</w:t>
      </w:r>
      <w:r w:rsidR="00F67822" w:rsidRPr="00943C98">
        <w:t>, ello para acredita</w:t>
      </w:r>
      <w:r w:rsidR="00C36BAA" w:rsidRPr="00943C98">
        <w:t>r</w:t>
      </w:r>
      <w:r w:rsidR="00F67822" w:rsidRPr="00943C98">
        <w:t xml:space="preserve"> si existe una prescripción </w:t>
      </w:r>
      <w:r w:rsidR="00046732" w:rsidRPr="00943C98">
        <w:t>ordinaria del seguro.</w:t>
      </w:r>
    </w:p>
    <w:p w14:paraId="52A2D9A5" w14:textId="77777777" w:rsidR="00123F8A" w:rsidRPr="00943C98" w:rsidRDefault="00123F8A" w:rsidP="001540FC">
      <w:pPr>
        <w:jc w:val="both"/>
      </w:pPr>
    </w:p>
    <w:p w14:paraId="4C845FA4" w14:textId="77777777" w:rsidR="00123F8A" w:rsidRPr="00943C98" w:rsidRDefault="00123F8A" w:rsidP="001540FC">
      <w:pPr>
        <w:jc w:val="both"/>
      </w:pPr>
      <w:r w:rsidRPr="00943C98">
        <w:t xml:space="preserve">Esta solicitud se formula teniendo en cuenta que no fue posible obtener esta información por vía del Derecho de Petición que fue efectivamente radicado ante la mencionada entidad en cumplimiento </w:t>
      </w:r>
      <w:r w:rsidRPr="00943C98">
        <w:lastRenderedPageBreak/>
        <w:t>de lo ordenado por el numeral 10 del artículo 78 del C.G.P.</w:t>
      </w:r>
    </w:p>
    <w:p w14:paraId="0D55E21C" w14:textId="77777777" w:rsidR="00123F8A" w:rsidRPr="00943C98" w:rsidRDefault="00123F8A" w:rsidP="001540FC">
      <w:pPr>
        <w:jc w:val="both"/>
      </w:pPr>
    </w:p>
    <w:p w14:paraId="32D0033F" w14:textId="36C44C05" w:rsidR="00123F8A" w:rsidRPr="00943C98" w:rsidRDefault="00123F8A" w:rsidP="001540FC">
      <w:pPr>
        <w:jc w:val="both"/>
      </w:pPr>
      <w:r w:rsidRPr="00943C98">
        <w:t>El propósito de esta prueba es conocer si de</w:t>
      </w:r>
      <w:r w:rsidR="00DE1FC5" w:rsidRPr="00943C98">
        <w:t>l</w:t>
      </w:r>
      <w:r w:rsidRPr="00943C98">
        <w:t xml:space="preserve"> contrato afianzado por mi asegurada, existen saldos pendientes a favor de</w:t>
      </w:r>
      <w:r w:rsidR="283FC7F2" w:rsidRPr="00943C98">
        <w:t>l</w:t>
      </w:r>
      <w:r w:rsidRPr="00943C98">
        <w:t xml:space="preserve"> FONDO NACIONAL DE AHORRO, en aras de determinar si es posible la aplicación de la cláusula No. 5.4 del condicionado general de la</w:t>
      </w:r>
      <w:r w:rsidR="005C0D3B" w:rsidRPr="00943C98">
        <w:t>s</w:t>
      </w:r>
      <w:r w:rsidRPr="00943C98">
        <w:t xml:space="preserve"> póliza</w:t>
      </w:r>
      <w:r w:rsidR="005C0D3B" w:rsidRPr="00943C98">
        <w:t>s</w:t>
      </w:r>
      <w:r w:rsidRPr="00943C98">
        <w:t xml:space="preserve"> de cumplimiento.</w:t>
      </w:r>
    </w:p>
    <w:p w14:paraId="71194EC4" w14:textId="77777777" w:rsidR="00123F8A" w:rsidRPr="00943C98" w:rsidRDefault="00123F8A" w:rsidP="001540FC">
      <w:pPr>
        <w:jc w:val="both"/>
      </w:pPr>
    </w:p>
    <w:p w14:paraId="61EB10E0" w14:textId="0555847F" w:rsidR="00123F8A" w:rsidRPr="00943C98" w:rsidRDefault="00123F8A" w:rsidP="001540FC">
      <w:pPr>
        <w:jc w:val="both"/>
        <w:rPr>
          <w:rFonts w:eastAsiaTheme="minorHAnsi"/>
          <w:lang w:val="es-CO"/>
        </w:rPr>
      </w:pPr>
      <w:r w:rsidRPr="00943C98">
        <w:t xml:space="preserve">El FONDO NACIONAL DE AHORRO podrá ser notificado al correo electrónico: </w:t>
      </w:r>
      <w:hyperlink r:id="rId21" w:history="1">
        <w:r w:rsidRPr="00943C98">
          <w:rPr>
            <w:rStyle w:val="Hipervnculo"/>
            <w:rFonts w:eastAsiaTheme="minorHAnsi"/>
            <w:lang w:val="es-CO"/>
          </w:rPr>
          <w:t>notificacionesjudiciales@fna.gov.co</w:t>
        </w:r>
      </w:hyperlink>
      <w:r w:rsidRPr="00943C98">
        <w:rPr>
          <w:rFonts w:eastAsiaTheme="minorHAnsi"/>
          <w:lang w:val="es-CO"/>
        </w:rPr>
        <w:t xml:space="preserve"> </w:t>
      </w:r>
    </w:p>
    <w:p w14:paraId="69F2E289" w14:textId="77777777" w:rsidR="00046732" w:rsidRPr="00943C98" w:rsidRDefault="00046732" w:rsidP="001540FC">
      <w:pPr>
        <w:jc w:val="both"/>
      </w:pPr>
    </w:p>
    <w:p w14:paraId="11F35F08" w14:textId="77777777" w:rsidR="00123F8A" w:rsidRPr="00943C98" w:rsidRDefault="00123F8A" w:rsidP="001540FC">
      <w:pPr>
        <w:jc w:val="center"/>
        <w:rPr>
          <w:b/>
          <w:u w:val="single"/>
          <w:lang w:val="pt-BR"/>
        </w:rPr>
      </w:pPr>
      <w:r w:rsidRPr="00943C98">
        <w:rPr>
          <w:b/>
          <w:u w:val="single"/>
          <w:lang w:val="pt-BR"/>
        </w:rPr>
        <w:t>CAPÍTULO V</w:t>
      </w:r>
    </w:p>
    <w:p w14:paraId="409180D6" w14:textId="77777777" w:rsidR="00123F8A" w:rsidRPr="00943C98" w:rsidRDefault="00123F8A" w:rsidP="001540FC">
      <w:pPr>
        <w:jc w:val="center"/>
        <w:rPr>
          <w:b/>
          <w:bCs/>
          <w:u w:val="single"/>
          <w:lang w:val="pt-BR"/>
        </w:rPr>
      </w:pPr>
      <w:r w:rsidRPr="00943C98">
        <w:rPr>
          <w:b/>
          <w:bCs/>
          <w:u w:val="single"/>
          <w:lang w:val="pt-BR"/>
        </w:rPr>
        <w:t>ANEXOS</w:t>
      </w:r>
    </w:p>
    <w:p w14:paraId="29085DCC" w14:textId="77777777" w:rsidR="00123F8A" w:rsidRPr="00943C98" w:rsidRDefault="00123F8A" w:rsidP="001540FC">
      <w:pPr>
        <w:pStyle w:val="Prrafodelista"/>
        <w:widowControl/>
        <w:autoSpaceDE/>
        <w:autoSpaceDN/>
        <w:ind w:left="720" w:firstLine="0"/>
        <w:jc w:val="both"/>
        <w:rPr>
          <w:bCs/>
          <w:i/>
        </w:rPr>
      </w:pPr>
    </w:p>
    <w:p w14:paraId="41031C99" w14:textId="77777777" w:rsidR="00123F8A" w:rsidRPr="00943C98" w:rsidRDefault="00123F8A" w:rsidP="001540FC">
      <w:pPr>
        <w:pStyle w:val="Prrafodelista"/>
        <w:numPr>
          <w:ilvl w:val="0"/>
          <w:numId w:val="2"/>
        </w:numPr>
        <w:jc w:val="both"/>
        <w:rPr>
          <w:b/>
          <w:bCs/>
          <w:u w:val="single"/>
        </w:rPr>
      </w:pPr>
      <w:r w:rsidRPr="00943C98">
        <w:t>Certificado de Cámara y Comercio de SEGUROS CONFIANZA S.A.</w:t>
      </w:r>
    </w:p>
    <w:p w14:paraId="2F6CE9FB" w14:textId="52090645" w:rsidR="00123F8A" w:rsidRPr="00943C98" w:rsidRDefault="00DE1FC5" w:rsidP="001540FC">
      <w:pPr>
        <w:pStyle w:val="Prrafodelista"/>
        <w:numPr>
          <w:ilvl w:val="0"/>
          <w:numId w:val="2"/>
        </w:numPr>
        <w:tabs>
          <w:tab w:val="left" w:pos="842"/>
        </w:tabs>
        <w:ind w:right="114"/>
        <w:jc w:val="both"/>
      </w:pPr>
      <w:r w:rsidRPr="00943C98">
        <w:t>P</w:t>
      </w:r>
      <w:r w:rsidR="00123F8A" w:rsidRPr="00943C98">
        <w:t>oder</w:t>
      </w:r>
      <w:r w:rsidR="00123F8A" w:rsidRPr="00943C98">
        <w:rPr>
          <w:spacing w:val="6"/>
        </w:rPr>
        <w:t xml:space="preserve"> </w:t>
      </w:r>
      <w:r w:rsidR="00123F8A" w:rsidRPr="00943C98">
        <w:t>especial conferido</w:t>
      </w:r>
      <w:r w:rsidR="00C927B5" w:rsidRPr="00943C98">
        <w:t xml:space="preserve"> y constancia de remisión por correo electrónico</w:t>
      </w:r>
    </w:p>
    <w:p w14:paraId="00591835" w14:textId="77777777" w:rsidR="00123F8A" w:rsidRPr="00943C98" w:rsidRDefault="00123F8A" w:rsidP="001540FC">
      <w:pPr>
        <w:pStyle w:val="Prrafodelista"/>
        <w:keepNext/>
        <w:keepLines/>
        <w:numPr>
          <w:ilvl w:val="0"/>
          <w:numId w:val="2"/>
        </w:numPr>
        <w:jc w:val="both"/>
        <w:outlineLvl w:val="5"/>
      </w:pPr>
      <w:r w:rsidRPr="00943C98">
        <w:t>Cédula de ciudadanía y tarjeta profesional del suscrito.</w:t>
      </w:r>
    </w:p>
    <w:p w14:paraId="75024A72" w14:textId="77777777" w:rsidR="00123F8A" w:rsidRPr="00943C98" w:rsidRDefault="00123F8A" w:rsidP="001540FC">
      <w:pPr>
        <w:pStyle w:val="Prrafodelista"/>
        <w:numPr>
          <w:ilvl w:val="0"/>
          <w:numId w:val="2"/>
        </w:numPr>
        <w:tabs>
          <w:tab w:val="left" w:pos="842"/>
        </w:tabs>
        <w:ind w:right="114"/>
        <w:jc w:val="both"/>
      </w:pPr>
      <w:r w:rsidRPr="00943C98">
        <w:t>Los documentos aducidos como pruebas.</w:t>
      </w:r>
    </w:p>
    <w:p w14:paraId="0C1AA01C" w14:textId="77777777" w:rsidR="00046732" w:rsidRPr="00943C98" w:rsidRDefault="00046732" w:rsidP="001540FC">
      <w:pPr>
        <w:tabs>
          <w:tab w:val="left" w:pos="842"/>
        </w:tabs>
        <w:ind w:right="114"/>
      </w:pPr>
    </w:p>
    <w:p w14:paraId="07379907" w14:textId="77777777" w:rsidR="00123F8A" w:rsidRPr="00943C98" w:rsidRDefault="00123F8A" w:rsidP="001540FC">
      <w:pPr>
        <w:pStyle w:val="Prrafodelista"/>
        <w:ind w:left="360" w:firstLine="0"/>
        <w:jc w:val="center"/>
        <w:rPr>
          <w:b/>
          <w:u w:val="single"/>
          <w:lang w:val="es-CO"/>
        </w:rPr>
      </w:pPr>
      <w:r w:rsidRPr="00943C98">
        <w:rPr>
          <w:b/>
          <w:u w:val="single"/>
          <w:lang w:val="es-CO"/>
        </w:rPr>
        <w:t>CAPÍTULO VI</w:t>
      </w:r>
    </w:p>
    <w:p w14:paraId="7AF64535" w14:textId="77777777" w:rsidR="00123F8A" w:rsidRPr="00943C98" w:rsidRDefault="00123F8A" w:rsidP="001540FC">
      <w:pPr>
        <w:pStyle w:val="Prrafodelista"/>
        <w:ind w:left="360" w:firstLine="0"/>
        <w:jc w:val="center"/>
        <w:rPr>
          <w:b/>
          <w:bCs/>
          <w:u w:val="single"/>
          <w:lang w:val="es-CO"/>
        </w:rPr>
      </w:pPr>
      <w:r w:rsidRPr="00943C98">
        <w:rPr>
          <w:b/>
          <w:bCs/>
          <w:u w:val="single"/>
          <w:lang w:val="es-CO"/>
        </w:rPr>
        <w:t>NOTIFICACIONES</w:t>
      </w:r>
    </w:p>
    <w:p w14:paraId="54C9EDC6" w14:textId="77777777" w:rsidR="00123F8A" w:rsidRPr="00943C98" w:rsidRDefault="00123F8A" w:rsidP="001540FC">
      <w:pPr>
        <w:pStyle w:val="Prrafodelista"/>
        <w:ind w:left="360" w:firstLine="0"/>
        <w:jc w:val="center"/>
        <w:rPr>
          <w:b/>
          <w:bCs/>
          <w:u w:val="single"/>
          <w:lang w:val="es-CO"/>
        </w:rPr>
      </w:pPr>
    </w:p>
    <w:p w14:paraId="0F1E5B1D" w14:textId="507956ED" w:rsidR="00C36BAA" w:rsidRPr="00943C98" w:rsidRDefault="00123F8A" w:rsidP="001540FC">
      <w:pPr>
        <w:pStyle w:val="Listaconvietas"/>
      </w:pPr>
      <w:r w:rsidRPr="00943C98">
        <w:t>La parte demandante podrá ser notificada a la siguiente dirección electrónica:</w:t>
      </w:r>
      <w:r w:rsidR="123DB793" w:rsidRPr="00943C98">
        <w:t xml:space="preserve"> </w:t>
      </w:r>
      <w:r w:rsidR="004F414D" w:rsidRPr="00943C98">
        <w:t xml:space="preserve"> </w:t>
      </w:r>
      <w:hyperlink r:id="rId22" w:history="1">
        <w:r w:rsidR="004F414D" w:rsidRPr="00943C98">
          <w:rPr>
            <w:rStyle w:val="Hipervnculo"/>
          </w:rPr>
          <w:t>juanosorioabogado@gmail.com</w:t>
        </w:r>
      </w:hyperlink>
      <w:r w:rsidR="004F414D" w:rsidRPr="00943C98">
        <w:t xml:space="preserve"> . </w:t>
      </w:r>
      <w:r w:rsidR="004F414D" w:rsidRPr="00943C98">
        <w:cr/>
      </w:r>
    </w:p>
    <w:p w14:paraId="07397A51" w14:textId="6EBE10D1" w:rsidR="00D220D8" w:rsidRPr="00943C98" w:rsidRDefault="00123F8A" w:rsidP="001540FC">
      <w:pPr>
        <w:pStyle w:val="Listaconvietas"/>
        <w:rPr>
          <w:rStyle w:val="Hipervnculo"/>
          <w:color w:val="auto"/>
          <w:u w:val="none"/>
        </w:rPr>
      </w:pPr>
      <w:r w:rsidRPr="00943C98">
        <w:t>La parte</w:t>
      </w:r>
      <w:r w:rsidR="003E320B" w:rsidRPr="00943C98">
        <w:t xml:space="preserve"> </w:t>
      </w:r>
      <w:r w:rsidRPr="00943C98">
        <w:t>demandada</w:t>
      </w:r>
      <w:r w:rsidR="00A2017D" w:rsidRPr="00943C98">
        <w:t xml:space="preserve"> FNA al correo electrónico </w:t>
      </w:r>
      <w:hyperlink r:id="rId23" w:history="1">
        <w:r w:rsidR="00A2017D" w:rsidRPr="00943C98">
          <w:rPr>
            <w:rStyle w:val="Hipervnculo"/>
          </w:rPr>
          <w:t>notificacionesjudiciales@fna.gov.co</w:t>
        </w:r>
      </w:hyperlink>
      <w:r w:rsidR="00A2017D" w:rsidRPr="00943C98">
        <w:t xml:space="preserve"> - </w:t>
      </w:r>
    </w:p>
    <w:p w14:paraId="7F418193" w14:textId="77777777" w:rsidR="00123F8A" w:rsidRPr="00943C98" w:rsidRDefault="00123F8A" w:rsidP="001540FC">
      <w:pPr>
        <w:pStyle w:val="Listaconvietas"/>
        <w:numPr>
          <w:ilvl w:val="0"/>
          <w:numId w:val="0"/>
        </w:numPr>
        <w:ind w:left="360"/>
      </w:pPr>
    </w:p>
    <w:p w14:paraId="0F14DC84" w14:textId="77777777" w:rsidR="00123F8A" w:rsidRPr="00943C98" w:rsidRDefault="00123F8A" w:rsidP="001540FC">
      <w:pPr>
        <w:pStyle w:val="Listaconvietas"/>
        <w:rPr>
          <w:rStyle w:val="Hipervnculo"/>
          <w:b/>
          <w:color w:val="auto"/>
          <w:u w:val="none"/>
        </w:rPr>
      </w:pPr>
      <w:r w:rsidRPr="00943C98">
        <w:t xml:space="preserve">El suscrito y mi representada en la secretaria de su despacho, en la Avenida 6ABis No.35N-100 Oficina 212 de la ciudad de Cali y en el correo electrónico </w:t>
      </w:r>
      <w:hyperlink r:id="rId24">
        <w:r w:rsidRPr="00943C98">
          <w:rPr>
            <w:rStyle w:val="Hipervnculo"/>
          </w:rPr>
          <w:t>notificaciones@gha.com.co</w:t>
        </w:r>
      </w:hyperlink>
      <w:r w:rsidRPr="00943C98">
        <w:rPr>
          <w:rStyle w:val="Hipervnculo"/>
          <w:color w:val="auto"/>
          <w:u w:val="none"/>
        </w:rPr>
        <w:t xml:space="preserve">  </w:t>
      </w:r>
    </w:p>
    <w:p w14:paraId="420AE96E" w14:textId="77777777" w:rsidR="00C36BAA" w:rsidRPr="00943C98" w:rsidRDefault="00C36BAA" w:rsidP="001540FC">
      <w:pPr>
        <w:pStyle w:val="Textoindependiente"/>
        <w:jc w:val="both"/>
        <w:rPr>
          <w:sz w:val="22"/>
          <w:szCs w:val="22"/>
        </w:rPr>
      </w:pPr>
    </w:p>
    <w:p w14:paraId="2E5C6E06" w14:textId="5F7C63BB" w:rsidR="00123F8A" w:rsidRPr="00943C98" w:rsidRDefault="00123F8A" w:rsidP="001540FC">
      <w:pPr>
        <w:pStyle w:val="Textoindependiente"/>
        <w:jc w:val="both"/>
        <w:rPr>
          <w:sz w:val="22"/>
          <w:szCs w:val="22"/>
        </w:rPr>
      </w:pPr>
      <w:r w:rsidRPr="00943C98">
        <w:rPr>
          <w:noProof/>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943C98" w:rsidRDefault="00123F8A" w:rsidP="001540FC">
      <w:pPr>
        <w:pStyle w:val="Textoindependiente"/>
        <w:rPr>
          <w:sz w:val="22"/>
          <w:szCs w:val="22"/>
        </w:rPr>
      </w:pPr>
      <w:r w:rsidRPr="00943C98">
        <w:rPr>
          <w:sz w:val="22"/>
          <w:szCs w:val="22"/>
        </w:rPr>
        <w:t>Del señor Juez;</w:t>
      </w:r>
    </w:p>
    <w:p w14:paraId="2E045E9F" w14:textId="77777777" w:rsidR="00123F8A" w:rsidRPr="00943C98" w:rsidRDefault="00123F8A" w:rsidP="001540FC">
      <w:pPr>
        <w:pStyle w:val="Textoindependiente"/>
        <w:rPr>
          <w:sz w:val="22"/>
          <w:szCs w:val="22"/>
        </w:rPr>
      </w:pPr>
    </w:p>
    <w:p w14:paraId="78AEC297" w14:textId="77777777" w:rsidR="00123F8A" w:rsidRPr="00943C98" w:rsidRDefault="00123F8A" w:rsidP="001540FC">
      <w:pPr>
        <w:pStyle w:val="Textoindependiente"/>
        <w:rPr>
          <w:sz w:val="22"/>
          <w:szCs w:val="22"/>
        </w:rPr>
      </w:pPr>
    </w:p>
    <w:p w14:paraId="636C09F9" w14:textId="77777777" w:rsidR="00123F8A" w:rsidRPr="00943C98" w:rsidRDefault="00123F8A" w:rsidP="001540FC">
      <w:pPr>
        <w:pStyle w:val="Sinespaciado"/>
        <w:rPr>
          <w:rFonts w:ascii="Arial" w:hAnsi="Arial" w:cs="Arial"/>
          <w:b/>
          <w:bCs/>
        </w:rPr>
      </w:pPr>
    </w:p>
    <w:p w14:paraId="42C77DAF" w14:textId="77777777" w:rsidR="00123F8A" w:rsidRPr="00943C98" w:rsidRDefault="00123F8A" w:rsidP="001540FC">
      <w:pPr>
        <w:pStyle w:val="Sinespaciado"/>
        <w:rPr>
          <w:rFonts w:ascii="Arial" w:hAnsi="Arial" w:cs="Arial"/>
          <w:b/>
          <w:bCs/>
        </w:rPr>
      </w:pPr>
    </w:p>
    <w:p w14:paraId="7A2D6F73" w14:textId="77777777" w:rsidR="00123F8A" w:rsidRPr="00943C98" w:rsidRDefault="00123F8A" w:rsidP="001540FC">
      <w:pPr>
        <w:pStyle w:val="Sinespaciado"/>
        <w:rPr>
          <w:rFonts w:ascii="Arial" w:hAnsi="Arial" w:cs="Arial"/>
          <w:b/>
          <w:bCs/>
        </w:rPr>
      </w:pPr>
      <w:r w:rsidRPr="00943C98">
        <w:rPr>
          <w:rFonts w:ascii="Arial" w:hAnsi="Arial" w:cs="Arial"/>
          <w:b/>
          <w:bCs/>
        </w:rPr>
        <w:t>GUSTAVO ALBERTO HERRERA AVILA</w:t>
      </w:r>
    </w:p>
    <w:p w14:paraId="3C19768E" w14:textId="77777777" w:rsidR="00123F8A" w:rsidRPr="00943C98" w:rsidRDefault="00123F8A" w:rsidP="001540FC">
      <w:pPr>
        <w:pStyle w:val="Sinespaciado"/>
        <w:rPr>
          <w:rFonts w:ascii="Arial" w:hAnsi="Arial" w:cs="Arial"/>
        </w:rPr>
      </w:pPr>
      <w:r w:rsidRPr="00943C98">
        <w:rPr>
          <w:rFonts w:ascii="Arial" w:hAnsi="Arial" w:cs="Arial"/>
        </w:rPr>
        <w:t>C.C. No. 19.395.114 de Bogotá D.C.</w:t>
      </w:r>
    </w:p>
    <w:p w14:paraId="0E51824B" w14:textId="45E120EC" w:rsidR="002360B2" w:rsidRPr="00943C98" w:rsidRDefault="00123F8A" w:rsidP="001540FC">
      <w:pPr>
        <w:jc w:val="both"/>
      </w:pPr>
      <w:r w:rsidRPr="00943C98">
        <w:t>T.P. No. 39.116 del C.S. del C.S. de la J</w:t>
      </w:r>
      <w:r w:rsidR="00A77FE8" w:rsidRPr="00943C98">
        <w:t>.</w:t>
      </w:r>
    </w:p>
    <w:sectPr w:rsidR="002360B2" w:rsidRPr="00943C98" w:rsidSect="000E66B1">
      <w:headerReference w:type="default" r:id="rId26"/>
      <w:footerReference w:type="default" r:id="rId27"/>
      <w:pgSz w:w="12240" w:h="20160" w:code="5"/>
      <w:pgMar w:top="1985"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C46B" w14:textId="77777777" w:rsidR="004F0289" w:rsidRDefault="004F0289" w:rsidP="0025591F">
      <w:r>
        <w:separator/>
      </w:r>
    </w:p>
  </w:endnote>
  <w:endnote w:type="continuationSeparator" w:id="0">
    <w:p w14:paraId="0866083B" w14:textId="77777777" w:rsidR="004F0289" w:rsidRDefault="004F0289" w:rsidP="0025591F">
      <w:r>
        <w:continuationSeparator/>
      </w:r>
    </w:p>
  </w:endnote>
  <w:endnote w:type="continuationNotice" w:id="1">
    <w:p w14:paraId="07D6AE14" w14:textId="77777777" w:rsidR="004F0289" w:rsidRDefault="004F0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7C38E53B" w:rsidR="004A356B" w:rsidRDefault="00B606EB" w:rsidP="004A356B">
    <w:pPr>
      <w:rPr>
        <w:color w:val="222A35" w:themeColor="text2" w:themeShade="80"/>
      </w:rPr>
    </w:pPr>
    <w:r>
      <w:rPr>
        <w:noProof/>
      </w:rPr>
      <mc:AlternateContent>
        <mc:Choice Requires="wps">
          <w:drawing>
            <wp:anchor distT="0" distB="0" distL="114300" distR="114300" simplePos="0" relativeHeight="251658242" behindDoc="1" locked="0" layoutInCell="1" allowOverlap="1" wp14:anchorId="79A5E28F" wp14:editId="44A49AD6">
              <wp:simplePos x="0" y="0"/>
              <wp:positionH relativeFrom="margin">
                <wp:posOffset>3010535</wp:posOffset>
              </wp:positionH>
              <wp:positionV relativeFrom="bottomMargin">
                <wp:posOffset>244475</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3D683" w14:textId="77777777" w:rsidR="000E66B1" w:rsidRPr="00A20704" w:rsidRDefault="000E66B1" w:rsidP="000E66B1">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E28F" id="Rectángulo 4" o:spid="_x0000_s1026" style="position:absolute;margin-left:237.05pt;margin-top:19.25pt;width:147.45pt;height:49.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" filled="f" stroked="f" strokeweight="1pt">
              <v:textbox>
                <w:txbxContent>
                  <w:p w14:paraId="5F33D683" w14:textId="77777777" w:rsidR="000E66B1" w:rsidRPr="00A20704" w:rsidRDefault="000E66B1" w:rsidP="000E66B1">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v:textbox>
              <w10:wrap type="tight" anchorx="margin" anchory="margin"/>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413DBE19" wp14:editId="7EB611EB">
          <wp:simplePos x="0" y="0"/>
          <wp:positionH relativeFrom="column">
            <wp:posOffset>4725035</wp:posOffset>
          </wp:positionH>
          <wp:positionV relativeFrom="margin">
            <wp:posOffset>10252710</wp:posOffset>
          </wp:positionV>
          <wp:extent cx="1162050" cy="717352"/>
          <wp:effectExtent l="0" t="0" r="0" b="6985"/>
          <wp:wrapNone/>
          <wp:docPr id="286318262" name="Imagen 28631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17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3F7164E8" w:rsidR="00416F84" w:rsidRDefault="00416F84" w:rsidP="00416F84">
    <w:pPr>
      <w:ind w:left="7080" w:firstLine="708"/>
      <w:rPr>
        <w:color w:val="222A35" w:themeColor="text2" w:themeShade="80"/>
      </w:rPr>
    </w:pPr>
  </w:p>
  <w:p w14:paraId="613537F4" w14:textId="1D035ACB" w:rsidR="00416F84" w:rsidRDefault="00416F84" w:rsidP="00416F84">
    <w:pPr>
      <w:ind w:left="7080" w:firstLine="708"/>
      <w:rPr>
        <w:color w:val="222A35" w:themeColor="text2" w:themeShade="80"/>
      </w:rPr>
    </w:pPr>
  </w:p>
  <w:p w14:paraId="51B06C13" w14:textId="729F110F" w:rsidR="00416F84" w:rsidRDefault="00416F84" w:rsidP="004A356B">
    <w:pPr>
      <w:rPr>
        <w:color w:val="222A35" w:themeColor="text2" w:themeShade="80"/>
      </w:rPr>
    </w:pPr>
  </w:p>
  <w:p w14:paraId="782EE5F9" w14:textId="24BEDF29" w:rsidR="003F26B0" w:rsidRPr="00194DAC" w:rsidRDefault="000E66B1"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58241" behindDoc="1" locked="0" layoutInCell="1" allowOverlap="1" wp14:anchorId="074C10BC" wp14:editId="12DFDFF5">
              <wp:simplePos x="0" y="0"/>
              <wp:positionH relativeFrom="page">
                <wp:posOffset>6076950</wp:posOffset>
              </wp:positionH>
              <wp:positionV relativeFrom="bottomMargin">
                <wp:posOffset>894715</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0E66B1" w:rsidRDefault="00F14BE8" w:rsidP="00416F84">
                          <w:pPr>
                            <w:spacing w:before="10"/>
                            <w:jc w:val="right"/>
                            <w:rPr>
                              <w:color w:val="000000" w:themeColor="text1"/>
                              <w:w w:val="105"/>
                              <w:sz w:val="14"/>
                              <w:szCs w:val="14"/>
                            </w:rPr>
                          </w:pPr>
                          <w:r w:rsidRPr="000E66B1">
                            <w:rPr>
                              <w:color w:val="000000" w:themeColor="text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478.5pt;margin-top:70.45pt;width:36.5pt;height:35.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" filled="f" stroked="f" strokeweight="1pt">
              <v:textbox>
                <w:txbxContent>
                  <w:p w14:paraId="6E6E576E" w14:textId="75255D8A" w:rsidR="00416F84" w:rsidRPr="000E66B1" w:rsidRDefault="00F14BE8" w:rsidP="00416F84">
                    <w:pPr>
                      <w:spacing w:before="10"/>
                      <w:jc w:val="right"/>
                      <w:rPr>
                        <w:color w:val="000000" w:themeColor="text1"/>
                        <w:w w:val="105"/>
                        <w:sz w:val="14"/>
                        <w:szCs w:val="14"/>
                      </w:rPr>
                    </w:pPr>
                    <w:r w:rsidRPr="000E66B1">
                      <w:rPr>
                        <w:color w:val="000000" w:themeColor="text1"/>
                        <w:w w:val="105"/>
                        <w:sz w:val="14"/>
                        <w:szCs w:val="14"/>
                        <w:lang w:val="es-CO"/>
                      </w:rPr>
                      <w:t>VOA</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69D79" w14:textId="77777777" w:rsidR="004F0289" w:rsidRDefault="004F0289" w:rsidP="0025591F">
      <w:r>
        <w:separator/>
      </w:r>
    </w:p>
  </w:footnote>
  <w:footnote w:type="continuationSeparator" w:id="0">
    <w:p w14:paraId="077D5EC0" w14:textId="77777777" w:rsidR="004F0289" w:rsidRDefault="004F0289" w:rsidP="0025591F">
      <w:r>
        <w:continuationSeparator/>
      </w:r>
    </w:p>
  </w:footnote>
  <w:footnote w:type="continuationNotice" w:id="1">
    <w:p w14:paraId="356C892A" w14:textId="77777777" w:rsidR="004F0289" w:rsidRDefault="004F0289"/>
  </w:footnote>
  <w:footnote w:id="2">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3">
    <w:p w14:paraId="2F1C2625" w14:textId="77777777" w:rsidR="00D17915" w:rsidRDefault="00D17915" w:rsidP="00D17915">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Corte Suprema de Justicia, Sala Cas. </w:t>
      </w:r>
      <w:proofErr w:type="spellStart"/>
      <w:r>
        <w:rPr>
          <w:rFonts w:ascii="Arial" w:hAnsi="Arial" w:cs="Arial"/>
          <w:sz w:val="18"/>
          <w:szCs w:val="18"/>
        </w:rPr>
        <w:t>Civ</w:t>
      </w:r>
      <w:proofErr w:type="spellEnd"/>
      <w:r>
        <w:rPr>
          <w:rFonts w:ascii="Arial" w:hAnsi="Arial" w:cs="Arial"/>
          <w:sz w:val="18"/>
          <w:szCs w:val="18"/>
        </w:rPr>
        <w:t xml:space="preserve">., Sentencia SC130-2018, radicación número 11001-31-03-031-2002-01133-01, de 12 de febrero de 2018, M.P. Aroldo Wilson Quiroz Monsalvo. </w:t>
      </w:r>
    </w:p>
  </w:footnote>
  <w:footnote w:id="4">
    <w:p w14:paraId="65F03035" w14:textId="77777777" w:rsidR="00D17915" w:rsidRDefault="00D17915" w:rsidP="00D17915">
      <w:pPr>
        <w:jc w:val="both"/>
        <w:rPr>
          <w:sz w:val="18"/>
          <w:szCs w:val="18"/>
        </w:rPr>
      </w:pPr>
      <w:r>
        <w:rPr>
          <w:rStyle w:val="Refdenotaalpie"/>
        </w:rPr>
        <w:footnoteRef/>
      </w:r>
      <w:r>
        <w:rPr>
          <w:sz w:val="18"/>
          <w:szCs w:val="18"/>
        </w:rPr>
        <w:t xml:space="preserve"> </w:t>
      </w:r>
      <w:proofErr w:type="spellStart"/>
      <w:r>
        <w:rPr>
          <w:sz w:val="18"/>
          <w:szCs w:val="18"/>
        </w:rPr>
        <w:t>Exp</w:t>
      </w:r>
      <w:proofErr w:type="spellEnd"/>
      <w:r>
        <w:rPr>
          <w:sz w:val="18"/>
          <w:szCs w:val="18"/>
        </w:rPr>
        <w:t>. No. 68001-31-03-001-1999-00749-01; reiterada en la citada SC 04-04-2013.</w:t>
      </w:r>
    </w:p>
  </w:footnote>
  <w:footnote w:id="5">
    <w:p w14:paraId="4A764821" w14:textId="77777777" w:rsidR="00D17915" w:rsidRDefault="00D17915" w:rsidP="00D17915">
      <w:pPr>
        <w:jc w:val="both"/>
        <w:rPr>
          <w:sz w:val="18"/>
          <w:szCs w:val="18"/>
        </w:rPr>
      </w:pPr>
      <w:r>
        <w:rPr>
          <w:rStyle w:val="Refdenotaalpie"/>
        </w:rPr>
        <w:footnoteRef/>
      </w:r>
      <w:r>
        <w:rPr>
          <w:sz w:val="18"/>
          <w:szCs w:val="18"/>
        </w:rPr>
        <w:t xml:space="preserve"> La Corte citó en dicha oportunidad la sentencia de 7 de julio de 1977, G.J. CLV, p. 139. </w:t>
      </w:r>
    </w:p>
  </w:footnote>
  <w:footnote w:id="6">
    <w:p w14:paraId="36BA02E4" w14:textId="77777777" w:rsidR="00D17915" w:rsidRDefault="00D17915" w:rsidP="00D17915">
      <w:pPr>
        <w:jc w:val="both"/>
        <w:rPr>
          <w:sz w:val="18"/>
          <w:szCs w:val="18"/>
        </w:rPr>
      </w:pPr>
      <w:r>
        <w:rPr>
          <w:rStyle w:val="Refdenotaalpie"/>
        </w:rPr>
        <w:footnoteRef/>
      </w:r>
      <w:r>
        <w:rPr>
          <w:sz w:val="18"/>
          <w:szCs w:val="18"/>
        </w:rPr>
        <w:t xml:space="preserve"> </w:t>
      </w:r>
      <w:proofErr w:type="spellStart"/>
      <w:r>
        <w:rPr>
          <w:spacing w:val="-3"/>
          <w:sz w:val="18"/>
          <w:szCs w:val="18"/>
        </w:rPr>
        <w:t>Sent</w:t>
      </w:r>
      <w:proofErr w:type="spellEnd"/>
      <w:r>
        <w:rPr>
          <w:spacing w:val="-3"/>
          <w:sz w:val="18"/>
          <w:szCs w:val="18"/>
        </w:rPr>
        <w:t xml:space="preserve">. Cas. </w:t>
      </w:r>
      <w:proofErr w:type="spellStart"/>
      <w:r>
        <w:rPr>
          <w:spacing w:val="-3"/>
          <w:sz w:val="18"/>
          <w:szCs w:val="18"/>
        </w:rPr>
        <w:t>Civ</w:t>
      </w:r>
      <w:proofErr w:type="spellEnd"/>
      <w:r>
        <w:rPr>
          <w:spacing w:val="-3"/>
          <w:sz w:val="18"/>
          <w:szCs w:val="18"/>
        </w:rPr>
        <w:t xml:space="preserve">. de 18 de mayo de 1994, </w:t>
      </w:r>
      <w:proofErr w:type="spellStart"/>
      <w:r>
        <w:rPr>
          <w:spacing w:val="-3"/>
          <w:sz w:val="18"/>
          <w:szCs w:val="18"/>
        </w:rPr>
        <w:t>Exp</w:t>
      </w:r>
      <w:proofErr w:type="spellEnd"/>
      <w:r>
        <w:rPr>
          <w:spacing w:val="-3"/>
          <w:sz w:val="18"/>
          <w:szCs w:val="18"/>
        </w:rPr>
        <w:t>. No. 4106, G.J. t. CCXXVIII, p. 1232.</w:t>
      </w:r>
    </w:p>
  </w:footnote>
  <w:footnote w:id="7">
    <w:p w14:paraId="190DA3B2" w14:textId="77777777" w:rsidR="00D17915" w:rsidRDefault="00D17915" w:rsidP="00D17915">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Corte Constitucional, Sentencia C-166 de 1997.</w:t>
      </w:r>
    </w:p>
  </w:footnote>
  <w:footnote w:id="8">
    <w:p w14:paraId="78B9C83B"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9">
    <w:p w14:paraId="0A437274"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10">
    <w:p w14:paraId="588A8FA6" w14:textId="77777777" w:rsidR="00123F8A" w:rsidRDefault="00123F8A"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1">
    <w:p w14:paraId="56B5C665" w14:textId="77777777" w:rsidR="00123F8A" w:rsidRPr="002A00A3" w:rsidRDefault="00123F8A"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w:t>
      </w:r>
      <w:proofErr w:type="spellStart"/>
      <w:r w:rsidRPr="002A00A3">
        <w:rPr>
          <w:sz w:val="16"/>
          <w:szCs w:val="16"/>
        </w:rPr>
        <w:t>n.°</w:t>
      </w:r>
      <w:proofErr w:type="spellEnd"/>
      <w:r w:rsidRPr="002A00A3">
        <w:rPr>
          <w:sz w:val="16"/>
          <w:szCs w:val="16"/>
        </w:rPr>
        <w:t xml:space="preserve"> 11001-31-03-008-2001-00877-01. Sala de Casación Civil de la Corte Suprema de Justicia. MP: ÁLVARO FERNANDO GARCÍA RESTREPO</w:t>
      </w:r>
    </w:p>
  </w:footnote>
  <w:footnote w:id="12">
    <w:p w14:paraId="1688EA89" w14:textId="77777777" w:rsidR="00123F8A" w:rsidRDefault="00123F8A"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13">
    <w:p w14:paraId="7B0AEF14" w14:textId="77777777" w:rsidR="00945F0E" w:rsidRDefault="00945F0E" w:rsidP="00945F0E">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14">
    <w:p w14:paraId="6D82CF3E" w14:textId="77777777" w:rsidR="00945F0E" w:rsidRDefault="00945F0E" w:rsidP="00945F0E">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15">
    <w:p w14:paraId="4E557CD3" w14:textId="77777777" w:rsidR="00945F0E" w:rsidRDefault="00945F0E" w:rsidP="00945F0E">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16">
    <w:p w14:paraId="1D9A3515" w14:textId="77777777" w:rsidR="00123F8A" w:rsidRPr="001B5B50" w:rsidRDefault="00123F8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7">
    <w:p w14:paraId="36C8F4FD" w14:textId="77777777" w:rsidR="00123F8A" w:rsidRDefault="00123F8A"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 w:id="18">
    <w:p w14:paraId="5C7E71EB" w14:textId="77777777" w:rsidR="00F26FDD" w:rsidRDefault="00F26FDD" w:rsidP="00F26FDD">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Corte Constitucional, Sentencia C-166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5D2A29F8" w:rsidR="00FA4FFB" w:rsidRDefault="000E66B1">
    <w:pPr>
      <w:pStyle w:val="Encabezado"/>
    </w:pPr>
    <w:r>
      <w:rPr>
        <w:noProof/>
      </w:rPr>
      <w:drawing>
        <wp:anchor distT="0" distB="0" distL="114300" distR="114300" simplePos="0" relativeHeight="251658243" behindDoc="0" locked="0" layoutInCell="1" allowOverlap="1" wp14:anchorId="7C16BE3F" wp14:editId="1E17C9F7">
          <wp:simplePos x="0" y="0"/>
          <wp:positionH relativeFrom="margin">
            <wp:posOffset>4019550</wp:posOffset>
          </wp:positionH>
          <wp:positionV relativeFrom="paragraph">
            <wp:posOffset>-200660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575EA9"/>
    <w:multiLevelType w:val="multilevel"/>
    <w:tmpl w:val="C4EC18D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0E1B59E5"/>
    <w:multiLevelType w:val="hybridMultilevel"/>
    <w:tmpl w:val="FFF62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C52D3"/>
    <w:multiLevelType w:val="hybridMultilevel"/>
    <w:tmpl w:val="7C565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6C6C09"/>
    <w:multiLevelType w:val="hybridMultilevel"/>
    <w:tmpl w:val="3E3AC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EE2CBE"/>
    <w:multiLevelType w:val="hybridMultilevel"/>
    <w:tmpl w:val="145EB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C174CE"/>
    <w:multiLevelType w:val="hybridMultilevel"/>
    <w:tmpl w:val="B354203E"/>
    <w:lvl w:ilvl="0" w:tplc="6D40B8F8">
      <w:start w:val="1"/>
      <w:numFmt w:val="decimal"/>
      <w:lvlText w:val="%1."/>
      <w:lvlJc w:val="left"/>
      <w:pPr>
        <w:ind w:left="644"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473300"/>
    <w:multiLevelType w:val="multilevel"/>
    <w:tmpl w:val="83667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561463"/>
    <w:multiLevelType w:val="hybridMultilevel"/>
    <w:tmpl w:val="A2E0DBB2"/>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8D3E78"/>
    <w:multiLevelType w:val="hybridMultilevel"/>
    <w:tmpl w:val="6D6E94C2"/>
    <w:lvl w:ilvl="0" w:tplc="CCD22B94">
      <w:numFmt w:val="bullet"/>
      <w:lvlText w:val="•"/>
      <w:lvlJc w:val="left"/>
      <w:pPr>
        <w:ind w:left="1287" w:hanging="360"/>
      </w:pPr>
      <w:rPr>
        <w:rFonts w:ascii="Arial" w:eastAsia="Arial"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38BB1345"/>
    <w:multiLevelType w:val="hybridMultilevel"/>
    <w:tmpl w:val="D2164C80"/>
    <w:lvl w:ilvl="0" w:tplc="2460014A">
      <w:start w:val="1"/>
      <w:numFmt w:val="decimal"/>
      <w:lvlText w:val="%1."/>
      <w:lvlJc w:val="left"/>
      <w:pPr>
        <w:ind w:left="1020" w:hanging="360"/>
      </w:pPr>
    </w:lvl>
    <w:lvl w:ilvl="1" w:tplc="E42C30F6">
      <w:start w:val="1"/>
      <w:numFmt w:val="decimal"/>
      <w:lvlText w:val="%2."/>
      <w:lvlJc w:val="left"/>
      <w:pPr>
        <w:ind w:left="1020" w:hanging="360"/>
      </w:pPr>
    </w:lvl>
    <w:lvl w:ilvl="2" w:tplc="9B4C51CC">
      <w:start w:val="1"/>
      <w:numFmt w:val="decimal"/>
      <w:lvlText w:val="%3."/>
      <w:lvlJc w:val="left"/>
      <w:pPr>
        <w:ind w:left="1020" w:hanging="360"/>
      </w:pPr>
    </w:lvl>
    <w:lvl w:ilvl="3" w:tplc="58BED346">
      <w:start w:val="1"/>
      <w:numFmt w:val="decimal"/>
      <w:lvlText w:val="%4."/>
      <w:lvlJc w:val="left"/>
      <w:pPr>
        <w:ind w:left="1020" w:hanging="360"/>
      </w:pPr>
    </w:lvl>
    <w:lvl w:ilvl="4" w:tplc="AA8AF9BA">
      <w:start w:val="1"/>
      <w:numFmt w:val="decimal"/>
      <w:lvlText w:val="%5."/>
      <w:lvlJc w:val="left"/>
      <w:pPr>
        <w:ind w:left="1020" w:hanging="360"/>
      </w:pPr>
    </w:lvl>
    <w:lvl w:ilvl="5" w:tplc="160884FE">
      <w:start w:val="1"/>
      <w:numFmt w:val="decimal"/>
      <w:lvlText w:val="%6."/>
      <w:lvlJc w:val="left"/>
      <w:pPr>
        <w:ind w:left="1020" w:hanging="360"/>
      </w:pPr>
    </w:lvl>
    <w:lvl w:ilvl="6" w:tplc="A48E6666">
      <w:start w:val="1"/>
      <w:numFmt w:val="decimal"/>
      <w:lvlText w:val="%7."/>
      <w:lvlJc w:val="left"/>
      <w:pPr>
        <w:ind w:left="1020" w:hanging="360"/>
      </w:pPr>
    </w:lvl>
    <w:lvl w:ilvl="7" w:tplc="B9A23028">
      <w:start w:val="1"/>
      <w:numFmt w:val="decimal"/>
      <w:lvlText w:val="%8."/>
      <w:lvlJc w:val="left"/>
      <w:pPr>
        <w:ind w:left="1020" w:hanging="360"/>
      </w:pPr>
    </w:lvl>
    <w:lvl w:ilvl="8" w:tplc="BC383B22">
      <w:start w:val="1"/>
      <w:numFmt w:val="decimal"/>
      <w:lvlText w:val="%9."/>
      <w:lvlJc w:val="left"/>
      <w:pPr>
        <w:ind w:left="1020" w:hanging="360"/>
      </w:pPr>
    </w:lvl>
  </w:abstractNum>
  <w:abstractNum w:abstractNumId="18"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DB43D68"/>
    <w:multiLevelType w:val="multilevel"/>
    <w:tmpl w:val="137496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color w:val="auto"/>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9D76FF"/>
    <w:multiLevelType w:val="hybridMultilevel"/>
    <w:tmpl w:val="B0FC5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F94399"/>
    <w:multiLevelType w:val="multilevel"/>
    <w:tmpl w:val="CAFCCC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4A5D9E"/>
    <w:multiLevelType w:val="hybridMultilevel"/>
    <w:tmpl w:val="0ED41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013BC6"/>
    <w:multiLevelType w:val="multilevel"/>
    <w:tmpl w:val="931AC3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D6E6BDC"/>
    <w:multiLevelType w:val="hybridMultilevel"/>
    <w:tmpl w:val="83AE4184"/>
    <w:lvl w:ilvl="0" w:tplc="EC529806">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97A00D5"/>
    <w:multiLevelType w:val="hybridMultilevel"/>
    <w:tmpl w:val="3F46CD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ED2AC4"/>
    <w:multiLevelType w:val="hybridMultilevel"/>
    <w:tmpl w:val="83AE418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83782244">
    <w:abstractNumId w:val="10"/>
  </w:num>
  <w:num w:numId="2" w16cid:durableId="1785147102">
    <w:abstractNumId w:val="28"/>
  </w:num>
  <w:num w:numId="3" w16cid:durableId="1770349471">
    <w:abstractNumId w:val="2"/>
  </w:num>
  <w:num w:numId="4" w16cid:durableId="1779984710">
    <w:abstractNumId w:val="25"/>
  </w:num>
  <w:num w:numId="5" w16cid:durableId="1247152049">
    <w:abstractNumId w:val="4"/>
  </w:num>
  <w:num w:numId="6" w16cid:durableId="2001082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918944">
    <w:abstractNumId w:val="18"/>
  </w:num>
  <w:num w:numId="8" w16cid:durableId="1157301876">
    <w:abstractNumId w:val="14"/>
  </w:num>
  <w:num w:numId="9" w16cid:durableId="724138904">
    <w:abstractNumId w:val="32"/>
  </w:num>
  <w:num w:numId="10" w16cid:durableId="528879067">
    <w:abstractNumId w:val="1"/>
  </w:num>
  <w:num w:numId="11" w16cid:durableId="1143691388">
    <w:abstractNumId w:val="0"/>
  </w:num>
  <w:num w:numId="12" w16cid:durableId="142160720">
    <w:abstractNumId w:val="15"/>
  </w:num>
  <w:num w:numId="13" w16cid:durableId="1503357114">
    <w:abstractNumId w:val="9"/>
  </w:num>
  <w:num w:numId="14" w16cid:durableId="1899045444">
    <w:abstractNumId w:val="12"/>
  </w:num>
  <w:num w:numId="15" w16cid:durableId="2015067815">
    <w:abstractNumId w:val="8"/>
  </w:num>
  <w:num w:numId="16" w16cid:durableId="994803065">
    <w:abstractNumId w:val="26"/>
  </w:num>
  <w:num w:numId="17" w16cid:durableId="1096680508">
    <w:abstractNumId w:val="13"/>
  </w:num>
  <w:num w:numId="18" w16cid:durableId="586115760">
    <w:abstractNumId w:val="20"/>
    <w:lvlOverride w:ilvl="0"/>
    <w:lvlOverride w:ilvl="1">
      <w:startOverride w:val="2"/>
    </w:lvlOverride>
    <w:lvlOverride w:ilvl="2"/>
    <w:lvlOverride w:ilvl="3"/>
    <w:lvlOverride w:ilvl="4"/>
    <w:lvlOverride w:ilvl="5"/>
    <w:lvlOverride w:ilvl="6"/>
    <w:lvlOverride w:ilvl="7"/>
    <w:lvlOverride w:ilvl="8"/>
  </w:num>
  <w:num w:numId="19" w16cid:durableId="934245868">
    <w:abstractNumId w:val="3"/>
    <w:lvlOverride w:ilvl="0"/>
    <w:lvlOverride w:ilvl="1">
      <w:startOverride w:val="9"/>
    </w:lvlOverride>
    <w:lvlOverride w:ilvl="2"/>
    <w:lvlOverride w:ilvl="3"/>
    <w:lvlOverride w:ilvl="4"/>
    <w:lvlOverride w:ilvl="5"/>
    <w:lvlOverride w:ilvl="6"/>
    <w:lvlOverride w:ilvl="7"/>
    <w:lvlOverride w:ilvl="8"/>
  </w:num>
  <w:num w:numId="20" w16cid:durableId="596908340">
    <w:abstractNumId w:val="5"/>
  </w:num>
  <w:num w:numId="21" w16cid:durableId="971907485">
    <w:abstractNumId w:val="27"/>
  </w:num>
  <w:num w:numId="22" w16cid:durableId="1507016861">
    <w:abstractNumId w:val="20"/>
  </w:num>
  <w:num w:numId="23" w16cid:durableId="13922521">
    <w:abstractNumId w:val="3"/>
  </w:num>
  <w:num w:numId="24" w16cid:durableId="2079982622">
    <w:abstractNumId w:val="24"/>
  </w:num>
  <w:num w:numId="25" w16cid:durableId="932981415">
    <w:abstractNumId w:val="6"/>
  </w:num>
  <w:num w:numId="26" w16cid:durableId="825168596">
    <w:abstractNumId w:val="7"/>
  </w:num>
  <w:num w:numId="27" w16cid:durableId="614361719">
    <w:abstractNumId w:val="29"/>
  </w:num>
  <w:num w:numId="28" w16cid:durableId="1484158712">
    <w:abstractNumId w:val="21"/>
  </w:num>
  <w:num w:numId="29" w16cid:durableId="2140145689">
    <w:abstractNumId w:val="22"/>
  </w:num>
  <w:num w:numId="30" w16cid:durableId="1260336269">
    <w:abstractNumId w:val="31"/>
  </w:num>
  <w:num w:numId="31" w16cid:durableId="606158700">
    <w:abstractNumId w:val="30"/>
  </w:num>
  <w:num w:numId="32" w16cid:durableId="1187259262">
    <w:abstractNumId w:val="23"/>
  </w:num>
  <w:num w:numId="33" w16cid:durableId="2090422037">
    <w:abstractNumId w:val="16"/>
  </w:num>
  <w:num w:numId="34" w16cid:durableId="233124092">
    <w:abstractNumId w:val="11"/>
  </w:num>
  <w:num w:numId="35" w16cid:durableId="178411410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196"/>
    <w:rsid w:val="00000E8F"/>
    <w:rsid w:val="000018A2"/>
    <w:rsid w:val="00001B70"/>
    <w:rsid w:val="00001BCF"/>
    <w:rsid w:val="000020A9"/>
    <w:rsid w:val="00002906"/>
    <w:rsid w:val="000036E1"/>
    <w:rsid w:val="00003B04"/>
    <w:rsid w:val="00003CF9"/>
    <w:rsid w:val="00004C9C"/>
    <w:rsid w:val="0000542A"/>
    <w:rsid w:val="000055E2"/>
    <w:rsid w:val="000061C5"/>
    <w:rsid w:val="000071DC"/>
    <w:rsid w:val="00007A22"/>
    <w:rsid w:val="00007B78"/>
    <w:rsid w:val="000101C4"/>
    <w:rsid w:val="0001073B"/>
    <w:rsid w:val="00011156"/>
    <w:rsid w:val="00011434"/>
    <w:rsid w:val="00011DB0"/>
    <w:rsid w:val="00011FC1"/>
    <w:rsid w:val="00012B3B"/>
    <w:rsid w:val="00013382"/>
    <w:rsid w:val="00013FFB"/>
    <w:rsid w:val="00017558"/>
    <w:rsid w:val="00017F97"/>
    <w:rsid w:val="00020E99"/>
    <w:rsid w:val="00021B2A"/>
    <w:rsid w:val="00022FDE"/>
    <w:rsid w:val="000232D0"/>
    <w:rsid w:val="0002454C"/>
    <w:rsid w:val="000250C2"/>
    <w:rsid w:val="0002541D"/>
    <w:rsid w:val="00025D07"/>
    <w:rsid w:val="00025D9F"/>
    <w:rsid w:val="0002618D"/>
    <w:rsid w:val="00026C24"/>
    <w:rsid w:val="000271B0"/>
    <w:rsid w:val="000278C7"/>
    <w:rsid w:val="0003111F"/>
    <w:rsid w:val="00031714"/>
    <w:rsid w:val="00032A5E"/>
    <w:rsid w:val="00034D67"/>
    <w:rsid w:val="0003620C"/>
    <w:rsid w:val="00036408"/>
    <w:rsid w:val="00036892"/>
    <w:rsid w:val="00037006"/>
    <w:rsid w:val="00037403"/>
    <w:rsid w:val="00037B1E"/>
    <w:rsid w:val="00040F61"/>
    <w:rsid w:val="00041049"/>
    <w:rsid w:val="00041B3E"/>
    <w:rsid w:val="00042C89"/>
    <w:rsid w:val="0004358A"/>
    <w:rsid w:val="00043BA6"/>
    <w:rsid w:val="00044709"/>
    <w:rsid w:val="0004582D"/>
    <w:rsid w:val="00046732"/>
    <w:rsid w:val="00046DAB"/>
    <w:rsid w:val="00046F07"/>
    <w:rsid w:val="000475EE"/>
    <w:rsid w:val="0005007E"/>
    <w:rsid w:val="0005056A"/>
    <w:rsid w:val="000508E0"/>
    <w:rsid w:val="00052219"/>
    <w:rsid w:val="00052E33"/>
    <w:rsid w:val="00054528"/>
    <w:rsid w:val="00055098"/>
    <w:rsid w:val="0005625D"/>
    <w:rsid w:val="000573BE"/>
    <w:rsid w:val="0005751C"/>
    <w:rsid w:val="00057CD9"/>
    <w:rsid w:val="00060303"/>
    <w:rsid w:val="0006099F"/>
    <w:rsid w:val="000610B0"/>
    <w:rsid w:val="000615EF"/>
    <w:rsid w:val="00061F71"/>
    <w:rsid w:val="00063430"/>
    <w:rsid w:val="00063CD2"/>
    <w:rsid w:val="000644C7"/>
    <w:rsid w:val="00064535"/>
    <w:rsid w:val="00064DF6"/>
    <w:rsid w:val="000673FA"/>
    <w:rsid w:val="00067464"/>
    <w:rsid w:val="0007050A"/>
    <w:rsid w:val="000705ED"/>
    <w:rsid w:val="00071B41"/>
    <w:rsid w:val="00072458"/>
    <w:rsid w:val="000727F5"/>
    <w:rsid w:val="000731CE"/>
    <w:rsid w:val="000740E1"/>
    <w:rsid w:val="0007695C"/>
    <w:rsid w:val="00076A72"/>
    <w:rsid w:val="00077E84"/>
    <w:rsid w:val="00077F48"/>
    <w:rsid w:val="00080D4A"/>
    <w:rsid w:val="00081A2C"/>
    <w:rsid w:val="00082990"/>
    <w:rsid w:val="00084088"/>
    <w:rsid w:val="000843E0"/>
    <w:rsid w:val="0008445A"/>
    <w:rsid w:val="00086665"/>
    <w:rsid w:val="0009159C"/>
    <w:rsid w:val="000927AC"/>
    <w:rsid w:val="00092EC7"/>
    <w:rsid w:val="00093F17"/>
    <w:rsid w:val="000943B0"/>
    <w:rsid w:val="000945DE"/>
    <w:rsid w:val="00094A97"/>
    <w:rsid w:val="00094A9A"/>
    <w:rsid w:val="0009548A"/>
    <w:rsid w:val="00095F88"/>
    <w:rsid w:val="00096483"/>
    <w:rsid w:val="00097037"/>
    <w:rsid w:val="000A1AD4"/>
    <w:rsid w:val="000A21A4"/>
    <w:rsid w:val="000A4369"/>
    <w:rsid w:val="000A68F8"/>
    <w:rsid w:val="000A7406"/>
    <w:rsid w:val="000A783A"/>
    <w:rsid w:val="000A7CE1"/>
    <w:rsid w:val="000B0758"/>
    <w:rsid w:val="000B0947"/>
    <w:rsid w:val="000B0DAD"/>
    <w:rsid w:val="000B10B6"/>
    <w:rsid w:val="000B2269"/>
    <w:rsid w:val="000B25EC"/>
    <w:rsid w:val="000B2B7E"/>
    <w:rsid w:val="000B3B1D"/>
    <w:rsid w:val="000B44FE"/>
    <w:rsid w:val="000B49A7"/>
    <w:rsid w:val="000B4B65"/>
    <w:rsid w:val="000B5256"/>
    <w:rsid w:val="000B570C"/>
    <w:rsid w:val="000B573C"/>
    <w:rsid w:val="000B5D94"/>
    <w:rsid w:val="000B675B"/>
    <w:rsid w:val="000B6A23"/>
    <w:rsid w:val="000B7490"/>
    <w:rsid w:val="000B797E"/>
    <w:rsid w:val="000C0D72"/>
    <w:rsid w:val="000C241E"/>
    <w:rsid w:val="000C2815"/>
    <w:rsid w:val="000C28ED"/>
    <w:rsid w:val="000C3054"/>
    <w:rsid w:val="000C5946"/>
    <w:rsid w:val="000C59D2"/>
    <w:rsid w:val="000C5AD2"/>
    <w:rsid w:val="000C6599"/>
    <w:rsid w:val="000C7C83"/>
    <w:rsid w:val="000D0DFC"/>
    <w:rsid w:val="000D0F5B"/>
    <w:rsid w:val="000D14F5"/>
    <w:rsid w:val="000D1573"/>
    <w:rsid w:val="000D23CD"/>
    <w:rsid w:val="000D3349"/>
    <w:rsid w:val="000D3DE1"/>
    <w:rsid w:val="000D4458"/>
    <w:rsid w:val="000D563E"/>
    <w:rsid w:val="000D678D"/>
    <w:rsid w:val="000E01AA"/>
    <w:rsid w:val="000E10BB"/>
    <w:rsid w:val="000E132C"/>
    <w:rsid w:val="000E189E"/>
    <w:rsid w:val="000E2187"/>
    <w:rsid w:val="000E23BA"/>
    <w:rsid w:val="000E28A1"/>
    <w:rsid w:val="000E2DAB"/>
    <w:rsid w:val="000E2E7E"/>
    <w:rsid w:val="000E4007"/>
    <w:rsid w:val="000E52CD"/>
    <w:rsid w:val="000E58BF"/>
    <w:rsid w:val="000E5ED1"/>
    <w:rsid w:val="000E5F11"/>
    <w:rsid w:val="000E66B1"/>
    <w:rsid w:val="000E723A"/>
    <w:rsid w:val="000F03B0"/>
    <w:rsid w:val="000F0971"/>
    <w:rsid w:val="000F0A0C"/>
    <w:rsid w:val="000F10BB"/>
    <w:rsid w:val="000F190F"/>
    <w:rsid w:val="000F19C9"/>
    <w:rsid w:val="000F1DCE"/>
    <w:rsid w:val="000F1F3B"/>
    <w:rsid w:val="000F21D4"/>
    <w:rsid w:val="000F26E7"/>
    <w:rsid w:val="000F529C"/>
    <w:rsid w:val="000F5D36"/>
    <w:rsid w:val="000F62A2"/>
    <w:rsid w:val="000F668D"/>
    <w:rsid w:val="000F67B5"/>
    <w:rsid w:val="000F7513"/>
    <w:rsid w:val="000F769C"/>
    <w:rsid w:val="001011F5"/>
    <w:rsid w:val="00101C35"/>
    <w:rsid w:val="001025E1"/>
    <w:rsid w:val="001033F5"/>
    <w:rsid w:val="001039FB"/>
    <w:rsid w:val="00103B88"/>
    <w:rsid w:val="00103E2B"/>
    <w:rsid w:val="001047C7"/>
    <w:rsid w:val="00111352"/>
    <w:rsid w:val="0011376A"/>
    <w:rsid w:val="001138D1"/>
    <w:rsid w:val="00113C01"/>
    <w:rsid w:val="00114FCC"/>
    <w:rsid w:val="00115DD8"/>
    <w:rsid w:val="00117D2C"/>
    <w:rsid w:val="001224F6"/>
    <w:rsid w:val="00123F8A"/>
    <w:rsid w:val="00124867"/>
    <w:rsid w:val="00124972"/>
    <w:rsid w:val="001254EE"/>
    <w:rsid w:val="00125D94"/>
    <w:rsid w:val="001265DC"/>
    <w:rsid w:val="001273AF"/>
    <w:rsid w:val="00130059"/>
    <w:rsid w:val="00130A52"/>
    <w:rsid w:val="00130B9F"/>
    <w:rsid w:val="0013193C"/>
    <w:rsid w:val="00132303"/>
    <w:rsid w:val="00133956"/>
    <w:rsid w:val="00134857"/>
    <w:rsid w:val="001348E8"/>
    <w:rsid w:val="00134FF6"/>
    <w:rsid w:val="00135DC2"/>
    <w:rsid w:val="00136A0C"/>
    <w:rsid w:val="00136FE8"/>
    <w:rsid w:val="00137575"/>
    <w:rsid w:val="001379DD"/>
    <w:rsid w:val="001405B6"/>
    <w:rsid w:val="001412C6"/>
    <w:rsid w:val="00141887"/>
    <w:rsid w:val="0014198E"/>
    <w:rsid w:val="00142457"/>
    <w:rsid w:val="00146601"/>
    <w:rsid w:val="001470EF"/>
    <w:rsid w:val="0015069E"/>
    <w:rsid w:val="0015076B"/>
    <w:rsid w:val="00150EE6"/>
    <w:rsid w:val="00151C11"/>
    <w:rsid w:val="001536AC"/>
    <w:rsid w:val="001540FC"/>
    <w:rsid w:val="00154272"/>
    <w:rsid w:val="0015435E"/>
    <w:rsid w:val="001554EE"/>
    <w:rsid w:val="001557D5"/>
    <w:rsid w:val="001567E1"/>
    <w:rsid w:val="001577BD"/>
    <w:rsid w:val="00157809"/>
    <w:rsid w:val="001609B4"/>
    <w:rsid w:val="00161799"/>
    <w:rsid w:val="0016325F"/>
    <w:rsid w:val="001634AC"/>
    <w:rsid w:val="00164567"/>
    <w:rsid w:val="00164F52"/>
    <w:rsid w:val="0016504C"/>
    <w:rsid w:val="00165834"/>
    <w:rsid w:val="00165B6D"/>
    <w:rsid w:val="00166034"/>
    <w:rsid w:val="0016603A"/>
    <w:rsid w:val="00167E57"/>
    <w:rsid w:val="00167E70"/>
    <w:rsid w:val="00170471"/>
    <w:rsid w:val="001704A0"/>
    <w:rsid w:val="00170D10"/>
    <w:rsid w:val="00171003"/>
    <w:rsid w:val="00171167"/>
    <w:rsid w:val="00171B3E"/>
    <w:rsid w:val="00171EC3"/>
    <w:rsid w:val="001732FA"/>
    <w:rsid w:val="00173A92"/>
    <w:rsid w:val="00173E58"/>
    <w:rsid w:val="00173EBC"/>
    <w:rsid w:val="0017681D"/>
    <w:rsid w:val="00177D99"/>
    <w:rsid w:val="00177D9B"/>
    <w:rsid w:val="00177FED"/>
    <w:rsid w:val="0018038C"/>
    <w:rsid w:val="00180D6D"/>
    <w:rsid w:val="00181BAE"/>
    <w:rsid w:val="00181E31"/>
    <w:rsid w:val="00183BF3"/>
    <w:rsid w:val="00184983"/>
    <w:rsid w:val="00185A44"/>
    <w:rsid w:val="00185E1A"/>
    <w:rsid w:val="001869D1"/>
    <w:rsid w:val="001879C5"/>
    <w:rsid w:val="00187A44"/>
    <w:rsid w:val="001911AE"/>
    <w:rsid w:val="001923DE"/>
    <w:rsid w:val="001925A0"/>
    <w:rsid w:val="00192D54"/>
    <w:rsid w:val="00193AB2"/>
    <w:rsid w:val="00193C7A"/>
    <w:rsid w:val="00194DAC"/>
    <w:rsid w:val="001959AE"/>
    <w:rsid w:val="00196804"/>
    <w:rsid w:val="00197A92"/>
    <w:rsid w:val="001A06B7"/>
    <w:rsid w:val="001A21F7"/>
    <w:rsid w:val="001A23B5"/>
    <w:rsid w:val="001A4DA4"/>
    <w:rsid w:val="001A4F5E"/>
    <w:rsid w:val="001A6527"/>
    <w:rsid w:val="001A6E29"/>
    <w:rsid w:val="001A713F"/>
    <w:rsid w:val="001A734A"/>
    <w:rsid w:val="001A7911"/>
    <w:rsid w:val="001B00E6"/>
    <w:rsid w:val="001B06AF"/>
    <w:rsid w:val="001B07EC"/>
    <w:rsid w:val="001B0B57"/>
    <w:rsid w:val="001B0FE1"/>
    <w:rsid w:val="001B2245"/>
    <w:rsid w:val="001B2628"/>
    <w:rsid w:val="001B282C"/>
    <w:rsid w:val="001B29A5"/>
    <w:rsid w:val="001B31E3"/>
    <w:rsid w:val="001B3468"/>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2D60"/>
    <w:rsid w:val="001C31A1"/>
    <w:rsid w:val="001C3575"/>
    <w:rsid w:val="001C4240"/>
    <w:rsid w:val="001C4772"/>
    <w:rsid w:val="001C4E29"/>
    <w:rsid w:val="001D054D"/>
    <w:rsid w:val="001D0BB6"/>
    <w:rsid w:val="001D2175"/>
    <w:rsid w:val="001D311B"/>
    <w:rsid w:val="001D4176"/>
    <w:rsid w:val="001D43A3"/>
    <w:rsid w:val="001D4E87"/>
    <w:rsid w:val="001D4EE0"/>
    <w:rsid w:val="001D5721"/>
    <w:rsid w:val="001D5D10"/>
    <w:rsid w:val="001D5FB3"/>
    <w:rsid w:val="001D6127"/>
    <w:rsid w:val="001D6435"/>
    <w:rsid w:val="001D7260"/>
    <w:rsid w:val="001E0159"/>
    <w:rsid w:val="001E0346"/>
    <w:rsid w:val="001E0B43"/>
    <w:rsid w:val="001E0B5E"/>
    <w:rsid w:val="001E1150"/>
    <w:rsid w:val="001E14FB"/>
    <w:rsid w:val="001E23F0"/>
    <w:rsid w:val="001E2A27"/>
    <w:rsid w:val="001E3B38"/>
    <w:rsid w:val="001E4211"/>
    <w:rsid w:val="001E4F0B"/>
    <w:rsid w:val="001E630E"/>
    <w:rsid w:val="001E72FB"/>
    <w:rsid w:val="001E73B4"/>
    <w:rsid w:val="001F0C6E"/>
    <w:rsid w:val="001F1136"/>
    <w:rsid w:val="001F1D49"/>
    <w:rsid w:val="001F38F0"/>
    <w:rsid w:val="001F395D"/>
    <w:rsid w:val="001F39AF"/>
    <w:rsid w:val="001F3D4F"/>
    <w:rsid w:val="001F3F03"/>
    <w:rsid w:val="001F4659"/>
    <w:rsid w:val="001F4790"/>
    <w:rsid w:val="001F587F"/>
    <w:rsid w:val="001F6E27"/>
    <w:rsid w:val="001F7527"/>
    <w:rsid w:val="002009A3"/>
    <w:rsid w:val="00200ACD"/>
    <w:rsid w:val="00200C88"/>
    <w:rsid w:val="00200CF6"/>
    <w:rsid w:val="002013B1"/>
    <w:rsid w:val="00201A8E"/>
    <w:rsid w:val="00202D70"/>
    <w:rsid w:val="002039F1"/>
    <w:rsid w:val="00204B42"/>
    <w:rsid w:val="0020583C"/>
    <w:rsid w:val="0020646E"/>
    <w:rsid w:val="002127F9"/>
    <w:rsid w:val="00212ACF"/>
    <w:rsid w:val="00213745"/>
    <w:rsid w:val="002155DB"/>
    <w:rsid w:val="00215D26"/>
    <w:rsid w:val="00215E3B"/>
    <w:rsid w:val="00216388"/>
    <w:rsid w:val="00216401"/>
    <w:rsid w:val="0021680F"/>
    <w:rsid w:val="00216994"/>
    <w:rsid w:val="00217274"/>
    <w:rsid w:val="00217C54"/>
    <w:rsid w:val="00217E55"/>
    <w:rsid w:val="00217E6B"/>
    <w:rsid w:val="00217F0D"/>
    <w:rsid w:val="002206D0"/>
    <w:rsid w:val="00221482"/>
    <w:rsid w:val="002218E7"/>
    <w:rsid w:val="00221D59"/>
    <w:rsid w:val="00221E80"/>
    <w:rsid w:val="00222794"/>
    <w:rsid w:val="0022351A"/>
    <w:rsid w:val="00223BC6"/>
    <w:rsid w:val="002240BF"/>
    <w:rsid w:val="00224194"/>
    <w:rsid w:val="00224AF2"/>
    <w:rsid w:val="00224C8C"/>
    <w:rsid w:val="002256A3"/>
    <w:rsid w:val="002259CB"/>
    <w:rsid w:val="00225BDB"/>
    <w:rsid w:val="00225D75"/>
    <w:rsid w:val="00226284"/>
    <w:rsid w:val="00230E76"/>
    <w:rsid w:val="002313C5"/>
    <w:rsid w:val="0023176F"/>
    <w:rsid w:val="00231856"/>
    <w:rsid w:val="00232AE7"/>
    <w:rsid w:val="00233286"/>
    <w:rsid w:val="0023365F"/>
    <w:rsid w:val="00234CD5"/>
    <w:rsid w:val="00234F3F"/>
    <w:rsid w:val="00235AF2"/>
    <w:rsid w:val="002360B2"/>
    <w:rsid w:val="0023797D"/>
    <w:rsid w:val="00240E75"/>
    <w:rsid w:val="00241103"/>
    <w:rsid w:val="0024138B"/>
    <w:rsid w:val="00241FA8"/>
    <w:rsid w:val="00242D72"/>
    <w:rsid w:val="00242FCC"/>
    <w:rsid w:val="0024388B"/>
    <w:rsid w:val="00243990"/>
    <w:rsid w:val="00244F44"/>
    <w:rsid w:val="00244F9E"/>
    <w:rsid w:val="002458A2"/>
    <w:rsid w:val="00246C28"/>
    <w:rsid w:val="00247022"/>
    <w:rsid w:val="00247CCA"/>
    <w:rsid w:val="00247F7A"/>
    <w:rsid w:val="00250165"/>
    <w:rsid w:val="00250345"/>
    <w:rsid w:val="00250C91"/>
    <w:rsid w:val="00251966"/>
    <w:rsid w:val="002519A2"/>
    <w:rsid w:val="00252034"/>
    <w:rsid w:val="0025313F"/>
    <w:rsid w:val="00253773"/>
    <w:rsid w:val="00253B10"/>
    <w:rsid w:val="00254E27"/>
    <w:rsid w:val="0025591F"/>
    <w:rsid w:val="00256055"/>
    <w:rsid w:val="00256764"/>
    <w:rsid w:val="002574BA"/>
    <w:rsid w:val="00257714"/>
    <w:rsid w:val="00257DDA"/>
    <w:rsid w:val="002603CF"/>
    <w:rsid w:val="00261D21"/>
    <w:rsid w:val="00262E39"/>
    <w:rsid w:val="002646E8"/>
    <w:rsid w:val="00264C2F"/>
    <w:rsid w:val="002660DE"/>
    <w:rsid w:val="00266803"/>
    <w:rsid w:val="00267DDC"/>
    <w:rsid w:val="00267EFB"/>
    <w:rsid w:val="00267FB8"/>
    <w:rsid w:val="00271DEA"/>
    <w:rsid w:val="00272E26"/>
    <w:rsid w:val="00272F25"/>
    <w:rsid w:val="00273A3B"/>
    <w:rsid w:val="00274BFF"/>
    <w:rsid w:val="002752D1"/>
    <w:rsid w:val="002760FE"/>
    <w:rsid w:val="00276C5E"/>
    <w:rsid w:val="002773FE"/>
    <w:rsid w:val="00280907"/>
    <w:rsid w:val="002809F7"/>
    <w:rsid w:val="00281863"/>
    <w:rsid w:val="00281D90"/>
    <w:rsid w:val="00281DF4"/>
    <w:rsid w:val="002838C7"/>
    <w:rsid w:val="00284D9B"/>
    <w:rsid w:val="00286975"/>
    <w:rsid w:val="0029009E"/>
    <w:rsid w:val="00291244"/>
    <w:rsid w:val="00291814"/>
    <w:rsid w:val="002918C1"/>
    <w:rsid w:val="00292E72"/>
    <w:rsid w:val="00293FB5"/>
    <w:rsid w:val="00296908"/>
    <w:rsid w:val="00296D4A"/>
    <w:rsid w:val="002A00A3"/>
    <w:rsid w:val="002A01E5"/>
    <w:rsid w:val="002A1349"/>
    <w:rsid w:val="002A1B75"/>
    <w:rsid w:val="002A1BD4"/>
    <w:rsid w:val="002A3296"/>
    <w:rsid w:val="002A3950"/>
    <w:rsid w:val="002A3D5E"/>
    <w:rsid w:val="002A49F8"/>
    <w:rsid w:val="002A5EE4"/>
    <w:rsid w:val="002A7775"/>
    <w:rsid w:val="002A7800"/>
    <w:rsid w:val="002A7C08"/>
    <w:rsid w:val="002B0693"/>
    <w:rsid w:val="002B0DF8"/>
    <w:rsid w:val="002B0E34"/>
    <w:rsid w:val="002B476A"/>
    <w:rsid w:val="002B493B"/>
    <w:rsid w:val="002B4D11"/>
    <w:rsid w:val="002B5E76"/>
    <w:rsid w:val="002B6080"/>
    <w:rsid w:val="002B6343"/>
    <w:rsid w:val="002B6EE2"/>
    <w:rsid w:val="002B75FB"/>
    <w:rsid w:val="002B773A"/>
    <w:rsid w:val="002B7B85"/>
    <w:rsid w:val="002C02F2"/>
    <w:rsid w:val="002C0866"/>
    <w:rsid w:val="002C1B15"/>
    <w:rsid w:val="002C30DE"/>
    <w:rsid w:val="002C3DA6"/>
    <w:rsid w:val="002C4C50"/>
    <w:rsid w:val="002C6A1A"/>
    <w:rsid w:val="002C747D"/>
    <w:rsid w:val="002C75CE"/>
    <w:rsid w:val="002D14B6"/>
    <w:rsid w:val="002D163F"/>
    <w:rsid w:val="002D2C79"/>
    <w:rsid w:val="002D2FF4"/>
    <w:rsid w:val="002D50C0"/>
    <w:rsid w:val="002D51A3"/>
    <w:rsid w:val="002D55F4"/>
    <w:rsid w:val="002D5AF9"/>
    <w:rsid w:val="002D5DF1"/>
    <w:rsid w:val="002D6159"/>
    <w:rsid w:val="002D6D73"/>
    <w:rsid w:val="002D732A"/>
    <w:rsid w:val="002D7690"/>
    <w:rsid w:val="002D7BCC"/>
    <w:rsid w:val="002D7FDD"/>
    <w:rsid w:val="002E0D3B"/>
    <w:rsid w:val="002E1599"/>
    <w:rsid w:val="002E1E8C"/>
    <w:rsid w:val="002E1FB1"/>
    <w:rsid w:val="002E240F"/>
    <w:rsid w:val="002E3113"/>
    <w:rsid w:val="002E4D7E"/>
    <w:rsid w:val="002E4DD3"/>
    <w:rsid w:val="002E64E8"/>
    <w:rsid w:val="002E6574"/>
    <w:rsid w:val="002E726C"/>
    <w:rsid w:val="002F16B0"/>
    <w:rsid w:val="002F1BD2"/>
    <w:rsid w:val="002F236E"/>
    <w:rsid w:val="002F2EEF"/>
    <w:rsid w:val="002F3B36"/>
    <w:rsid w:val="002F3EC4"/>
    <w:rsid w:val="002F4C57"/>
    <w:rsid w:val="002F4FC5"/>
    <w:rsid w:val="002F614A"/>
    <w:rsid w:val="002F7647"/>
    <w:rsid w:val="002F7FCD"/>
    <w:rsid w:val="00300312"/>
    <w:rsid w:val="0030040E"/>
    <w:rsid w:val="0030084A"/>
    <w:rsid w:val="003013F6"/>
    <w:rsid w:val="00301A28"/>
    <w:rsid w:val="00301C0D"/>
    <w:rsid w:val="00302DC3"/>
    <w:rsid w:val="003056B9"/>
    <w:rsid w:val="0030571F"/>
    <w:rsid w:val="00306336"/>
    <w:rsid w:val="00307411"/>
    <w:rsid w:val="003104D5"/>
    <w:rsid w:val="00312002"/>
    <w:rsid w:val="003120B2"/>
    <w:rsid w:val="00312348"/>
    <w:rsid w:val="003128AF"/>
    <w:rsid w:val="00312A09"/>
    <w:rsid w:val="00312CF2"/>
    <w:rsid w:val="00312D5C"/>
    <w:rsid w:val="0031318B"/>
    <w:rsid w:val="00313990"/>
    <w:rsid w:val="0031537E"/>
    <w:rsid w:val="0031650E"/>
    <w:rsid w:val="00316556"/>
    <w:rsid w:val="003166DD"/>
    <w:rsid w:val="00317237"/>
    <w:rsid w:val="00317C81"/>
    <w:rsid w:val="003200F0"/>
    <w:rsid w:val="0032034B"/>
    <w:rsid w:val="00320359"/>
    <w:rsid w:val="00320BF8"/>
    <w:rsid w:val="00321069"/>
    <w:rsid w:val="0032180F"/>
    <w:rsid w:val="00321D99"/>
    <w:rsid w:val="00322A7C"/>
    <w:rsid w:val="00322C70"/>
    <w:rsid w:val="003232D8"/>
    <w:rsid w:val="00323455"/>
    <w:rsid w:val="00323DD7"/>
    <w:rsid w:val="00324447"/>
    <w:rsid w:val="003256BD"/>
    <w:rsid w:val="00326790"/>
    <w:rsid w:val="00326879"/>
    <w:rsid w:val="0032737D"/>
    <w:rsid w:val="00327EF1"/>
    <w:rsid w:val="00332ECC"/>
    <w:rsid w:val="003343FD"/>
    <w:rsid w:val="0033684E"/>
    <w:rsid w:val="00336F04"/>
    <w:rsid w:val="0033780E"/>
    <w:rsid w:val="00337A67"/>
    <w:rsid w:val="0034143C"/>
    <w:rsid w:val="00342554"/>
    <w:rsid w:val="003434FC"/>
    <w:rsid w:val="00344894"/>
    <w:rsid w:val="0034547D"/>
    <w:rsid w:val="003458E3"/>
    <w:rsid w:val="003459F4"/>
    <w:rsid w:val="003464D0"/>
    <w:rsid w:val="00352CB3"/>
    <w:rsid w:val="00353589"/>
    <w:rsid w:val="003549B6"/>
    <w:rsid w:val="0035505F"/>
    <w:rsid w:val="00355366"/>
    <w:rsid w:val="00355DF7"/>
    <w:rsid w:val="00356F92"/>
    <w:rsid w:val="00357650"/>
    <w:rsid w:val="003609F9"/>
    <w:rsid w:val="00360B40"/>
    <w:rsid w:val="00361989"/>
    <w:rsid w:val="00362791"/>
    <w:rsid w:val="003663BF"/>
    <w:rsid w:val="00366685"/>
    <w:rsid w:val="00366C3D"/>
    <w:rsid w:val="0036774B"/>
    <w:rsid w:val="00367807"/>
    <w:rsid w:val="00370479"/>
    <w:rsid w:val="003705E9"/>
    <w:rsid w:val="00372D77"/>
    <w:rsid w:val="003730D2"/>
    <w:rsid w:val="0037332B"/>
    <w:rsid w:val="00375AD9"/>
    <w:rsid w:val="00375AFE"/>
    <w:rsid w:val="00376BB7"/>
    <w:rsid w:val="0037714A"/>
    <w:rsid w:val="0038003A"/>
    <w:rsid w:val="0038083A"/>
    <w:rsid w:val="00381F73"/>
    <w:rsid w:val="00382E8A"/>
    <w:rsid w:val="00383402"/>
    <w:rsid w:val="00383800"/>
    <w:rsid w:val="003839E9"/>
    <w:rsid w:val="003845FD"/>
    <w:rsid w:val="00384A8B"/>
    <w:rsid w:val="00385340"/>
    <w:rsid w:val="003877AC"/>
    <w:rsid w:val="00390A86"/>
    <w:rsid w:val="00390FFF"/>
    <w:rsid w:val="00391726"/>
    <w:rsid w:val="00391BAB"/>
    <w:rsid w:val="00391CB4"/>
    <w:rsid w:val="00392121"/>
    <w:rsid w:val="00393470"/>
    <w:rsid w:val="00393971"/>
    <w:rsid w:val="00393C5A"/>
    <w:rsid w:val="00394237"/>
    <w:rsid w:val="003942D2"/>
    <w:rsid w:val="00397504"/>
    <w:rsid w:val="00397ACF"/>
    <w:rsid w:val="00397FDB"/>
    <w:rsid w:val="003A0725"/>
    <w:rsid w:val="003A1395"/>
    <w:rsid w:val="003A13B9"/>
    <w:rsid w:val="003A1ADA"/>
    <w:rsid w:val="003A2392"/>
    <w:rsid w:val="003A284E"/>
    <w:rsid w:val="003A3DE9"/>
    <w:rsid w:val="003A4ACC"/>
    <w:rsid w:val="003A5304"/>
    <w:rsid w:val="003A6B90"/>
    <w:rsid w:val="003A7A86"/>
    <w:rsid w:val="003B001A"/>
    <w:rsid w:val="003B0641"/>
    <w:rsid w:val="003B06C9"/>
    <w:rsid w:val="003B0FA1"/>
    <w:rsid w:val="003B12C8"/>
    <w:rsid w:val="003B180B"/>
    <w:rsid w:val="003B387E"/>
    <w:rsid w:val="003B4061"/>
    <w:rsid w:val="003B42B0"/>
    <w:rsid w:val="003B4DDA"/>
    <w:rsid w:val="003B506E"/>
    <w:rsid w:val="003B57A5"/>
    <w:rsid w:val="003B638C"/>
    <w:rsid w:val="003B6C0D"/>
    <w:rsid w:val="003B7283"/>
    <w:rsid w:val="003B74BE"/>
    <w:rsid w:val="003B7636"/>
    <w:rsid w:val="003B7BEB"/>
    <w:rsid w:val="003C02A5"/>
    <w:rsid w:val="003C1203"/>
    <w:rsid w:val="003C1ED8"/>
    <w:rsid w:val="003C359C"/>
    <w:rsid w:val="003C37A7"/>
    <w:rsid w:val="003C3B14"/>
    <w:rsid w:val="003C3DB5"/>
    <w:rsid w:val="003C40E6"/>
    <w:rsid w:val="003C434B"/>
    <w:rsid w:val="003C4411"/>
    <w:rsid w:val="003C48AF"/>
    <w:rsid w:val="003C531C"/>
    <w:rsid w:val="003C5517"/>
    <w:rsid w:val="003C5BCE"/>
    <w:rsid w:val="003C68AC"/>
    <w:rsid w:val="003C7792"/>
    <w:rsid w:val="003D0872"/>
    <w:rsid w:val="003D0B13"/>
    <w:rsid w:val="003D17A2"/>
    <w:rsid w:val="003D2110"/>
    <w:rsid w:val="003D2DE2"/>
    <w:rsid w:val="003D67B2"/>
    <w:rsid w:val="003D6ECA"/>
    <w:rsid w:val="003D7877"/>
    <w:rsid w:val="003D788C"/>
    <w:rsid w:val="003D7A29"/>
    <w:rsid w:val="003D7EEA"/>
    <w:rsid w:val="003E02DB"/>
    <w:rsid w:val="003E0A0D"/>
    <w:rsid w:val="003E1827"/>
    <w:rsid w:val="003E22B9"/>
    <w:rsid w:val="003E2BDF"/>
    <w:rsid w:val="003E2DC3"/>
    <w:rsid w:val="003E2F2F"/>
    <w:rsid w:val="003E320B"/>
    <w:rsid w:val="003E47B4"/>
    <w:rsid w:val="003E4D57"/>
    <w:rsid w:val="003E4FAF"/>
    <w:rsid w:val="003E5CDA"/>
    <w:rsid w:val="003E762E"/>
    <w:rsid w:val="003F0733"/>
    <w:rsid w:val="003F0CC4"/>
    <w:rsid w:val="003F0E61"/>
    <w:rsid w:val="003F137E"/>
    <w:rsid w:val="003F1E74"/>
    <w:rsid w:val="003F26B0"/>
    <w:rsid w:val="003F37D3"/>
    <w:rsid w:val="003F4F00"/>
    <w:rsid w:val="003F5469"/>
    <w:rsid w:val="003F5AE4"/>
    <w:rsid w:val="003F5EEF"/>
    <w:rsid w:val="003F6487"/>
    <w:rsid w:val="003F6621"/>
    <w:rsid w:val="0040026A"/>
    <w:rsid w:val="0040037E"/>
    <w:rsid w:val="00402061"/>
    <w:rsid w:val="00403235"/>
    <w:rsid w:val="00403850"/>
    <w:rsid w:val="00404F9B"/>
    <w:rsid w:val="00406101"/>
    <w:rsid w:val="00406480"/>
    <w:rsid w:val="004067AF"/>
    <w:rsid w:val="004078D3"/>
    <w:rsid w:val="00410035"/>
    <w:rsid w:val="004107E1"/>
    <w:rsid w:val="00413AB6"/>
    <w:rsid w:val="00413EE2"/>
    <w:rsid w:val="00414529"/>
    <w:rsid w:val="0041456E"/>
    <w:rsid w:val="00414B9C"/>
    <w:rsid w:val="00415644"/>
    <w:rsid w:val="00416553"/>
    <w:rsid w:val="004165C0"/>
    <w:rsid w:val="00416F84"/>
    <w:rsid w:val="00417C09"/>
    <w:rsid w:val="004212C0"/>
    <w:rsid w:val="004236DF"/>
    <w:rsid w:val="00423BED"/>
    <w:rsid w:val="00423E89"/>
    <w:rsid w:val="00424034"/>
    <w:rsid w:val="0042497F"/>
    <w:rsid w:val="0042574C"/>
    <w:rsid w:val="00425A98"/>
    <w:rsid w:val="00427567"/>
    <w:rsid w:val="00427F34"/>
    <w:rsid w:val="004304ED"/>
    <w:rsid w:val="00430EF3"/>
    <w:rsid w:val="004311F1"/>
    <w:rsid w:val="004318CD"/>
    <w:rsid w:val="00431C31"/>
    <w:rsid w:val="00432A56"/>
    <w:rsid w:val="0043368E"/>
    <w:rsid w:val="00433E50"/>
    <w:rsid w:val="0043450B"/>
    <w:rsid w:val="00434587"/>
    <w:rsid w:val="00435C03"/>
    <w:rsid w:val="00436D69"/>
    <w:rsid w:val="0043725C"/>
    <w:rsid w:val="004377AB"/>
    <w:rsid w:val="0043784D"/>
    <w:rsid w:val="004402E8"/>
    <w:rsid w:val="004404F4"/>
    <w:rsid w:val="00442290"/>
    <w:rsid w:val="00442486"/>
    <w:rsid w:val="00443708"/>
    <w:rsid w:val="004443D2"/>
    <w:rsid w:val="0044491A"/>
    <w:rsid w:val="00444BE3"/>
    <w:rsid w:val="00444F12"/>
    <w:rsid w:val="0044616A"/>
    <w:rsid w:val="00446771"/>
    <w:rsid w:val="00451056"/>
    <w:rsid w:val="0045135D"/>
    <w:rsid w:val="00451CBD"/>
    <w:rsid w:val="0045249A"/>
    <w:rsid w:val="00452B6D"/>
    <w:rsid w:val="00452CE1"/>
    <w:rsid w:val="00453DCE"/>
    <w:rsid w:val="00454C19"/>
    <w:rsid w:val="00454EA9"/>
    <w:rsid w:val="00455677"/>
    <w:rsid w:val="0045591F"/>
    <w:rsid w:val="004559C2"/>
    <w:rsid w:val="0045650B"/>
    <w:rsid w:val="00456D57"/>
    <w:rsid w:val="00457540"/>
    <w:rsid w:val="0045790D"/>
    <w:rsid w:val="00460751"/>
    <w:rsid w:val="00462C21"/>
    <w:rsid w:val="00465B7C"/>
    <w:rsid w:val="00466C62"/>
    <w:rsid w:val="00467378"/>
    <w:rsid w:val="004673E1"/>
    <w:rsid w:val="0047049D"/>
    <w:rsid w:val="00470810"/>
    <w:rsid w:val="00471202"/>
    <w:rsid w:val="00472912"/>
    <w:rsid w:val="00474D98"/>
    <w:rsid w:val="004751D3"/>
    <w:rsid w:val="00475438"/>
    <w:rsid w:val="00480594"/>
    <w:rsid w:val="00480C7F"/>
    <w:rsid w:val="00481DDB"/>
    <w:rsid w:val="004827D2"/>
    <w:rsid w:val="00482BEB"/>
    <w:rsid w:val="0048395C"/>
    <w:rsid w:val="00484D48"/>
    <w:rsid w:val="0048671D"/>
    <w:rsid w:val="00486783"/>
    <w:rsid w:val="0048695A"/>
    <w:rsid w:val="0048794C"/>
    <w:rsid w:val="00487CE8"/>
    <w:rsid w:val="00487EAC"/>
    <w:rsid w:val="00487FC2"/>
    <w:rsid w:val="00490FC1"/>
    <w:rsid w:val="00492142"/>
    <w:rsid w:val="0049399C"/>
    <w:rsid w:val="00494027"/>
    <w:rsid w:val="004943CB"/>
    <w:rsid w:val="00495327"/>
    <w:rsid w:val="004961F9"/>
    <w:rsid w:val="004966B8"/>
    <w:rsid w:val="00496E18"/>
    <w:rsid w:val="004975C7"/>
    <w:rsid w:val="004A0DA3"/>
    <w:rsid w:val="004A1508"/>
    <w:rsid w:val="004A28AB"/>
    <w:rsid w:val="004A2BF3"/>
    <w:rsid w:val="004A33D0"/>
    <w:rsid w:val="004A34A2"/>
    <w:rsid w:val="004A356B"/>
    <w:rsid w:val="004A36F7"/>
    <w:rsid w:val="004A3906"/>
    <w:rsid w:val="004A3C44"/>
    <w:rsid w:val="004A3EF4"/>
    <w:rsid w:val="004A5463"/>
    <w:rsid w:val="004A5C64"/>
    <w:rsid w:val="004A6DE4"/>
    <w:rsid w:val="004A7FC8"/>
    <w:rsid w:val="004B081E"/>
    <w:rsid w:val="004B09F9"/>
    <w:rsid w:val="004B12B9"/>
    <w:rsid w:val="004B164D"/>
    <w:rsid w:val="004B1E4B"/>
    <w:rsid w:val="004B2A4A"/>
    <w:rsid w:val="004B2B3A"/>
    <w:rsid w:val="004B3221"/>
    <w:rsid w:val="004B4571"/>
    <w:rsid w:val="004B6F41"/>
    <w:rsid w:val="004B75C5"/>
    <w:rsid w:val="004C01CE"/>
    <w:rsid w:val="004C04E5"/>
    <w:rsid w:val="004C060C"/>
    <w:rsid w:val="004C0BE8"/>
    <w:rsid w:val="004C1672"/>
    <w:rsid w:val="004C183C"/>
    <w:rsid w:val="004C1CA3"/>
    <w:rsid w:val="004C2F10"/>
    <w:rsid w:val="004C45CB"/>
    <w:rsid w:val="004C4B86"/>
    <w:rsid w:val="004C515A"/>
    <w:rsid w:val="004C7455"/>
    <w:rsid w:val="004D0FBB"/>
    <w:rsid w:val="004D1164"/>
    <w:rsid w:val="004D204A"/>
    <w:rsid w:val="004D2F74"/>
    <w:rsid w:val="004D41C1"/>
    <w:rsid w:val="004D4394"/>
    <w:rsid w:val="004D4417"/>
    <w:rsid w:val="004D563F"/>
    <w:rsid w:val="004D599F"/>
    <w:rsid w:val="004D6CF2"/>
    <w:rsid w:val="004D712D"/>
    <w:rsid w:val="004D7AAC"/>
    <w:rsid w:val="004E0521"/>
    <w:rsid w:val="004E0FEB"/>
    <w:rsid w:val="004E124C"/>
    <w:rsid w:val="004E229E"/>
    <w:rsid w:val="004E2521"/>
    <w:rsid w:val="004E27CD"/>
    <w:rsid w:val="004E38B9"/>
    <w:rsid w:val="004E3A19"/>
    <w:rsid w:val="004E4FEE"/>
    <w:rsid w:val="004E573B"/>
    <w:rsid w:val="004E5F8F"/>
    <w:rsid w:val="004E6BE3"/>
    <w:rsid w:val="004E7645"/>
    <w:rsid w:val="004F0289"/>
    <w:rsid w:val="004F0635"/>
    <w:rsid w:val="004F06A8"/>
    <w:rsid w:val="004F1145"/>
    <w:rsid w:val="004F16BB"/>
    <w:rsid w:val="004F1ABC"/>
    <w:rsid w:val="004F32F2"/>
    <w:rsid w:val="004F414D"/>
    <w:rsid w:val="004F6877"/>
    <w:rsid w:val="004F697F"/>
    <w:rsid w:val="005002E8"/>
    <w:rsid w:val="005003D4"/>
    <w:rsid w:val="0050109B"/>
    <w:rsid w:val="00502B77"/>
    <w:rsid w:val="00504189"/>
    <w:rsid w:val="0050473C"/>
    <w:rsid w:val="00505300"/>
    <w:rsid w:val="00505821"/>
    <w:rsid w:val="00505D46"/>
    <w:rsid w:val="00505E1B"/>
    <w:rsid w:val="00505F3C"/>
    <w:rsid w:val="0050634A"/>
    <w:rsid w:val="00507817"/>
    <w:rsid w:val="0051063B"/>
    <w:rsid w:val="00510BA0"/>
    <w:rsid w:val="00510D58"/>
    <w:rsid w:val="00511117"/>
    <w:rsid w:val="00511188"/>
    <w:rsid w:val="00511A05"/>
    <w:rsid w:val="00512704"/>
    <w:rsid w:val="00514789"/>
    <w:rsid w:val="00514D5A"/>
    <w:rsid w:val="00515621"/>
    <w:rsid w:val="0051587F"/>
    <w:rsid w:val="00516120"/>
    <w:rsid w:val="005163C3"/>
    <w:rsid w:val="005165C3"/>
    <w:rsid w:val="0051769D"/>
    <w:rsid w:val="00517A02"/>
    <w:rsid w:val="0052216F"/>
    <w:rsid w:val="00522B51"/>
    <w:rsid w:val="00523C95"/>
    <w:rsid w:val="00523E8F"/>
    <w:rsid w:val="00523FD5"/>
    <w:rsid w:val="0052417C"/>
    <w:rsid w:val="00524FED"/>
    <w:rsid w:val="00527268"/>
    <w:rsid w:val="0053124B"/>
    <w:rsid w:val="00532861"/>
    <w:rsid w:val="00532D5C"/>
    <w:rsid w:val="00532E39"/>
    <w:rsid w:val="0053312E"/>
    <w:rsid w:val="00533402"/>
    <w:rsid w:val="0053342E"/>
    <w:rsid w:val="00533F05"/>
    <w:rsid w:val="00535241"/>
    <w:rsid w:val="005354DD"/>
    <w:rsid w:val="005358DA"/>
    <w:rsid w:val="00535A32"/>
    <w:rsid w:val="005364AA"/>
    <w:rsid w:val="00537FD2"/>
    <w:rsid w:val="0054022B"/>
    <w:rsid w:val="00540244"/>
    <w:rsid w:val="00541812"/>
    <w:rsid w:val="00542516"/>
    <w:rsid w:val="00542ECA"/>
    <w:rsid w:val="005434FC"/>
    <w:rsid w:val="00543F6F"/>
    <w:rsid w:val="005449E7"/>
    <w:rsid w:val="00545776"/>
    <w:rsid w:val="00545B3B"/>
    <w:rsid w:val="00546514"/>
    <w:rsid w:val="0054653F"/>
    <w:rsid w:val="00546946"/>
    <w:rsid w:val="0054755A"/>
    <w:rsid w:val="00550347"/>
    <w:rsid w:val="00550D5A"/>
    <w:rsid w:val="00551B99"/>
    <w:rsid w:val="00551EDD"/>
    <w:rsid w:val="005523C7"/>
    <w:rsid w:val="00552855"/>
    <w:rsid w:val="00553628"/>
    <w:rsid w:val="00553B70"/>
    <w:rsid w:val="00555DCE"/>
    <w:rsid w:val="00556459"/>
    <w:rsid w:val="0055697B"/>
    <w:rsid w:val="00556CEA"/>
    <w:rsid w:val="00556DD7"/>
    <w:rsid w:val="0056130C"/>
    <w:rsid w:val="00562E96"/>
    <w:rsid w:val="00563C04"/>
    <w:rsid w:val="0056429E"/>
    <w:rsid w:val="005645BE"/>
    <w:rsid w:val="00564EDB"/>
    <w:rsid w:val="00565A43"/>
    <w:rsid w:val="005663D8"/>
    <w:rsid w:val="00567023"/>
    <w:rsid w:val="00570BA5"/>
    <w:rsid w:val="00573BB0"/>
    <w:rsid w:val="00573F8C"/>
    <w:rsid w:val="00575341"/>
    <w:rsid w:val="005766B2"/>
    <w:rsid w:val="00576911"/>
    <w:rsid w:val="00576EC7"/>
    <w:rsid w:val="00577A60"/>
    <w:rsid w:val="0058020C"/>
    <w:rsid w:val="00581892"/>
    <w:rsid w:val="00582547"/>
    <w:rsid w:val="00582E13"/>
    <w:rsid w:val="0058306F"/>
    <w:rsid w:val="00583F54"/>
    <w:rsid w:val="005844D7"/>
    <w:rsid w:val="00586D21"/>
    <w:rsid w:val="005873DB"/>
    <w:rsid w:val="005902EC"/>
    <w:rsid w:val="005922B2"/>
    <w:rsid w:val="00592712"/>
    <w:rsid w:val="00593FD4"/>
    <w:rsid w:val="00594C67"/>
    <w:rsid w:val="00594D26"/>
    <w:rsid w:val="00595331"/>
    <w:rsid w:val="0059570D"/>
    <w:rsid w:val="005A0342"/>
    <w:rsid w:val="005A0598"/>
    <w:rsid w:val="005A0E7D"/>
    <w:rsid w:val="005A150B"/>
    <w:rsid w:val="005A19C4"/>
    <w:rsid w:val="005A1A47"/>
    <w:rsid w:val="005A20DC"/>
    <w:rsid w:val="005A3F2C"/>
    <w:rsid w:val="005A5940"/>
    <w:rsid w:val="005A658D"/>
    <w:rsid w:val="005A77D5"/>
    <w:rsid w:val="005A7EF1"/>
    <w:rsid w:val="005B01A0"/>
    <w:rsid w:val="005B17E8"/>
    <w:rsid w:val="005B25AE"/>
    <w:rsid w:val="005B30FA"/>
    <w:rsid w:val="005B3A0E"/>
    <w:rsid w:val="005B3A19"/>
    <w:rsid w:val="005B3AA4"/>
    <w:rsid w:val="005B3D8B"/>
    <w:rsid w:val="005B487A"/>
    <w:rsid w:val="005B4A00"/>
    <w:rsid w:val="005B6E9F"/>
    <w:rsid w:val="005B6FE0"/>
    <w:rsid w:val="005B73FA"/>
    <w:rsid w:val="005B7995"/>
    <w:rsid w:val="005C0AC7"/>
    <w:rsid w:val="005C0C52"/>
    <w:rsid w:val="005C0D3B"/>
    <w:rsid w:val="005C1961"/>
    <w:rsid w:val="005C437D"/>
    <w:rsid w:val="005C466F"/>
    <w:rsid w:val="005C48A7"/>
    <w:rsid w:val="005C4EEC"/>
    <w:rsid w:val="005C52E5"/>
    <w:rsid w:val="005C58B2"/>
    <w:rsid w:val="005C6077"/>
    <w:rsid w:val="005C7047"/>
    <w:rsid w:val="005C79F1"/>
    <w:rsid w:val="005D10EA"/>
    <w:rsid w:val="005D14D8"/>
    <w:rsid w:val="005D19BD"/>
    <w:rsid w:val="005D2470"/>
    <w:rsid w:val="005D3151"/>
    <w:rsid w:val="005D394E"/>
    <w:rsid w:val="005D40CD"/>
    <w:rsid w:val="005D467E"/>
    <w:rsid w:val="005D49A9"/>
    <w:rsid w:val="005D5F36"/>
    <w:rsid w:val="005D6035"/>
    <w:rsid w:val="005D6E2F"/>
    <w:rsid w:val="005D7117"/>
    <w:rsid w:val="005D7387"/>
    <w:rsid w:val="005D7551"/>
    <w:rsid w:val="005E0659"/>
    <w:rsid w:val="005E12C3"/>
    <w:rsid w:val="005E234F"/>
    <w:rsid w:val="005E27C1"/>
    <w:rsid w:val="005E381F"/>
    <w:rsid w:val="005E4040"/>
    <w:rsid w:val="005E4777"/>
    <w:rsid w:val="005E5401"/>
    <w:rsid w:val="005E6A1B"/>
    <w:rsid w:val="005E7869"/>
    <w:rsid w:val="005E7AD7"/>
    <w:rsid w:val="005F057C"/>
    <w:rsid w:val="005F07E2"/>
    <w:rsid w:val="005F13FA"/>
    <w:rsid w:val="005F14AC"/>
    <w:rsid w:val="005F171B"/>
    <w:rsid w:val="005F23D1"/>
    <w:rsid w:val="005F476A"/>
    <w:rsid w:val="005F4879"/>
    <w:rsid w:val="005F5017"/>
    <w:rsid w:val="005F50CD"/>
    <w:rsid w:val="005F5535"/>
    <w:rsid w:val="005F5960"/>
    <w:rsid w:val="005F6132"/>
    <w:rsid w:val="005F614A"/>
    <w:rsid w:val="005F6336"/>
    <w:rsid w:val="005F6475"/>
    <w:rsid w:val="005F6558"/>
    <w:rsid w:val="00600C1A"/>
    <w:rsid w:val="00600D20"/>
    <w:rsid w:val="00601262"/>
    <w:rsid w:val="006020FD"/>
    <w:rsid w:val="00602CD1"/>
    <w:rsid w:val="00603D60"/>
    <w:rsid w:val="00604560"/>
    <w:rsid w:val="00604E73"/>
    <w:rsid w:val="00605174"/>
    <w:rsid w:val="006051AC"/>
    <w:rsid w:val="006065EC"/>
    <w:rsid w:val="00611207"/>
    <w:rsid w:val="006112B4"/>
    <w:rsid w:val="00611B81"/>
    <w:rsid w:val="00613110"/>
    <w:rsid w:val="0061365A"/>
    <w:rsid w:val="00613E46"/>
    <w:rsid w:val="0061424B"/>
    <w:rsid w:val="00615A0F"/>
    <w:rsid w:val="00616017"/>
    <w:rsid w:val="006170A6"/>
    <w:rsid w:val="0061776E"/>
    <w:rsid w:val="006216BB"/>
    <w:rsid w:val="00622F9F"/>
    <w:rsid w:val="00626B93"/>
    <w:rsid w:val="00627424"/>
    <w:rsid w:val="00627628"/>
    <w:rsid w:val="006277B7"/>
    <w:rsid w:val="006300C2"/>
    <w:rsid w:val="0063036C"/>
    <w:rsid w:val="00630EAF"/>
    <w:rsid w:val="00630F4E"/>
    <w:rsid w:val="006317BD"/>
    <w:rsid w:val="00631D56"/>
    <w:rsid w:val="006341FA"/>
    <w:rsid w:val="0063499C"/>
    <w:rsid w:val="00635354"/>
    <w:rsid w:val="006359E7"/>
    <w:rsid w:val="00636794"/>
    <w:rsid w:val="00636CD1"/>
    <w:rsid w:val="00637020"/>
    <w:rsid w:val="00637A3C"/>
    <w:rsid w:val="006407C0"/>
    <w:rsid w:val="00641180"/>
    <w:rsid w:val="00641BA3"/>
    <w:rsid w:val="00641F3F"/>
    <w:rsid w:val="00642E55"/>
    <w:rsid w:val="0064424F"/>
    <w:rsid w:val="00645046"/>
    <w:rsid w:val="00645D12"/>
    <w:rsid w:val="006466B9"/>
    <w:rsid w:val="00647A4A"/>
    <w:rsid w:val="00647A82"/>
    <w:rsid w:val="00647ECA"/>
    <w:rsid w:val="00651226"/>
    <w:rsid w:val="00651874"/>
    <w:rsid w:val="006521D1"/>
    <w:rsid w:val="00652791"/>
    <w:rsid w:val="00653333"/>
    <w:rsid w:val="00653444"/>
    <w:rsid w:val="00653626"/>
    <w:rsid w:val="00653ACC"/>
    <w:rsid w:val="006550C9"/>
    <w:rsid w:val="00655871"/>
    <w:rsid w:val="006576FD"/>
    <w:rsid w:val="00657D6D"/>
    <w:rsid w:val="00657E7D"/>
    <w:rsid w:val="00660575"/>
    <w:rsid w:val="00660CD7"/>
    <w:rsid w:val="006625F3"/>
    <w:rsid w:val="00662F1C"/>
    <w:rsid w:val="0066309F"/>
    <w:rsid w:val="00663EFB"/>
    <w:rsid w:val="0066442A"/>
    <w:rsid w:val="00664D2E"/>
    <w:rsid w:val="00666593"/>
    <w:rsid w:val="006667FC"/>
    <w:rsid w:val="006678E4"/>
    <w:rsid w:val="00670C3D"/>
    <w:rsid w:val="00672B72"/>
    <w:rsid w:val="0067358D"/>
    <w:rsid w:val="00675ACD"/>
    <w:rsid w:val="0067779C"/>
    <w:rsid w:val="006851D0"/>
    <w:rsid w:val="0068579B"/>
    <w:rsid w:val="0068593B"/>
    <w:rsid w:val="00685B59"/>
    <w:rsid w:val="006865A2"/>
    <w:rsid w:val="006869C8"/>
    <w:rsid w:val="00686CF6"/>
    <w:rsid w:val="00690048"/>
    <w:rsid w:val="0069064B"/>
    <w:rsid w:val="00691941"/>
    <w:rsid w:val="00691F04"/>
    <w:rsid w:val="00692EB3"/>
    <w:rsid w:val="00694412"/>
    <w:rsid w:val="006947A4"/>
    <w:rsid w:val="00694954"/>
    <w:rsid w:val="006961A2"/>
    <w:rsid w:val="00696442"/>
    <w:rsid w:val="0069773A"/>
    <w:rsid w:val="0069789F"/>
    <w:rsid w:val="00697D1D"/>
    <w:rsid w:val="00697FE9"/>
    <w:rsid w:val="006A0494"/>
    <w:rsid w:val="006A24F1"/>
    <w:rsid w:val="006A44B5"/>
    <w:rsid w:val="006A48F7"/>
    <w:rsid w:val="006A4A8B"/>
    <w:rsid w:val="006A57E1"/>
    <w:rsid w:val="006B034C"/>
    <w:rsid w:val="006B0372"/>
    <w:rsid w:val="006B0B82"/>
    <w:rsid w:val="006B1229"/>
    <w:rsid w:val="006B1A8E"/>
    <w:rsid w:val="006B244F"/>
    <w:rsid w:val="006B27C9"/>
    <w:rsid w:val="006B33BE"/>
    <w:rsid w:val="006B4723"/>
    <w:rsid w:val="006B47B6"/>
    <w:rsid w:val="006B54E3"/>
    <w:rsid w:val="006B7214"/>
    <w:rsid w:val="006B74B2"/>
    <w:rsid w:val="006C0EE5"/>
    <w:rsid w:val="006C282A"/>
    <w:rsid w:val="006C2FD2"/>
    <w:rsid w:val="006C3BF2"/>
    <w:rsid w:val="006C46D6"/>
    <w:rsid w:val="006C51D6"/>
    <w:rsid w:val="006C61B9"/>
    <w:rsid w:val="006C68AA"/>
    <w:rsid w:val="006C700C"/>
    <w:rsid w:val="006C779F"/>
    <w:rsid w:val="006C7882"/>
    <w:rsid w:val="006D0149"/>
    <w:rsid w:val="006D05B2"/>
    <w:rsid w:val="006D0E51"/>
    <w:rsid w:val="006D1F21"/>
    <w:rsid w:val="006D2D8B"/>
    <w:rsid w:val="006D2DC2"/>
    <w:rsid w:val="006D3068"/>
    <w:rsid w:val="006D30D7"/>
    <w:rsid w:val="006D360C"/>
    <w:rsid w:val="006D3EC4"/>
    <w:rsid w:val="006D47EA"/>
    <w:rsid w:val="006D489E"/>
    <w:rsid w:val="006D4EAD"/>
    <w:rsid w:val="006D5229"/>
    <w:rsid w:val="006D54E1"/>
    <w:rsid w:val="006D56FD"/>
    <w:rsid w:val="006D6F40"/>
    <w:rsid w:val="006E0009"/>
    <w:rsid w:val="006E000F"/>
    <w:rsid w:val="006E07CB"/>
    <w:rsid w:val="006E0E45"/>
    <w:rsid w:val="006E2F4B"/>
    <w:rsid w:val="006E3642"/>
    <w:rsid w:val="006E4462"/>
    <w:rsid w:val="006E4AAD"/>
    <w:rsid w:val="006F0002"/>
    <w:rsid w:val="006F140A"/>
    <w:rsid w:val="006F2376"/>
    <w:rsid w:val="006F3F7B"/>
    <w:rsid w:val="006F41A9"/>
    <w:rsid w:val="006F4241"/>
    <w:rsid w:val="006F5951"/>
    <w:rsid w:val="006F5A67"/>
    <w:rsid w:val="006F65CA"/>
    <w:rsid w:val="006F6A62"/>
    <w:rsid w:val="006F6AEA"/>
    <w:rsid w:val="006F733A"/>
    <w:rsid w:val="006F7906"/>
    <w:rsid w:val="007003B2"/>
    <w:rsid w:val="00700A7B"/>
    <w:rsid w:val="00702EE7"/>
    <w:rsid w:val="00703BE6"/>
    <w:rsid w:val="007040F6"/>
    <w:rsid w:val="007041C1"/>
    <w:rsid w:val="00704A33"/>
    <w:rsid w:val="00706573"/>
    <w:rsid w:val="007065FA"/>
    <w:rsid w:val="00706CB3"/>
    <w:rsid w:val="00707D20"/>
    <w:rsid w:val="007104C7"/>
    <w:rsid w:val="0071175C"/>
    <w:rsid w:val="0071215F"/>
    <w:rsid w:val="00712163"/>
    <w:rsid w:val="0071335E"/>
    <w:rsid w:val="00713509"/>
    <w:rsid w:val="0071477B"/>
    <w:rsid w:val="00714C9A"/>
    <w:rsid w:val="00715F9B"/>
    <w:rsid w:val="00717632"/>
    <w:rsid w:val="00721449"/>
    <w:rsid w:val="0072159A"/>
    <w:rsid w:val="00722664"/>
    <w:rsid w:val="007229C1"/>
    <w:rsid w:val="00722A81"/>
    <w:rsid w:val="00722B76"/>
    <w:rsid w:val="00723C87"/>
    <w:rsid w:val="00723CE7"/>
    <w:rsid w:val="00723EAE"/>
    <w:rsid w:val="007242C1"/>
    <w:rsid w:val="00724510"/>
    <w:rsid w:val="00724E10"/>
    <w:rsid w:val="0072506F"/>
    <w:rsid w:val="0072512A"/>
    <w:rsid w:val="0072726C"/>
    <w:rsid w:val="00727E7E"/>
    <w:rsid w:val="007304B8"/>
    <w:rsid w:val="0073212E"/>
    <w:rsid w:val="007330C3"/>
    <w:rsid w:val="00733EAB"/>
    <w:rsid w:val="00735618"/>
    <w:rsid w:val="00735E19"/>
    <w:rsid w:val="00737141"/>
    <w:rsid w:val="00737F5C"/>
    <w:rsid w:val="00740CDC"/>
    <w:rsid w:val="00742BEF"/>
    <w:rsid w:val="007441D0"/>
    <w:rsid w:val="00745950"/>
    <w:rsid w:val="00745B4F"/>
    <w:rsid w:val="007462BB"/>
    <w:rsid w:val="007476C0"/>
    <w:rsid w:val="00747720"/>
    <w:rsid w:val="0074777C"/>
    <w:rsid w:val="00747B81"/>
    <w:rsid w:val="00750DE8"/>
    <w:rsid w:val="0075114E"/>
    <w:rsid w:val="007517AF"/>
    <w:rsid w:val="00752DA9"/>
    <w:rsid w:val="00752F37"/>
    <w:rsid w:val="00753A04"/>
    <w:rsid w:val="00753D67"/>
    <w:rsid w:val="00753FA1"/>
    <w:rsid w:val="007561DC"/>
    <w:rsid w:val="00756E65"/>
    <w:rsid w:val="00756E77"/>
    <w:rsid w:val="00761289"/>
    <w:rsid w:val="00761995"/>
    <w:rsid w:val="00761F29"/>
    <w:rsid w:val="00762574"/>
    <w:rsid w:val="00762638"/>
    <w:rsid w:val="00762970"/>
    <w:rsid w:val="00763831"/>
    <w:rsid w:val="0076408E"/>
    <w:rsid w:val="00764411"/>
    <w:rsid w:val="00764B3B"/>
    <w:rsid w:val="00764EC0"/>
    <w:rsid w:val="0076556E"/>
    <w:rsid w:val="0076583A"/>
    <w:rsid w:val="00765E0F"/>
    <w:rsid w:val="00765E3A"/>
    <w:rsid w:val="00765F1E"/>
    <w:rsid w:val="007663A1"/>
    <w:rsid w:val="007673BE"/>
    <w:rsid w:val="0077185B"/>
    <w:rsid w:val="00771B97"/>
    <w:rsid w:val="007727E9"/>
    <w:rsid w:val="00772AC7"/>
    <w:rsid w:val="00773251"/>
    <w:rsid w:val="00773322"/>
    <w:rsid w:val="00773B6E"/>
    <w:rsid w:val="0077435A"/>
    <w:rsid w:val="007754BD"/>
    <w:rsid w:val="007767AE"/>
    <w:rsid w:val="00776B33"/>
    <w:rsid w:val="00777488"/>
    <w:rsid w:val="00777AF7"/>
    <w:rsid w:val="00777DC8"/>
    <w:rsid w:val="007805DE"/>
    <w:rsid w:val="0078107F"/>
    <w:rsid w:val="0078240B"/>
    <w:rsid w:val="007824F5"/>
    <w:rsid w:val="00782873"/>
    <w:rsid w:val="00783C5C"/>
    <w:rsid w:val="0078405E"/>
    <w:rsid w:val="00784144"/>
    <w:rsid w:val="00784B73"/>
    <w:rsid w:val="00784BFB"/>
    <w:rsid w:val="00784C7D"/>
    <w:rsid w:val="0078555F"/>
    <w:rsid w:val="00786145"/>
    <w:rsid w:val="007869B3"/>
    <w:rsid w:val="00787458"/>
    <w:rsid w:val="00787700"/>
    <w:rsid w:val="00790BEF"/>
    <w:rsid w:val="00792945"/>
    <w:rsid w:val="00792B25"/>
    <w:rsid w:val="0079332A"/>
    <w:rsid w:val="00793C8E"/>
    <w:rsid w:val="00793FA0"/>
    <w:rsid w:val="00795A28"/>
    <w:rsid w:val="0079652F"/>
    <w:rsid w:val="007A00B8"/>
    <w:rsid w:val="007A2CA7"/>
    <w:rsid w:val="007A2ECD"/>
    <w:rsid w:val="007A3FB7"/>
    <w:rsid w:val="007A7F05"/>
    <w:rsid w:val="007B0244"/>
    <w:rsid w:val="007B0784"/>
    <w:rsid w:val="007B07CD"/>
    <w:rsid w:val="007B0AE6"/>
    <w:rsid w:val="007B171C"/>
    <w:rsid w:val="007B3BE2"/>
    <w:rsid w:val="007B3D69"/>
    <w:rsid w:val="007B4421"/>
    <w:rsid w:val="007B580F"/>
    <w:rsid w:val="007B6145"/>
    <w:rsid w:val="007B6148"/>
    <w:rsid w:val="007B6591"/>
    <w:rsid w:val="007B7DF8"/>
    <w:rsid w:val="007C1A65"/>
    <w:rsid w:val="007C269A"/>
    <w:rsid w:val="007C27E2"/>
    <w:rsid w:val="007C3C87"/>
    <w:rsid w:val="007C5748"/>
    <w:rsid w:val="007C727B"/>
    <w:rsid w:val="007D0160"/>
    <w:rsid w:val="007D0D36"/>
    <w:rsid w:val="007D10D6"/>
    <w:rsid w:val="007D1EB6"/>
    <w:rsid w:val="007D2E7B"/>
    <w:rsid w:val="007D37BF"/>
    <w:rsid w:val="007D3E3B"/>
    <w:rsid w:val="007D529A"/>
    <w:rsid w:val="007E0965"/>
    <w:rsid w:val="007E1E28"/>
    <w:rsid w:val="007E2177"/>
    <w:rsid w:val="007E2E98"/>
    <w:rsid w:val="007E317B"/>
    <w:rsid w:val="007E32D5"/>
    <w:rsid w:val="007E3581"/>
    <w:rsid w:val="007E3AB6"/>
    <w:rsid w:val="007E43DE"/>
    <w:rsid w:val="007E44EC"/>
    <w:rsid w:val="007E52AC"/>
    <w:rsid w:val="007E58E2"/>
    <w:rsid w:val="007E63C8"/>
    <w:rsid w:val="007E7C0B"/>
    <w:rsid w:val="007E7EA6"/>
    <w:rsid w:val="007F019F"/>
    <w:rsid w:val="007F0B16"/>
    <w:rsid w:val="007F13FF"/>
    <w:rsid w:val="007F18F3"/>
    <w:rsid w:val="007F24C1"/>
    <w:rsid w:val="007F2E6D"/>
    <w:rsid w:val="007F3334"/>
    <w:rsid w:val="007F3681"/>
    <w:rsid w:val="007F3989"/>
    <w:rsid w:val="007F3CE4"/>
    <w:rsid w:val="007F4174"/>
    <w:rsid w:val="007F632D"/>
    <w:rsid w:val="007F6933"/>
    <w:rsid w:val="007F6A39"/>
    <w:rsid w:val="007F7C84"/>
    <w:rsid w:val="0080078A"/>
    <w:rsid w:val="00801DF5"/>
    <w:rsid w:val="00801FA8"/>
    <w:rsid w:val="0080202D"/>
    <w:rsid w:val="00802060"/>
    <w:rsid w:val="008021EF"/>
    <w:rsid w:val="00803213"/>
    <w:rsid w:val="0080376B"/>
    <w:rsid w:val="00803A08"/>
    <w:rsid w:val="00803E59"/>
    <w:rsid w:val="008043E4"/>
    <w:rsid w:val="008047A7"/>
    <w:rsid w:val="008064A5"/>
    <w:rsid w:val="008064D1"/>
    <w:rsid w:val="00806CC2"/>
    <w:rsid w:val="008079BD"/>
    <w:rsid w:val="00810545"/>
    <w:rsid w:val="00810C56"/>
    <w:rsid w:val="00812CB0"/>
    <w:rsid w:val="00812D2C"/>
    <w:rsid w:val="00812E02"/>
    <w:rsid w:val="00812F72"/>
    <w:rsid w:val="00813181"/>
    <w:rsid w:val="008155ED"/>
    <w:rsid w:val="00815E85"/>
    <w:rsid w:val="0082025E"/>
    <w:rsid w:val="00820E0E"/>
    <w:rsid w:val="008211F0"/>
    <w:rsid w:val="00822DA0"/>
    <w:rsid w:val="00823495"/>
    <w:rsid w:val="00823789"/>
    <w:rsid w:val="0082434D"/>
    <w:rsid w:val="008244AB"/>
    <w:rsid w:val="00825371"/>
    <w:rsid w:val="00826819"/>
    <w:rsid w:val="008268A6"/>
    <w:rsid w:val="008268AE"/>
    <w:rsid w:val="00826B37"/>
    <w:rsid w:val="00827895"/>
    <w:rsid w:val="00830BA5"/>
    <w:rsid w:val="00830C37"/>
    <w:rsid w:val="008323CD"/>
    <w:rsid w:val="008362B6"/>
    <w:rsid w:val="008365F8"/>
    <w:rsid w:val="00836612"/>
    <w:rsid w:val="00836C41"/>
    <w:rsid w:val="00837DD1"/>
    <w:rsid w:val="008400F8"/>
    <w:rsid w:val="0084020C"/>
    <w:rsid w:val="00840EDC"/>
    <w:rsid w:val="00841600"/>
    <w:rsid w:val="00842115"/>
    <w:rsid w:val="00842AC1"/>
    <w:rsid w:val="00844CCC"/>
    <w:rsid w:val="00844F57"/>
    <w:rsid w:val="00845932"/>
    <w:rsid w:val="00846B9A"/>
    <w:rsid w:val="00846CB7"/>
    <w:rsid w:val="00846E90"/>
    <w:rsid w:val="008476AC"/>
    <w:rsid w:val="0085190A"/>
    <w:rsid w:val="00851BC1"/>
    <w:rsid w:val="00851E73"/>
    <w:rsid w:val="008531EB"/>
    <w:rsid w:val="008539C4"/>
    <w:rsid w:val="0085475B"/>
    <w:rsid w:val="00854E77"/>
    <w:rsid w:val="008552FD"/>
    <w:rsid w:val="0085691B"/>
    <w:rsid w:val="00856D4F"/>
    <w:rsid w:val="00860184"/>
    <w:rsid w:val="00860E42"/>
    <w:rsid w:val="00860FF4"/>
    <w:rsid w:val="008611D7"/>
    <w:rsid w:val="00861E3C"/>
    <w:rsid w:val="00862D17"/>
    <w:rsid w:val="00864B54"/>
    <w:rsid w:val="00864C9F"/>
    <w:rsid w:val="00865DC3"/>
    <w:rsid w:val="008661C8"/>
    <w:rsid w:val="00866D85"/>
    <w:rsid w:val="00867872"/>
    <w:rsid w:val="008712F7"/>
    <w:rsid w:val="008725C5"/>
    <w:rsid w:val="008725FF"/>
    <w:rsid w:val="0087310B"/>
    <w:rsid w:val="008738AC"/>
    <w:rsid w:val="00874C88"/>
    <w:rsid w:val="008756B8"/>
    <w:rsid w:val="00875722"/>
    <w:rsid w:val="0087780F"/>
    <w:rsid w:val="00877B63"/>
    <w:rsid w:val="008806A6"/>
    <w:rsid w:val="00880725"/>
    <w:rsid w:val="00881498"/>
    <w:rsid w:val="008814F4"/>
    <w:rsid w:val="008830A7"/>
    <w:rsid w:val="008833AB"/>
    <w:rsid w:val="0088471E"/>
    <w:rsid w:val="00885C63"/>
    <w:rsid w:val="0088642B"/>
    <w:rsid w:val="008864CF"/>
    <w:rsid w:val="008874F3"/>
    <w:rsid w:val="00887CE4"/>
    <w:rsid w:val="00887DDD"/>
    <w:rsid w:val="00890063"/>
    <w:rsid w:val="008901CB"/>
    <w:rsid w:val="0089255C"/>
    <w:rsid w:val="008925B5"/>
    <w:rsid w:val="00892B3F"/>
    <w:rsid w:val="00894548"/>
    <w:rsid w:val="00894CCC"/>
    <w:rsid w:val="00895F26"/>
    <w:rsid w:val="0089637A"/>
    <w:rsid w:val="00896F52"/>
    <w:rsid w:val="008973C4"/>
    <w:rsid w:val="008A06A9"/>
    <w:rsid w:val="008A0921"/>
    <w:rsid w:val="008A0E2D"/>
    <w:rsid w:val="008A209D"/>
    <w:rsid w:val="008A2188"/>
    <w:rsid w:val="008A24AD"/>
    <w:rsid w:val="008A269D"/>
    <w:rsid w:val="008A3190"/>
    <w:rsid w:val="008A37B2"/>
    <w:rsid w:val="008A3EE5"/>
    <w:rsid w:val="008A5715"/>
    <w:rsid w:val="008A590D"/>
    <w:rsid w:val="008A666B"/>
    <w:rsid w:val="008A6976"/>
    <w:rsid w:val="008A6DE4"/>
    <w:rsid w:val="008A7121"/>
    <w:rsid w:val="008A7128"/>
    <w:rsid w:val="008A7238"/>
    <w:rsid w:val="008B093B"/>
    <w:rsid w:val="008B0EAD"/>
    <w:rsid w:val="008B1211"/>
    <w:rsid w:val="008B1D58"/>
    <w:rsid w:val="008B1E78"/>
    <w:rsid w:val="008B1E88"/>
    <w:rsid w:val="008B1EF4"/>
    <w:rsid w:val="008B2059"/>
    <w:rsid w:val="008B26FA"/>
    <w:rsid w:val="008B4664"/>
    <w:rsid w:val="008B53D0"/>
    <w:rsid w:val="008B5BA3"/>
    <w:rsid w:val="008B615B"/>
    <w:rsid w:val="008B649E"/>
    <w:rsid w:val="008B697A"/>
    <w:rsid w:val="008B7118"/>
    <w:rsid w:val="008B73EB"/>
    <w:rsid w:val="008C0823"/>
    <w:rsid w:val="008C21E4"/>
    <w:rsid w:val="008C238C"/>
    <w:rsid w:val="008C25FA"/>
    <w:rsid w:val="008C35FB"/>
    <w:rsid w:val="008C4BBC"/>
    <w:rsid w:val="008C4D88"/>
    <w:rsid w:val="008C51D5"/>
    <w:rsid w:val="008C5D3E"/>
    <w:rsid w:val="008C6840"/>
    <w:rsid w:val="008C71A5"/>
    <w:rsid w:val="008C7412"/>
    <w:rsid w:val="008C762E"/>
    <w:rsid w:val="008D000D"/>
    <w:rsid w:val="008D20F6"/>
    <w:rsid w:val="008D257E"/>
    <w:rsid w:val="008D2798"/>
    <w:rsid w:val="008D37F2"/>
    <w:rsid w:val="008D38CE"/>
    <w:rsid w:val="008D427D"/>
    <w:rsid w:val="008D48E8"/>
    <w:rsid w:val="008D49F9"/>
    <w:rsid w:val="008D64EA"/>
    <w:rsid w:val="008D6DB2"/>
    <w:rsid w:val="008E06B4"/>
    <w:rsid w:val="008E06D3"/>
    <w:rsid w:val="008E106F"/>
    <w:rsid w:val="008E14F2"/>
    <w:rsid w:val="008E262B"/>
    <w:rsid w:val="008E475B"/>
    <w:rsid w:val="008E4E08"/>
    <w:rsid w:val="008E4F1A"/>
    <w:rsid w:val="008E5DEA"/>
    <w:rsid w:val="008E62FD"/>
    <w:rsid w:val="008E687D"/>
    <w:rsid w:val="008E7EBA"/>
    <w:rsid w:val="008F0E2E"/>
    <w:rsid w:val="008F0E36"/>
    <w:rsid w:val="008F1E2F"/>
    <w:rsid w:val="008F25E4"/>
    <w:rsid w:val="008F2648"/>
    <w:rsid w:val="008F3029"/>
    <w:rsid w:val="008F313D"/>
    <w:rsid w:val="008F3ADA"/>
    <w:rsid w:val="008F5061"/>
    <w:rsid w:val="008F58C4"/>
    <w:rsid w:val="008F7727"/>
    <w:rsid w:val="008F7C57"/>
    <w:rsid w:val="008F7FAE"/>
    <w:rsid w:val="0090038F"/>
    <w:rsid w:val="009006A6"/>
    <w:rsid w:val="009009C9"/>
    <w:rsid w:val="00900BA4"/>
    <w:rsid w:val="00900E86"/>
    <w:rsid w:val="00902235"/>
    <w:rsid w:val="009024FD"/>
    <w:rsid w:val="009030EE"/>
    <w:rsid w:val="00903379"/>
    <w:rsid w:val="00904D5A"/>
    <w:rsid w:val="0090500B"/>
    <w:rsid w:val="00905110"/>
    <w:rsid w:val="009052A1"/>
    <w:rsid w:val="00905B0B"/>
    <w:rsid w:val="00905BA0"/>
    <w:rsid w:val="009068AB"/>
    <w:rsid w:val="00906A31"/>
    <w:rsid w:val="00906CBD"/>
    <w:rsid w:val="00906F74"/>
    <w:rsid w:val="0090733F"/>
    <w:rsid w:val="009077BE"/>
    <w:rsid w:val="00907C25"/>
    <w:rsid w:val="00910D4D"/>
    <w:rsid w:val="00910DFB"/>
    <w:rsid w:val="00911789"/>
    <w:rsid w:val="00911914"/>
    <w:rsid w:val="00912174"/>
    <w:rsid w:val="00913111"/>
    <w:rsid w:val="009135D2"/>
    <w:rsid w:val="009144EF"/>
    <w:rsid w:val="009155B4"/>
    <w:rsid w:val="00916030"/>
    <w:rsid w:val="00916E98"/>
    <w:rsid w:val="009171FB"/>
    <w:rsid w:val="009173F3"/>
    <w:rsid w:val="009204F4"/>
    <w:rsid w:val="00920AFE"/>
    <w:rsid w:val="00920E01"/>
    <w:rsid w:val="00921A79"/>
    <w:rsid w:val="00921A8A"/>
    <w:rsid w:val="009243A8"/>
    <w:rsid w:val="009245DA"/>
    <w:rsid w:val="00924F23"/>
    <w:rsid w:val="00926D8C"/>
    <w:rsid w:val="00926ED0"/>
    <w:rsid w:val="00930A71"/>
    <w:rsid w:val="00930ABD"/>
    <w:rsid w:val="00932DEA"/>
    <w:rsid w:val="00933160"/>
    <w:rsid w:val="00933574"/>
    <w:rsid w:val="009342A7"/>
    <w:rsid w:val="00934BE5"/>
    <w:rsid w:val="00934D8B"/>
    <w:rsid w:val="00935808"/>
    <w:rsid w:val="00935893"/>
    <w:rsid w:val="00936182"/>
    <w:rsid w:val="00937B58"/>
    <w:rsid w:val="00940387"/>
    <w:rsid w:val="00941806"/>
    <w:rsid w:val="0094315B"/>
    <w:rsid w:val="00943C98"/>
    <w:rsid w:val="00944881"/>
    <w:rsid w:val="00945F0E"/>
    <w:rsid w:val="009467E3"/>
    <w:rsid w:val="00947559"/>
    <w:rsid w:val="009500A3"/>
    <w:rsid w:val="00950B0F"/>
    <w:rsid w:val="009535CC"/>
    <w:rsid w:val="00953C6A"/>
    <w:rsid w:val="00953D0C"/>
    <w:rsid w:val="009540C9"/>
    <w:rsid w:val="00954DE1"/>
    <w:rsid w:val="00955FA7"/>
    <w:rsid w:val="00956FFB"/>
    <w:rsid w:val="00957807"/>
    <w:rsid w:val="00957F43"/>
    <w:rsid w:val="009610D7"/>
    <w:rsid w:val="00962472"/>
    <w:rsid w:val="00962EEE"/>
    <w:rsid w:val="009635B5"/>
    <w:rsid w:val="0096378E"/>
    <w:rsid w:val="009640E4"/>
    <w:rsid w:val="00964205"/>
    <w:rsid w:val="00966679"/>
    <w:rsid w:val="009705B3"/>
    <w:rsid w:val="00970E20"/>
    <w:rsid w:val="009712B6"/>
    <w:rsid w:val="00972AF8"/>
    <w:rsid w:val="009730CE"/>
    <w:rsid w:val="00974DE8"/>
    <w:rsid w:val="00974EAF"/>
    <w:rsid w:val="00975749"/>
    <w:rsid w:val="00975F97"/>
    <w:rsid w:val="0097773E"/>
    <w:rsid w:val="009807DD"/>
    <w:rsid w:val="00980EAB"/>
    <w:rsid w:val="00981712"/>
    <w:rsid w:val="00982741"/>
    <w:rsid w:val="00982DE5"/>
    <w:rsid w:val="009831A4"/>
    <w:rsid w:val="00984553"/>
    <w:rsid w:val="00985038"/>
    <w:rsid w:val="009855E8"/>
    <w:rsid w:val="00985B88"/>
    <w:rsid w:val="00985CF2"/>
    <w:rsid w:val="0098697D"/>
    <w:rsid w:val="00986C76"/>
    <w:rsid w:val="0098737F"/>
    <w:rsid w:val="009874CA"/>
    <w:rsid w:val="00987951"/>
    <w:rsid w:val="00990496"/>
    <w:rsid w:val="00990617"/>
    <w:rsid w:val="00990BDA"/>
    <w:rsid w:val="00990CAC"/>
    <w:rsid w:val="0099107F"/>
    <w:rsid w:val="00992426"/>
    <w:rsid w:val="009930A0"/>
    <w:rsid w:val="00993B4B"/>
    <w:rsid w:val="0099469E"/>
    <w:rsid w:val="00994AAC"/>
    <w:rsid w:val="00995015"/>
    <w:rsid w:val="00995CCE"/>
    <w:rsid w:val="00995EE8"/>
    <w:rsid w:val="00996725"/>
    <w:rsid w:val="0099765B"/>
    <w:rsid w:val="00997C0E"/>
    <w:rsid w:val="00997F07"/>
    <w:rsid w:val="009A0696"/>
    <w:rsid w:val="009A0B23"/>
    <w:rsid w:val="009A147E"/>
    <w:rsid w:val="009A2C72"/>
    <w:rsid w:val="009A3E4F"/>
    <w:rsid w:val="009A4BC5"/>
    <w:rsid w:val="009A4D39"/>
    <w:rsid w:val="009A6179"/>
    <w:rsid w:val="009B01B0"/>
    <w:rsid w:val="009B07E0"/>
    <w:rsid w:val="009B2198"/>
    <w:rsid w:val="009B2826"/>
    <w:rsid w:val="009B2853"/>
    <w:rsid w:val="009B32F9"/>
    <w:rsid w:val="009B3C89"/>
    <w:rsid w:val="009B57C2"/>
    <w:rsid w:val="009B5D7A"/>
    <w:rsid w:val="009B66D9"/>
    <w:rsid w:val="009B717E"/>
    <w:rsid w:val="009C06D5"/>
    <w:rsid w:val="009C10C1"/>
    <w:rsid w:val="009C11F2"/>
    <w:rsid w:val="009C1333"/>
    <w:rsid w:val="009C308A"/>
    <w:rsid w:val="009C30D7"/>
    <w:rsid w:val="009C3207"/>
    <w:rsid w:val="009C3660"/>
    <w:rsid w:val="009C3EF7"/>
    <w:rsid w:val="009C7564"/>
    <w:rsid w:val="009C7682"/>
    <w:rsid w:val="009D093B"/>
    <w:rsid w:val="009D2009"/>
    <w:rsid w:val="009D3C31"/>
    <w:rsid w:val="009D45C6"/>
    <w:rsid w:val="009D5306"/>
    <w:rsid w:val="009D5BF2"/>
    <w:rsid w:val="009D67D2"/>
    <w:rsid w:val="009E001C"/>
    <w:rsid w:val="009E0480"/>
    <w:rsid w:val="009E0854"/>
    <w:rsid w:val="009E14CF"/>
    <w:rsid w:val="009E3002"/>
    <w:rsid w:val="009E3BED"/>
    <w:rsid w:val="009E451B"/>
    <w:rsid w:val="009E4C60"/>
    <w:rsid w:val="009E53BD"/>
    <w:rsid w:val="009E639D"/>
    <w:rsid w:val="009E6856"/>
    <w:rsid w:val="009E7795"/>
    <w:rsid w:val="009F0405"/>
    <w:rsid w:val="009F07F8"/>
    <w:rsid w:val="009F0F82"/>
    <w:rsid w:val="009F19DD"/>
    <w:rsid w:val="009F217B"/>
    <w:rsid w:val="009F2622"/>
    <w:rsid w:val="009F2770"/>
    <w:rsid w:val="009F31E6"/>
    <w:rsid w:val="009F37F6"/>
    <w:rsid w:val="009F42F4"/>
    <w:rsid w:val="009F5365"/>
    <w:rsid w:val="009F552E"/>
    <w:rsid w:val="009F6FFD"/>
    <w:rsid w:val="009F7614"/>
    <w:rsid w:val="009F7F40"/>
    <w:rsid w:val="00A00E0B"/>
    <w:rsid w:val="00A012D3"/>
    <w:rsid w:val="00A018F2"/>
    <w:rsid w:val="00A01A68"/>
    <w:rsid w:val="00A01CDC"/>
    <w:rsid w:val="00A0211E"/>
    <w:rsid w:val="00A02332"/>
    <w:rsid w:val="00A052B7"/>
    <w:rsid w:val="00A060AB"/>
    <w:rsid w:val="00A0643D"/>
    <w:rsid w:val="00A07987"/>
    <w:rsid w:val="00A07A03"/>
    <w:rsid w:val="00A10B33"/>
    <w:rsid w:val="00A110EB"/>
    <w:rsid w:val="00A12636"/>
    <w:rsid w:val="00A128A3"/>
    <w:rsid w:val="00A13323"/>
    <w:rsid w:val="00A135F3"/>
    <w:rsid w:val="00A14A70"/>
    <w:rsid w:val="00A15352"/>
    <w:rsid w:val="00A16278"/>
    <w:rsid w:val="00A1638A"/>
    <w:rsid w:val="00A16968"/>
    <w:rsid w:val="00A1797E"/>
    <w:rsid w:val="00A17BBE"/>
    <w:rsid w:val="00A2017D"/>
    <w:rsid w:val="00A203AE"/>
    <w:rsid w:val="00A2080A"/>
    <w:rsid w:val="00A23E06"/>
    <w:rsid w:val="00A2551D"/>
    <w:rsid w:val="00A25F34"/>
    <w:rsid w:val="00A302CB"/>
    <w:rsid w:val="00A31749"/>
    <w:rsid w:val="00A32193"/>
    <w:rsid w:val="00A350FA"/>
    <w:rsid w:val="00A3607D"/>
    <w:rsid w:val="00A36134"/>
    <w:rsid w:val="00A3733E"/>
    <w:rsid w:val="00A40958"/>
    <w:rsid w:val="00A41C23"/>
    <w:rsid w:val="00A42C5E"/>
    <w:rsid w:val="00A43039"/>
    <w:rsid w:val="00A437F0"/>
    <w:rsid w:val="00A446D3"/>
    <w:rsid w:val="00A44DD6"/>
    <w:rsid w:val="00A4500F"/>
    <w:rsid w:val="00A4725E"/>
    <w:rsid w:val="00A47A92"/>
    <w:rsid w:val="00A47F08"/>
    <w:rsid w:val="00A505B1"/>
    <w:rsid w:val="00A50DAA"/>
    <w:rsid w:val="00A50E65"/>
    <w:rsid w:val="00A5110C"/>
    <w:rsid w:val="00A51531"/>
    <w:rsid w:val="00A51AED"/>
    <w:rsid w:val="00A526FA"/>
    <w:rsid w:val="00A559B8"/>
    <w:rsid w:val="00A566BC"/>
    <w:rsid w:val="00A60410"/>
    <w:rsid w:val="00A6119B"/>
    <w:rsid w:val="00A62083"/>
    <w:rsid w:val="00A62485"/>
    <w:rsid w:val="00A62563"/>
    <w:rsid w:val="00A64182"/>
    <w:rsid w:val="00A651A1"/>
    <w:rsid w:val="00A65BC7"/>
    <w:rsid w:val="00A661BD"/>
    <w:rsid w:val="00A662F9"/>
    <w:rsid w:val="00A6661E"/>
    <w:rsid w:val="00A677B1"/>
    <w:rsid w:val="00A70928"/>
    <w:rsid w:val="00A71017"/>
    <w:rsid w:val="00A71114"/>
    <w:rsid w:val="00A7134C"/>
    <w:rsid w:val="00A720CC"/>
    <w:rsid w:val="00A74995"/>
    <w:rsid w:val="00A756DC"/>
    <w:rsid w:val="00A763AB"/>
    <w:rsid w:val="00A77FE8"/>
    <w:rsid w:val="00A80032"/>
    <w:rsid w:val="00A800B1"/>
    <w:rsid w:val="00A80717"/>
    <w:rsid w:val="00A81E6B"/>
    <w:rsid w:val="00A8267A"/>
    <w:rsid w:val="00A83152"/>
    <w:rsid w:val="00A8399E"/>
    <w:rsid w:val="00A851DB"/>
    <w:rsid w:val="00A85326"/>
    <w:rsid w:val="00A87044"/>
    <w:rsid w:val="00A877E6"/>
    <w:rsid w:val="00A87F58"/>
    <w:rsid w:val="00A90ECE"/>
    <w:rsid w:val="00A917A6"/>
    <w:rsid w:val="00A91D31"/>
    <w:rsid w:val="00A93158"/>
    <w:rsid w:val="00A94261"/>
    <w:rsid w:val="00A945B7"/>
    <w:rsid w:val="00A95120"/>
    <w:rsid w:val="00A956A2"/>
    <w:rsid w:val="00A960BD"/>
    <w:rsid w:val="00A968B7"/>
    <w:rsid w:val="00A972C5"/>
    <w:rsid w:val="00AA02B4"/>
    <w:rsid w:val="00AA20F0"/>
    <w:rsid w:val="00AA50AF"/>
    <w:rsid w:val="00AA5D41"/>
    <w:rsid w:val="00AA6B4F"/>
    <w:rsid w:val="00AB03FD"/>
    <w:rsid w:val="00AB1406"/>
    <w:rsid w:val="00AB1893"/>
    <w:rsid w:val="00AB25A9"/>
    <w:rsid w:val="00AB2D90"/>
    <w:rsid w:val="00AB30E4"/>
    <w:rsid w:val="00AB3121"/>
    <w:rsid w:val="00AB3A2C"/>
    <w:rsid w:val="00AB4252"/>
    <w:rsid w:val="00AB5C00"/>
    <w:rsid w:val="00AB6006"/>
    <w:rsid w:val="00AB61B8"/>
    <w:rsid w:val="00AB6EA9"/>
    <w:rsid w:val="00AB71D0"/>
    <w:rsid w:val="00AC0312"/>
    <w:rsid w:val="00AC05AF"/>
    <w:rsid w:val="00AC0CCA"/>
    <w:rsid w:val="00AC278D"/>
    <w:rsid w:val="00AC3F34"/>
    <w:rsid w:val="00AC6DFF"/>
    <w:rsid w:val="00AC750F"/>
    <w:rsid w:val="00AD03AA"/>
    <w:rsid w:val="00AD0B3A"/>
    <w:rsid w:val="00AD0E76"/>
    <w:rsid w:val="00AD0FDE"/>
    <w:rsid w:val="00AD2D1F"/>
    <w:rsid w:val="00AD2EDE"/>
    <w:rsid w:val="00AD428D"/>
    <w:rsid w:val="00AD46B6"/>
    <w:rsid w:val="00AD490B"/>
    <w:rsid w:val="00AD55A8"/>
    <w:rsid w:val="00AD5B4D"/>
    <w:rsid w:val="00AD78F8"/>
    <w:rsid w:val="00AD79A3"/>
    <w:rsid w:val="00AE22D3"/>
    <w:rsid w:val="00AE336D"/>
    <w:rsid w:val="00AE490E"/>
    <w:rsid w:val="00AE5B08"/>
    <w:rsid w:val="00AE62F0"/>
    <w:rsid w:val="00AE6BF0"/>
    <w:rsid w:val="00AE71D5"/>
    <w:rsid w:val="00AE750F"/>
    <w:rsid w:val="00AE769E"/>
    <w:rsid w:val="00AE7A8A"/>
    <w:rsid w:val="00AE7E39"/>
    <w:rsid w:val="00AF05B8"/>
    <w:rsid w:val="00AF1D67"/>
    <w:rsid w:val="00AF1DC7"/>
    <w:rsid w:val="00AF2011"/>
    <w:rsid w:val="00AF3136"/>
    <w:rsid w:val="00AF32A0"/>
    <w:rsid w:val="00AF3A10"/>
    <w:rsid w:val="00AF70A6"/>
    <w:rsid w:val="00AF76CC"/>
    <w:rsid w:val="00B005E5"/>
    <w:rsid w:val="00B008D8"/>
    <w:rsid w:val="00B01595"/>
    <w:rsid w:val="00B01671"/>
    <w:rsid w:val="00B01D0E"/>
    <w:rsid w:val="00B02F44"/>
    <w:rsid w:val="00B05541"/>
    <w:rsid w:val="00B05600"/>
    <w:rsid w:val="00B059DD"/>
    <w:rsid w:val="00B06BE9"/>
    <w:rsid w:val="00B06CDD"/>
    <w:rsid w:val="00B07A09"/>
    <w:rsid w:val="00B07D2D"/>
    <w:rsid w:val="00B10469"/>
    <w:rsid w:val="00B122C7"/>
    <w:rsid w:val="00B12618"/>
    <w:rsid w:val="00B127DA"/>
    <w:rsid w:val="00B13AD6"/>
    <w:rsid w:val="00B1441C"/>
    <w:rsid w:val="00B146DF"/>
    <w:rsid w:val="00B153E0"/>
    <w:rsid w:val="00B1651F"/>
    <w:rsid w:val="00B16852"/>
    <w:rsid w:val="00B16C63"/>
    <w:rsid w:val="00B173DA"/>
    <w:rsid w:val="00B20189"/>
    <w:rsid w:val="00B20190"/>
    <w:rsid w:val="00B20592"/>
    <w:rsid w:val="00B207B3"/>
    <w:rsid w:val="00B20ACD"/>
    <w:rsid w:val="00B2101D"/>
    <w:rsid w:val="00B21285"/>
    <w:rsid w:val="00B2156E"/>
    <w:rsid w:val="00B218BE"/>
    <w:rsid w:val="00B21A81"/>
    <w:rsid w:val="00B222DF"/>
    <w:rsid w:val="00B23134"/>
    <w:rsid w:val="00B23624"/>
    <w:rsid w:val="00B236D3"/>
    <w:rsid w:val="00B23CDB"/>
    <w:rsid w:val="00B23D64"/>
    <w:rsid w:val="00B2490B"/>
    <w:rsid w:val="00B24BE4"/>
    <w:rsid w:val="00B25032"/>
    <w:rsid w:val="00B25A57"/>
    <w:rsid w:val="00B260B3"/>
    <w:rsid w:val="00B30644"/>
    <w:rsid w:val="00B30844"/>
    <w:rsid w:val="00B30AAB"/>
    <w:rsid w:val="00B30BE0"/>
    <w:rsid w:val="00B311F5"/>
    <w:rsid w:val="00B31581"/>
    <w:rsid w:val="00B3266B"/>
    <w:rsid w:val="00B32886"/>
    <w:rsid w:val="00B32C3A"/>
    <w:rsid w:val="00B331A2"/>
    <w:rsid w:val="00B339A8"/>
    <w:rsid w:val="00B33A2B"/>
    <w:rsid w:val="00B33FCD"/>
    <w:rsid w:val="00B3449C"/>
    <w:rsid w:val="00B350FC"/>
    <w:rsid w:val="00B35416"/>
    <w:rsid w:val="00B35C32"/>
    <w:rsid w:val="00B35E97"/>
    <w:rsid w:val="00B36240"/>
    <w:rsid w:val="00B366ED"/>
    <w:rsid w:val="00B36903"/>
    <w:rsid w:val="00B37D39"/>
    <w:rsid w:val="00B4019C"/>
    <w:rsid w:val="00B40E72"/>
    <w:rsid w:val="00B41401"/>
    <w:rsid w:val="00B4143B"/>
    <w:rsid w:val="00B4191A"/>
    <w:rsid w:val="00B41D5E"/>
    <w:rsid w:val="00B4218B"/>
    <w:rsid w:val="00B42B36"/>
    <w:rsid w:val="00B446A4"/>
    <w:rsid w:val="00B450E3"/>
    <w:rsid w:val="00B46E1F"/>
    <w:rsid w:val="00B50527"/>
    <w:rsid w:val="00B51740"/>
    <w:rsid w:val="00B52594"/>
    <w:rsid w:val="00B52752"/>
    <w:rsid w:val="00B52F40"/>
    <w:rsid w:val="00B52FB4"/>
    <w:rsid w:val="00B53823"/>
    <w:rsid w:val="00B54964"/>
    <w:rsid w:val="00B54967"/>
    <w:rsid w:val="00B549DD"/>
    <w:rsid w:val="00B54DCC"/>
    <w:rsid w:val="00B55954"/>
    <w:rsid w:val="00B5662A"/>
    <w:rsid w:val="00B56C22"/>
    <w:rsid w:val="00B5768A"/>
    <w:rsid w:val="00B605CA"/>
    <w:rsid w:val="00B606EB"/>
    <w:rsid w:val="00B60CD4"/>
    <w:rsid w:val="00B6181F"/>
    <w:rsid w:val="00B61E69"/>
    <w:rsid w:val="00B622CF"/>
    <w:rsid w:val="00B637B0"/>
    <w:rsid w:val="00B64FE6"/>
    <w:rsid w:val="00B67583"/>
    <w:rsid w:val="00B709DE"/>
    <w:rsid w:val="00B7314F"/>
    <w:rsid w:val="00B73BEF"/>
    <w:rsid w:val="00B74027"/>
    <w:rsid w:val="00B74510"/>
    <w:rsid w:val="00B7488C"/>
    <w:rsid w:val="00B756CA"/>
    <w:rsid w:val="00B75D94"/>
    <w:rsid w:val="00B769A4"/>
    <w:rsid w:val="00B76DF6"/>
    <w:rsid w:val="00B772C9"/>
    <w:rsid w:val="00B77411"/>
    <w:rsid w:val="00B77883"/>
    <w:rsid w:val="00B81A3B"/>
    <w:rsid w:val="00B82091"/>
    <w:rsid w:val="00B83D48"/>
    <w:rsid w:val="00B860FD"/>
    <w:rsid w:val="00B86C2D"/>
    <w:rsid w:val="00B875E9"/>
    <w:rsid w:val="00B87F75"/>
    <w:rsid w:val="00B905E8"/>
    <w:rsid w:val="00B90E2A"/>
    <w:rsid w:val="00B92174"/>
    <w:rsid w:val="00B9325F"/>
    <w:rsid w:val="00B94A4A"/>
    <w:rsid w:val="00B9505D"/>
    <w:rsid w:val="00B955FE"/>
    <w:rsid w:val="00B95C94"/>
    <w:rsid w:val="00BA0851"/>
    <w:rsid w:val="00BA29FB"/>
    <w:rsid w:val="00BA2A12"/>
    <w:rsid w:val="00BA2D63"/>
    <w:rsid w:val="00BA33E1"/>
    <w:rsid w:val="00BA35DF"/>
    <w:rsid w:val="00BA59BE"/>
    <w:rsid w:val="00BB11B3"/>
    <w:rsid w:val="00BB1252"/>
    <w:rsid w:val="00BB2235"/>
    <w:rsid w:val="00BB44F5"/>
    <w:rsid w:val="00BB460D"/>
    <w:rsid w:val="00BB4783"/>
    <w:rsid w:val="00BB48CA"/>
    <w:rsid w:val="00BB48CB"/>
    <w:rsid w:val="00BB50D2"/>
    <w:rsid w:val="00BB53D4"/>
    <w:rsid w:val="00BB5AB4"/>
    <w:rsid w:val="00BB7105"/>
    <w:rsid w:val="00BB739C"/>
    <w:rsid w:val="00BB76DF"/>
    <w:rsid w:val="00BC1E3E"/>
    <w:rsid w:val="00BC1EE6"/>
    <w:rsid w:val="00BC2F21"/>
    <w:rsid w:val="00BC2F93"/>
    <w:rsid w:val="00BC3591"/>
    <w:rsid w:val="00BC4A25"/>
    <w:rsid w:val="00BC5735"/>
    <w:rsid w:val="00BC71E7"/>
    <w:rsid w:val="00BC7F16"/>
    <w:rsid w:val="00BC7F20"/>
    <w:rsid w:val="00BD08E6"/>
    <w:rsid w:val="00BD0A14"/>
    <w:rsid w:val="00BD0CE9"/>
    <w:rsid w:val="00BD14D9"/>
    <w:rsid w:val="00BD1524"/>
    <w:rsid w:val="00BD255A"/>
    <w:rsid w:val="00BD3034"/>
    <w:rsid w:val="00BD31E2"/>
    <w:rsid w:val="00BD3FA2"/>
    <w:rsid w:val="00BD4A66"/>
    <w:rsid w:val="00BD6B8D"/>
    <w:rsid w:val="00BD6D5C"/>
    <w:rsid w:val="00BD714D"/>
    <w:rsid w:val="00BD7389"/>
    <w:rsid w:val="00BD7E0D"/>
    <w:rsid w:val="00BD7F78"/>
    <w:rsid w:val="00BE0DB3"/>
    <w:rsid w:val="00BE1B6F"/>
    <w:rsid w:val="00BE244F"/>
    <w:rsid w:val="00BE24CD"/>
    <w:rsid w:val="00BE2614"/>
    <w:rsid w:val="00BE2F09"/>
    <w:rsid w:val="00BE35B6"/>
    <w:rsid w:val="00BE3E0B"/>
    <w:rsid w:val="00BE453E"/>
    <w:rsid w:val="00BE4F83"/>
    <w:rsid w:val="00BE5359"/>
    <w:rsid w:val="00BE53BD"/>
    <w:rsid w:val="00BE579C"/>
    <w:rsid w:val="00BE6214"/>
    <w:rsid w:val="00BE6251"/>
    <w:rsid w:val="00BE659A"/>
    <w:rsid w:val="00BE6668"/>
    <w:rsid w:val="00BE6BB7"/>
    <w:rsid w:val="00BE7556"/>
    <w:rsid w:val="00BE7561"/>
    <w:rsid w:val="00BF0148"/>
    <w:rsid w:val="00BF044B"/>
    <w:rsid w:val="00BF182D"/>
    <w:rsid w:val="00BF1A90"/>
    <w:rsid w:val="00BF34A1"/>
    <w:rsid w:val="00BF34E9"/>
    <w:rsid w:val="00BF3D92"/>
    <w:rsid w:val="00BF5DE1"/>
    <w:rsid w:val="00BF79D0"/>
    <w:rsid w:val="00C037D9"/>
    <w:rsid w:val="00C06256"/>
    <w:rsid w:val="00C07D70"/>
    <w:rsid w:val="00C102FA"/>
    <w:rsid w:val="00C10B36"/>
    <w:rsid w:val="00C10D17"/>
    <w:rsid w:val="00C11086"/>
    <w:rsid w:val="00C12054"/>
    <w:rsid w:val="00C1215A"/>
    <w:rsid w:val="00C13487"/>
    <w:rsid w:val="00C14662"/>
    <w:rsid w:val="00C1504D"/>
    <w:rsid w:val="00C15D95"/>
    <w:rsid w:val="00C165EE"/>
    <w:rsid w:val="00C16BA6"/>
    <w:rsid w:val="00C17E5B"/>
    <w:rsid w:val="00C17EAA"/>
    <w:rsid w:val="00C20732"/>
    <w:rsid w:val="00C20CFF"/>
    <w:rsid w:val="00C224EE"/>
    <w:rsid w:val="00C251C6"/>
    <w:rsid w:val="00C261BB"/>
    <w:rsid w:val="00C2720A"/>
    <w:rsid w:val="00C27499"/>
    <w:rsid w:val="00C27725"/>
    <w:rsid w:val="00C303DC"/>
    <w:rsid w:val="00C30974"/>
    <w:rsid w:val="00C30A71"/>
    <w:rsid w:val="00C32289"/>
    <w:rsid w:val="00C32B80"/>
    <w:rsid w:val="00C334E0"/>
    <w:rsid w:val="00C3375D"/>
    <w:rsid w:val="00C34DF5"/>
    <w:rsid w:val="00C35425"/>
    <w:rsid w:val="00C359DD"/>
    <w:rsid w:val="00C36BAA"/>
    <w:rsid w:val="00C40725"/>
    <w:rsid w:val="00C414FA"/>
    <w:rsid w:val="00C41FE6"/>
    <w:rsid w:val="00C42346"/>
    <w:rsid w:val="00C425C3"/>
    <w:rsid w:val="00C42783"/>
    <w:rsid w:val="00C43FFD"/>
    <w:rsid w:val="00C4585D"/>
    <w:rsid w:val="00C46185"/>
    <w:rsid w:val="00C468D9"/>
    <w:rsid w:val="00C5044D"/>
    <w:rsid w:val="00C51B6A"/>
    <w:rsid w:val="00C5238D"/>
    <w:rsid w:val="00C53500"/>
    <w:rsid w:val="00C54D88"/>
    <w:rsid w:val="00C5576D"/>
    <w:rsid w:val="00C5580D"/>
    <w:rsid w:val="00C56CA9"/>
    <w:rsid w:val="00C57600"/>
    <w:rsid w:val="00C57BD7"/>
    <w:rsid w:val="00C61C81"/>
    <w:rsid w:val="00C62DB2"/>
    <w:rsid w:val="00C6487A"/>
    <w:rsid w:val="00C6497B"/>
    <w:rsid w:val="00C651BF"/>
    <w:rsid w:val="00C65560"/>
    <w:rsid w:val="00C659E7"/>
    <w:rsid w:val="00C6767C"/>
    <w:rsid w:val="00C70857"/>
    <w:rsid w:val="00C70B6F"/>
    <w:rsid w:val="00C70FF5"/>
    <w:rsid w:val="00C71BD3"/>
    <w:rsid w:val="00C7254E"/>
    <w:rsid w:val="00C72DB8"/>
    <w:rsid w:val="00C74054"/>
    <w:rsid w:val="00C75354"/>
    <w:rsid w:val="00C76819"/>
    <w:rsid w:val="00C76C84"/>
    <w:rsid w:val="00C76FE6"/>
    <w:rsid w:val="00C77FDF"/>
    <w:rsid w:val="00C80582"/>
    <w:rsid w:val="00C80DBB"/>
    <w:rsid w:val="00C80FDC"/>
    <w:rsid w:val="00C81355"/>
    <w:rsid w:val="00C8210D"/>
    <w:rsid w:val="00C82270"/>
    <w:rsid w:val="00C82732"/>
    <w:rsid w:val="00C8297F"/>
    <w:rsid w:val="00C83591"/>
    <w:rsid w:val="00C84624"/>
    <w:rsid w:val="00C84F01"/>
    <w:rsid w:val="00C86513"/>
    <w:rsid w:val="00C8692E"/>
    <w:rsid w:val="00C869C2"/>
    <w:rsid w:val="00C8777D"/>
    <w:rsid w:val="00C87950"/>
    <w:rsid w:val="00C9005A"/>
    <w:rsid w:val="00C91045"/>
    <w:rsid w:val="00C927B5"/>
    <w:rsid w:val="00C93C60"/>
    <w:rsid w:val="00C9455E"/>
    <w:rsid w:val="00C94C12"/>
    <w:rsid w:val="00C956A6"/>
    <w:rsid w:val="00C95A65"/>
    <w:rsid w:val="00C974B6"/>
    <w:rsid w:val="00C9795D"/>
    <w:rsid w:val="00C979AD"/>
    <w:rsid w:val="00C97D0B"/>
    <w:rsid w:val="00CA00B6"/>
    <w:rsid w:val="00CA2EEA"/>
    <w:rsid w:val="00CA3B63"/>
    <w:rsid w:val="00CA40C1"/>
    <w:rsid w:val="00CA4458"/>
    <w:rsid w:val="00CA4790"/>
    <w:rsid w:val="00CA48DF"/>
    <w:rsid w:val="00CA6627"/>
    <w:rsid w:val="00CA7456"/>
    <w:rsid w:val="00CA77E6"/>
    <w:rsid w:val="00CA7C8D"/>
    <w:rsid w:val="00CA7FCE"/>
    <w:rsid w:val="00CB0259"/>
    <w:rsid w:val="00CB08F3"/>
    <w:rsid w:val="00CB0B6E"/>
    <w:rsid w:val="00CB0FEC"/>
    <w:rsid w:val="00CB1528"/>
    <w:rsid w:val="00CB28AC"/>
    <w:rsid w:val="00CB32A1"/>
    <w:rsid w:val="00CB4753"/>
    <w:rsid w:val="00CB5C8F"/>
    <w:rsid w:val="00CB5D21"/>
    <w:rsid w:val="00CB5F5A"/>
    <w:rsid w:val="00CB6ED1"/>
    <w:rsid w:val="00CB6F4F"/>
    <w:rsid w:val="00CC1E9C"/>
    <w:rsid w:val="00CC1FF5"/>
    <w:rsid w:val="00CC38B6"/>
    <w:rsid w:val="00CC40AD"/>
    <w:rsid w:val="00CC472F"/>
    <w:rsid w:val="00CC4A02"/>
    <w:rsid w:val="00CC543F"/>
    <w:rsid w:val="00CC6547"/>
    <w:rsid w:val="00CC6A7E"/>
    <w:rsid w:val="00CC6E35"/>
    <w:rsid w:val="00CC78D6"/>
    <w:rsid w:val="00CD0488"/>
    <w:rsid w:val="00CD1E3A"/>
    <w:rsid w:val="00CD20E9"/>
    <w:rsid w:val="00CD2AC7"/>
    <w:rsid w:val="00CD4EDA"/>
    <w:rsid w:val="00CD5A70"/>
    <w:rsid w:val="00CD63C4"/>
    <w:rsid w:val="00CD6CA7"/>
    <w:rsid w:val="00CD7838"/>
    <w:rsid w:val="00CE08A6"/>
    <w:rsid w:val="00CE17C6"/>
    <w:rsid w:val="00CE1A13"/>
    <w:rsid w:val="00CE3DA3"/>
    <w:rsid w:val="00CE44D1"/>
    <w:rsid w:val="00CE4B86"/>
    <w:rsid w:val="00CE55F0"/>
    <w:rsid w:val="00CE5634"/>
    <w:rsid w:val="00CE69DA"/>
    <w:rsid w:val="00CE7684"/>
    <w:rsid w:val="00CF1BD9"/>
    <w:rsid w:val="00CF2224"/>
    <w:rsid w:val="00CF2ADA"/>
    <w:rsid w:val="00CF3DCE"/>
    <w:rsid w:val="00CF453E"/>
    <w:rsid w:val="00CF61C0"/>
    <w:rsid w:val="00CF63C4"/>
    <w:rsid w:val="00D01A07"/>
    <w:rsid w:val="00D0229A"/>
    <w:rsid w:val="00D03A29"/>
    <w:rsid w:val="00D04F73"/>
    <w:rsid w:val="00D0514B"/>
    <w:rsid w:val="00D055CC"/>
    <w:rsid w:val="00D058F2"/>
    <w:rsid w:val="00D05B88"/>
    <w:rsid w:val="00D06E3D"/>
    <w:rsid w:val="00D0732F"/>
    <w:rsid w:val="00D073AE"/>
    <w:rsid w:val="00D10296"/>
    <w:rsid w:val="00D10875"/>
    <w:rsid w:val="00D118FD"/>
    <w:rsid w:val="00D119EE"/>
    <w:rsid w:val="00D13043"/>
    <w:rsid w:val="00D13719"/>
    <w:rsid w:val="00D141F2"/>
    <w:rsid w:val="00D1449F"/>
    <w:rsid w:val="00D14FCE"/>
    <w:rsid w:val="00D1519C"/>
    <w:rsid w:val="00D15471"/>
    <w:rsid w:val="00D16133"/>
    <w:rsid w:val="00D165FE"/>
    <w:rsid w:val="00D167EA"/>
    <w:rsid w:val="00D16DF3"/>
    <w:rsid w:val="00D17915"/>
    <w:rsid w:val="00D20EE5"/>
    <w:rsid w:val="00D220D8"/>
    <w:rsid w:val="00D22135"/>
    <w:rsid w:val="00D23A48"/>
    <w:rsid w:val="00D23AEF"/>
    <w:rsid w:val="00D24273"/>
    <w:rsid w:val="00D245D3"/>
    <w:rsid w:val="00D2582D"/>
    <w:rsid w:val="00D2681D"/>
    <w:rsid w:val="00D269BF"/>
    <w:rsid w:val="00D26DB8"/>
    <w:rsid w:val="00D310FF"/>
    <w:rsid w:val="00D315F5"/>
    <w:rsid w:val="00D33300"/>
    <w:rsid w:val="00D33473"/>
    <w:rsid w:val="00D33B42"/>
    <w:rsid w:val="00D34068"/>
    <w:rsid w:val="00D35CCE"/>
    <w:rsid w:val="00D3637A"/>
    <w:rsid w:val="00D36732"/>
    <w:rsid w:val="00D36B14"/>
    <w:rsid w:val="00D402D0"/>
    <w:rsid w:val="00D40983"/>
    <w:rsid w:val="00D40C20"/>
    <w:rsid w:val="00D42C27"/>
    <w:rsid w:val="00D431DF"/>
    <w:rsid w:val="00D44E4A"/>
    <w:rsid w:val="00D45012"/>
    <w:rsid w:val="00D4575E"/>
    <w:rsid w:val="00D4582A"/>
    <w:rsid w:val="00D45B8D"/>
    <w:rsid w:val="00D46482"/>
    <w:rsid w:val="00D472F2"/>
    <w:rsid w:val="00D5131E"/>
    <w:rsid w:val="00D52444"/>
    <w:rsid w:val="00D563F8"/>
    <w:rsid w:val="00D56D61"/>
    <w:rsid w:val="00D57427"/>
    <w:rsid w:val="00D5761B"/>
    <w:rsid w:val="00D6016D"/>
    <w:rsid w:val="00D611B9"/>
    <w:rsid w:val="00D613A7"/>
    <w:rsid w:val="00D63E8D"/>
    <w:rsid w:val="00D64B6F"/>
    <w:rsid w:val="00D654FA"/>
    <w:rsid w:val="00D663FB"/>
    <w:rsid w:val="00D667A8"/>
    <w:rsid w:val="00D67102"/>
    <w:rsid w:val="00D672C7"/>
    <w:rsid w:val="00D6753D"/>
    <w:rsid w:val="00D7033D"/>
    <w:rsid w:val="00D70F65"/>
    <w:rsid w:val="00D71071"/>
    <w:rsid w:val="00D718B2"/>
    <w:rsid w:val="00D72B31"/>
    <w:rsid w:val="00D73753"/>
    <w:rsid w:val="00D749C5"/>
    <w:rsid w:val="00D75D00"/>
    <w:rsid w:val="00D8011E"/>
    <w:rsid w:val="00D8191E"/>
    <w:rsid w:val="00D825EB"/>
    <w:rsid w:val="00D82855"/>
    <w:rsid w:val="00D82D87"/>
    <w:rsid w:val="00D84EE6"/>
    <w:rsid w:val="00D857C1"/>
    <w:rsid w:val="00D87421"/>
    <w:rsid w:val="00D908C9"/>
    <w:rsid w:val="00D912E1"/>
    <w:rsid w:val="00D920EA"/>
    <w:rsid w:val="00D924A8"/>
    <w:rsid w:val="00D926A7"/>
    <w:rsid w:val="00D927E5"/>
    <w:rsid w:val="00D92856"/>
    <w:rsid w:val="00D92E8D"/>
    <w:rsid w:val="00D93622"/>
    <w:rsid w:val="00D93924"/>
    <w:rsid w:val="00D942A2"/>
    <w:rsid w:val="00D94930"/>
    <w:rsid w:val="00D962E9"/>
    <w:rsid w:val="00D96A17"/>
    <w:rsid w:val="00D97F01"/>
    <w:rsid w:val="00DA215A"/>
    <w:rsid w:val="00DA21B1"/>
    <w:rsid w:val="00DA2CB6"/>
    <w:rsid w:val="00DA3424"/>
    <w:rsid w:val="00DA40E4"/>
    <w:rsid w:val="00DA452B"/>
    <w:rsid w:val="00DA47AF"/>
    <w:rsid w:val="00DA5308"/>
    <w:rsid w:val="00DA5B25"/>
    <w:rsid w:val="00DA63E4"/>
    <w:rsid w:val="00DA6993"/>
    <w:rsid w:val="00DA77E8"/>
    <w:rsid w:val="00DB0118"/>
    <w:rsid w:val="00DB0D7E"/>
    <w:rsid w:val="00DB0DB4"/>
    <w:rsid w:val="00DB1CDD"/>
    <w:rsid w:val="00DB1D08"/>
    <w:rsid w:val="00DB1DE6"/>
    <w:rsid w:val="00DB294A"/>
    <w:rsid w:val="00DB4719"/>
    <w:rsid w:val="00DB4970"/>
    <w:rsid w:val="00DB4E50"/>
    <w:rsid w:val="00DB51E1"/>
    <w:rsid w:val="00DB547A"/>
    <w:rsid w:val="00DB589B"/>
    <w:rsid w:val="00DB6E80"/>
    <w:rsid w:val="00DB7047"/>
    <w:rsid w:val="00DB78BD"/>
    <w:rsid w:val="00DC09C7"/>
    <w:rsid w:val="00DC1455"/>
    <w:rsid w:val="00DC15C3"/>
    <w:rsid w:val="00DC1922"/>
    <w:rsid w:val="00DC201E"/>
    <w:rsid w:val="00DC2BA5"/>
    <w:rsid w:val="00DC4B7B"/>
    <w:rsid w:val="00DC4D24"/>
    <w:rsid w:val="00DC54AB"/>
    <w:rsid w:val="00DC592E"/>
    <w:rsid w:val="00DC5B2E"/>
    <w:rsid w:val="00DC6046"/>
    <w:rsid w:val="00DD1109"/>
    <w:rsid w:val="00DD1B07"/>
    <w:rsid w:val="00DD1C42"/>
    <w:rsid w:val="00DD1F84"/>
    <w:rsid w:val="00DD2236"/>
    <w:rsid w:val="00DD31C8"/>
    <w:rsid w:val="00DD3856"/>
    <w:rsid w:val="00DD5271"/>
    <w:rsid w:val="00DD5995"/>
    <w:rsid w:val="00DD6316"/>
    <w:rsid w:val="00DD7040"/>
    <w:rsid w:val="00DD7E67"/>
    <w:rsid w:val="00DE0219"/>
    <w:rsid w:val="00DE11AF"/>
    <w:rsid w:val="00DE191B"/>
    <w:rsid w:val="00DE1FC5"/>
    <w:rsid w:val="00DE2335"/>
    <w:rsid w:val="00DE426F"/>
    <w:rsid w:val="00DE4841"/>
    <w:rsid w:val="00DE4A13"/>
    <w:rsid w:val="00DE57A1"/>
    <w:rsid w:val="00DE6026"/>
    <w:rsid w:val="00DE674C"/>
    <w:rsid w:val="00DE6862"/>
    <w:rsid w:val="00DF0195"/>
    <w:rsid w:val="00DF0A2A"/>
    <w:rsid w:val="00DF17EA"/>
    <w:rsid w:val="00DF2656"/>
    <w:rsid w:val="00DF3796"/>
    <w:rsid w:val="00DF3CB5"/>
    <w:rsid w:val="00DF4813"/>
    <w:rsid w:val="00DF4968"/>
    <w:rsid w:val="00DF51B2"/>
    <w:rsid w:val="00DF587C"/>
    <w:rsid w:val="00DF5DC1"/>
    <w:rsid w:val="00DF63FE"/>
    <w:rsid w:val="00DF64BB"/>
    <w:rsid w:val="00DF74AC"/>
    <w:rsid w:val="00DF7C52"/>
    <w:rsid w:val="00E0181D"/>
    <w:rsid w:val="00E0337D"/>
    <w:rsid w:val="00E036ED"/>
    <w:rsid w:val="00E047E0"/>
    <w:rsid w:val="00E04E24"/>
    <w:rsid w:val="00E052A1"/>
    <w:rsid w:val="00E05872"/>
    <w:rsid w:val="00E06214"/>
    <w:rsid w:val="00E068CF"/>
    <w:rsid w:val="00E07A48"/>
    <w:rsid w:val="00E10299"/>
    <w:rsid w:val="00E10488"/>
    <w:rsid w:val="00E10DA3"/>
    <w:rsid w:val="00E10FE4"/>
    <w:rsid w:val="00E11334"/>
    <w:rsid w:val="00E11894"/>
    <w:rsid w:val="00E11C66"/>
    <w:rsid w:val="00E1243C"/>
    <w:rsid w:val="00E14429"/>
    <w:rsid w:val="00E14BD1"/>
    <w:rsid w:val="00E16012"/>
    <w:rsid w:val="00E17B8F"/>
    <w:rsid w:val="00E17D2F"/>
    <w:rsid w:val="00E17D50"/>
    <w:rsid w:val="00E209EB"/>
    <w:rsid w:val="00E214C1"/>
    <w:rsid w:val="00E21AE9"/>
    <w:rsid w:val="00E21B3E"/>
    <w:rsid w:val="00E21F44"/>
    <w:rsid w:val="00E22059"/>
    <w:rsid w:val="00E237EB"/>
    <w:rsid w:val="00E23DED"/>
    <w:rsid w:val="00E23E37"/>
    <w:rsid w:val="00E24796"/>
    <w:rsid w:val="00E24CDB"/>
    <w:rsid w:val="00E257DE"/>
    <w:rsid w:val="00E25C6D"/>
    <w:rsid w:val="00E266C4"/>
    <w:rsid w:val="00E2710A"/>
    <w:rsid w:val="00E30270"/>
    <w:rsid w:val="00E3109B"/>
    <w:rsid w:val="00E31EAA"/>
    <w:rsid w:val="00E32280"/>
    <w:rsid w:val="00E32792"/>
    <w:rsid w:val="00E32AD8"/>
    <w:rsid w:val="00E339D9"/>
    <w:rsid w:val="00E33A2F"/>
    <w:rsid w:val="00E34BEE"/>
    <w:rsid w:val="00E34C01"/>
    <w:rsid w:val="00E40620"/>
    <w:rsid w:val="00E411CF"/>
    <w:rsid w:val="00E412FE"/>
    <w:rsid w:val="00E42451"/>
    <w:rsid w:val="00E42AD9"/>
    <w:rsid w:val="00E42CE4"/>
    <w:rsid w:val="00E43BA7"/>
    <w:rsid w:val="00E44177"/>
    <w:rsid w:val="00E44A8B"/>
    <w:rsid w:val="00E45A6B"/>
    <w:rsid w:val="00E46039"/>
    <w:rsid w:val="00E4676C"/>
    <w:rsid w:val="00E46E8F"/>
    <w:rsid w:val="00E47E4B"/>
    <w:rsid w:val="00E50BC7"/>
    <w:rsid w:val="00E51659"/>
    <w:rsid w:val="00E52C15"/>
    <w:rsid w:val="00E53689"/>
    <w:rsid w:val="00E536CA"/>
    <w:rsid w:val="00E54286"/>
    <w:rsid w:val="00E54C1C"/>
    <w:rsid w:val="00E571EF"/>
    <w:rsid w:val="00E5740A"/>
    <w:rsid w:val="00E5776D"/>
    <w:rsid w:val="00E57A35"/>
    <w:rsid w:val="00E57BD2"/>
    <w:rsid w:val="00E61CB4"/>
    <w:rsid w:val="00E61D31"/>
    <w:rsid w:val="00E62CFA"/>
    <w:rsid w:val="00E6349E"/>
    <w:rsid w:val="00E63618"/>
    <w:rsid w:val="00E63CC0"/>
    <w:rsid w:val="00E647FF"/>
    <w:rsid w:val="00E65106"/>
    <w:rsid w:val="00E65433"/>
    <w:rsid w:val="00E6594C"/>
    <w:rsid w:val="00E65A5C"/>
    <w:rsid w:val="00E661E0"/>
    <w:rsid w:val="00E67169"/>
    <w:rsid w:val="00E6782B"/>
    <w:rsid w:val="00E715E9"/>
    <w:rsid w:val="00E71A9B"/>
    <w:rsid w:val="00E7266C"/>
    <w:rsid w:val="00E72B98"/>
    <w:rsid w:val="00E7653A"/>
    <w:rsid w:val="00E76D5B"/>
    <w:rsid w:val="00E77328"/>
    <w:rsid w:val="00E7792D"/>
    <w:rsid w:val="00E77DD9"/>
    <w:rsid w:val="00E80325"/>
    <w:rsid w:val="00E80E11"/>
    <w:rsid w:val="00E8135A"/>
    <w:rsid w:val="00E825AD"/>
    <w:rsid w:val="00E84B68"/>
    <w:rsid w:val="00E85989"/>
    <w:rsid w:val="00E85E5C"/>
    <w:rsid w:val="00E86235"/>
    <w:rsid w:val="00E86764"/>
    <w:rsid w:val="00E86ABF"/>
    <w:rsid w:val="00E908A2"/>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37AB"/>
    <w:rsid w:val="00EA3F6B"/>
    <w:rsid w:val="00EA4640"/>
    <w:rsid w:val="00EA4CE6"/>
    <w:rsid w:val="00EA59AF"/>
    <w:rsid w:val="00EA6770"/>
    <w:rsid w:val="00EA70A9"/>
    <w:rsid w:val="00EB06B6"/>
    <w:rsid w:val="00EB0E45"/>
    <w:rsid w:val="00EB25A0"/>
    <w:rsid w:val="00EB343A"/>
    <w:rsid w:val="00EB3646"/>
    <w:rsid w:val="00EB3EE7"/>
    <w:rsid w:val="00EB4C69"/>
    <w:rsid w:val="00EB513E"/>
    <w:rsid w:val="00EB51CF"/>
    <w:rsid w:val="00EB5EC1"/>
    <w:rsid w:val="00EB6254"/>
    <w:rsid w:val="00EB707D"/>
    <w:rsid w:val="00EB7CA8"/>
    <w:rsid w:val="00EC04D0"/>
    <w:rsid w:val="00EC0766"/>
    <w:rsid w:val="00EC0A7E"/>
    <w:rsid w:val="00EC0C23"/>
    <w:rsid w:val="00EC2D9F"/>
    <w:rsid w:val="00EC434B"/>
    <w:rsid w:val="00EC5239"/>
    <w:rsid w:val="00EC54B6"/>
    <w:rsid w:val="00EC6B7F"/>
    <w:rsid w:val="00EC712E"/>
    <w:rsid w:val="00ED1EA9"/>
    <w:rsid w:val="00ED32C6"/>
    <w:rsid w:val="00ED395E"/>
    <w:rsid w:val="00ED51E4"/>
    <w:rsid w:val="00ED5D4B"/>
    <w:rsid w:val="00ED62C8"/>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4CC9"/>
    <w:rsid w:val="00EF5310"/>
    <w:rsid w:val="00EF568D"/>
    <w:rsid w:val="00EF7058"/>
    <w:rsid w:val="00EF797D"/>
    <w:rsid w:val="00F00843"/>
    <w:rsid w:val="00F00852"/>
    <w:rsid w:val="00F00A73"/>
    <w:rsid w:val="00F01E6F"/>
    <w:rsid w:val="00F030BE"/>
    <w:rsid w:val="00F0355F"/>
    <w:rsid w:val="00F048DC"/>
    <w:rsid w:val="00F056AE"/>
    <w:rsid w:val="00F06966"/>
    <w:rsid w:val="00F10659"/>
    <w:rsid w:val="00F117F8"/>
    <w:rsid w:val="00F12E9F"/>
    <w:rsid w:val="00F13463"/>
    <w:rsid w:val="00F1375A"/>
    <w:rsid w:val="00F13A3E"/>
    <w:rsid w:val="00F1412C"/>
    <w:rsid w:val="00F14BE8"/>
    <w:rsid w:val="00F15FFA"/>
    <w:rsid w:val="00F1772C"/>
    <w:rsid w:val="00F17DEC"/>
    <w:rsid w:val="00F20244"/>
    <w:rsid w:val="00F21BA2"/>
    <w:rsid w:val="00F22A29"/>
    <w:rsid w:val="00F245D7"/>
    <w:rsid w:val="00F24E63"/>
    <w:rsid w:val="00F25077"/>
    <w:rsid w:val="00F252D3"/>
    <w:rsid w:val="00F2538A"/>
    <w:rsid w:val="00F26FDD"/>
    <w:rsid w:val="00F2779F"/>
    <w:rsid w:val="00F30F3E"/>
    <w:rsid w:val="00F318C8"/>
    <w:rsid w:val="00F35AF7"/>
    <w:rsid w:val="00F3727B"/>
    <w:rsid w:val="00F37A92"/>
    <w:rsid w:val="00F40656"/>
    <w:rsid w:val="00F408AF"/>
    <w:rsid w:val="00F41260"/>
    <w:rsid w:val="00F41687"/>
    <w:rsid w:val="00F41B9E"/>
    <w:rsid w:val="00F4208E"/>
    <w:rsid w:val="00F422E7"/>
    <w:rsid w:val="00F4299B"/>
    <w:rsid w:val="00F447BB"/>
    <w:rsid w:val="00F44D93"/>
    <w:rsid w:val="00F4532E"/>
    <w:rsid w:val="00F4588E"/>
    <w:rsid w:val="00F45F84"/>
    <w:rsid w:val="00F47D0C"/>
    <w:rsid w:val="00F50ABC"/>
    <w:rsid w:val="00F5159C"/>
    <w:rsid w:val="00F523D1"/>
    <w:rsid w:val="00F52AC7"/>
    <w:rsid w:val="00F53FB4"/>
    <w:rsid w:val="00F552D1"/>
    <w:rsid w:val="00F55533"/>
    <w:rsid w:val="00F55534"/>
    <w:rsid w:val="00F56BD9"/>
    <w:rsid w:val="00F56EB4"/>
    <w:rsid w:val="00F57355"/>
    <w:rsid w:val="00F60336"/>
    <w:rsid w:val="00F6060B"/>
    <w:rsid w:val="00F60DB6"/>
    <w:rsid w:val="00F616A6"/>
    <w:rsid w:val="00F61D18"/>
    <w:rsid w:val="00F62506"/>
    <w:rsid w:val="00F6280D"/>
    <w:rsid w:val="00F62811"/>
    <w:rsid w:val="00F62F66"/>
    <w:rsid w:val="00F63E10"/>
    <w:rsid w:val="00F63F23"/>
    <w:rsid w:val="00F64EED"/>
    <w:rsid w:val="00F651E9"/>
    <w:rsid w:val="00F65637"/>
    <w:rsid w:val="00F65840"/>
    <w:rsid w:val="00F663F7"/>
    <w:rsid w:val="00F67822"/>
    <w:rsid w:val="00F67E93"/>
    <w:rsid w:val="00F70F1E"/>
    <w:rsid w:val="00F7177B"/>
    <w:rsid w:val="00F719AD"/>
    <w:rsid w:val="00F72D40"/>
    <w:rsid w:val="00F7380A"/>
    <w:rsid w:val="00F74E46"/>
    <w:rsid w:val="00F761D0"/>
    <w:rsid w:val="00F762C1"/>
    <w:rsid w:val="00F76334"/>
    <w:rsid w:val="00F769E9"/>
    <w:rsid w:val="00F76FEE"/>
    <w:rsid w:val="00F809AB"/>
    <w:rsid w:val="00F80D7F"/>
    <w:rsid w:val="00F82E66"/>
    <w:rsid w:val="00F834FB"/>
    <w:rsid w:val="00F83E7A"/>
    <w:rsid w:val="00F8430B"/>
    <w:rsid w:val="00F847E1"/>
    <w:rsid w:val="00F85944"/>
    <w:rsid w:val="00F86BCC"/>
    <w:rsid w:val="00F86E29"/>
    <w:rsid w:val="00F874CB"/>
    <w:rsid w:val="00F87690"/>
    <w:rsid w:val="00F902F4"/>
    <w:rsid w:val="00F9055A"/>
    <w:rsid w:val="00F90F66"/>
    <w:rsid w:val="00F913B0"/>
    <w:rsid w:val="00F918A6"/>
    <w:rsid w:val="00F947E1"/>
    <w:rsid w:val="00F94CF0"/>
    <w:rsid w:val="00F95354"/>
    <w:rsid w:val="00F9565C"/>
    <w:rsid w:val="00F95974"/>
    <w:rsid w:val="00F97659"/>
    <w:rsid w:val="00F97BF6"/>
    <w:rsid w:val="00FA1E58"/>
    <w:rsid w:val="00FA2E0E"/>
    <w:rsid w:val="00FA43FC"/>
    <w:rsid w:val="00FA4FFB"/>
    <w:rsid w:val="00FA5617"/>
    <w:rsid w:val="00FA566A"/>
    <w:rsid w:val="00FA5A86"/>
    <w:rsid w:val="00FA5E7F"/>
    <w:rsid w:val="00FA6238"/>
    <w:rsid w:val="00FA652B"/>
    <w:rsid w:val="00FA6D3B"/>
    <w:rsid w:val="00FB230F"/>
    <w:rsid w:val="00FB2D4D"/>
    <w:rsid w:val="00FB2FAF"/>
    <w:rsid w:val="00FB317F"/>
    <w:rsid w:val="00FB335F"/>
    <w:rsid w:val="00FB3C1E"/>
    <w:rsid w:val="00FB4814"/>
    <w:rsid w:val="00FB4AB5"/>
    <w:rsid w:val="00FB5583"/>
    <w:rsid w:val="00FB688A"/>
    <w:rsid w:val="00FB6D3C"/>
    <w:rsid w:val="00FB72EE"/>
    <w:rsid w:val="00FB795A"/>
    <w:rsid w:val="00FB7BC2"/>
    <w:rsid w:val="00FB7FC5"/>
    <w:rsid w:val="00FC096C"/>
    <w:rsid w:val="00FC101B"/>
    <w:rsid w:val="00FC10BA"/>
    <w:rsid w:val="00FC1206"/>
    <w:rsid w:val="00FC29C7"/>
    <w:rsid w:val="00FC2A9D"/>
    <w:rsid w:val="00FC2E61"/>
    <w:rsid w:val="00FC3602"/>
    <w:rsid w:val="00FC3BAA"/>
    <w:rsid w:val="00FC44EE"/>
    <w:rsid w:val="00FC4508"/>
    <w:rsid w:val="00FC489C"/>
    <w:rsid w:val="00FC7ABA"/>
    <w:rsid w:val="00FC7B69"/>
    <w:rsid w:val="00FC7F75"/>
    <w:rsid w:val="00FD1529"/>
    <w:rsid w:val="00FD20D9"/>
    <w:rsid w:val="00FD29B1"/>
    <w:rsid w:val="00FD2DA4"/>
    <w:rsid w:val="00FD3DAB"/>
    <w:rsid w:val="00FD3E52"/>
    <w:rsid w:val="00FD4BC9"/>
    <w:rsid w:val="00FD5236"/>
    <w:rsid w:val="00FD543F"/>
    <w:rsid w:val="00FD577B"/>
    <w:rsid w:val="00FD5D3E"/>
    <w:rsid w:val="00FD7EF9"/>
    <w:rsid w:val="00FE0326"/>
    <w:rsid w:val="00FE090D"/>
    <w:rsid w:val="00FE10B5"/>
    <w:rsid w:val="00FE165D"/>
    <w:rsid w:val="00FE2473"/>
    <w:rsid w:val="00FE2552"/>
    <w:rsid w:val="00FE3A77"/>
    <w:rsid w:val="00FE43EF"/>
    <w:rsid w:val="00FE4535"/>
    <w:rsid w:val="00FE5D47"/>
    <w:rsid w:val="00FE5E2E"/>
    <w:rsid w:val="00FE5F76"/>
    <w:rsid w:val="00FE77F5"/>
    <w:rsid w:val="00FF0D22"/>
    <w:rsid w:val="00FF0F84"/>
    <w:rsid w:val="00FF1A16"/>
    <w:rsid w:val="00FF1E13"/>
    <w:rsid w:val="00FF21FC"/>
    <w:rsid w:val="00FF2F59"/>
    <w:rsid w:val="00FF42C1"/>
    <w:rsid w:val="00FF49CC"/>
    <w:rsid w:val="00FF6590"/>
    <w:rsid w:val="00FF7876"/>
    <w:rsid w:val="00FF7CCF"/>
    <w:rsid w:val="047182E7"/>
    <w:rsid w:val="05F9D451"/>
    <w:rsid w:val="09AC2670"/>
    <w:rsid w:val="09E39B16"/>
    <w:rsid w:val="0B66E747"/>
    <w:rsid w:val="0C05CC85"/>
    <w:rsid w:val="123DB793"/>
    <w:rsid w:val="14A7B101"/>
    <w:rsid w:val="16D2B26A"/>
    <w:rsid w:val="16E11326"/>
    <w:rsid w:val="17F9763F"/>
    <w:rsid w:val="1AFAB3E6"/>
    <w:rsid w:val="1B5A8394"/>
    <w:rsid w:val="1BA74533"/>
    <w:rsid w:val="1E5680CD"/>
    <w:rsid w:val="218EEADD"/>
    <w:rsid w:val="22DFC382"/>
    <w:rsid w:val="2329F1F0"/>
    <w:rsid w:val="28203EBD"/>
    <w:rsid w:val="283FC7F2"/>
    <w:rsid w:val="2AF5DD10"/>
    <w:rsid w:val="2B9A7834"/>
    <w:rsid w:val="2E8E052D"/>
    <w:rsid w:val="324B56A8"/>
    <w:rsid w:val="337F17BF"/>
    <w:rsid w:val="3A89F1D4"/>
    <w:rsid w:val="45FF482F"/>
    <w:rsid w:val="47ADECDF"/>
    <w:rsid w:val="4A863D63"/>
    <w:rsid w:val="4AF9FFE1"/>
    <w:rsid w:val="4B93D891"/>
    <w:rsid w:val="4C22BDA2"/>
    <w:rsid w:val="4CD80875"/>
    <w:rsid w:val="4EB250F6"/>
    <w:rsid w:val="506CA3BC"/>
    <w:rsid w:val="531C1BB9"/>
    <w:rsid w:val="54267A74"/>
    <w:rsid w:val="5447F403"/>
    <w:rsid w:val="55763D04"/>
    <w:rsid w:val="5A839AE7"/>
    <w:rsid w:val="5BB7D4C0"/>
    <w:rsid w:val="5CF37904"/>
    <w:rsid w:val="613D6948"/>
    <w:rsid w:val="613F772F"/>
    <w:rsid w:val="641FB9D8"/>
    <w:rsid w:val="6D4AB5AF"/>
    <w:rsid w:val="70509D2F"/>
    <w:rsid w:val="70AF1479"/>
    <w:rsid w:val="71325ED0"/>
    <w:rsid w:val="718BB8E0"/>
    <w:rsid w:val="7428F64C"/>
    <w:rsid w:val="7715AADD"/>
    <w:rsid w:val="7798F534"/>
    <w:rsid w:val="785A56C4"/>
    <w:rsid w:val="7A8FD7CA"/>
    <w:rsid w:val="7B021202"/>
    <w:rsid w:val="7D7211D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7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wacimagecontainer">
    <w:name w:val="wacimagecontainer"/>
    <w:basedOn w:val="Fuentedeprrafopredeter"/>
    <w:rsid w:val="007C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06782556">
      <w:bodyDiv w:val="1"/>
      <w:marLeft w:val="0"/>
      <w:marRight w:val="0"/>
      <w:marTop w:val="0"/>
      <w:marBottom w:val="0"/>
      <w:divBdr>
        <w:top w:val="none" w:sz="0" w:space="0" w:color="auto"/>
        <w:left w:val="none" w:sz="0" w:space="0" w:color="auto"/>
        <w:bottom w:val="none" w:sz="0" w:space="0" w:color="auto"/>
        <w:right w:val="none" w:sz="0" w:space="0" w:color="auto"/>
      </w:divBdr>
      <w:divsChild>
        <w:div w:id="1894609325">
          <w:marLeft w:val="0"/>
          <w:marRight w:val="0"/>
          <w:marTop w:val="0"/>
          <w:marBottom w:val="0"/>
          <w:divBdr>
            <w:top w:val="none" w:sz="0" w:space="0" w:color="auto"/>
            <w:left w:val="none" w:sz="0" w:space="0" w:color="auto"/>
            <w:bottom w:val="none" w:sz="0" w:space="0" w:color="auto"/>
            <w:right w:val="none" w:sz="0" w:space="0" w:color="auto"/>
          </w:divBdr>
        </w:div>
        <w:div w:id="868615101">
          <w:marLeft w:val="0"/>
          <w:marRight w:val="0"/>
          <w:marTop w:val="0"/>
          <w:marBottom w:val="0"/>
          <w:divBdr>
            <w:top w:val="none" w:sz="0" w:space="0" w:color="auto"/>
            <w:left w:val="none" w:sz="0" w:space="0" w:color="auto"/>
            <w:bottom w:val="none" w:sz="0" w:space="0" w:color="auto"/>
            <w:right w:val="none" w:sz="0" w:space="0" w:color="auto"/>
          </w:divBdr>
        </w:div>
        <w:div w:id="2018995569">
          <w:marLeft w:val="0"/>
          <w:marRight w:val="0"/>
          <w:marTop w:val="0"/>
          <w:marBottom w:val="0"/>
          <w:divBdr>
            <w:top w:val="none" w:sz="0" w:space="0" w:color="auto"/>
            <w:left w:val="none" w:sz="0" w:space="0" w:color="auto"/>
            <w:bottom w:val="none" w:sz="0" w:space="0" w:color="auto"/>
            <w:right w:val="none" w:sz="0" w:space="0" w:color="auto"/>
          </w:divBdr>
        </w:div>
        <w:div w:id="923608558">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84237082">
      <w:bodyDiv w:val="1"/>
      <w:marLeft w:val="0"/>
      <w:marRight w:val="0"/>
      <w:marTop w:val="0"/>
      <w:marBottom w:val="0"/>
      <w:divBdr>
        <w:top w:val="none" w:sz="0" w:space="0" w:color="auto"/>
        <w:left w:val="none" w:sz="0" w:space="0" w:color="auto"/>
        <w:bottom w:val="none" w:sz="0" w:space="0" w:color="auto"/>
        <w:right w:val="none" w:sz="0" w:space="0" w:color="auto"/>
      </w:divBdr>
      <w:divsChild>
        <w:div w:id="445734898">
          <w:marLeft w:val="0"/>
          <w:marRight w:val="0"/>
          <w:marTop w:val="0"/>
          <w:marBottom w:val="0"/>
          <w:divBdr>
            <w:top w:val="none" w:sz="0" w:space="0" w:color="auto"/>
            <w:left w:val="none" w:sz="0" w:space="0" w:color="auto"/>
            <w:bottom w:val="none" w:sz="0" w:space="0" w:color="auto"/>
            <w:right w:val="none" w:sz="0" w:space="0" w:color="auto"/>
          </w:divBdr>
        </w:div>
        <w:div w:id="1954628404">
          <w:marLeft w:val="0"/>
          <w:marRight w:val="0"/>
          <w:marTop w:val="0"/>
          <w:marBottom w:val="0"/>
          <w:divBdr>
            <w:top w:val="none" w:sz="0" w:space="0" w:color="auto"/>
            <w:left w:val="none" w:sz="0" w:space="0" w:color="auto"/>
            <w:bottom w:val="none" w:sz="0" w:space="0" w:color="auto"/>
            <w:right w:val="none" w:sz="0" w:space="0" w:color="auto"/>
          </w:divBdr>
        </w:div>
        <w:div w:id="804617948">
          <w:marLeft w:val="0"/>
          <w:marRight w:val="0"/>
          <w:marTop w:val="0"/>
          <w:marBottom w:val="0"/>
          <w:divBdr>
            <w:top w:val="none" w:sz="0" w:space="0" w:color="auto"/>
            <w:left w:val="none" w:sz="0" w:space="0" w:color="auto"/>
            <w:bottom w:val="none" w:sz="0" w:space="0" w:color="auto"/>
            <w:right w:val="none" w:sz="0" w:space="0" w:color="auto"/>
          </w:divBdr>
        </w:div>
        <w:div w:id="159582409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echandiaasociados.com" TargetMode="External"/><Relationship Id="rId13" Type="http://schemas.openxmlformats.org/officeDocument/2006/relationships/image" Target="media/image3.png"/><Relationship Id="rId18" Type="http://schemas.openxmlformats.org/officeDocument/2006/relationships/hyperlink" Target="http://www.secretariasenado.gov.co/senado/basedoc/codigo_comercio_pr03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otificacionesjudiciales@fna.gov.co"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valenorozcoarce@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otificacionesjudiciales@fna.gov.co" TargetMode="External"/><Relationship Id="rId28" Type="http://schemas.openxmlformats.org/officeDocument/2006/relationships/fontTable" Target="fontTable.xml"/><Relationship Id="rId10" Type="http://schemas.openxmlformats.org/officeDocument/2006/relationships/hyperlink" Target="mailto:representantelegal@serviasesorias.com.co"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ctivos@activos.com.co" TargetMode="External"/><Relationship Id="rId14" Type="http://schemas.openxmlformats.org/officeDocument/2006/relationships/image" Target="media/image4.png"/><Relationship Id="rId22" Type="http://schemas.openxmlformats.org/officeDocument/2006/relationships/hyperlink" Target="mailto:juanosorioabogado@g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91</TotalTime>
  <Pages>1</Pages>
  <Words>24433</Words>
  <Characters>134384</Characters>
  <Application>Microsoft Office Word</Application>
  <DocSecurity>0</DocSecurity>
  <Lines>1119</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501</cp:revision>
  <cp:lastPrinted>2025-06-06T19:31:00Z</cp:lastPrinted>
  <dcterms:created xsi:type="dcterms:W3CDTF">2023-11-24T17:35:00Z</dcterms:created>
  <dcterms:modified xsi:type="dcterms:W3CDTF">2025-06-06T19:45:00Z</dcterms:modified>
</cp:coreProperties>
</file>