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BB1F" w14:textId="14C27789" w:rsidR="00FA06B0" w:rsidRPr="00540ABA" w:rsidRDefault="00C2722A">
      <w:pPr>
        <w:rPr>
          <w:rFonts w:ascii="Arial" w:hAnsi="Arial" w:cs="Arial"/>
          <w:sz w:val="20"/>
          <w:szCs w:val="20"/>
          <w:lang w:val="es-MX"/>
        </w:rPr>
      </w:pPr>
      <w:r w:rsidRPr="00540ABA">
        <w:rPr>
          <w:rFonts w:ascii="Arial" w:hAnsi="Arial" w:cs="Arial"/>
          <w:sz w:val="20"/>
          <w:szCs w:val="20"/>
          <w:lang w:val="es-MX"/>
        </w:rPr>
        <w:t xml:space="preserve">Nombre: María </w:t>
      </w:r>
      <w:proofErr w:type="spellStart"/>
      <w:r w:rsidRPr="00540ABA">
        <w:rPr>
          <w:rFonts w:ascii="Arial" w:hAnsi="Arial" w:cs="Arial"/>
          <w:sz w:val="20"/>
          <w:szCs w:val="20"/>
          <w:lang w:val="es-MX"/>
        </w:rPr>
        <w:t>Solis</w:t>
      </w:r>
      <w:proofErr w:type="spellEnd"/>
      <w:r w:rsidRPr="00540ABA">
        <w:rPr>
          <w:rFonts w:ascii="Arial" w:hAnsi="Arial" w:cs="Arial"/>
          <w:sz w:val="20"/>
          <w:szCs w:val="20"/>
          <w:lang w:val="es-MX"/>
        </w:rPr>
        <w:t xml:space="preserve"> Valencia.</w:t>
      </w:r>
    </w:p>
    <w:p w14:paraId="10A27074" w14:textId="45B33429" w:rsidR="00C2722A" w:rsidRPr="00540ABA" w:rsidRDefault="00C2722A">
      <w:pPr>
        <w:rPr>
          <w:rFonts w:ascii="Arial" w:hAnsi="Arial" w:cs="Arial"/>
          <w:sz w:val="20"/>
          <w:szCs w:val="20"/>
          <w:lang w:val="es-MX"/>
        </w:rPr>
      </w:pPr>
      <w:r w:rsidRPr="00540ABA">
        <w:rPr>
          <w:rFonts w:ascii="Arial" w:hAnsi="Arial" w:cs="Arial"/>
          <w:sz w:val="20"/>
          <w:szCs w:val="20"/>
          <w:lang w:val="es-MX"/>
        </w:rPr>
        <w:t>CC 25434217</w:t>
      </w:r>
    </w:p>
    <w:p w14:paraId="3258DD7A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 xml:space="preserve">Fecha: 15/08/2023 14:04 </w:t>
      </w:r>
    </w:p>
    <w:p w14:paraId="3174E370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 xml:space="preserve">Ubicación: TRIAGE </w:t>
      </w:r>
    </w:p>
    <w:p w14:paraId="1ADC78FE" w14:textId="620FCD9A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 xml:space="preserve">Servicio: </w:t>
      </w:r>
      <w:r w:rsidR="00540ABA" w:rsidRPr="00540ABA">
        <w:rPr>
          <w:rFonts w:ascii="Arial" w:hAnsi="Arial" w:cs="Arial"/>
          <w:sz w:val="20"/>
          <w:szCs w:val="20"/>
          <w:lang w:val="en-US"/>
        </w:rPr>
        <w:t>URGENCIAS Triage</w:t>
      </w:r>
      <w:r w:rsidRPr="00540ABA">
        <w:rPr>
          <w:rFonts w:ascii="Arial" w:hAnsi="Arial" w:cs="Arial"/>
          <w:sz w:val="20"/>
          <w:szCs w:val="20"/>
          <w:lang w:val="en-US"/>
        </w:rPr>
        <w:t xml:space="preserve"> - ENFERMERIA</w:t>
      </w:r>
    </w:p>
    <w:p w14:paraId="35F72CE3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>DATOS DE INGRESO</w:t>
      </w:r>
    </w:p>
    <w:p w14:paraId="1FE2A587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 xml:space="preserve">Condiciones del paciente al ingreso: Sobrio </w:t>
      </w:r>
    </w:p>
    <w:p w14:paraId="50F085D5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>El paciente llega: Por sus propios medios</w:t>
      </w:r>
    </w:p>
    <w:p w14:paraId="7BA59CBC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 xml:space="preserve">Aspecto general: Bueno </w:t>
      </w:r>
    </w:p>
    <w:p w14:paraId="50D0CF44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>Causa externa: ENFERMEDAD GENERAL</w:t>
      </w:r>
    </w:p>
    <w:p w14:paraId="6D6E1BE5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>Motivo de ingreso: PACIENTE REFIERE QUE HA PRESENTADO DESDE HACE 8 DIAS " DOLOR EN LA VAGINA" ANTECEDENTA HTA</w:t>
      </w:r>
    </w:p>
    <w:p w14:paraId="5B9D9579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>Enfermedad actual: DOLOR EN LA VAGINA</w:t>
      </w:r>
    </w:p>
    <w:p w14:paraId="7F94ADD6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>Revisión por sistemas</w:t>
      </w:r>
    </w:p>
    <w:p w14:paraId="2FB5DEA1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>Sistema neurológico: Normal</w:t>
      </w:r>
    </w:p>
    <w:p w14:paraId="3DA6ACD7" w14:textId="7B588CC2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>SIGNOS VITALES Presión arterial (mmHg): 143/72, Presión arterial media(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mmhg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>): 95 Frecuencia cardiaca</w:t>
      </w:r>
      <w:r w:rsidR="00A22069"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r w:rsidRPr="00540ABA">
        <w:rPr>
          <w:rFonts w:ascii="Arial" w:hAnsi="Arial" w:cs="Arial"/>
          <w:sz w:val="20"/>
          <w:szCs w:val="20"/>
          <w:lang w:val="en-US"/>
        </w:rPr>
        <w:t xml:space="preserve">(Lat/min): 98 Frecuencia </w:t>
      </w:r>
      <w:r w:rsidR="00A22069" w:rsidRPr="00540ABA">
        <w:rPr>
          <w:rFonts w:ascii="Arial" w:hAnsi="Arial" w:cs="Arial"/>
          <w:sz w:val="20"/>
          <w:szCs w:val="20"/>
          <w:lang w:val="en-US"/>
        </w:rPr>
        <w:t>respiratoria (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Respi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/min): 20 Saturación de oxígeno: 99% Temperatura(°C): 36. 2 </w:t>
      </w:r>
    </w:p>
    <w:p w14:paraId="0F4DB0DB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>CLASIFICACIÓN DEL TRIAGE Clasificación del triage: TRIAGE 4</w:t>
      </w:r>
    </w:p>
    <w:p w14:paraId="6C1F221C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>Requirió apoyo médico: No</w:t>
      </w:r>
    </w:p>
    <w:p w14:paraId="3B4F5C43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 xml:space="preserve"> Ingresó atención inicial: No </w:t>
      </w:r>
    </w:p>
    <w:p w14:paraId="62E5EE47" w14:textId="718D4875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 xml:space="preserve">Causa de redireccionamiento: Para EPS Observaciones: En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momento usuario hemodinamicamente estable, con glasgow de 15/15, movilizandose por sus propios medios, signos vitales estable</w:t>
      </w:r>
      <w:r w:rsidR="00A22069" w:rsidRPr="00540ABA">
        <w:rPr>
          <w:rFonts w:ascii="Arial" w:hAnsi="Arial" w:cs="Arial"/>
          <w:sz w:val="20"/>
          <w:szCs w:val="20"/>
          <w:lang w:val="en-US"/>
        </w:rPr>
        <w:t>s</w:t>
      </w:r>
      <w:r w:rsidRPr="00540ABA">
        <w:rPr>
          <w:rFonts w:ascii="Arial" w:hAnsi="Arial" w:cs="Arial"/>
          <w:sz w:val="20"/>
          <w:szCs w:val="20"/>
          <w:lang w:val="en-US"/>
        </w:rPr>
        <w:t>, afebril, sin signos de dificultad respiratoria, sin ning</w:t>
      </w:r>
      <w:r w:rsidR="00540ABA">
        <w:rPr>
          <w:rFonts w:ascii="Arial" w:hAnsi="Arial" w:cs="Arial"/>
          <w:sz w:val="20"/>
          <w:szCs w:val="20"/>
          <w:lang w:val="en-US"/>
        </w:rPr>
        <w:t>ú</w:t>
      </w:r>
      <w:r w:rsidRPr="00540ABA">
        <w:rPr>
          <w:rFonts w:ascii="Arial" w:hAnsi="Arial" w:cs="Arial"/>
          <w:sz w:val="20"/>
          <w:szCs w:val="20"/>
          <w:lang w:val="en-US"/>
        </w:rPr>
        <w:t>n deficit neurol</w:t>
      </w:r>
      <w:r w:rsidR="00540ABA">
        <w:rPr>
          <w:rFonts w:ascii="Arial" w:hAnsi="Arial" w:cs="Arial"/>
          <w:sz w:val="20"/>
          <w:szCs w:val="20"/>
          <w:lang w:val="en-US"/>
        </w:rPr>
        <w:t>ó</w:t>
      </w:r>
      <w:r w:rsidRPr="00540ABA">
        <w:rPr>
          <w:rFonts w:ascii="Arial" w:hAnsi="Arial" w:cs="Arial"/>
          <w:sz w:val="20"/>
          <w:szCs w:val="20"/>
          <w:lang w:val="en-US"/>
        </w:rPr>
        <w:t>gico, movilizando sus 4 extremidades, sin signos de desh</w:t>
      </w:r>
      <w:r w:rsidR="00540ABA">
        <w:rPr>
          <w:rFonts w:ascii="Arial" w:hAnsi="Arial" w:cs="Arial"/>
          <w:sz w:val="20"/>
          <w:szCs w:val="20"/>
          <w:lang w:val="en-US"/>
        </w:rPr>
        <w:t>idrata</w:t>
      </w:r>
      <w:r w:rsidRPr="00540ABA">
        <w:rPr>
          <w:rFonts w:ascii="Arial" w:hAnsi="Arial" w:cs="Arial"/>
          <w:sz w:val="20"/>
          <w:szCs w:val="20"/>
          <w:lang w:val="en-US"/>
        </w:rPr>
        <w:t>ci</w:t>
      </w:r>
      <w:r w:rsidR="00540ABA">
        <w:rPr>
          <w:rFonts w:ascii="Arial" w:hAnsi="Arial" w:cs="Arial"/>
          <w:sz w:val="20"/>
          <w:szCs w:val="20"/>
          <w:lang w:val="en-US"/>
        </w:rPr>
        <w:t>ó</w:t>
      </w:r>
      <w:r w:rsidRPr="00540ABA">
        <w:rPr>
          <w:rFonts w:ascii="Arial" w:hAnsi="Arial" w:cs="Arial"/>
          <w:sz w:val="20"/>
          <w:szCs w:val="20"/>
          <w:lang w:val="en-US"/>
        </w:rPr>
        <w:t>n, sin</w:t>
      </w:r>
      <w:r w:rsidR="00540ABA">
        <w:rPr>
          <w:rFonts w:ascii="Arial" w:hAnsi="Arial" w:cs="Arial"/>
          <w:sz w:val="20"/>
          <w:szCs w:val="20"/>
          <w:lang w:val="en-US"/>
        </w:rPr>
        <w:t xml:space="preserve"> </w:t>
      </w:r>
      <w:r w:rsidRPr="00540ABA">
        <w:rPr>
          <w:rFonts w:ascii="Arial" w:hAnsi="Arial" w:cs="Arial"/>
          <w:sz w:val="20"/>
          <w:szCs w:val="20"/>
          <w:lang w:val="en-US"/>
        </w:rPr>
        <w:t xml:space="preserve">signos de sirs, niega dolor precordial, sin sangrados activos, por lo cual no se considera pertinente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ingreso a este nivel de complejidad, se explica al paciente quien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refiere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entender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, se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direcciona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su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ips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primaria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egresa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por sus propios medios. , hemodinamicamente estable </w:t>
      </w:r>
    </w:p>
    <w:p w14:paraId="6B1161A6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</w:p>
    <w:p w14:paraId="171A7A53" w14:textId="3C978C94" w:rsidR="00C2722A" w:rsidRPr="00096775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 xml:space="preserve">Con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fin 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dar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prioridad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la atención 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los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pacientes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un servicio de urgencias, la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Resolución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5596 de 2015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hace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una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clasificación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del Triage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categorías organizadas de mayor a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menor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*Triage I: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Requiere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atención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inmediata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. La condición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clínica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del paciente representa un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riesgo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vital y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necesita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maniobras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reanimación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por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su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compromiso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ventilatorio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respiratorio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hemodinámico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o neurológico,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perdida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 miembro u órgano u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otras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condiciones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que por norma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exijan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atención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inmediata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. *Triage II: La condición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clínica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del paciente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puede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evolucionar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hacia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un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rápido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deterioro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o a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su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muerte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, o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incrementar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riesgo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para la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pérdida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 un miembro u órgano, por lo tanto,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requiere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una atención que no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debe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superar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los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treinta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(30)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minutos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. La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presencia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 un dolor extremo 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acuerdo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con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sistema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clasificación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usado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debe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ser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considerada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como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un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criterio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dentro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esta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categoría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. *Triage III: La condición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clínica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del paciente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requiere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medidas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r w:rsidRPr="00540ABA">
        <w:rPr>
          <w:rFonts w:ascii="Arial" w:hAnsi="Arial" w:cs="Arial"/>
          <w:sz w:val="20"/>
          <w:szCs w:val="20"/>
          <w:lang w:val="en-US"/>
        </w:rPr>
        <w:lastRenderedPageBreak/>
        <w:t xml:space="preserve">diagnósticas y terapéuticas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urgencias. Son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aquellos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pacientes que necesitan un examen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complementario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o un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tratamiento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rápido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, dado que se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encuentran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estables desde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punto de vista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fisiológico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aunque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su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situación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puede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empeorar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no se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actúa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. </w:t>
      </w:r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*Triage IV: El paciente presenta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condiciones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médicas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que no comprometen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su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estado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general,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ni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representan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un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riesgo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evidente para la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vida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o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pérdida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de miembro u órgano. No obstante,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existen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riesgos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de complicación o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secuelas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de la enfermedad o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lesión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si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no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recibe</w:t>
      </w:r>
      <w:proofErr w:type="spellEnd"/>
      <w:r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la atención </w:t>
      </w:r>
      <w:proofErr w:type="spellStart"/>
      <w:r w:rsidRPr="00AE4828">
        <w:rPr>
          <w:rFonts w:ascii="Arial" w:hAnsi="Arial" w:cs="Arial"/>
          <w:b/>
          <w:bCs/>
          <w:sz w:val="20"/>
          <w:szCs w:val="20"/>
          <w:lang w:val="en-US"/>
        </w:rPr>
        <w:t>correspondiente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. </w:t>
      </w:r>
      <w:r w:rsidRPr="00096775">
        <w:rPr>
          <w:rFonts w:ascii="Arial" w:hAnsi="Arial" w:cs="Arial"/>
          <w:sz w:val="20"/>
          <w:szCs w:val="20"/>
          <w:lang w:val="en-US"/>
        </w:rPr>
        <w:t xml:space="preserve">Triage V: El paciente presenta una condición </w:t>
      </w:r>
      <w:proofErr w:type="spellStart"/>
      <w:r w:rsidRPr="00096775">
        <w:rPr>
          <w:rFonts w:ascii="Arial" w:hAnsi="Arial" w:cs="Arial"/>
          <w:sz w:val="20"/>
          <w:szCs w:val="20"/>
          <w:lang w:val="en-US"/>
        </w:rPr>
        <w:t>clínica</w:t>
      </w:r>
      <w:proofErr w:type="spellEnd"/>
      <w:r w:rsidRPr="0009677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96775">
        <w:rPr>
          <w:rFonts w:ascii="Arial" w:hAnsi="Arial" w:cs="Arial"/>
          <w:sz w:val="20"/>
          <w:szCs w:val="20"/>
          <w:lang w:val="en-US"/>
        </w:rPr>
        <w:t>relacionada</w:t>
      </w:r>
      <w:proofErr w:type="spellEnd"/>
      <w:r w:rsidRPr="00096775">
        <w:rPr>
          <w:rFonts w:ascii="Arial" w:hAnsi="Arial" w:cs="Arial"/>
          <w:sz w:val="20"/>
          <w:szCs w:val="20"/>
          <w:lang w:val="en-US"/>
        </w:rPr>
        <w:t xml:space="preserve"> con problemas agudos o crónicos sin </w:t>
      </w:r>
      <w:proofErr w:type="spellStart"/>
      <w:r w:rsidRPr="00096775">
        <w:rPr>
          <w:rFonts w:ascii="Arial" w:hAnsi="Arial" w:cs="Arial"/>
          <w:sz w:val="20"/>
          <w:szCs w:val="20"/>
          <w:lang w:val="en-US"/>
        </w:rPr>
        <w:t>evidencia</w:t>
      </w:r>
      <w:proofErr w:type="spellEnd"/>
      <w:r w:rsidRPr="00096775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096775">
        <w:rPr>
          <w:rFonts w:ascii="Arial" w:hAnsi="Arial" w:cs="Arial"/>
          <w:sz w:val="20"/>
          <w:szCs w:val="20"/>
          <w:lang w:val="en-US"/>
        </w:rPr>
        <w:t>deterioro</w:t>
      </w:r>
      <w:proofErr w:type="spellEnd"/>
      <w:r w:rsidRPr="00096775">
        <w:rPr>
          <w:rFonts w:ascii="Arial" w:hAnsi="Arial" w:cs="Arial"/>
          <w:sz w:val="20"/>
          <w:szCs w:val="20"/>
          <w:lang w:val="en-US"/>
        </w:rPr>
        <w:t xml:space="preserve"> que </w:t>
      </w:r>
      <w:proofErr w:type="spellStart"/>
      <w:r w:rsidRPr="00096775">
        <w:rPr>
          <w:rFonts w:ascii="Arial" w:hAnsi="Arial" w:cs="Arial"/>
          <w:sz w:val="20"/>
          <w:szCs w:val="20"/>
          <w:lang w:val="en-US"/>
        </w:rPr>
        <w:t>comprometa</w:t>
      </w:r>
      <w:proofErr w:type="spellEnd"/>
      <w:r w:rsidRPr="0009677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96775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09677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96775">
        <w:rPr>
          <w:rFonts w:ascii="Arial" w:hAnsi="Arial" w:cs="Arial"/>
          <w:sz w:val="20"/>
          <w:szCs w:val="20"/>
          <w:lang w:val="en-US"/>
        </w:rPr>
        <w:t>estado</w:t>
      </w:r>
      <w:proofErr w:type="spellEnd"/>
      <w:r w:rsidRPr="00096775">
        <w:rPr>
          <w:rFonts w:ascii="Arial" w:hAnsi="Arial" w:cs="Arial"/>
          <w:sz w:val="20"/>
          <w:szCs w:val="20"/>
          <w:lang w:val="en-US"/>
        </w:rPr>
        <w:t xml:space="preserve"> general de paciente y no representa un </w:t>
      </w:r>
      <w:proofErr w:type="spellStart"/>
      <w:r w:rsidRPr="00096775">
        <w:rPr>
          <w:rFonts w:ascii="Arial" w:hAnsi="Arial" w:cs="Arial"/>
          <w:sz w:val="20"/>
          <w:szCs w:val="20"/>
          <w:lang w:val="en-US"/>
        </w:rPr>
        <w:t>riesgo</w:t>
      </w:r>
      <w:proofErr w:type="spellEnd"/>
      <w:r w:rsidRPr="00096775">
        <w:rPr>
          <w:rFonts w:ascii="Arial" w:hAnsi="Arial" w:cs="Arial"/>
          <w:sz w:val="20"/>
          <w:szCs w:val="20"/>
          <w:lang w:val="en-US"/>
        </w:rPr>
        <w:t xml:space="preserve"> evidente para la </w:t>
      </w:r>
      <w:proofErr w:type="spellStart"/>
      <w:r w:rsidRPr="00096775">
        <w:rPr>
          <w:rFonts w:ascii="Arial" w:hAnsi="Arial" w:cs="Arial"/>
          <w:sz w:val="20"/>
          <w:szCs w:val="20"/>
          <w:lang w:val="en-US"/>
        </w:rPr>
        <w:t>vida</w:t>
      </w:r>
      <w:proofErr w:type="spellEnd"/>
      <w:r w:rsidRPr="00096775">
        <w:rPr>
          <w:rFonts w:ascii="Arial" w:hAnsi="Arial" w:cs="Arial"/>
          <w:sz w:val="20"/>
          <w:szCs w:val="20"/>
          <w:lang w:val="en-US"/>
        </w:rPr>
        <w:t xml:space="preserve"> o la funcionalidad de miembro u órgano.</w:t>
      </w:r>
    </w:p>
    <w:p w14:paraId="6DD371A8" w14:textId="77777777" w:rsidR="00C2722A" w:rsidRPr="00540ABA" w:rsidRDefault="00C2722A" w:rsidP="00C2722A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Firmado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por: JESSICA VELASQUEZ ATEHORTUA, ENFERMERIA,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Registro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1113782626,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15/08/2023 14:06</w:t>
      </w:r>
    </w:p>
    <w:p w14:paraId="1357F7E6" w14:textId="77777777" w:rsidR="00A22069" w:rsidRPr="00540ABA" w:rsidRDefault="00A22069" w:rsidP="00C2722A">
      <w:pPr>
        <w:rPr>
          <w:rFonts w:ascii="Arial" w:hAnsi="Arial" w:cs="Arial"/>
          <w:sz w:val="20"/>
          <w:szCs w:val="20"/>
          <w:lang w:val="en-US"/>
        </w:rPr>
      </w:pPr>
    </w:p>
    <w:p w14:paraId="226D81DF" w14:textId="43A4CD26" w:rsidR="00A22069" w:rsidRPr="00096775" w:rsidRDefault="00096775" w:rsidP="00C2722A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09677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CONCLUSION: </w:t>
      </w:r>
    </w:p>
    <w:p w14:paraId="522B2CF8" w14:textId="7A37752F" w:rsidR="00540ABA" w:rsidRPr="00540ABA" w:rsidRDefault="00540AB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>Paciente adulta, con sintomatolog</w:t>
      </w:r>
      <w:r>
        <w:rPr>
          <w:rFonts w:ascii="Arial" w:hAnsi="Arial" w:cs="Arial"/>
          <w:sz w:val="20"/>
          <w:szCs w:val="20"/>
          <w:lang w:val="en-US"/>
        </w:rPr>
        <w:t>í</w:t>
      </w:r>
      <w:r w:rsidRPr="00540ABA">
        <w:rPr>
          <w:rFonts w:ascii="Arial" w:hAnsi="Arial" w:cs="Arial"/>
          <w:sz w:val="20"/>
          <w:szCs w:val="20"/>
          <w:lang w:val="en-US"/>
        </w:rPr>
        <w:t xml:space="preserve">a de dolor localizado </w:t>
      </w:r>
      <w:proofErr w:type="spellStart"/>
      <w:r w:rsidR="00404E55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area genital</w:t>
      </w:r>
      <w:r w:rsidR="00404E55">
        <w:rPr>
          <w:rFonts w:ascii="Arial" w:hAnsi="Arial" w:cs="Arial"/>
          <w:sz w:val="20"/>
          <w:szCs w:val="20"/>
          <w:lang w:val="en-US"/>
        </w:rPr>
        <w:t xml:space="preserve">, </w:t>
      </w:r>
      <w:r w:rsidRPr="00540ABA">
        <w:rPr>
          <w:rFonts w:ascii="Arial" w:hAnsi="Arial" w:cs="Arial"/>
          <w:sz w:val="20"/>
          <w:szCs w:val="20"/>
          <w:lang w:val="en-US"/>
        </w:rPr>
        <w:t>de una semana de evoluci</w:t>
      </w:r>
      <w:r w:rsidR="00404E55">
        <w:rPr>
          <w:rFonts w:ascii="Arial" w:hAnsi="Arial" w:cs="Arial"/>
          <w:sz w:val="20"/>
          <w:szCs w:val="20"/>
          <w:lang w:val="en-US"/>
        </w:rPr>
        <w:t>ó</w:t>
      </w:r>
      <w:r w:rsidRPr="00540ABA">
        <w:rPr>
          <w:rFonts w:ascii="Arial" w:hAnsi="Arial" w:cs="Arial"/>
          <w:sz w:val="20"/>
          <w:szCs w:val="20"/>
          <w:lang w:val="en-US"/>
        </w:rPr>
        <w:t>n, q</w:t>
      </w:r>
      <w:r w:rsidR="00404E55">
        <w:rPr>
          <w:rFonts w:ascii="Arial" w:hAnsi="Arial" w:cs="Arial"/>
          <w:sz w:val="20"/>
          <w:szCs w:val="20"/>
          <w:lang w:val="en-US"/>
        </w:rPr>
        <w:t>uien</w:t>
      </w:r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r w:rsidR="00096775">
        <w:rPr>
          <w:rFonts w:ascii="Arial" w:hAnsi="Arial" w:cs="Arial"/>
          <w:sz w:val="20"/>
          <w:szCs w:val="20"/>
          <w:lang w:val="en-US"/>
        </w:rPr>
        <w:t xml:space="preserve">consulta </w:t>
      </w:r>
      <w:r w:rsidRPr="00540ABA">
        <w:rPr>
          <w:rFonts w:ascii="Arial" w:hAnsi="Arial" w:cs="Arial"/>
          <w:sz w:val="20"/>
          <w:szCs w:val="20"/>
          <w:lang w:val="en-US"/>
        </w:rPr>
        <w:t>por sus propios medios</w:t>
      </w:r>
      <w:r w:rsidR="00096775">
        <w:rPr>
          <w:rFonts w:ascii="Arial" w:hAnsi="Arial" w:cs="Arial"/>
          <w:sz w:val="20"/>
          <w:szCs w:val="20"/>
          <w:lang w:val="en-US"/>
        </w:rPr>
        <w:t xml:space="preserve"> al servicio de urgencias. </w:t>
      </w:r>
    </w:p>
    <w:p w14:paraId="16883B1D" w14:textId="23BE81CF" w:rsidR="00540ABA" w:rsidRPr="00540ABA" w:rsidRDefault="00540AB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 xml:space="preserve">Se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realiza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evaluaci</w:t>
      </w:r>
      <w:r w:rsidR="00404E55">
        <w:rPr>
          <w:rFonts w:ascii="Arial" w:hAnsi="Arial" w:cs="Arial"/>
          <w:sz w:val="20"/>
          <w:szCs w:val="20"/>
          <w:lang w:val="en-US"/>
        </w:rPr>
        <w:t>ó</w:t>
      </w:r>
      <w:r w:rsidRPr="00540ABA">
        <w:rPr>
          <w:rFonts w:ascii="Arial" w:hAnsi="Arial" w:cs="Arial"/>
          <w:sz w:val="20"/>
          <w:szCs w:val="20"/>
          <w:lang w:val="en-US"/>
        </w:rPr>
        <w:t>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Triage por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profesional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enfermería</w:t>
      </w:r>
      <w:proofErr w:type="spellEnd"/>
      <w:r w:rsidR="00404E55">
        <w:rPr>
          <w:rFonts w:ascii="Arial" w:hAnsi="Arial" w:cs="Arial"/>
          <w:sz w:val="20"/>
          <w:szCs w:val="20"/>
          <w:lang w:val="en-US"/>
        </w:rPr>
        <w:t xml:space="preserve">, de </w:t>
      </w:r>
      <w:proofErr w:type="spellStart"/>
      <w:r w:rsidR="00404E55">
        <w:rPr>
          <w:rFonts w:ascii="Arial" w:hAnsi="Arial" w:cs="Arial"/>
          <w:sz w:val="20"/>
          <w:szCs w:val="20"/>
          <w:lang w:val="en-US"/>
        </w:rPr>
        <w:t>acuerdo</w:t>
      </w:r>
      <w:proofErr w:type="spellEnd"/>
      <w:r w:rsidR="00404E55">
        <w:rPr>
          <w:rFonts w:ascii="Arial" w:hAnsi="Arial" w:cs="Arial"/>
          <w:sz w:val="20"/>
          <w:szCs w:val="20"/>
          <w:lang w:val="en-US"/>
        </w:rPr>
        <w:t xml:space="preserve"> a la </w:t>
      </w:r>
      <w:proofErr w:type="spellStart"/>
      <w:r w:rsidR="00404E55">
        <w:rPr>
          <w:rFonts w:ascii="Arial" w:hAnsi="Arial" w:cs="Arial"/>
          <w:sz w:val="20"/>
          <w:szCs w:val="20"/>
          <w:lang w:val="en-US"/>
        </w:rPr>
        <w:t>normatividad</w:t>
      </w:r>
      <w:proofErr w:type="spellEnd"/>
      <w:r w:rsidR="00404E55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10C208B7" w14:textId="1841B641" w:rsidR="00540ABA" w:rsidRPr="00540ABA" w:rsidRDefault="00540ABA" w:rsidP="00C2722A">
      <w:pPr>
        <w:rPr>
          <w:rFonts w:ascii="Arial" w:hAnsi="Arial" w:cs="Arial"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 xml:space="preserve">A la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evaluacion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NO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evidencia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fiebre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, No </w:t>
      </w:r>
      <w:proofErr w:type="gramStart"/>
      <w:r w:rsidRPr="00540ABA">
        <w:rPr>
          <w:rFonts w:ascii="Arial" w:hAnsi="Arial" w:cs="Arial"/>
          <w:sz w:val="20"/>
          <w:szCs w:val="20"/>
          <w:lang w:val="en-US"/>
        </w:rPr>
        <w:t>sangrados,.</w:t>
      </w:r>
      <w:proofErr w:type="gramEnd"/>
      <w:r w:rsidRPr="00540ABA">
        <w:rPr>
          <w:rFonts w:ascii="Arial" w:hAnsi="Arial" w:cs="Arial"/>
          <w:sz w:val="20"/>
          <w:szCs w:val="20"/>
          <w:lang w:val="en-US"/>
        </w:rPr>
        <w:t xml:space="preserve"> No signos 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choque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>, No deficit Neurol</w:t>
      </w:r>
      <w:r w:rsidR="00404E55">
        <w:rPr>
          <w:rFonts w:ascii="Arial" w:hAnsi="Arial" w:cs="Arial"/>
          <w:sz w:val="20"/>
          <w:szCs w:val="20"/>
          <w:lang w:val="en-US"/>
        </w:rPr>
        <w:t>ó</w:t>
      </w:r>
      <w:r w:rsidRPr="00540ABA">
        <w:rPr>
          <w:rFonts w:ascii="Arial" w:hAnsi="Arial" w:cs="Arial"/>
          <w:sz w:val="20"/>
          <w:szCs w:val="20"/>
          <w:lang w:val="en-US"/>
        </w:rPr>
        <w:t xml:space="preserve">gico, No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distres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respiratorio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, No signos de abdomen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agudo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>. Signos vital</w:t>
      </w:r>
      <w:r w:rsidR="00404E55">
        <w:rPr>
          <w:rFonts w:ascii="Arial" w:hAnsi="Arial" w:cs="Arial"/>
          <w:sz w:val="20"/>
          <w:szCs w:val="20"/>
          <w:lang w:val="en-US"/>
        </w:rPr>
        <w:t>e</w:t>
      </w:r>
      <w:r w:rsidRPr="00540ABA">
        <w:rPr>
          <w:rFonts w:ascii="Arial" w:hAnsi="Arial" w:cs="Arial"/>
          <w:sz w:val="20"/>
          <w:szCs w:val="20"/>
          <w:lang w:val="en-US"/>
        </w:rPr>
        <w:t xml:space="preserve">s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dentro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ran</w:t>
      </w:r>
      <w:r w:rsidR="00404E55">
        <w:rPr>
          <w:rFonts w:ascii="Arial" w:hAnsi="Arial" w:cs="Arial"/>
          <w:sz w:val="20"/>
          <w:szCs w:val="20"/>
          <w:lang w:val="en-US"/>
        </w:rPr>
        <w:t>g</w:t>
      </w:r>
      <w:r w:rsidRPr="00540ABA">
        <w:rPr>
          <w:rFonts w:ascii="Arial" w:hAnsi="Arial" w:cs="Arial"/>
          <w:sz w:val="20"/>
          <w:szCs w:val="20"/>
          <w:lang w:val="en-US"/>
        </w:rPr>
        <w:t>os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normalidad</w:t>
      </w:r>
      <w:proofErr w:type="spellEnd"/>
    </w:p>
    <w:p w14:paraId="115DEC9F" w14:textId="7281130A" w:rsidR="00C2722A" w:rsidRDefault="00540ABA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540ABA">
        <w:rPr>
          <w:rFonts w:ascii="Arial" w:hAnsi="Arial" w:cs="Arial"/>
          <w:sz w:val="20"/>
          <w:szCs w:val="20"/>
          <w:lang w:val="en-US"/>
        </w:rPr>
        <w:t xml:space="preserve">Se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clasifica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0ABA">
        <w:rPr>
          <w:rFonts w:ascii="Arial" w:hAnsi="Arial" w:cs="Arial"/>
          <w:sz w:val="20"/>
          <w:szCs w:val="20"/>
          <w:lang w:val="en-US"/>
        </w:rPr>
        <w:t>como</w:t>
      </w:r>
      <w:proofErr w:type="spellEnd"/>
      <w:r w:rsidRPr="00540ABA">
        <w:rPr>
          <w:rFonts w:ascii="Arial" w:hAnsi="Arial" w:cs="Arial"/>
          <w:sz w:val="20"/>
          <w:szCs w:val="20"/>
          <w:lang w:val="en-US"/>
        </w:rPr>
        <w:t xml:space="preserve"> un triage IV </w:t>
      </w:r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*Triage IV: El paciente presenta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condiciones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médicas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que no comprometen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su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estado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general,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ni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representan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un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riesgo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evidente para la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vida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o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pérdida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de miembro u órgano. No obstante,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existen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riesgos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de complicación o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secuelas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de la enfermedad o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lesión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si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no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recibe</w:t>
      </w:r>
      <w:proofErr w:type="spellEnd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 xml:space="preserve"> la atención </w:t>
      </w:r>
      <w:proofErr w:type="spellStart"/>
      <w:r w:rsidR="00AE4828" w:rsidRPr="00AE4828">
        <w:rPr>
          <w:rFonts w:ascii="Arial" w:hAnsi="Arial" w:cs="Arial"/>
          <w:b/>
          <w:bCs/>
          <w:sz w:val="20"/>
          <w:szCs w:val="20"/>
          <w:lang w:val="en-US"/>
        </w:rPr>
        <w:t>correspondiente</w:t>
      </w:r>
      <w:proofErr w:type="spellEnd"/>
    </w:p>
    <w:p w14:paraId="76116CD5" w14:textId="117EE362" w:rsidR="00AE4828" w:rsidRDefault="00AE4828">
      <w:pPr>
        <w:rPr>
          <w:rFonts w:ascii="Arial" w:hAnsi="Arial" w:cs="Arial"/>
          <w:sz w:val="20"/>
          <w:szCs w:val="20"/>
          <w:lang w:val="en-US"/>
        </w:rPr>
      </w:pPr>
      <w:r w:rsidRPr="00AE4828">
        <w:rPr>
          <w:rFonts w:ascii="Arial" w:hAnsi="Arial" w:cs="Arial"/>
          <w:sz w:val="20"/>
          <w:szCs w:val="20"/>
          <w:lang w:val="en-US"/>
        </w:rPr>
        <w:t xml:space="preserve">Se </w:t>
      </w:r>
      <w:proofErr w:type="spellStart"/>
      <w:r w:rsidRPr="00AE4828">
        <w:rPr>
          <w:rFonts w:ascii="Arial" w:hAnsi="Arial" w:cs="Arial"/>
          <w:sz w:val="20"/>
          <w:szCs w:val="20"/>
          <w:lang w:val="en-US"/>
        </w:rPr>
        <w:t>direcciona</w:t>
      </w:r>
      <w:proofErr w:type="spellEnd"/>
      <w:r w:rsidRPr="00AE4828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AE4828">
        <w:rPr>
          <w:rFonts w:ascii="Arial" w:hAnsi="Arial" w:cs="Arial"/>
          <w:sz w:val="20"/>
          <w:szCs w:val="20"/>
          <w:lang w:val="en-US"/>
        </w:rPr>
        <w:t>su</w:t>
      </w:r>
      <w:proofErr w:type="spellEnd"/>
      <w:r w:rsidRPr="00AE4828">
        <w:rPr>
          <w:rFonts w:ascii="Arial" w:hAnsi="Arial" w:cs="Arial"/>
          <w:sz w:val="20"/>
          <w:szCs w:val="20"/>
          <w:lang w:val="en-US"/>
        </w:rPr>
        <w:t xml:space="preserve"> IPS de atención </w:t>
      </w:r>
      <w:proofErr w:type="spellStart"/>
      <w:r w:rsidRPr="00AE4828">
        <w:rPr>
          <w:rFonts w:ascii="Arial" w:hAnsi="Arial" w:cs="Arial"/>
          <w:sz w:val="20"/>
          <w:szCs w:val="20"/>
          <w:lang w:val="en-US"/>
        </w:rPr>
        <w:t>primaria</w:t>
      </w:r>
      <w:proofErr w:type="spellEnd"/>
      <w:r w:rsidRPr="00AE4828">
        <w:rPr>
          <w:rFonts w:ascii="Arial" w:hAnsi="Arial" w:cs="Arial"/>
          <w:sz w:val="20"/>
          <w:szCs w:val="20"/>
          <w:lang w:val="en-US"/>
        </w:rPr>
        <w:t>.</w:t>
      </w:r>
    </w:p>
    <w:p w14:paraId="5875C8BF" w14:textId="2456CA6E" w:rsidR="00AE4828" w:rsidRPr="00AE4828" w:rsidRDefault="00AE4828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La atención se considera pertinente y </w:t>
      </w:r>
      <w:proofErr w:type="spellStart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coherente</w:t>
      </w:r>
      <w:proofErr w:type="spellEnd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y </w:t>
      </w:r>
      <w:proofErr w:type="spellStart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los</w:t>
      </w:r>
      <w:proofErr w:type="spellEnd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hallazgos</w:t>
      </w:r>
      <w:proofErr w:type="spellEnd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encontrados</w:t>
      </w:r>
      <w:proofErr w:type="spellEnd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durante</w:t>
      </w:r>
      <w:proofErr w:type="spellEnd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la atención </w:t>
      </w:r>
      <w:proofErr w:type="spellStart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corresponden</w:t>
      </w:r>
      <w:proofErr w:type="spellEnd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al </w:t>
      </w:r>
      <w:proofErr w:type="spellStart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direccionamiento</w:t>
      </w:r>
      <w:proofErr w:type="spellEnd"/>
      <w:r w:rsidRPr="00AE482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dado</w:t>
      </w:r>
    </w:p>
    <w:p w14:paraId="4EBD827A" w14:textId="4E58C0E2" w:rsidR="00AE4828" w:rsidRPr="00AE4828" w:rsidRDefault="00AE4828">
      <w:pPr>
        <w:rPr>
          <w:b/>
          <w:bCs/>
          <w:i/>
          <w:iCs/>
          <w:lang w:val="es-MX"/>
        </w:rPr>
      </w:pPr>
    </w:p>
    <w:sectPr w:rsidR="00AE4828" w:rsidRPr="00AE4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2A"/>
    <w:rsid w:val="00096775"/>
    <w:rsid w:val="00226BD2"/>
    <w:rsid w:val="00235395"/>
    <w:rsid w:val="00280AC0"/>
    <w:rsid w:val="00404E55"/>
    <w:rsid w:val="00491407"/>
    <w:rsid w:val="00540ABA"/>
    <w:rsid w:val="00946563"/>
    <w:rsid w:val="00A22069"/>
    <w:rsid w:val="00AE4828"/>
    <w:rsid w:val="00C2722A"/>
    <w:rsid w:val="00CB638C"/>
    <w:rsid w:val="00D22F53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2CA8"/>
  <w15:chartTrackingRefBased/>
  <w15:docId w15:val="{283DB500-E9F0-4865-A1DD-3D9268FD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7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7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7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7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7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7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7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7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7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7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7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72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72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72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72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72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72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7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7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7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72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72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72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7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72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7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Posada</dc:creator>
  <cp:keywords/>
  <dc:description/>
  <cp:lastModifiedBy>Jasmin Posada</cp:lastModifiedBy>
  <cp:revision>2</cp:revision>
  <dcterms:created xsi:type="dcterms:W3CDTF">2025-04-14T21:01:00Z</dcterms:created>
  <dcterms:modified xsi:type="dcterms:W3CDTF">2025-04-14T21:01:00Z</dcterms:modified>
</cp:coreProperties>
</file>