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F0AF" w14:textId="292B559E"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CIANI</w:t>
      </w:r>
      <w:r w:rsidRPr="00296A84">
        <w:rPr>
          <w:rFonts w:asciiTheme="minorHAnsi" w:hAnsiTheme="minorHAnsi" w:cstheme="minorHAnsi"/>
          <w:sz w:val="22"/>
          <w:szCs w:val="22"/>
          <w:highlight w:val="green"/>
        </w:rPr>
        <w:t>:</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End w:id="839090092"/>
    </w:p>
    <w:p w14:paraId="045AF439" w14:textId="494EE675"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BB2474" w:rsidRPr="00296A84">
        <w:rPr>
          <w:rFonts w:asciiTheme="minorHAnsi" w:hAnsiTheme="minorHAnsi" w:cstheme="minorHAnsi"/>
          <w:sz w:val="22"/>
          <w:szCs w:val="22"/>
        </w:rPr>
        <w:t xml:space="preserve">       </w:t>
      </w:r>
      <w:r w:rsidR="00A12011">
        <w:rPr>
          <w:rFonts w:asciiTheme="minorHAnsi" w:hAnsiTheme="minorHAnsi" w:cstheme="minorHAnsi"/>
          <w:sz w:val="22"/>
          <w:szCs w:val="22"/>
        </w:rPr>
        <w:t>2</w:t>
      </w:r>
      <w:r w:rsidR="005F0A22">
        <w:rPr>
          <w:rFonts w:asciiTheme="minorHAnsi" w:hAnsiTheme="minorHAnsi" w:cstheme="minorHAnsi"/>
          <w:sz w:val="22"/>
          <w:szCs w:val="22"/>
        </w:rPr>
        <w:t>3</w:t>
      </w:r>
      <w:r w:rsidR="00A12011">
        <w:rPr>
          <w:rFonts w:asciiTheme="minorHAnsi" w:hAnsiTheme="minorHAnsi" w:cstheme="minorHAnsi"/>
          <w:sz w:val="22"/>
          <w:szCs w:val="22"/>
        </w:rPr>
        <w:t>-07-2025</w:t>
      </w:r>
      <w:r w:rsidR="00BB2474"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544F9C73"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BB2474" w:rsidRPr="00296A84">
        <w:rPr>
          <w:rFonts w:asciiTheme="minorHAnsi" w:hAnsiTheme="minorHAnsi" w:cstheme="minorHAnsi"/>
          <w:sz w:val="22"/>
          <w:szCs w:val="22"/>
        </w:rPr>
        <w:t xml:space="preserve">       </w:t>
      </w:r>
      <w:r w:rsidR="00A12011">
        <w:rPr>
          <w:rFonts w:asciiTheme="minorHAnsi" w:hAnsiTheme="minorHAnsi" w:cstheme="minorHAnsi"/>
          <w:sz w:val="22"/>
          <w:szCs w:val="22"/>
        </w:rPr>
        <w:t>GUSTAVO ALBERTO HERRERA AVILA</w:t>
      </w:r>
      <w:r w:rsidR="00BB2474" w:rsidRPr="00296A84">
        <w:rPr>
          <w:rFonts w:asciiTheme="minorHAnsi" w:hAnsiTheme="minorHAnsi" w:cstheme="minorHAnsi"/>
          <w:sz w:val="22"/>
          <w:szCs w:val="22"/>
        </w:rPr>
        <w:t xml:space="preserve">                    </w:t>
      </w:r>
      <w:r w:rsidR="00AE01B3">
        <w:rPr>
          <w:rFonts w:asciiTheme="minorHAnsi" w:hAnsiTheme="minorHAnsi" w:cstheme="minorHAnsi"/>
          <w:sz w:val="22"/>
          <w:szCs w:val="22"/>
        </w:rPr>
        <w:t xml:space="preserve">                       </w:t>
      </w:r>
      <w:r w:rsidR="00BB2474"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61DCDEA3"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A463FD" w:rsidRPr="00A463FD">
        <w:rPr>
          <w:rFonts w:asciiTheme="minorHAnsi" w:hAnsiTheme="minorHAnsi" w:cstheme="minorHAnsi"/>
          <w:sz w:val="22"/>
          <w:szCs w:val="22"/>
        </w:rPr>
        <w:t>PRF-80762-2024-46540</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365580099"/>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45AF43D" w14:textId="6A95D511"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S.A._</w:t>
      </w:r>
      <w:r w:rsidR="00A12011">
        <w:rPr>
          <w:rFonts w:asciiTheme="minorHAnsi" w:hAnsiTheme="minorHAnsi" w:cstheme="minorHAnsi"/>
          <w:sz w:val="22"/>
          <w:szCs w:val="22"/>
        </w:rPr>
        <w:t>X</w:t>
      </w:r>
      <w:r w:rsidRPr="00296A84">
        <w:rPr>
          <w:rFonts w:asciiTheme="minorHAnsi" w:hAnsiTheme="minorHAnsi" w:cstheme="minorHAnsi"/>
          <w:sz w:val="22"/>
          <w:szCs w:val="22"/>
        </w:rPr>
        <w:t>___</w:t>
      </w:r>
    </w:p>
    <w:p w14:paraId="045AF43E" w14:textId="77777777"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045AF441" w14:textId="7CF7099C" w:rsidR="00755437"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bookmarkStart w:id="0" w:name="_Hlk54188440"/>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p>
    <w:bookmarkEnd w:id="0"/>
    <w:p w14:paraId="045AF452" w14:textId="53D839EA" w:rsidR="00B975A3" w:rsidRPr="00296A84" w:rsidRDefault="00BB2474" w:rsidP="00B975A3">
      <w:pPr>
        <w:ind w:right="51"/>
        <w:rPr>
          <w:rFonts w:asciiTheme="minorHAnsi" w:hAnsiTheme="minorHAnsi" w:cstheme="minorHAnsi"/>
          <w:b/>
          <w:sz w:val="22"/>
          <w:szCs w:val="22"/>
        </w:rPr>
      </w:pPr>
      <w:r w:rsidRPr="00296A84">
        <w:rPr>
          <w:rFonts w:asciiTheme="minorHAnsi" w:hAnsiTheme="minorHAnsi" w:cstheme="minorHAnsi"/>
          <w:b/>
          <w:sz w:val="22"/>
          <w:szCs w:val="22"/>
        </w:rPr>
        <w:t>DATOS PÓLIZA AFECTADA (SI APLICA)</w:t>
      </w:r>
      <w:r w:rsidR="00B975A3" w:rsidRPr="00296A84">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2A675A1A"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Si la fuente de litigio del </w:t>
      </w:r>
      <w:r w:rsidR="009B647A" w:rsidRPr="00296A84">
        <w:rPr>
          <w:rFonts w:asciiTheme="minorHAnsi" w:hAnsiTheme="minorHAnsi" w:cstheme="minorHAnsi"/>
          <w:sz w:val="22"/>
          <w:szCs w:val="22"/>
        </w:rPr>
        <w:t>Proceso corresponde</w:t>
      </w:r>
      <w:r w:rsidRPr="00296A84">
        <w:rPr>
          <w:rFonts w:asciiTheme="minorHAnsi" w:hAnsiTheme="minorHAnsi" w:cstheme="minorHAnsi"/>
          <w:sz w:val="22"/>
          <w:szCs w:val="22"/>
        </w:rPr>
        <w:t xml:space="preserv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513C452B"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A463FD">
        <w:rPr>
          <w:rFonts w:asciiTheme="minorHAnsi" w:hAnsiTheme="minorHAnsi" w:cstheme="minorHAnsi"/>
          <w:sz w:val="22"/>
          <w:szCs w:val="22"/>
        </w:rPr>
        <w:t>BOGOTÁ</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7BF1AF60"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4A42F4">
        <w:rPr>
          <w:rFonts w:asciiTheme="minorHAnsi" w:hAnsiTheme="minorHAnsi" w:cstheme="minorHAnsi"/>
          <w:sz w:val="22"/>
          <w:szCs w:val="22"/>
        </w:rPr>
        <w:t>2201217012569</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r w:rsidR="004A42F4">
        <w:rPr>
          <w:rFonts w:asciiTheme="minorHAnsi" w:hAnsiTheme="minorHAnsi" w:cstheme="minorHAnsi"/>
          <w:sz w:val="22"/>
          <w:szCs w:val="22"/>
        </w:rPr>
        <w:t xml:space="preserve">(DATOS PÓLIZA LIDER </w:t>
      </w:r>
      <w:r w:rsidR="00ED6F17">
        <w:rPr>
          <w:rFonts w:asciiTheme="minorHAnsi" w:hAnsiTheme="minorHAnsi" w:cstheme="minorHAnsi"/>
          <w:sz w:val="22"/>
          <w:szCs w:val="22"/>
        </w:rPr>
        <w:t>-</w:t>
      </w:r>
      <w:r w:rsidR="004A42F4">
        <w:rPr>
          <w:rFonts w:asciiTheme="minorHAnsi" w:hAnsiTheme="minorHAnsi" w:cstheme="minorHAnsi"/>
          <w:sz w:val="22"/>
          <w:szCs w:val="22"/>
        </w:rPr>
        <w:t>MAPFRE)</w:t>
      </w:r>
      <w:r w:rsidRPr="00296A84">
        <w:rPr>
          <w:rFonts w:asciiTheme="minorHAnsi" w:hAnsiTheme="minorHAnsi" w:cstheme="minorHAnsi"/>
          <w:sz w:val="22"/>
          <w:szCs w:val="22"/>
        </w:rPr>
        <w:t xml:space="preserve">             </w:t>
      </w:r>
    </w:p>
    <w:p w14:paraId="045AF45E" w14:textId="0DC7EC30"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9B647A">
        <w:rPr>
          <w:rFonts w:asciiTheme="minorHAnsi" w:hAnsiTheme="minorHAnsi" w:cstheme="minorHAnsi"/>
          <w:sz w:val="22"/>
          <w:szCs w:val="22"/>
        </w:rPr>
        <w:t>2023</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7A06E6BF"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A463FD">
        <w:rPr>
          <w:rFonts w:asciiTheme="minorHAnsi" w:hAnsiTheme="minorHAnsi" w:cstheme="minorHAnsi"/>
          <w:sz w:val="22"/>
          <w:szCs w:val="22"/>
        </w:rPr>
        <w:t>MANEJO GLOBAL</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0D92165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4A42F4">
        <w:rPr>
          <w:rFonts w:asciiTheme="minorHAnsi" w:hAnsiTheme="minorHAnsi" w:cstheme="minorHAnsi"/>
          <w:sz w:val="22"/>
          <w:szCs w:val="22"/>
        </w:rPr>
        <w:t xml:space="preserve">JUICIOS CON </w:t>
      </w:r>
      <w:r w:rsidR="00A463FD">
        <w:rPr>
          <w:rFonts w:asciiTheme="minorHAnsi" w:hAnsiTheme="minorHAnsi" w:cstheme="minorHAnsi"/>
          <w:sz w:val="22"/>
          <w:szCs w:val="22"/>
        </w:rPr>
        <w:t>RESPONSABILIDAD FISCAL</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3F79CD30"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A463FD">
        <w:rPr>
          <w:rFonts w:asciiTheme="minorHAnsi" w:hAnsiTheme="minorHAnsi" w:cstheme="minorHAnsi"/>
          <w:sz w:val="22"/>
          <w:szCs w:val="22"/>
        </w:rPr>
        <w:t>SERVICIO NACIONAL DE APRENDIZAJE SENA</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72812993"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834343">
        <w:rPr>
          <w:rFonts w:asciiTheme="minorHAnsi" w:hAnsiTheme="minorHAnsi" w:cstheme="minorHAnsi"/>
          <w:sz w:val="22"/>
          <w:szCs w:val="22"/>
        </w:rPr>
        <w:t>10</w:t>
      </w:r>
      <w:r w:rsidR="003E7ADD">
        <w:rPr>
          <w:rFonts w:asciiTheme="minorHAnsi" w:hAnsiTheme="minorHAnsi" w:cstheme="minorHAnsi"/>
          <w:sz w:val="22"/>
          <w:szCs w:val="22"/>
        </w:rPr>
        <w:t>-10-2023</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2F15B0BE"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045AF473" w14:textId="6354B99D" w:rsidR="00D46B1B" w:rsidRPr="00296A84" w:rsidRDefault="00ED63A2" w:rsidP="00B975A3">
      <w:pPr>
        <w:ind w:right="51"/>
        <w:rPr>
          <w:rFonts w:asciiTheme="minorHAnsi" w:hAnsiTheme="minorHAnsi" w:cstheme="minorHAnsi"/>
          <w:b/>
          <w:bCs/>
          <w:sz w:val="22"/>
          <w:szCs w:val="22"/>
        </w:rPr>
      </w:pPr>
      <w:r>
        <w:rPr>
          <w:rFonts w:asciiTheme="minorHAnsi" w:hAnsiTheme="minorHAnsi" w:cstheme="minorHAnsi"/>
          <w:b/>
          <w:bCs/>
          <w:sz w:val="22"/>
          <w:szCs w:val="22"/>
        </w:rPr>
        <w:t>PRESUNTO RESPONSABLE</w:t>
      </w:r>
    </w:p>
    <w:p w14:paraId="6ED962E1" w14:textId="77777777" w:rsidR="00ED63A2" w:rsidRDefault="00ED63A2" w:rsidP="00BB2474">
      <w:pPr>
        <w:ind w:right="51"/>
        <w:rPr>
          <w:rFonts w:asciiTheme="minorHAnsi" w:hAnsiTheme="minorHAnsi" w:cstheme="minorHAnsi"/>
          <w:sz w:val="22"/>
          <w:szCs w:val="22"/>
          <w:lang w:val="es-MX"/>
        </w:rPr>
      </w:pPr>
    </w:p>
    <w:p w14:paraId="484D5881" w14:textId="6DDBBD85"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CA366E6" w14:textId="59750E87" w:rsidR="007A6196"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511872606" w:edGrp="everyone"/>
      <w:r w:rsidRPr="00296A84">
        <w:rPr>
          <w:rFonts w:asciiTheme="minorHAnsi" w:hAnsiTheme="minorHAnsi" w:cstheme="minorHAnsi"/>
          <w:sz w:val="22"/>
          <w:szCs w:val="22"/>
          <w:lang w:val="es-MX"/>
        </w:rPr>
        <w:t xml:space="preserve">                                     </w:t>
      </w:r>
      <w:r w:rsidR="003E7ADD">
        <w:rPr>
          <w:rFonts w:asciiTheme="minorHAnsi" w:hAnsiTheme="minorHAnsi" w:cstheme="minorHAnsi"/>
          <w:sz w:val="22"/>
          <w:szCs w:val="22"/>
          <w:lang w:val="es-MX"/>
        </w:rPr>
        <w:t>ALEX AMED VALECIA ROJAS</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ermEnd w:id="151187260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5" w14:textId="17E7CE17" w:rsidR="00B975A3" w:rsidRPr="00296A84" w:rsidRDefault="00BB2474"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Documento Identificación: </w:t>
      </w:r>
      <w:r w:rsidR="00D46B1B" w:rsidRPr="00296A84">
        <w:rPr>
          <w:rFonts w:asciiTheme="minorHAnsi" w:hAnsiTheme="minorHAnsi" w:cstheme="minorHAnsi"/>
          <w:sz w:val="22"/>
          <w:szCs w:val="22"/>
          <w:lang w:val="es-MX"/>
        </w:rPr>
        <w:t xml:space="preserve"> </w:t>
      </w:r>
      <w:permStart w:id="1528002009" w:edGrp="everyone"/>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r w:rsidR="003E7ADD">
        <w:rPr>
          <w:rFonts w:asciiTheme="minorHAnsi" w:hAnsiTheme="minorHAnsi" w:cstheme="minorHAnsi"/>
          <w:sz w:val="22"/>
          <w:szCs w:val="22"/>
        </w:rPr>
        <w:t>16.714.352</w:t>
      </w:r>
      <w:r w:rsidR="00D46B1B" w:rsidRPr="00296A84">
        <w:rPr>
          <w:rFonts w:asciiTheme="minorHAnsi" w:hAnsiTheme="minorHAnsi" w:cstheme="minorHAnsi"/>
          <w:sz w:val="22"/>
          <w:szCs w:val="22"/>
        </w:rPr>
        <w:t xml:space="preserve">    </w:t>
      </w:r>
      <w:permEnd w:id="1528002009"/>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r w:rsidR="00B975A3" w:rsidRPr="00296A84">
        <w:rPr>
          <w:rFonts w:asciiTheme="minorHAnsi" w:hAnsiTheme="minorHAnsi" w:cstheme="minorHAnsi"/>
          <w:sz w:val="22"/>
          <w:szCs w:val="22"/>
        </w:rPr>
        <w:t xml:space="preserve">       </w:t>
      </w:r>
    </w:p>
    <w:p w14:paraId="2994437C"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7EDA658" w14:textId="77777777"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177517929" w:edGrp="everyone"/>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ermEnd w:id="117751792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2E5F24" w14:textId="1CA2E162"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1269975643" w:edGrp="everyone"/>
      <w:r w:rsidRPr="00296A84">
        <w:rPr>
          <w:rFonts w:asciiTheme="minorHAnsi" w:hAnsiTheme="minorHAnsi" w:cstheme="minorHAnsi"/>
          <w:sz w:val="22"/>
          <w:szCs w:val="22"/>
        </w:rPr>
        <w:t xml:space="preserve">                                    </w:t>
      </w:r>
      <w:permEnd w:id="126997564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62DE262A" w14:textId="77777777" w:rsidR="00ED63A2" w:rsidRDefault="00ED63A2" w:rsidP="00B975A3">
      <w:pPr>
        <w:ind w:right="51"/>
        <w:rPr>
          <w:rFonts w:asciiTheme="minorHAnsi" w:hAnsiTheme="minorHAnsi" w:cstheme="minorHAnsi"/>
          <w:sz w:val="22"/>
          <w:szCs w:val="22"/>
          <w:lang w:val="es-MX"/>
        </w:rPr>
      </w:pPr>
    </w:p>
    <w:p w14:paraId="0E7AFAF4" w14:textId="7914D302" w:rsidR="00ED63A2" w:rsidRPr="00ED63A2" w:rsidRDefault="00ED63A2" w:rsidP="00B975A3">
      <w:pPr>
        <w:ind w:right="51"/>
        <w:rPr>
          <w:rFonts w:asciiTheme="minorHAnsi" w:hAnsiTheme="minorHAnsi" w:cstheme="minorHAnsi"/>
          <w:b/>
          <w:bCs/>
          <w:sz w:val="22"/>
          <w:szCs w:val="22"/>
          <w:lang w:val="es-MX"/>
        </w:rPr>
      </w:pPr>
      <w:r w:rsidRPr="00ED63A2">
        <w:rPr>
          <w:rFonts w:asciiTheme="minorHAnsi" w:hAnsiTheme="minorHAnsi" w:cstheme="minorHAnsi"/>
          <w:b/>
          <w:bCs/>
          <w:sz w:val="22"/>
          <w:szCs w:val="22"/>
          <w:lang w:val="es-MX"/>
        </w:rPr>
        <w:t xml:space="preserve">TERCERO CIVILMENTE RESPONSABLE </w:t>
      </w:r>
    </w:p>
    <w:p w14:paraId="47FA715C" w14:textId="77777777" w:rsidR="00ED63A2" w:rsidRDefault="00ED63A2" w:rsidP="00BB2474">
      <w:pPr>
        <w:ind w:right="51"/>
        <w:rPr>
          <w:rFonts w:asciiTheme="minorHAnsi" w:hAnsiTheme="minorHAnsi" w:cstheme="minorHAnsi"/>
          <w:sz w:val="22"/>
          <w:szCs w:val="22"/>
          <w:lang w:val="es-MX"/>
        </w:rPr>
      </w:pPr>
    </w:p>
    <w:p w14:paraId="51491679" w14:textId="22029520"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1C321D3A" w14:textId="0DE9EECA" w:rsidR="00BB2474"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32974633" w:edGrp="everyone"/>
      <w:r w:rsidRPr="00296A84">
        <w:rPr>
          <w:rFonts w:asciiTheme="minorHAnsi" w:hAnsiTheme="minorHAnsi" w:cstheme="minorHAnsi"/>
          <w:sz w:val="22"/>
          <w:szCs w:val="22"/>
        </w:rPr>
        <w:t xml:space="preserve">                                     </w:t>
      </w:r>
      <w:r w:rsidR="003E7ADD">
        <w:rPr>
          <w:rFonts w:asciiTheme="minorHAnsi" w:hAnsiTheme="minorHAnsi" w:cstheme="minorHAnsi"/>
          <w:sz w:val="22"/>
          <w:szCs w:val="22"/>
        </w:rPr>
        <w:t>MAPFE SEGUROS COLOMBIA S.A</w:t>
      </w:r>
      <w:r w:rsidRPr="00296A84">
        <w:rPr>
          <w:rFonts w:asciiTheme="minorHAnsi" w:hAnsiTheme="minorHAnsi" w:cstheme="minorHAnsi"/>
          <w:sz w:val="22"/>
          <w:szCs w:val="22"/>
        </w:rPr>
        <w:t xml:space="preserve">              </w:t>
      </w:r>
      <w:permEnd w:id="3297463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E" w14:textId="0B270E15"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081021382"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3E7ADD">
        <w:rPr>
          <w:rFonts w:asciiTheme="minorHAnsi" w:hAnsiTheme="minorHAnsi" w:cstheme="minorHAnsi"/>
          <w:sz w:val="22"/>
          <w:szCs w:val="22"/>
        </w:rPr>
        <w:t>891700037-9</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081021382"/>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39B26CA"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222C08DF" w14:textId="77777777"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943351802" w:edGrp="everyone"/>
      <w:r w:rsidRPr="00296A84">
        <w:rPr>
          <w:rFonts w:asciiTheme="minorHAnsi" w:hAnsiTheme="minorHAnsi" w:cstheme="minorHAnsi"/>
          <w:sz w:val="22"/>
          <w:szCs w:val="22"/>
        </w:rPr>
        <w:t xml:space="preserve">                                                   </w:t>
      </w:r>
      <w:permEnd w:id="1943351802"/>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E5D25A9" w14:textId="77777777"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729774369"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72977436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F" w14:textId="7E6B4A21" w:rsidR="00641DCE" w:rsidRDefault="00641DCE" w:rsidP="00B975A3">
      <w:pPr>
        <w:ind w:right="51"/>
        <w:rPr>
          <w:rFonts w:asciiTheme="minorHAnsi" w:hAnsiTheme="minorHAnsi" w:cstheme="minorHAnsi"/>
          <w:sz w:val="22"/>
          <w:szCs w:val="22"/>
          <w:lang w:val="es-MX"/>
        </w:rPr>
      </w:pPr>
    </w:p>
    <w:p w14:paraId="7507D6A9" w14:textId="72239522" w:rsidR="007A6196" w:rsidRPr="007A6196" w:rsidRDefault="007A6196" w:rsidP="00B975A3">
      <w:pPr>
        <w:ind w:right="51"/>
        <w:rPr>
          <w:rFonts w:asciiTheme="minorHAnsi" w:hAnsiTheme="minorHAnsi" w:cstheme="minorHAnsi"/>
          <w:sz w:val="22"/>
          <w:szCs w:val="22"/>
          <w:lang w:val="es-MX"/>
        </w:rPr>
      </w:pPr>
      <w:r w:rsidRPr="007A6196">
        <w:rPr>
          <w:rFonts w:asciiTheme="minorHAnsi" w:hAnsiTheme="minorHAnsi" w:cstheme="minorHAnsi"/>
          <w:b/>
          <w:bCs/>
          <w:sz w:val="22"/>
          <w:szCs w:val="22"/>
          <w:lang w:val="es-MX"/>
        </w:rPr>
        <w:t>VALOR CONTINGENCIA</w:t>
      </w:r>
      <w:r w:rsidR="00ED63A2">
        <w:rPr>
          <w:rFonts w:asciiTheme="minorHAnsi" w:hAnsiTheme="minorHAnsi" w:cstheme="minorHAnsi"/>
          <w:b/>
          <w:bCs/>
          <w:sz w:val="22"/>
          <w:szCs w:val="22"/>
          <w:lang w:val="es-MX"/>
        </w:rPr>
        <w:t xml:space="preserve">: </w:t>
      </w:r>
      <w:r w:rsidRPr="00296A84">
        <w:rPr>
          <w:rFonts w:asciiTheme="minorHAnsi" w:hAnsiTheme="minorHAnsi" w:cstheme="minorHAnsi"/>
          <w:sz w:val="22"/>
          <w:szCs w:val="22"/>
          <w:lang w:val="es-MX"/>
        </w:rPr>
        <w:t xml:space="preserve"> </w:t>
      </w:r>
      <w:permStart w:id="1001212050" w:edGrp="everyone"/>
      <w:r w:rsidRPr="00296A84">
        <w:rPr>
          <w:rFonts w:asciiTheme="minorHAnsi" w:hAnsiTheme="minorHAnsi" w:cstheme="minorHAnsi"/>
          <w:sz w:val="22"/>
          <w:szCs w:val="22"/>
        </w:rPr>
        <w:t xml:space="preserve">                       </w:t>
      </w:r>
      <w:r w:rsidR="009B647A" w:rsidRPr="00CB47C6">
        <w:rPr>
          <w:rFonts w:asciiTheme="minorHAnsi" w:eastAsia="Aptos" w:hAnsiTheme="minorHAnsi" w:cstheme="minorHAnsi"/>
          <w:b/>
          <w:bCs/>
          <w:kern w:val="2"/>
          <w:sz w:val="22"/>
          <w:szCs w:val="22"/>
          <w:lang w:val="es-CO" w:eastAsia="en-US"/>
          <w14:ligatures w14:val="standardContextual"/>
        </w:rPr>
        <w:t>22.774.538</w:t>
      </w:r>
      <w:r w:rsidRPr="00296A84">
        <w:rPr>
          <w:rFonts w:asciiTheme="minorHAnsi" w:hAnsiTheme="minorHAnsi" w:cstheme="minorHAnsi"/>
          <w:sz w:val="22"/>
          <w:szCs w:val="22"/>
        </w:rPr>
        <w:t xml:space="preserve">                            </w:t>
      </w:r>
      <w:permEnd w:id="100121205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2DF91D0B" w14:textId="7465B7EE" w:rsidR="00AE01B3" w:rsidRDefault="00ED63A2" w:rsidP="00ED63A2">
      <w:pPr>
        <w:ind w:right="51"/>
        <w:jc w:val="both"/>
        <w:rPr>
          <w:rFonts w:asciiTheme="minorHAnsi" w:hAnsiTheme="minorHAnsi" w:cstheme="minorHAnsi"/>
          <w:sz w:val="22"/>
          <w:szCs w:val="22"/>
          <w:lang w:val="es-MX"/>
        </w:rPr>
      </w:pPr>
      <w:r w:rsidRPr="00ED63A2">
        <w:rPr>
          <w:rFonts w:asciiTheme="minorHAnsi" w:hAnsiTheme="minorHAnsi" w:cstheme="minorHAnsi"/>
          <w:sz w:val="22"/>
          <w:szCs w:val="22"/>
          <w:lang w:val="es-MX"/>
        </w:rPr>
        <w:t xml:space="preserve">Es el menor valor entre el detrimento patrimonial y el valor asegurado </w:t>
      </w:r>
      <w:r w:rsidR="007A6196" w:rsidRPr="00ED63A2">
        <w:rPr>
          <w:rFonts w:asciiTheme="minorHAnsi" w:hAnsiTheme="minorHAnsi" w:cstheme="minorHAnsi"/>
          <w:sz w:val="22"/>
          <w:szCs w:val="22"/>
          <w:lang w:val="es-MX"/>
        </w:rPr>
        <w:t>menos deducible, participación de Axa Colpatria en el coaseguro</w:t>
      </w:r>
      <w:r w:rsidR="00AE01B3" w:rsidRPr="00ED63A2">
        <w:rPr>
          <w:rFonts w:asciiTheme="minorHAnsi" w:hAnsiTheme="minorHAnsi" w:cstheme="minorHAnsi"/>
          <w:sz w:val="22"/>
          <w:szCs w:val="22"/>
          <w:lang w:val="es-MX"/>
        </w:rPr>
        <w:t xml:space="preserve">. </w:t>
      </w:r>
    </w:p>
    <w:p w14:paraId="7D4E16AD" w14:textId="77777777" w:rsidR="00ED63A2" w:rsidRDefault="00ED63A2" w:rsidP="00ED63A2">
      <w:pPr>
        <w:ind w:right="51"/>
        <w:jc w:val="both"/>
        <w:rPr>
          <w:rFonts w:asciiTheme="minorHAnsi" w:hAnsiTheme="minorHAnsi" w:cstheme="minorHAnsi"/>
          <w:sz w:val="22"/>
          <w:szCs w:val="22"/>
          <w:lang w:val="es-MX"/>
        </w:rPr>
      </w:pPr>
    </w:p>
    <w:p w14:paraId="06C94664" w14:textId="77777777" w:rsidR="007A6196" w:rsidRPr="00296A84" w:rsidRDefault="007A6196" w:rsidP="00B975A3">
      <w:pPr>
        <w:ind w:right="51"/>
        <w:rPr>
          <w:rFonts w:asciiTheme="minorHAnsi" w:hAnsiTheme="minorHAnsi" w:cstheme="minorHAnsi"/>
          <w:sz w:val="22"/>
          <w:szCs w:val="22"/>
          <w:lang w:val="es-MX"/>
        </w:rPr>
      </w:pPr>
    </w:p>
    <w:p w14:paraId="045AF496" w14:textId="019ABB2F" w:rsidR="00B975A3" w:rsidRDefault="00296A84" w:rsidP="00324730">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lastRenderedPageBreak/>
        <w:t>CALIFACIÓN DE LA CONTINGENCIA</w:t>
      </w:r>
      <w:r w:rsidR="00B975A3" w:rsidRPr="00296A84">
        <w:rPr>
          <w:rFonts w:asciiTheme="minorHAnsi" w:hAnsiTheme="minorHAnsi" w:cstheme="minorHAnsi"/>
          <w:b/>
          <w:sz w:val="22"/>
          <w:szCs w:val="22"/>
          <w:lang w:val="es-CO"/>
        </w:rPr>
        <w:t>:</w:t>
      </w:r>
      <w:r w:rsidR="00324730">
        <w:rPr>
          <w:rFonts w:asciiTheme="minorHAnsi" w:hAnsiTheme="minorHAnsi" w:cstheme="minorHAnsi"/>
          <w:b/>
          <w:sz w:val="22"/>
          <w:szCs w:val="22"/>
          <w:lang w:val="es-CO"/>
        </w:rPr>
        <w:tab/>
      </w:r>
    </w:p>
    <w:p w14:paraId="647ADB78" w14:textId="77777777" w:rsidR="00324730" w:rsidRPr="00324730" w:rsidRDefault="00324730" w:rsidP="00324730">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8427D32"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09C9CD38"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1DD29FF5"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280BB711" w14:textId="16277D24" w:rsidR="00324730" w:rsidRDefault="00324730" w:rsidP="00324730">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03F8926B" w14:textId="7215B928" w:rsidR="00324730" w:rsidRDefault="00324730" w:rsidP="00324730">
      <w:pPr>
        <w:tabs>
          <w:tab w:val="left" w:pos="4185"/>
        </w:tabs>
        <w:ind w:right="51"/>
        <w:rPr>
          <w:rFonts w:asciiTheme="minorHAnsi" w:hAnsiTheme="minorHAnsi" w:cstheme="minorHAnsi"/>
          <w:sz w:val="22"/>
          <w:szCs w:val="22"/>
          <w:lang w:val="es-MX"/>
        </w:rPr>
      </w:pPr>
    </w:p>
    <w:p w14:paraId="71678D7F" w14:textId="6D2A1767" w:rsidR="00296A84" w:rsidRDefault="00296A84" w:rsidP="00296A84">
      <w:pPr>
        <w:pStyle w:val="Default"/>
        <w:rPr>
          <w:rFonts w:asciiTheme="minorHAnsi" w:hAnsiTheme="minorHAnsi" w:cstheme="minorHAnsi"/>
          <w:sz w:val="22"/>
          <w:szCs w:val="22"/>
        </w:rPr>
      </w:pPr>
    </w:p>
    <w:p w14:paraId="7825B7B1" w14:textId="33147729" w:rsidR="00324730" w:rsidRPr="00296A84" w:rsidRDefault="00324730" w:rsidP="00324730">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281681404"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8168140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958677924"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867792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2100971120"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r w:rsidR="0054719D">
        <w:rPr>
          <w:rFonts w:asciiTheme="minorHAnsi" w:hAnsiTheme="minorHAnsi" w:cstheme="minorHAnsi"/>
          <w:sz w:val="22"/>
          <w:szCs w:val="22"/>
          <w:u w:val="single"/>
        </w:rPr>
        <w:t>X</w:t>
      </w:r>
      <w:r w:rsidRPr="00296A84">
        <w:rPr>
          <w:rFonts w:asciiTheme="minorHAnsi" w:hAnsiTheme="minorHAnsi" w:cstheme="minorHAnsi"/>
          <w:sz w:val="22"/>
          <w:szCs w:val="22"/>
          <w:u w:val="single"/>
        </w:rPr>
        <w:t xml:space="preserve"> </w:t>
      </w:r>
      <w:permEnd w:id="2100971120"/>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1314482858"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31448285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5335A13A" w14:textId="142A7FB8" w:rsidR="0054719D" w:rsidRDefault="0054719D" w:rsidP="0054719D">
      <w:pPr>
        <w:spacing w:after="160" w:line="278" w:lineRule="auto"/>
        <w:jc w:val="both"/>
        <w:rPr>
          <w:rFonts w:asciiTheme="minorHAnsi" w:eastAsia="Aptos" w:hAnsiTheme="minorHAnsi" w:cstheme="minorHAnsi"/>
          <w:kern w:val="2"/>
          <w:sz w:val="22"/>
          <w:szCs w:val="22"/>
          <w:lang w:val="es-CO" w:eastAsia="en-US"/>
          <w14:ligatures w14:val="standardContextual"/>
        </w:rPr>
      </w:pPr>
      <w:r w:rsidRPr="00654568">
        <w:rPr>
          <w:rFonts w:asciiTheme="minorHAnsi" w:eastAsia="Aptos" w:hAnsiTheme="minorHAnsi" w:cstheme="minorHAnsi"/>
          <w:kern w:val="2"/>
          <w:sz w:val="22"/>
          <w:szCs w:val="22"/>
          <w:lang w:val="es-CO" w:eastAsia="en-US"/>
          <w14:ligatures w14:val="standardContextual"/>
        </w:rPr>
        <w:t xml:space="preserve">La contingencia se califica como </w:t>
      </w:r>
      <w:r>
        <w:rPr>
          <w:rFonts w:asciiTheme="minorHAnsi" w:eastAsia="Aptos" w:hAnsiTheme="minorHAnsi" w:cstheme="minorHAnsi"/>
          <w:b/>
          <w:bCs/>
          <w:kern w:val="2"/>
          <w:sz w:val="22"/>
          <w:szCs w:val="22"/>
          <w:lang w:val="es-CO" w:eastAsia="en-US"/>
          <w14:ligatures w14:val="standardContextual"/>
        </w:rPr>
        <w:t>REMOTA</w:t>
      </w:r>
      <w:r w:rsidRPr="00654568">
        <w:rPr>
          <w:rFonts w:asciiTheme="minorHAnsi" w:eastAsia="Aptos" w:hAnsiTheme="minorHAnsi" w:cstheme="minorHAnsi"/>
          <w:kern w:val="2"/>
          <w:sz w:val="22"/>
          <w:szCs w:val="22"/>
          <w:lang w:val="es-CO" w:eastAsia="en-US"/>
          <w14:ligatures w14:val="standardContextual"/>
        </w:rPr>
        <w:t xml:space="preserve"> </w:t>
      </w:r>
      <w:r>
        <w:rPr>
          <w:rFonts w:asciiTheme="minorHAnsi" w:eastAsia="Aptos" w:hAnsiTheme="minorHAnsi" w:cstheme="minorHAnsi"/>
          <w:kern w:val="2"/>
          <w:sz w:val="22"/>
          <w:szCs w:val="22"/>
          <w:lang w:val="es-CO" w:eastAsia="en-US"/>
          <w14:ligatures w14:val="standardContextual"/>
        </w:rPr>
        <w:t>pues la póliza mediante la cual se llamó en garantía a Axa Colpatria Seguros S.A al Proceso de Responsabilidad Fiscal, NO presta cobertura temporal</w:t>
      </w:r>
      <w:r w:rsidR="00AF1E36">
        <w:rPr>
          <w:rFonts w:asciiTheme="minorHAnsi" w:eastAsia="Aptos" w:hAnsiTheme="minorHAnsi" w:cstheme="minorHAnsi"/>
          <w:kern w:val="2"/>
          <w:sz w:val="22"/>
          <w:szCs w:val="22"/>
          <w:lang w:val="es-CO" w:eastAsia="en-US"/>
          <w14:ligatures w14:val="standardContextual"/>
        </w:rPr>
        <w:t xml:space="preserve">. </w:t>
      </w:r>
    </w:p>
    <w:p w14:paraId="0CB7666C" w14:textId="44109D8E" w:rsidR="00AF1E36" w:rsidRDefault="00AF1E36" w:rsidP="0054719D">
      <w:pPr>
        <w:spacing w:after="160" w:line="278" w:lineRule="auto"/>
        <w:jc w:val="both"/>
        <w:rPr>
          <w:rFonts w:asciiTheme="minorHAnsi" w:eastAsia="Aptos" w:hAnsiTheme="minorHAnsi" w:cstheme="minorHAnsi"/>
          <w:kern w:val="2"/>
          <w:sz w:val="22"/>
          <w:szCs w:val="22"/>
          <w:lang w:eastAsia="en-US"/>
          <w14:ligatures w14:val="standardContextual"/>
        </w:rPr>
      </w:pPr>
      <w:r>
        <w:rPr>
          <w:rFonts w:asciiTheme="minorHAnsi" w:eastAsia="Aptos" w:hAnsiTheme="minorHAnsi" w:cstheme="minorHAnsi"/>
          <w:kern w:val="2"/>
          <w:sz w:val="22"/>
          <w:szCs w:val="22"/>
          <w:lang w:val="es-CO" w:eastAsia="en-US"/>
          <w14:ligatures w14:val="standardContextual"/>
        </w:rPr>
        <w:t xml:space="preserve">Mapfre Seguros Generales de Colombia S.A llamó en garantía a la compañía Axa Colpatria Seguros S.A en virtud del coaseguro pactado en la Póliza de Manejo Global Entidades Estatales No. </w:t>
      </w:r>
      <w:r w:rsidRPr="00AF1E36">
        <w:rPr>
          <w:rFonts w:asciiTheme="minorHAnsi" w:eastAsia="Aptos" w:hAnsiTheme="minorHAnsi" w:cstheme="minorHAnsi"/>
          <w:kern w:val="2"/>
          <w:sz w:val="22"/>
          <w:szCs w:val="22"/>
          <w:lang w:eastAsia="en-US"/>
          <w14:ligatures w14:val="standardContextual"/>
        </w:rPr>
        <w:t>2201217012569</w:t>
      </w:r>
      <w:r>
        <w:rPr>
          <w:rFonts w:asciiTheme="minorHAnsi" w:eastAsia="Aptos" w:hAnsiTheme="minorHAnsi" w:cstheme="minorHAnsi"/>
          <w:kern w:val="2"/>
          <w:sz w:val="22"/>
          <w:szCs w:val="22"/>
          <w:lang w:eastAsia="en-US"/>
          <w14:ligatures w14:val="standardContextual"/>
        </w:rPr>
        <w:t>, la cual se pactó bajo la modalidad de ocurrencia, con una vigencia comprendida entre el 30-03-2017 al 0</w:t>
      </w:r>
      <w:r w:rsidR="00CB47C6">
        <w:rPr>
          <w:rFonts w:asciiTheme="minorHAnsi" w:eastAsia="Aptos" w:hAnsiTheme="minorHAnsi" w:cstheme="minorHAnsi"/>
          <w:kern w:val="2"/>
          <w:sz w:val="22"/>
          <w:szCs w:val="22"/>
          <w:lang w:eastAsia="en-US"/>
          <w14:ligatures w14:val="standardContextual"/>
        </w:rPr>
        <w:t>9</w:t>
      </w:r>
      <w:r>
        <w:rPr>
          <w:rFonts w:asciiTheme="minorHAnsi" w:eastAsia="Aptos" w:hAnsiTheme="minorHAnsi" w:cstheme="minorHAnsi"/>
          <w:kern w:val="2"/>
          <w:sz w:val="22"/>
          <w:szCs w:val="22"/>
          <w:lang w:eastAsia="en-US"/>
          <w14:ligatures w14:val="standardContextual"/>
        </w:rPr>
        <w:t>-0</w:t>
      </w:r>
      <w:r w:rsidR="00CB47C6">
        <w:rPr>
          <w:rFonts w:asciiTheme="minorHAnsi" w:eastAsia="Aptos" w:hAnsiTheme="minorHAnsi" w:cstheme="minorHAnsi"/>
          <w:kern w:val="2"/>
          <w:sz w:val="22"/>
          <w:szCs w:val="22"/>
          <w:lang w:eastAsia="en-US"/>
          <w14:ligatures w14:val="standardContextual"/>
        </w:rPr>
        <w:t>8</w:t>
      </w:r>
      <w:r>
        <w:rPr>
          <w:rFonts w:asciiTheme="minorHAnsi" w:eastAsia="Aptos" w:hAnsiTheme="minorHAnsi" w:cstheme="minorHAnsi"/>
          <w:kern w:val="2"/>
          <w:sz w:val="22"/>
          <w:szCs w:val="22"/>
          <w:lang w:eastAsia="en-US"/>
          <w14:ligatures w14:val="standardContextual"/>
        </w:rPr>
        <w:t xml:space="preserve">-2018. Teniendo en cuenta la modalidad de cobertura y vigencia de la póliza, se evidencia que la misma no presta cobertura temporal frente a los hechos que se investigan en el presente proceso, pues el supuesto detrimento se generó con el pago de la sanción ambiental impuesta por el DAGMA al </w:t>
      </w:r>
      <w:r w:rsidR="004A42F4">
        <w:rPr>
          <w:rFonts w:asciiTheme="minorHAnsi" w:eastAsia="Aptos" w:hAnsiTheme="minorHAnsi" w:cstheme="minorHAnsi"/>
          <w:kern w:val="2"/>
          <w:sz w:val="22"/>
          <w:szCs w:val="22"/>
          <w:lang w:eastAsia="en-US"/>
          <w14:ligatures w14:val="standardContextual"/>
        </w:rPr>
        <w:t>SENA, efectuado</w:t>
      </w:r>
      <w:r>
        <w:rPr>
          <w:rFonts w:asciiTheme="minorHAnsi" w:eastAsia="Aptos" w:hAnsiTheme="minorHAnsi" w:cstheme="minorHAnsi"/>
          <w:kern w:val="2"/>
          <w:sz w:val="22"/>
          <w:szCs w:val="22"/>
          <w:lang w:eastAsia="en-US"/>
          <w14:ligatures w14:val="standardContextual"/>
        </w:rPr>
        <w:t xml:space="preserve"> mediante orden de pago del </w:t>
      </w:r>
      <w:r w:rsidRPr="00834343">
        <w:rPr>
          <w:rFonts w:asciiTheme="minorHAnsi" w:eastAsia="Aptos" w:hAnsiTheme="minorHAnsi" w:cstheme="minorHAnsi"/>
          <w:kern w:val="2"/>
          <w:sz w:val="22"/>
          <w:szCs w:val="22"/>
          <w:u w:val="single"/>
          <w:lang w:eastAsia="en-US"/>
          <w14:ligatures w14:val="standardContextual"/>
        </w:rPr>
        <w:t>10 de octubre de 2023</w:t>
      </w:r>
      <w:r>
        <w:rPr>
          <w:rFonts w:asciiTheme="minorHAnsi" w:eastAsia="Aptos" w:hAnsiTheme="minorHAnsi" w:cstheme="minorHAnsi"/>
          <w:kern w:val="2"/>
          <w:sz w:val="22"/>
          <w:szCs w:val="22"/>
          <w:lang w:eastAsia="en-US"/>
          <w14:ligatures w14:val="standardContextual"/>
        </w:rPr>
        <w:t>, es decir, cuando la póliza ya no se encontraba vigente.</w:t>
      </w:r>
    </w:p>
    <w:p w14:paraId="4B771758" w14:textId="6024DB85" w:rsidR="0054719D" w:rsidRDefault="0054719D" w:rsidP="0054719D">
      <w:pPr>
        <w:spacing w:after="160" w:line="278" w:lineRule="auto"/>
        <w:jc w:val="both"/>
        <w:rPr>
          <w:rFonts w:asciiTheme="minorHAnsi" w:eastAsia="Aptos" w:hAnsiTheme="minorHAnsi" w:cstheme="minorHAnsi"/>
          <w:kern w:val="2"/>
          <w:sz w:val="22"/>
          <w:szCs w:val="22"/>
          <w:lang w:val="es-CO" w:eastAsia="en-US"/>
          <w14:ligatures w14:val="standardContextual"/>
        </w:rPr>
      </w:pPr>
      <w:r>
        <w:rPr>
          <w:rFonts w:asciiTheme="minorHAnsi" w:eastAsia="Aptos" w:hAnsiTheme="minorHAnsi" w:cstheme="minorHAnsi"/>
          <w:kern w:val="2"/>
          <w:sz w:val="22"/>
          <w:szCs w:val="22"/>
          <w:lang w:val="es-CO" w:eastAsia="en-US"/>
          <w14:ligatures w14:val="standardContextual"/>
        </w:rPr>
        <w:t xml:space="preserve">Por otro lado, </w:t>
      </w:r>
      <w:r w:rsidR="00AF1E36">
        <w:rPr>
          <w:rFonts w:asciiTheme="minorHAnsi" w:eastAsia="Aptos" w:hAnsiTheme="minorHAnsi" w:cstheme="minorHAnsi"/>
          <w:kern w:val="2"/>
          <w:sz w:val="22"/>
          <w:szCs w:val="22"/>
          <w:lang w:val="es-CO" w:eastAsia="en-US"/>
          <w14:ligatures w14:val="standardContextual"/>
        </w:rPr>
        <w:t>la mencionada póliza</w:t>
      </w:r>
      <w:r>
        <w:rPr>
          <w:rFonts w:asciiTheme="minorHAnsi" w:eastAsia="Aptos" w:hAnsiTheme="minorHAnsi" w:cstheme="minorHAnsi"/>
          <w:kern w:val="2"/>
          <w:sz w:val="22"/>
          <w:szCs w:val="22"/>
          <w:lang w:val="es-CO" w:eastAsia="en-US"/>
          <w14:ligatures w14:val="standardContextual"/>
        </w:rPr>
        <w:t xml:space="preserve"> presta</w:t>
      </w:r>
      <w:r w:rsidR="00AF1E36">
        <w:rPr>
          <w:rFonts w:asciiTheme="minorHAnsi" w:eastAsia="Aptos" w:hAnsiTheme="minorHAnsi" w:cstheme="minorHAnsi"/>
          <w:kern w:val="2"/>
          <w:sz w:val="22"/>
          <w:szCs w:val="22"/>
          <w:lang w:val="es-CO" w:eastAsia="en-US"/>
          <w14:ligatures w14:val="standardContextual"/>
        </w:rPr>
        <w:t xml:space="preserve">ría </w:t>
      </w:r>
      <w:r>
        <w:rPr>
          <w:rFonts w:asciiTheme="minorHAnsi" w:eastAsia="Aptos" w:hAnsiTheme="minorHAnsi" w:cstheme="minorHAnsi"/>
          <w:kern w:val="2"/>
          <w:sz w:val="22"/>
          <w:szCs w:val="22"/>
          <w:lang w:val="es-CO" w:eastAsia="en-US"/>
          <w14:ligatures w14:val="standardContextual"/>
        </w:rPr>
        <w:t>cobertura material</w:t>
      </w:r>
      <w:r w:rsidR="00AF1E36">
        <w:rPr>
          <w:rFonts w:asciiTheme="minorHAnsi" w:eastAsia="Aptos" w:hAnsiTheme="minorHAnsi" w:cstheme="minorHAnsi"/>
          <w:kern w:val="2"/>
          <w:sz w:val="22"/>
          <w:szCs w:val="22"/>
          <w:lang w:val="es-CO" w:eastAsia="en-US"/>
          <w14:ligatures w14:val="standardContextual"/>
        </w:rPr>
        <w:t xml:space="preserve">, pues </w:t>
      </w:r>
      <w:r w:rsidR="00652604">
        <w:rPr>
          <w:rFonts w:asciiTheme="minorHAnsi" w:eastAsia="Aptos" w:hAnsiTheme="minorHAnsi" w:cstheme="minorHAnsi"/>
          <w:kern w:val="2"/>
          <w:sz w:val="22"/>
          <w:szCs w:val="22"/>
          <w:lang w:val="es-CO" w:eastAsia="en-US"/>
          <w14:ligatures w14:val="standardContextual"/>
        </w:rPr>
        <w:t xml:space="preserve">si bien la Contraloría pretende afectar el amparo de Manejo Global Entidades Estatales, el cual, según la definición establecida en el condicionado general, exige que la pérdida sea causada por conductas delictivas contra la administración pública, lo cierto es que la jurisprudencia, doctrina y decisiones de la CGR también han entendido que cuando se contempla el amparo de “fallos con responsabilidad fiscal” o “juicios de responsabilidad fiscal” como en el presente caso, se entiende que no deben concurrir las anteriores circunstancias, por lo que la Póliza de Manejo Global Entidades Estatales No. </w:t>
      </w:r>
      <w:r w:rsidR="00652604" w:rsidRPr="00AF1E36">
        <w:rPr>
          <w:rFonts w:asciiTheme="minorHAnsi" w:eastAsia="Aptos" w:hAnsiTheme="minorHAnsi" w:cstheme="minorHAnsi"/>
          <w:kern w:val="2"/>
          <w:sz w:val="22"/>
          <w:szCs w:val="22"/>
          <w:lang w:eastAsia="en-US"/>
          <w14:ligatures w14:val="standardContextual"/>
        </w:rPr>
        <w:t>2201217012569</w:t>
      </w:r>
      <w:r w:rsidR="00652604">
        <w:rPr>
          <w:rFonts w:asciiTheme="minorHAnsi" w:eastAsia="Aptos" w:hAnsiTheme="minorHAnsi" w:cstheme="minorHAnsi"/>
          <w:kern w:val="2"/>
          <w:sz w:val="22"/>
          <w:szCs w:val="22"/>
          <w:lang w:eastAsia="en-US"/>
          <w14:ligatures w14:val="standardContextual"/>
        </w:rPr>
        <w:t xml:space="preserve"> prestaría cobertura material.</w:t>
      </w:r>
    </w:p>
    <w:p w14:paraId="5D43E174" w14:textId="1FC357DB" w:rsidR="004A42F4" w:rsidRDefault="0054719D" w:rsidP="0054719D">
      <w:pPr>
        <w:spacing w:after="160" w:line="278" w:lineRule="auto"/>
        <w:jc w:val="both"/>
        <w:rPr>
          <w:rFonts w:asciiTheme="minorHAnsi" w:eastAsia="Aptos" w:hAnsiTheme="minorHAnsi" w:cstheme="minorHAnsi"/>
          <w:kern w:val="2"/>
          <w:sz w:val="22"/>
          <w:szCs w:val="22"/>
          <w:lang w:val="es-CO" w:eastAsia="en-US"/>
          <w14:ligatures w14:val="standardContextual"/>
        </w:rPr>
      </w:pPr>
      <w:r w:rsidRPr="00654568">
        <w:rPr>
          <w:rFonts w:asciiTheme="minorHAnsi" w:eastAsia="Aptos" w:hAnsiTheme="minorHAnsi" w:cstheme="minorHAnsi"/>
          <w:kern w:val="2"/>
          <w:sz w:val="22"/>
          <w:szCs w:val="22"/>
          <w:lang w:val="es-CO" w:eastAsia="en-US"/>
          <w14:ligatures w14:val="standardContextual"/>
        </w:rPr>
        <w:t>Frente a la responsabilidad de</w:t>
      </w:r>
      <w:r>
        <w:rPr>
          <w:rFonts w:asciiTheme="minorHAnsi" w:eastAsia="Aptos" w:hAnsiTheme="minorHAnsi" w:cstheme="minorHAnsi"/>
          <w:kern w:val="2"/>
          <w:sz w:val="22"/>
          <w:szCs w:val="22"/>
          <w:lang w:val="es-CO" w:eastAsia="en-US"/>
          <w14:ligatures w14:val="standardContextual"/>
        </w:rPr>
        <w:t>l asegurado</w:t>
      </w:r>
      <w:r w:rsidRPr="00654568">
        <w:rPr>
          <w:rFonts w:asciiTheme="minorHAnsi" w:eastAsia="Aptos" w:hAnsiTheme="minorHAnsi" w:cstheme="minorHAnsi"/>
          <w:kern w:val="2"/>
          <w:sz w:val="22"/>
          <w:szCs w:val="22"/>
          <w:lang w:val="es-CO" w:eastAsia="en-US"/>
          <w14:ligatures w14:val="standardContextual"/>
        </w:rPr>
        <w:t xml:space="preserve">, </w:t>
      </w:r>
      <w:r w:rsidR="004A42F4">
        <w:rPr>
          <w:rFonts w:asciiTheme="minorHAnsi" w:eastAsia="Aptos" w:hAnsiTheme="minorHAnsi" w:cstheme="minorHAnsi"/>
          <w:kern w:val="2"/>
          <w:sz w:val="22"/>
          <w:szCs w:val="22"/>
          <w:lang w:val="es-CO" w:eastAsia="en-US"/>
          <w14:ligatures w14:val="standardContextual"/>
        </w:rPr>
        <w:t xml:space="preserve">se advierte que se encuentra plenamente acreditado que el Servicio Nacional de Aprendizaje SENA incumplió disposiciones normativas </w:t>
      </w:r>
      <w:r w:rsidR="004A42F4">
        <w:rPr>
          <w:rFonts w:asciiTheme="minorHAnsi" w:eastAsia="Aptos" w:hAnsiTheme="minorHAnsi" w:cstheme="minorHAnsi"/>
          <w:kern w:val="2"/>
          <w:sz w:val="22"/>
          <w:szCs w:val="22"/>
          <w:lang w:val="es-CO" w:eastAsia="en-US"/>
          <w14:ligatures w14:val="standardContextual"/>
        </w:rPr>
        <w:t>por la  infracción ambiental en la que incurrió por incumplir los parámetros y valores máximos permisibles de vertimientos puntuales al sistema de alcantarillado público, establecidos en la Resolución 0631 de 2015, conforme la caracterización presentada para el año 2017 y por la presentación extemporánea de la autodeclaración y/o informe de caracterización de sus vertimientos</w:t>
      </w:r>
      <w:r w:rsidR="004A42F4">
        <w:rPr>
          <w:rFonts w:asciiTheme="minorHAnsi" w:eastAsia="Aptos" w:hAnsiTheme="minorHAnsi" w:cstheme="minorHAnsi"/>
          <w:kern w:val="2"/>
          <w:sz w:val="22"/>
          <w:szCs w:val="22"/>
          <w:lang w:val="es-CO" w:eastAsia="en-US"/>
          <w14:ligatures w14:val="standardContextual"/>
        </w:rPr>
        <w:t xml:space="preserve">. Estos hechos denotan </w:t>
      </w:r>
      <w:r w:rsidR="00ED6F17">
        <w:rPr>
          <w:rFonts w:asciiTheme="minorHAnsi" w:eastAsia="Aptos" w:hAnsiTheme="minorHAnsi" w:cstheme="minorHAnsi"/>
          <w:kern w:val="2"/>
          <w:sz w:val="22"/>
          <w:szCs w:val="22"/>
          <w:lang w:val="es-CO" w:eastAsia="en-US"/>
          <w14:ligatures w14:val="standardContextual"/>
        </w:rPr>
        <w:t>la responsabilidad fiscal</w:t>
      </w:r>
      <w:r w:rsidR="004A42F4">
        <w:rPr>
          <w:rFonts w:asciiTheme="minorHAnsi" w:eastAsia="Aptos" w:hAnsiTheme="minorHAnsi" w:cstheme="minorHAnsi"/>
          <w:kern w:val="2"/>
          <w:sz w:val="22"/>
          <w:szCs w:val="22"/>
          <w:lang w:val="es-CO" w:eastAsia="en-US"/>
          <w14:ligatures w14:val="standardContextual"/>
        </w:rPr>
        <w:t>, máxime cuando existe un acto administrativo en firme que impuso una sanción tipo multa (</w:t>
      </w:r>
      <w:r w:rsidR="004A42F4">
        <w:rPr>
          <w:rFonts w:asciiTheme="minorHAnsi" w:eastAsia="Aptos" w:hAnsiTheme="minorHAnsi" w:cstheme="minorHAnsi"/>
          <w:kern w:val="2"/>
          <w:sz w:val="22"/>
          <w:szCs w:val="22"/>
          <w:lang w:val="es-CO" w:eastAsia="en-US"/>
          <w14:ligatures w14:val="standardContextual"/>
        </w:rPr>
        <w:t xml:space="preserve">Resolución </w:t>
      </w:r>
      <w:r w:rsidR="004A42F4" w:rsidRPr="00834343">
        <w:rPr>
          <w:rFonts w:asciiTheme="minorHAnsi" w:eastAsia="Aptos" w:hAnsiTheme="minorHAnsi" w:cstheme="minorHAnsi"/>
          <w:kern w:val="2"/>
          <w:sz w:val="22"/>
          <w:szCs w:val="22"/>
          <w:lang w:eastAsia="en-US"/>
          <w14:ligatures w14:val="standardContextual"/>
        </w:rPr>
        <w:t>No.4133.10.21.0.097 del 20 de febrero de 2023</w:t>
      </w:r>
      <w:r w:rsidR="004A42F4">
        <w:rPr>
          <w:rFonts w:asciiTheme="minorHAnsi" w:eastAsia="Aptos" w:hAnsiTheme="minorHAnsi" w:cstheme="minorHAnsi"/>
          <w:kern w:val="2"/>
          <w:sz w:val="22"/>
          <w:szCs w:val="22"/>
          <w:lang w:eastAsia="en-US"/>
          <w14:ligatures w14:val="standardContextual"/>
        </w:rPr>
        <w:t>)</w:t>
      </w:r>
      <w:r w:rsidR="004A42F4">
        <w:rPr>
          <w:rFonts w:asciiTheme="minorHAnsi" w:eastAsia="Aptos" w:hAnsiTheme="minorHAnsi" w:cstheme="minorHAnsi"/>
          <w:kern w:val="2"/>
          <w:sz w:val="22"/>
          <w:szCs w:val="22"/>
          <w:lang w:val="es-CO" w:eastAsia="en-US"/>
          <w14:ligatures w14:val="standardContextual"/>
        </w:rPr>
        <w:t xml:space="preserve">, emitido por una autoridad administrativa. </w:t>
      </w:r>
      <w:proofErr w:type="gramStart"/>
      <w:r w:rsidR="00ED6F17">
        <w:rPr>
          <w:rFonts w:asciiTheme="minorHAnsi" w:eastAsia="Aptos" w:hAnsiTheme="minorHAnsi" w:cstheme="minorHAnsi"/>
          <w:kern w:val="2"/>
          <w:sz w:val="22"/>
          <w:szCs w:val="22"/>
          <w:lang w:val="es-CO" w:eastAsia="en-US"/>
          <w14:ligatures w14:val="standardContextual"/>
        </w:rPr>
        <w:t>Además</w:t>
      </w:r>
      <w:proofErr w:type="gramEnd"/>
      <w:r w:rsidR="00ED6F17">
        <w:rPr>
          <w:rFonts w:asciiTheme="minorHAnsi" w:eastAsia="Aptos" w:hAnsiTheme="minorHAnsi" w:cstheme="minorHAnsi"/>
          <w:kern w:val="2"/>
          <w:sz w:val="22"/>
          <w:szCs w:val="22"/>
          <w:lang w:val="es-CO" w:eastAsia="en-US"/>
          <w14:ligatures w14:val="standardContextual"/>
        </w:rPr>
        <w:t xml:space="preserve"> </w:t>
      </w:r>
      <w:r w:rsidR="004A42F4">
        <w:rPr>
          <w:rFonts w:asciiTheme="minorHAnsi" w:eastAsia="Aptos" w:hAnsiTheme="minorHAnsi" w:cstheme="minorHAnsi"/>
          <w:kern w:val="2"/>
          <w:sz w:val="22"/>
          <w:szCs w:val="22"/>
          <w:lang w:val="es-CO" w:eastAsia="en-US"/>
          <w14:ligatures w14:val="standardContextual"/>
        </w:rPr>
        <w:t>que</w:t>
      </w:r>
      <w:r w:rsidR="00ED6F17">
        <w:rPr>
          <w:rFonts w:asciiTheme="minorHAnsi" w:eastAsia="Aptos" w:hAnsiTheme="minorHAnsi" w:cstheme="minorHAnsi"/>
          <w:kern w:val="2"/>
          <w:sz w:val="22"/>
          <w:szCs w:val="22"/>
          <w:lang w:val="es-CO" w:eastAsia="en-US"/>
          <w14:ligatures w14:val="standardContextual"/>
        </w:rPr>
        <w:t>,</w:t>
      </w:r>
      <w:r w:rsidR="004A42F4">
        <w:rPr>
          <w:rFonts w:asciiTheme="minorHAnsi" w:eastAsia="Aptos" w:hAnsiTheme="minorHAnsi" w:cstheme="minorHAnsi"/>
          <w:kern w:val="2"/>
          <w:sz w:val="22"/>
          <w:szCs w:val="22"/>
          <w:lang w:val="es-CO" w:eastAsia="en-US"/>
          <w14:ligatures w14:val="standardContextual"/>
        </w:rPr>
        <w:t xml:space="preserve"> al </w:t>
      </w:r>
      <w:r w:rsidR="00ED6F17">
        <w:rPr>
          <w:rFonts w:asciiTheme="minorHAnsi" w:eastAsia="Aptos" w:hAnsiTheme="minorHAnsi" w:cstheme="minorHAnsi"/>
          <w:kern w:val="2"/>
          <w:sz w:val="22"/>
          <w:szCs w:val="22"/>
          <w:lang w:val="es-CO" w:eastAsia="en-US"/>
          <w14:ligatures w14:val="standardContextual"/>
        </w:rPr>
        <w:t xml:space="preserve">SENA no puede </w:t>
      </w:r>
      <w:r w:rsidR="00ED6F17">
        <w:rPr>
          <w:rFonts w:asciiTheme="minorHAnsi" w:eastAsia="Aptos" w:hAnsiTheme="minorHAnsi" w:cstheme="minorHAnsi"/>
          <w:kern w:val="2"/>
          <w:sz w:val="22"/>
          <w:szCs w:val="22"/>
          <w:lang w:val="es-CO" w:eastAsia="en-US"/>
          <w14:ligatures w14:val="standardContextual"/>
        </w:rPr>
        <w:lastRenderedPageBreak/>
        <w:t>desconocer disposiciones legales a menos que estas sean contrarias a la Constitución, circunstancia que el establecimiento no indicó ni demostró durante el proceso sancionatorio.</w:t>
      </w:r>
    </w:p>
    <w:p w14:paraId="27A0FD4B" w14:textId="77777777" w:rsidR="0054719D" w:rsidRPr="00654568" w:rsidRDefault="0054719D" w:rsidP="0054719D">
      <w:pPr>
        <w:spacing w:after="160" w:line="278" w:lineRule="auto"/>
        <w:jc w:val="both"/>
        <w:rPr>
          <w:rFonts w:asciiTheme="minorHAnsi" w:eastAsia="Aptos" w:hAnsiTheme="minorHAnsi" w:cstheme="minorHAnsi"/>
          <w:kern w:val="2"/>
          <w:sz w:val="22"/>
          <w:szCs w:val="22"/>
          <w:lang w:val="es-CO" w:eastAsia="en-US"/>
          <w14:ligatures w14:val="standardContextual"/>
        </w:rPr>
      </w:pPr>
      <w:r w:rsidRPr="00654568">
        <w:rPr>
          <w:rFonts w:asciiTheme="minorHAnsi" w:eastAsia="Aptos" w:hAnsiTheme="minorHAnsi" w:cstheme="minorHAnsi"/>
          <w:kern w:val="2"/>
          <w:sz w:val="22"/>
          <w:szCs w:val="22"/>
          <w:lang w:val="es-CO" w:eastAsia="en-US"/>
          <w14:ligatures w14:val="standardContextual"/>
        </w:rPr>
        <w:t xml:space="preserve">Lo anterior sin perjuicio del carácter contingente del proceso. </w:t>
      </w:r>
    </w:p>
    <w:p w14:paraId="6621F4EB" w14:textId="5830BA82" w:rsidR="0054719D" w:rsidRDefault="0054719D" w:rsidP="0054719D">
      <w:pPr>
        <w:spacing w:after="160" w:line="278" w:lineRule="auto"/>
        <w:jc w:val="both"/>
        <w:rPr>
          <w:rFonts w:asciiTheme="minorHAnsi" w:eastAsia="Aptos" w:hAnsiTheme="minorHAnsi" w:cstheme="minorHAnsi"/>
          <w:kern w:val="2"/>
          <w:sz w:val="22"/>
          <w:szCs w:val="22"/>
          <w:lang w:val="es-CO" w:eastAsia="en-US"/>
          <w14:ligatures w14:val="standardContextual"/>
        </w:rPr>
      </w:pPr>
      <w:r w:rsidRPr="00654568">
        <w:rPr>
          <w:rFonts w:asciiTheme="minorHAnsi" w:eastAsia="Aptos" w:hAnsiTheme="minorHAnsi" w:cstheme="minorHAnsi"/>
          <w:b/>
          <w:bCs/>
          <w:kern w:val="2"/>
          <w:sz w:val="22"/>
          <w:szCs w:val="22"/>
          <w:lang w:val="es-CO" w:eastAsia="en-US"/>
          <w14:ligatures w14:val="standardContextual"/>
        </w:rPr>
        <w:t>LIQUIDACIÓN OBJETIVA:</w:t>
      </w:r>
      <w:r w:rsidRPr="00654568">
        <w:rPr>
          <w:rFonts w:asciiTheme="minorHAnsi" w:eastAsia="Aptos" w:hAnsiTheme="minorHAnsi" w:cstheme="minorHAnsi"/>
          <w:kern w:val="2"/>
          <w:sz w:val="22"/>
          <w:szCs w:val="22"/>
          <w:lang w:val="es-CO" w:eastAsia="en-US"/>
          <w14:ligatures w14:val="standardContextual"/>
        </w:rPr>
        <w:t xml:space="preserve"> $</w:t>
      </w:r>
      <w:r w:rsidR="00CB47C6" w:rsidRPr="00CB47C6">
        <w:rPr>
          <w:rFonts w:asciiTheme="minorHAnsi" w:eastAsia="Aptos" w:hAnsiTheme="minorHAnsi" w:cstheme="minorHAnsi"/>
          <w:b/>
          <w:bCs/>
          <w:kern w:val="2"/>
          <w:sz w:val="22"/>
          <w:szCs w:val="22"/>
          <w:lang w:val="es-CO" w:eastAsia="en-US"/>
          <w14:ligatures w14:val="standardContextual"/>
        </w:rPr>
        <w:t>22.774.538</w:t>
      </w:r>
      <w:r w:rsidRPr="00654568">
        <w:rPr>
          <w:rFonts w:asciiTheme="minorHAnsi" w:eastAsia="Aptos" w:hAnsiTheme="minorHAnsi" w:cstheme="minorHAnsi"/>
          <w:b/>
          <w:bCs/>
          <w:kern w:val="2"/>
          <w:sz w:val="22"/>
          <w:szCs w:val="22"/>
          <w:lang w:val="es-CO" w:eastAsia="en-US"/>
          <w14:ligatures w14:val="standardContextual"/>
        </w:rPr>
        <w:t>.</w:t>
      </w:r>
      <w:r w:rsidRPr="00654568">
        <w:rPr>
          <w:rFonts w:asciiTheme="minorHAnsi" w:eastAsia="Aptos" w:hAnsiTheme="minorHAnsi" w:cstheme="minorHAnsi"/>
          <w:kern w:val="2"/>
          <w:sz w:val="22"/>
          <w:szCs w:val="22"/>
          <w:lang w:val="es-CO" w:eastAsia="en-US"/>
          <w14:ligatures w14:val="standardContextual"/>
        </w:rPr>
        <w:t xml:space="preserve"> Se llegó a este valor de acuerdo con lo siguiente:</w:t>
      </w:r>
    </w:p>
    <w:p w14:paraId="3FBDD0EF" w14:textId="59C98CBE" w:rsidR="0054719D" w:rsidRDefault="0054719D" w:rsidP="0054719D">
      <w:pPr>
        <w:spacing w:after="160" w:line="278" w:lineRule="auto"/>
        <w:jc w:val="both"/>
        <w:rPr>
          <w:rFonts w:asciiTheme="minorHAnsi" w:eastAsia="Aptos" w:hAnsiTheme="minorHAnsi" w:cstheme="minorHAnsi"/>
          <w:kern w:val="2"/>
          <w:sz w:val="22"/>
          <w:szCs w:val="22"/>
          <w:lang w:val="es-CO" w:eastAsia="en-US"/>
          <w14:ligatures w14:val="standardContextual"/>
        </w:rPr>
      </w:pPr>
      <w:r w:rsidRPr="008B4909">
        <w:rPr>
          <w:rFonts w:asciiTheme="minorHAnsi" w:eastAsia="Aptos" w:hAnsiTheme="minorHAnsi" w:cstheme="minorHAnsi"/>
          <w:b/>
          <w:bCs/>
          <w:kern w:val="2"/>
          <w:sz w:val="22"/>
          <w:szCs w:val="22"/>
          <w:lang w:val="es-CO" w:eastAsia="en-US"/>
          <w14:ligatures w14:val="standardContextual"/>
        </w:rPr>
        <w:t>Daño patrimonial estimado por el ente:</w:t>
      </w:r>
      <w:r>
        <w:rPr>
          <w:rFonts w:asciiTheme="minorHAnsi" w:eastAsia="Aptos" w:hAnsiTheme="minorHAnsi" w:cstheme="minorHAnsi"/>
          <w:kern w:val="2"/>
          <w:sz w:val="22"/>
          <w:szCs w:val="22"/>
          <w:lang w:val="es-CO" w:eastAsia="en-US"/>
          <w14:ligatures w14:val="standardContextual"/>
        </w:rPr>
        <w:t xml:space="preserve"> $</w:t>
      </w:r>
      <w:r w:rsidR="00CB47C6">
        <w:rPr>
          <w:rFonts w:asciiTheme="minorHAnsi" w:eastAsia="Aptos" w:hAnsiTheme="minorHAnsi" w:cstheme="minorHAnsi"/>
          <w:kern w:val="2"/>
          <w:sz w:val="22"/>
          <w:szCs w:val="22"/>
          <w:lang w:val="es-CO" w:eastAsia="en-US"/>
          <w14:ligatures w14:val="standardContextual"/>
        </w:rPr>
        <w:t>165.995.178</w:t>
      </w:r>
    </w:p>
    <w:p w14:paraId="70053A70" w14:textId="036E2A15" w:rsidR="0054719D" w:rsidRDefault="0054719D" w:rsidP="0054719D">
      <w:pPr>
        <w:spacing w:after="160" w:line="278" w:lineRule="auto"/>
        <w:jc w:val="both"/>
        <w:rPr>
          <w:rFonts w:asciiTheme="minorHAnsi" w:eastAsia="Aptos" w:hAnsiTheme="minorHAnsi" w:cstheme="minorHAnsi"/>
          <w:kern w:val="2"/>
          <w:sz w:val="22"/>
          <w:szCs w:val="22"/>
          <w:lang w:val="es-CO" w:eastAsia="en-US"/>
          <w14:ligatures w14:val="standardContextual"/>
        </w:rPr>
      </w:pPr>
      <w:r w:rsidRPr="00FF3101">
        <w:rPr>
          <w:rFonts w:asciiTheme="minorHAnsi" w:eastAsia="Aptos" w:hAnsiTheme="minorHAnsi" w:cstheme="minorHAnsi"/>
          <w:b/>
          <w:bCs/>
          <w:kern w:val="2"/>
          <w:sz w:val="22"/>
          <w:szCs w:val="22"/>
          <w:lang w:val="es-CO" w:eastAsia="en-US"/>
          <w14:ligatures w14:val="standardContextual"/>
        </w:rPr>
        <w:t>Valor asegurado:</w:t>
      </w:r>
      <w:r>
        <w:rPr>
          <w:rFonts w:asciiTheme="minorHAnsi" w:eastAsia="Aptos" w:hAnsiTheme="minorHAnsi" w:cstheme="minorHAnsi"/>
          <w:kern w:val="2"/>
          <w:sz w:val="22"/>
          <w:szCs w:val="22"/>
          <w:lang w:val="es-CO" w:eastAsia="en-US"/>
          <w14:ligatures w14:val="standardContextual"/>
        </w:rPr>
        <w:t xml:space="preserve"> $1</w:t>
      </w:r>
      <w:r w:rsidR="00CB47C6">
        <w:rPr>
          <w:rFonts w:asciiTheme="minorHAnsi" w:eastAsia="Aptos" w:hAnsiTheme="minorHAnsi" w:cstheme="minorHAnsi"/>
          <w:kern w:val="2"/>
          <w:sz w:val="22"/>
          <w:szCs w:val="22"/>
          <w:lang w:val="es-CO" w:eastAsia="en-US"/>
          <w14:ligatures w14:val="standardContextual"/>
        </w:rPr>
        <w:t>.400.000.000</w:t>
      </w:r>
    </w:p>
    <w:p w14:paraId="139FBDD2" w14:textId="3427BAC9" w:rsidR="0054719D" w:rsidRPr="00654568" w:rsidRDefault="0054719D" w:rsidP="0054719D">
      <w:pPr>
        <w:spacing w:after="160" w:line="278" w:lineRule="auto"/>
        <w:jc w:val="both"/>
        <w:rPr>
          <w:rFonts w:asciiTheme="minorHAnsi" w:eastAsia="Aptos" w:hAnsiTheme="minorHAnsi" w:cstheme="minorHAnsi"/>
          <w:kern w:val="2"/>
          <w:sz w:val="22"/>
          <w:szCs w:val="22"/>
          <w:lang w:val="es-CO" w:eastAsia="en-US"/>
          <w14:ligatures w14:val="standardContextual"/>
        </w:rPr>
      </w:pPr>
      <w:r w:rsidRPr="00FF3101">
        <w:rPr>
          <w:rFonts w:asciiTheme="minorHAnsi" w:eastAsia="Aptos" w:hAnsiTheme="minorHAnsi" w:cstheme="minorHAnsi"/>
          <w:b/>
          <w:bCs/>
          <w:kern w:val="2"/>
          <w:sz w:val="22"/>
          <w:szCs w:val="22"/>
          <w:lang w:val="es-CO" w:eastAsia="en-US"/>
          <w14:ligatures w14:val="standardContextual"/>
        </w:rPr>
        <w:t>Deducible:</w:t>
      </w:r>
      <w:r>
        <w:rPr>
          <w:rFonts w:asciiTheme="minorHAnsi" w:eastAsia="Aptos" w:hAnsiTheme="minorHAnsi" w:cstheme="minorHAnsi"/>
          <w:kern w:val="2"/>
          <w:sz w:val="22"/>
          <w:szCs w:val="22"/>
          <w:lang w:val="es-CO" w:eastAsia="en-US"/>
          <w14:ligatures w14:val="standardContextual"/>
        </w:rPr>
        <w:t xml:space="preserve"> </w:t>
      </w:r>
      <w:r w:rsidR="00CB47C6">
        <w:rPr>
          <w:rFonts w:asciiTheme="minorHAnsi" w:eastAsia="Aptos" w:hAnsiTheme="minorHAnsi" w:cstheme="minorHAnsi"/>
          <w:kern w:val="2"/>
          <w:sz w:val="22"/>
          <w:szCs w:val="22"/>
          <w:lang w:val="es-CO" w:eastAsia="en-US"/>
          <w14:ligatures w14:val="standardContextual"/>
        </w:rPr>
        <w:t>2% del valor de la pérdida sin mínimo</w:t>
      </w:r>
    </w:p>
    <w:p w14:paraId="7241E0C0" w14:textId="5AFA84A9" w:rsidR="0054719D" w:rsidRPr="00654568" w:rsidRDefault="0054719D" w:rsidP="0054719D">
      <w:pPr>
        <w:spacing w:after="160" w:line="278" w:lineRule="auto"/>
        <w:jc w:val="both"/>
        <w:rPr>
          <w:rFonts w:asciiTheme="minorHAnsi" w:eastAsia="Aptos" w:hAnsiTheme="minorHAnsi" w:cstheme="minorHAnsi"/>
          <w:kern w:val="2"/>
          <w:sz w:val="22"/>
          <w:szCs w:val="22"/>
          <w:lang w:val="es-CO" w:eastAsia="en-US"/>
          <w14:ligatures w14:val="standardContextual"/>
        </w:rPr>
      </w:pPr>
      <w:r w:rsidRPr="00FF3101">
        <w:rPr>
          <w:rFonts w:asciiTheme="minorHAnsi" w:eastAsia="Aptos" w:hAnsiTheme="minorHAnsi" w:cstheme="minorHAnsi"/>
          <w:b/>
          <w:bCs/>
          <w:kern w:val="2"/>
          <w:sz w:val="22"/>
          <w:szCs w:val="22"/>
          <w:lang w:val="es-CO" w:eastAsia="en-US"/>
          <w14:ligatures w14:val="standardContextual"/>
        </w:rPr>
        <w:t>Coaseguro:</w:t>
      </w:r>
      <w:r w:rsidRPr="00654568">
        <w:rPr>
          <w:rFonts w:asciiTheme="minorHAnsi" w:eastAsia="Aptos" w:hAnsiTheme="minorHAnsi" w:cstheme="minorHAnsi"/>
          <w:kern w:val="2"/>
          <w:sz w:val="22"/>
          <w:szCs w:val="22"/>
          <w:lang w:val="es-CO" w:eastAsia="en-US"/>
          <w14:ligatures w14:val="standardContextual"/>
        </w:rPr>
        <w:t xml:space="preserve"> </w:t>
      </w:r>
      <w:r w:rsidR="00CB47C6">
        <w:rPr>
          <w:rFonts w:asciiTheme="minorHAnsi" w:eastAsia="Aptos" w:hAnsiTheme="minorHAnsi" w:cstheme="minorHAnsi"/>
          <w:kern w:val="2"/>
          <w:sz w:val="22"/>
          <w:szCs w:val="22"/>
          <w:lang w:val="es-CO" w:eastAsia="en-US"/>
          <w14:ligatures w14:val="standardContextual"/>
        </w:rPr>
        <w:t>14</w:t>
      </w:r>
      <w:r w:rsidRPr="00654568">
        <w:rPr>
          <w:rFonts w:asciiTheme="minorHAnsi" w:eastAsia="Aptos" w:hAnsiTheme="minorHAnsi" w:cstheme="minorHAnsi"/>
          <w:kern w:val="2"/>
          <w:sz w:val="22"/>
          <w:szCs w:val="22"/>
          <w:lang w:val="es-CO" w:eastAsia="en-US"/>
          <w14:ligatures w14:val="standardContextual"/>
        </w:rPr>
        <w:t>%</w:t>
      </w:r>
    </w:p>
    <w:p w14:paraId="6458202E" w14:textId="42710F0F" w:rsidR="0054719D" w:rsidRDefault="0054719D" w:rsidP="0054719D">
      <w:pPr>
        <w:spacing w:after="160" w:line="278" w:lineRule="auto"/>
        <w:jc w:val="both"/>
        <w:rPr>
          <w:rFonts w:asciiTheme="minorHAnsi" w:eastAsia="Aptos" w:hAnsiTheme="minorHAnsi" w:cstheme="minorHAnsi"/>
          <w:kern w:val="2"/>
          <w:sz w:val="22"/>
          <w:szCs w:val="22"/>
          <w:lang w:val="es-CO" w:eastAsia="en-US"/>
          <w14:ligatures w14:val="standardContextual"/>
        </w:rPr>
      </w:pPr>
      <w:r>
        <w:rPr>
          <w:rFonts w:asciiTheme="minorHAnsi" w:eastAsia="Aptos" w:hAnsiTheme="minorHAnsi" w:cstheme="minorHAnsi"/>
          <w:kern w:val="2"/>
          <w:sz w:val="22"/>
          <w:szCs w:val="22"/>
          <w:lang w:val="es-CO" w:eastAsia="en-US"/>
          <w14:ligatures w14:val="standardContextual"/>
        </w:rPr>
        <w:t>=</w:t>
      </w:r>
      <w:r w:rsidR="00CB47C6">
        <w:rPr>
          <w:rFonts w:asciiTheme="minorHAnsi" w:eastAsia="Aptos" w:hAnsiTheme="minorHAnsi" w:cstheme="minorHAnsi"/>
          <w:kern w:val="2"/>
          <w:sz w:val="22"/>
          <w:szCs w:val="22"/>
          <w:lang w:val="es-CO" w:eastAsia="en-US"/>
          <w14:ligatures w14:val="standardContextual"/>
        </w:rPr>
        <w:t>165.995.178-</w:t>
      </w:r>
      <w:r w:rsidRPr="00654568">
        <w:rPr>
          <w:rFonts w:asciiTheme="minorHAnsi" w:eastAsia="Aptos" w:hAnsiTheme="minorHAnsi" w:cstheme="minorHAnsi"/>
          <w:kern w:val="2"/>
          <w:sz w:val="22"/>
          <w:szCs w:val="22"/>
          <w:lang w:val="es-CO" w:eastAsia="en-US"/>
          <w14:ligatures w14:val="standardContextual"/>
        </w:rPr>
        <w:t xml:space="preserve"> </w:t>
      </w:r>
      <w:r w:rsidR="00CB47C6">
        <w:rPr>
          <w:rFonts w:asciiTheme="minorHAnsi" w:eastAsia="Aptos" w:hAnsiTheme="minorHAnsi" w:cstheme="minorHAnsi"/>
          <w:kern w:val="2"/>
          <w:sz w:val="22"/>
          <w:szCs w:val="22"/>
          <w:lang w:val="es-CO" w:eastAsia="en-US"/>
          <w14:ligatures w14:val="standardContextual"/>
        </w:rPr>
        <w:t>2</w:t>
      </w:r>
      <w:r w:rsidRPr="00654568">
        <w:rPr>
          <w:rFonts w:asciiTheme="minorHAnsi" w:eastAsia="Aptos" w:hAnsiTheme="minorHAnsi" w:cstheme="minorHAnsi"/>
          <w:kern w:val="2"/>
          <w:sz w:val="22"/>
          <w:szCs w:val="22"/>
          <w:lang w:val="es-CO" w:eastAsia="en-US"/>
          <w14:ligatures w14:val="standardContextual"/>
        </w:rPr>
        <w:t xml:space="preserve">%= </w:t>
      </w:r>
      <w:r>
        <w:rPr>
          <w:rFonts w:asciiTheme="minorHAnsi" w:eastAsia="Aptos" w:hAnsiTheme="minorHAnsi" w:cstheme="minorHAnsi"/>
          <w:kern w:val="2"/>
          <w:sz w:val="22"/>
          <w:szCs w:val="22"/>
          <w:lang w:val="es-CO" w:eastAsia="en-US"/>
          <w14:ligatures w14:val="standardContextual"/>
        </w:rPr>
        <w:t>$</w:t>
      </w:r>
      <w:r w:rsidR="00CB47C6">
        <w:rPr>
          <w:rFonts w:asciiTheme="minorHAnsi" w:eastAsia="Aptos" w:hAnsiTheme="minorHAnsi" w:cstheme="minorHAnsi"/>
          <w:kern w:val="2"/>
          <w:sz w:val="22"/>
          <w:szCs w:val="22"/>
          <w:lang w:val="es-CO" w:eastAsia="en-US"/>
          <w14:ligatures w14:val="standardContextual"/>
        </w:rPr>
        <w:t>162.675.274</w:t>
      </w:r>
    </w:p>
    <w:p w14:paraId="5679C365" w14:textId="29D8214B" w:rsidR="00707B0A" w:rsidRPr="00834343" w:rsidRDefault="00CB47C6" w:rsidP="00834343">
      <w:pPr>
        <w:spacing w:after="160" w:line="278" w:lineRule="auto"/>
        <w:jc w:val="both"/>
        <w:rPr>
          <w:rFonts w:asciiTheme="minorHAnsi" w:eastAsia="Aptos" w:hAnsiTheme="minorHAnsi" w:cstheme="minorHAnsi"/>
          <w:kern w:val="2"/>
          <w:sz w:val="22"/>
          <w:szCs w:val="22"/>
          <w:lang w:val="es-CO" w:eastAsia="en-US"/>
          <w14:ligatures w14:val="standardContextual"/>
        </w:rPr>
      </w:pPr>
      <w:r>
        <w:rPr>
          <w:rFonts w:asciiTheme="minorHAnsi" w:eastAsia="Aptos" w:hAnsiTheme="minorHAnsi" w:cstheme="minorHAnsi"/>
          <w:kern w:val="2"/>
          <w:sz w:val="22"/>
          <w:szCs w:val="22"/>
          <w:lang w:val="es-CO" w:eastAsia="en-US"/>
          <w14:ligatures w14:val="standardContextual"/>
        </w:rPr>
        <w:t>=$162.675.274 (x14</w:t>
      </w:r>
      <w:proofErr w:type="gramStart"/>
      <w:r>
        <w:rPr>
          <w:rFonts w:asciiTheme="minorHAnsi" w:eastAsia="Aptos" w:hAnsiTheme="minorHAnsi" w:cstheme="minorHAnsi"/>
          <w:kern w:val="2"/>
          <w:sz w:val="22"/>
          <w:szCs w:val="22"/>
          <w:lang w:val="es-CO" w:eastAsia="en-US"/>
          <w14:ligatures w14:val="standardContextual"/>
        </w:rPr>
        <w:t>%)=</w:t>
      </w:r>
      <w:proofErr w:type="gramEnd"/>
      <w:r>
        <w:rPr>
          <w:rFonts w:asciiTheme="minorHAnsi" w:eastAsia="Aptos" w:hAnsiTheme="minorHAnsi" w:cstheme="minorHAnsi"/>
          <w:kern w:val="2"/>
          <w:sz w:val="22"/>
          <w:szCs w:val="22"/>
          <w:lang w:val="es-CO" w:eastAsia="en-US"/>
          <w14:ligatures w14:val="standardContextual"/>
        </w:rPr>
        <w:t xml:space="preserve"> $</w:t>
      </w:r>
      <w:r w:rsidRPr="00CB47C6">
        <w:rPr>
          <w:rFonts w:asciiTheme="minorHAnsi" w:eastAsia="Aptos" w:hAnsiTheme="minorHAnsi" w:cstheme="minorHAnsi"/>
          <w:b/>
          <w:bCs/>
          <w:kern w:val="2"/>
          <w:sz w:val="22"/>
          <w:szCs w:val="22"/>
          <w:lang w:val="es-CO" w:eastAsia="en-US"/>
          <w14:ligatures w14:val="standardContextual"/>
        </w:rPr>
        <w:t>22.774.538</w:t>
      </w:r>
    </w:p>
    <w:p w14:paraId="6580E057" w14:textId="1C2B5AE6" w:rsidR="00707B0A" w:rsidRDefault="00707B0A" w:rsidP="00324730">
      <w:pPr>
        <w:pStyle w:val="Default"/>
        <w:rPr>
          <w:rFonts w:asciiTheme="minorHAnsi" w:eastAsia="Times New Roman" w:hAnsiTheme="minorHAnsi" w:cstheme="minorHAnsi"/>
          <w:color w:val="auto"/>
          <w:sz w:val="22"/>
          <w:szCs w:val="22"/>
          <w:lang w:val="es-MX" w:eastAsia="es-ES"/>
        </w:rPr>
      </w:pPr>
    </w:p>
    <w:p w14:paraId="045AF49C" w14:textId="3126312B"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9B647A">
        <w:rPr>
          <w:rFonts w:asciiTheme="minorHAnsi" w:hAnsiTheme="minorHAnsi" w:cstheme="minorHAnsi"/>
          <w:sz w:val="22"/>
          <w:szCs w:val="22"/>
        </w:rPr>
        <w:t>INICIAL</w:t>
      </w:r>
      <w:r>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710344EB" w:rsidR="00B975A3" w:rsidRPr="00296A84" w:rsidRDefault="00734444" w:rsidP="00B975A3">
      <w:pPr>
        <w:ind w:right="51"/>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1FD81517" w:rsidR="00641DCE" w:rsidRDefault="00641DCE" w:rsidP="00B975A3">
      <w:pPr>
        <w:ind w:right="51"/>
        <w:rPr>
          <w:rFonts w:asciiTheme="minorHAnsi" w:hAnsiTheme="minorHAnsi" w:cstheme="minorHAnsi"/>
          <w:sz w:val="22"/>
          <w:szCs w:val="22"/>
        </w:rPr>
      </w:pPr>
    </w:p>
    <w:p w14:paraId="045AF4A4" w14:textId="2CCB5FAE"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Fecha  Actuación</w:t>
      </w:r>
      <w:proofErr w:type="gramEnd"/>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73444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A5" w14:textId="77777777" w:rsidR="00641DCE" w:rsidRPr="00296A84" w:rsidRDefault="00641DCE" w:rsidP="00B975A3">
      <w:pPr>
        <w:ind w:right="51"/>
        <w:rPr>
          <w:rFonts w:asciiTheme="minorHAnsi" w:hAnsiTheme="minorHAnsi" w:cstheme="minorHAnsi"/>
          <w:sz w:val="22"/>
          <w:szCs w:val="22"/>
        </w:rPr>
      </w:pPr>
    </w:p>
    <w:p w14:paraId="045AF4A7" w14:textId="77777777" w:rsidR="00B975A3" w:rsidRPr="00296A84" w:rsidRDefault="00B975A3" w:rsidP="00B975A3">
      <w:pPr>
        <w:ind w:right="51"/>
        <w:rPr>
          <w:rFonts w:asciiTheme="minorHAnsi" w:hAnsiTheme="minorHAnsi" w:cstheme="minorHAnsi"/>
          <w:sz w:val="22"/>
          <w:szCs w:val="22"/>
        </w:rPr>
      </w:pPr>
    </w:p>
    <w:p w14:paraId="045AF4A9" w14:textId="77777777" w:rsidR="00B975A3" w:rsidRPr="00296A84" w:rsidRDefault="00B975A3" w:rsidP="00B975A3">
      <w:pPr>
        <w:ind w:right="51"/>
        <w:rPr>
          <w:rFonts w:asciiTheme="minorHAnsi" w:hAnsiTheme="minorHAnsi" w:cstheme="minorHAnsi"/>
          <w:sz w:val="22"/>
          <w:szCs w:val="22"/>
        </w:rPr>
      </w:pPr>
    </w:p>
    <w:p w14:paraId="045AF4AA" w14:textId="3407F367" w:rsidR="00B67F9F" w:rsidRDefault="00B67F9F" w:rsidP="00B975A3">
      <w:pPr>
        <w:ind w:right="51"/>
        <w:rPr>
          <w:rFonts w:asciiTheme="minorHAnsi" w:hAnsiTheme="minorHAnsi" w:cstheme="minorHAnsi"/>
          <w:sz w:val="22"/>
          <w:szCs w:val="22"/>
        </w:rPr>
      </w:pPr>
    </w:p>
    <w:p w14:paraId="3011762F" w14:textId="77777777" w:rsidR="00734444" w:rsidRPr="00296A84" w:rsidRDefault="00734444" w:rsidP="00B975A3">
      <w:pPr>
        <w:ind w:right="51"/>
        <w:rPr>
          <w:rFonts w:asciiTheme="minorHAnsi" w:hAnsiTheme="minorHAnsi" w:cstheme="minorHAnsi"/>
          <w:sz w:val="22"/>
          <w:szCs w:val="22"/>
        </w:rPr>
      </w:pP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00C8D7B5" w:rsidR="00B975A3" w:rsidRPr="00296A84" w:rsidRDefault="00B975A3" w:rsidP="00B975A3">
      <w:pPr>
        <w:pStyle w:val="Ttulo1"/>
        <w:ind w:right="51"/>
        <w:rPr>
          <w:rFonts w:asciiTheme="minorHAnsi" w:hAnsiTheme="minorHAnsi" w:cstheme="minorHAnsi"/>
          <w:sz w:val="22"/>
          <w:szCs w:val="22"/>
        </w:rPr>
      </w:pPr>
      <w:proofErr w:type="gramStart"/>
      <w:r w:rsidRPr="00296A84">
        <w:rPr>
          <w:rFonts w:asciiTheme="minorHAnsi" w:hAnsiTheme="minorHAnsi" w:cstheme="minorHAnsi"/>
          <w:sz w:val="22"/>
          <w:szCs w:val="22"/>
        </w:rPr>
        <w:t xml:space="preserve">FIRMA </w:t>
      </w:r>
      <w:r w:rsidR="00734444">
        <w:rPr>
          <w:rFonts w:asciiTheme="minorHAnsi" w:hAnsiTheme="minorHAnsi" w:cstheme="minorHAnsi"/>
          <w:sz w:val="22"/>
          <w:szCs w:val="22"/>
        </w:rPr>
        <w:t xml:space="preserve"> </w:t>
      </w:r>
      <w:r w:rsidRPr="00296A84">
        <w:rPr>
          <w:rFonts w:asciiTheme="minorHAnsi" w:hAnsiTheme="minorHAnsi" w:cstheme="minorHAnsi"/>
          <w:sz w:val="22"/>
          <w:szCs w:val="22"/>
        </w:rPr>
        <w:t>APODERADO</w:t>
      </w:r>
      <w:proofErr w:type="gramEnd"/>
      <w:r w:rsidRPr="00296A84">
        <w:rPr>
          <w:rFonts w:asciiTheme="minorHAnsi" w:hAnsiTheme="minorHAnsi" w:cstheme="minorHAnsi"/>
          <w:sz w:val="22"/>
          <w:szCs w:val="22"/>
        </w:rPr>
        <w:t xml:space="preserve"> AXA COLPATRIA</w:t>
      </w:r>
      <w:r w:rsidRPr="00296A84">
        <w:rPr>
          <w:rFonts w:asciiTheme="minorHAnsi" w:hAnsiTheme="minorHAnsi" w:cstheme="minorHAnsi"/>
          <w:sz w:val="22"/>
          <w:szCs w:val="22"/>
        </w:rPr>
        <w:tab/>
      </w:r>
    </w:p>
    <w:p w14:paraId="045AF4AD" w14:textId="77777777" w:rsidR="00B975A3" w:rsidRPr="00296A84" w:rsidRDefault="00B975A3" w:rsidP="00B975A3">
      <w:pPr>
        <w:ind w:right="51"/>
        <w:rPr>
          <w:rFonts w:asciiTheme="minorHAnsi" w:hAnsiTheme="minorHAnsi" w:cstheme="minorHAnsi"/>
          <w:sz w:val="22"/>
          <w:szCs w:val="22"/>
        </w:rPr>
      </w:pP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C61D1">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09B6E" w14:textId="77777777" w:rsidR="00BD3EB6" w:rsidRDefault="00BD3EB6" w:rsidP="00B975A3">
      <w:r>
        <w:separator/>
      </w:r>
    </w:p>
  </w:endnote>
  <w:endnote w:type="continuationSeparator" w:id="0">
    <w:p w14:paraId="30357C85" w14:textId="77777777" w:rsidR="00BD3EB6" w:rsidRDefault="00BD3EB6"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E" w14:textId="77777777" w:rsidR="00A05303"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A05303" w:rsidRDefault="00A0530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C0" w14:textId="77777777" w:rsidR="00A05303"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A05303" w:rsidRDefault="00A05303" w:rsidP="001C61D1">
    <w:pPr>
      <w:pStyle w:val="Piedepgina"/>
      <w:tabs>
        <w:tab w:val="left" w:pos="225"/>
        <w:tab w:val="right" w:pos="9047"/>
      </w:tabs>
      <w:ind w:right="360"/>
      <w:jc w:val="both"/>
      <w:rPr>
        <w:rFonts w:ascii="Verdana" w:hAnsi="Verdana"/>
      </w:rPr>
    </w:pPr>
  </w:p>
  <w:p w14:paraId="045AF4C2" w14:textId="77777777" w:rsidR="00A05303"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BB34" w14:textId="77777777" w:rsidR="00BD3EB6" w:rsidRDefault="00BD3EB6" w:rsidP="00B975A3">
      <w:r>
        <w:separator/>
      </w:r>
    </w:p>
  </w:footnote>
  <w:footnote w:type="continuationSeparator" w:id="0">
    <w:p w14:paraId="2C988E54" w14:textId="77777777" w:rsidR="00BD3EB6" w:rsidRDefault="00BD3EB6"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9" w14:textId="07BC41E4" w:rsidR="00A05303"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6F3619">
      <w:rPr>
        <w:rFonts w:ascii="Verdana" w:hAnsi="Verdana"/>
        <w:b/>
        <w:sz w:val="22"/>
      </w:rPr>
      <w:t>JUICIO FISCAL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A05303" w:rsidRDefault="00A05303">
    <w:pPr>
      <w:pStyle w:val="Encabezado"/>
      <w:rPr>
        <w:rFonts w:ascii="Tahoma" w:hAnsi="Tahoma"/>
        <w:b/>
        <w:sz w:val="22"/>
      </w:rPr>
    </w:pPr>
  </w:p>
  <w:p w14:paraId="045AF4BC" w14:textId="535F2021" w:rsidR="00A05303"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A05303" w:rsidRPr="00B67F9F" w:rsidRDefault="00A05303">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7361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012E80"/>
    <w:rsid w:val="000F1D51"/>
    <w:rsid w:val="00100CC4"/>
    <w:rsid w:val="00123AE2"/>
    <w:rsid w:val="00226B82"/>
    <w:rsid w:val="00270658"/>
    <w:rsid w:val="00296A84"/>
    <w:rsid w:val="00324730"/>
    <w:rsid w:val="003E7ADD"/>
    <w:rsid w:val="00406248"/>
    <w:rsid w:val="004A42F4"/>
    <w:rsid w:val="004B3B32"/>
    <w:rsid w:val="004C11B9"/>
    <w:rsid w:val="004C48FB"/>
    <w:rsid w:val="005009B6"/>
    <w:rsid w:val="00510141"/>
    <w:rsid w:val="0051301B"/>
    <w:rsid w:val="005207C0"/>
    <w:rsid w:val="0054719D"/>
    <w:rsid w:val="00571371"/>
    <w:rsid w:val="00573D19"/>
    <w:rsid w:val="005D0D96"/>
    <w:rsid w:val="005F0A22"/>
    <w:rsid w:val="00641DCE"/>
    <w:rsid w:val="00652604"/>
    <w:rsid w:val="00676126"/>
    <w:rsid w:val="006F3619"/>
    <w:rsid w:val="006F4A7A"/>
    <w:rsid w:val="00707B0A"/>
    <w:rsid w:val="00734444"/>
    <w:rsid w:val="00755437"/>
    <w:rsid w:val="00767D41"/>
    <w:rsid w:val="007A3F38"/>
    <w:rsid w:val="007A6196"/>
    <w:rsid w:val="007B64E9"/>
    <w:rsid w:val="007C61E9"/>
    <w:rsid w:val="007F5829"/>
    <w:rsid w:val="008104CD"/>
    <w:rsid w:val="00824C42"/>
    <w:rsid w:val="00834343"/>
    <w:rsid w:val="00921B42"/>
    <w:rsid w:val="009619B1"/>
    <w:rsid w:val="009B647A"/>
    <w:rsid w:val="00A05303"/>
    <w:rsid w:val="00A12011"/>
    <w:rsid w:val="00A463FD"/>
    <w:rsid w:val="00AA2212"/>
    <w:rsid w:val="00AD37E7"/>
    <w:rsid w:val="00AE01B3"/>
    <w:rsid w:val="00AF1E36"/>
    <w:rsid w:val="00B67F9F"/>
    <w:rsid w:val="00B975A3"/>
    <w:rsid w:val="00BB2474"/>
    <w:rsid w:val="00BD3EB6"/>
    <w:rsid w:val="00C21B09"/>
    <w:rsid w:val="00C442F9"/>
    <w:rsid w:val="00CB47C6"/>
    <w:rsid w:val="00D24B0C"/>
    <w:rsid w:val="00D46B1B"/>
    <w:rsid w:val="00D84625"/>
    <w:rsid w:val="00D97F79"/>
    <w:rsid w:val="00E34096"/>
    <w:rsid w:val="00E6588D"/>
    <w:rsid w:val="00ED63A2"/>
    <w:rsid w:val="00ED6F17"/>
    <w:rsid w:val="00EE39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paragraph" w:styleId="Revisin">
    <w:name w:val="Revision"/>
    <w:hidden/>
    <w:uiPriority w:val="99"/>
    <w:semiHidden/>
    <w:rsid w:val="005F0A22"/>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8104CD"/>
    <w:rPr>
      <w:sz w:val="16"/>
      <w:szCs w:val="16"/>
    </w:rPr>
  </w:style>
  <w:style w:type="paragraph" w:styleId="Textocomentario">
    <w:name w:val="annotation text"/>
    <w:basedOn w:val="Normal"/>
    <w:link w:val="TextocomentarioCar"/>
    <w:uiPriority w:val="99"/>
    <w:unhideWhenUsed/>
    <w:rsid w:val="008104CD"/>
  </w:style>
  <w:style w:type="character" w:customStyle="1" w:styleId="TextocomentarioCar">
    <w:name w:val="Texto comentario Car"/>
    <w:basedOn w:val="Fuentedeprrafopredeter"/>
    <w:link w:val="Textocomentario"/>
    <w:uiPriority w:val="99"/>
    <w:rsid w:val="008104C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104CD"/>
    <w:rPr>
      <w:b/>
      <w:bCs/>
    </w:rPr>
  </w:style>
  <w:style w:type="character" w:customStyle="1" w:styleId="AsuntodelcomentarioCar">
    <w:name w:val="Asunto del comentario Car"/>
    <w:basedOn w:val="TextocomentarioCar"/>
    <w:link w:val="Asuntodelcomentario"/>
    <w:uiPriority w:val="99"/>
    <w:semiHidden/>
    <w:rsid w:val="008104C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customXml/itemProps2.xml><?xml version="1.0" encoding="utf-8"?>
<ds:datastoreItem xmlns:ds="http://schemas.openxmlformats.org/officeDocument/2006/customXml" ds:itemID="{46B5C635-9866-4218-A892-3EE40915D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33C09-7EF4-4B7E-96F7-45D68C731452}">
  <ds:schemaRefs>
    <ds:schemaRef ds:uri="http://schemas.microsoft.com/sharepoint/v3/contenttype/forms"/>
  </ds:schemaRefs>
</ds:datastoreItem>
</file>

<file path=customXml/itemProps4.xml><?xml version="1.0" encoding="utf-8"?>
<ds:datastoreItem xmlns:ds="http://schemas.openxmlformats.org/officeDocument/2006/customXml" ds:itemID="{30DB2074-203B-4E55-94B1-41DBB9A8713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1026</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Daniela Sandoval Gomez</cp:lastModifiedBy>
  <cp:revision>2</cp:revision>
  <dcterms:created xsi:type="dcterms:W3CDTF">2025-07-24T16:09:00Z</dcterms:created>
  <dcterms:modified xsi:type="dcterms:W3CDTF">2025-07-24T16:09:00Z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