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641E7A" w:rsidRDefault="001C281E" w:rsidP="00641E7A">
      <w:pPr>
        <w:spacing w:line="276" w:lineRule="auto"/>
        <w:jc w:val="center"/>
        <w:rPr>
          <w:rFonts w:ascii="Arial" w:hAnsi="Arial" w:cs="Arial"/>
          <w:b/>
          <w:bCs/>
          <w:sz w:val="20"/>
          <w:szCs w:val="20"/>
        </w:rPr>
      </w:pPr>
      <w:r w:rsidRPr="00641E7A">
        <w:rPr>
          <w:rFonts w:ascii="Arial" w:hAnsi="Arial" w:cs="Arial"/>
          <w:b/>
          <w:bCs/>
          <w:sz w:val="20"/>
          <w:szCs w:val="20"/>
        </w:rPr>
        <w:t>FORMATO PROCESO NUEVO – RESUMEN INICIAL</w:t>
      </w:r>
    </w:p>
    <w:p w14:paraId="7AA9A987" w14:textId="05731379" w:rsidR="00B977DA" w:rsidRPr="00641E7A" w:rsidRDefault="00B977DA" w:rsidP="00641E7A">
      <w:pPr>
        <w:spacing w:line="276" w:lineRule="auto"/>
        <w:jc w:val="center"/>
        <w:rPr>
          <w:rFonts w:ascii="Arial" w:hAnsi="Arial" w:cs="Arial"/>
          <w:b/>
          <w:bCs/>
          <w:sz w:val="20"/>
          <w:szCs w:val="20"/>
        </w:rPr>
      </w:pPr>
      <w:r w:rsidRPr="00641E7A">
        <w:rPr>
          <w:rFonts w:ascii="Arial" w:hAnsi="Arial" w:cs="Arial"/>
          <w:b/>
          <w:bCs/>
          <w:sz w:val="20"/>
          <w:szCs w:val="20"/>
        </w:rPr>
        <w:br/>
      </w:r>
    </w:p>
    <w:p w14:paraId="45A36DE7" w14:textId="0A118AF8" w:rsidR="00672B99" w:rsidRPr="00641E7A" w:rsidRDefault="001C281E" w:rsidP="00641E7A">
      <w:pPr>
        <w:spacing w:line="276" w:lineRule="auto"/>
        <w:rPr>
          <w:rFonts w:ascii="Arial" w:hAnsi="Arial" w:cs="Arial"/>
          <w:sz w:val="20"/>
          <w:szCs w:val="20"/>
        </w:rPr>
      </w:pPr>
      <w:r w:rsidRPr="00641E7A">
        <w:rPr>
          <w:rFonts w:ascii="Arial" w:hAnsi="Arial" w:cs="Arial"/>
          <w:b/>
          <w:bCs/>
          <w:sz w:val="20"/>
          <w:szCs w:val="20"/>
        </w:rPr>
        <w:t>Destina</w:t>
      </w:r>
      <w:r w:rsidR="00734BD8" w:rsidRPr="00641E7A">
        <w:rPr>
          <w:rFonts w:ascii="Arial" w:hAnsi="Arial" w:cs="Arial"/>
          <w:b/>
          <w:bCs/>
          <w:sz w:val="20"/>
          <w:szCs w:val="20"/>
        </w:rPr>
        <w:t>ta</w:t>
      </w:r>
      <w:r w:rsidRPr="00641E7A">
        <w:rPr>
          <w:rFonts w:ascii="Arial" w:hAnsi="Arial" w:cs="Arial"/>
          <w:b/>
          <w:bCs/>
          <w:sz w:val="20"/>
          <w:szCs w:val="20"/>
        </w:rPr>
        <w:t xml:space="preserve">rio: </w:t>
      </w:r>
      <w:r w:rsidRPr="00641E7A">
        <w:rPr>
          <w:rFonts w:ascii="Arial" w:hAnsi="Arial" w:cs="Arial"/>
          <w:b/>
          <w:bCs/>
          <w:sz w:val="20"/>
          <w:szCs w:val="20"/>
        </w:rPr>
        <w:tab/>
      </w:r>
      <w:r w:rsidRPr="00641E7A">
        <w:rPr>
          <w:rFonts w:ascii="Arial" w:hAnsi="Arial" w:cs="Arial"/>
          <w:b/>
          <w:bCs/>
          <w:sz w:val="20"/>
          <w:szCs w:val="20"/>
        </w:rPr>
        <w:tab/>
      </w:r>
      <w:r w:rsidR="000401A8" w:rsidRPr="00641E7A">
        <w:rPr>
          <w:rFonts w:ascii="Arial" w:hAnsi="Arial" w:cs="Arial"/>
          <w:b/>
          <w:bCs/>
          <w:sz w:val="20"/>
          <w:szCs w:val="20"/>
        </w:rPr>
        <w:tab/>
      </w:r>
      <w:r w:rsidR="000401A8" w:rsidRPr="00641E7A">
        <w:rPr>
          <w:rFonts w:ascii="Arial" w:hAnsi="Arial" w:cs="Arial"/>
          <w:b/>
          <w:bCs/>
          <w:sz w:val="20"/>
          <w:szCs w:val="20"/>
        </w:rPr>
        <w:tab/>
      </w:r>
      <w:r w:rsidRPr="00641E7A">
        <w:rPr>
          <w:rFonts w:ascii="Arial" w:hAnsi="Arial" w:cs="Arial"/>
          <w:sz w:val="20"/>
          <w:szCs w:val="20"/>
        </w:rPr>
        <w:t xml:space="preserve">Dirección </w:t>
      </w:r>
      <w:r w:rsidR="00F94E43" w:rsidRPr="00641E7A">
        <w:rPr>
          <w:rFonts w:ascii="Arial" w:hAnsi="Arial" w:cs="Arial"/>
          <w:sz w:val="20"/>
          <w:szCs w:val="20"/>
        </w:rPr>
        <w:t>Asuntos Legales</w:t>
      </w:r>
      <w:r w:rsidRPr="00641E7A">
        <w:rPr>
          <w:rFonts w:ascii="Arial" w:hAnsi="Arial" w:cs="Arial"/>
          <w:sz w:val="20"/>
          <w:szCs w:val="20"/>
        </w:rPr>
        <w:t xml:space="preserve"> </w:t>
      </w:r>
      <w:r w:rsidR="004803E3" w:rsidRPr="00641E7A">
        <w:rPr>
          <w:rFonts w:ascii="Arial" w:hAnsi="Arial" w:cs="Arial"/>
          <w:sz w:val="20"/>
          <w:szCs w:val="20"/>
        </w:rPr>
        <w:t xml:space="preserve">Occidente </w:t>
      </w:r>
    </w:p>
    <w:p w14:paraId="2B6C631D" w14:textId="3C5B66E5" w:rsidR="000401A8" w:rsidRPr="00641E7A" w:rsidRDefault="000401A8" w:rsidP="00641E7A">
      <w:pPr>
        <w:spacing w:line="276" w:lineRule="auto"/>
        <w:rPr>
          <w:rFonts w:ascii="Arial" w:hAnsi="Arial" w:cs="Arial"/>
          <w:sz w:val="20"/>
          <w:szCs w:val="20"/>
        </w:rPr>
      </w:pPr>
      <w:r w:rsidRPr="00641E7A">
        <w:rPr>
          <w:rFonts w:ascii="Arial" w:hAnsi="Arial" w:cs="Arial"/>
          <w:b/>
          <w:bCs/>
          <w:sz w:val="20"/>
          <w:szCs w:val="20"/>
        </w:rPr>
        <w:t>Abogado externo responsable:</w:t>
      </w:r>
      <w:r w:rsidRPr="00641E7A">
        <w:rPr>
          <w:rFonts w:ascii="Arial" w:hAnsi="Arial" w:cs="Arial"/>
          <w:b/>
          <w:bCs/>
          <w:sz w:val="20"/>
          <w:szCs w:val="20"/>
        </w:rPr>
        <w:tab/>
      </w:r>
      <w:r w:rsidR="002B0A51" w:rsidRPr="00641E7A">
        <w:rPr>
          <w:rFonts w:ascii="Arial" w:hAnsi="Arial" w:cs="Arial"/>
          <w:iCs/>
          <w:sz w:val="20"/>
          <w:szCs w:val="20"/>
          <w:lang w:val="es-ES"/>
        </w:rPr>
        <w:t>Gustavo Alberto Herrera Ávila</w:t>
      </w:r>
    </w:p>
    <w:p w14:paraId="3A8F7659" w14:textId="77B1801D" w:rsidR="00672B99" w:rsidRPr="00641E7A" w:rsidRDefault="00672B99" w:rsidP="00641E7A">
      <w:pPr>
        <w:spacing w:line="276" w:lineRule="auto"/>
        <w:rPr>
          <w:rFonts w:ascii="Arial" w:hAnsi="Arial" w:cs="Arial"/>
          <w:sz w:val="20"/>
          <w:szCs w:val="20"/>
        </w:rPr>
      </w:pPr>
    </w:p>
    <w:p w14:paraId="23433B3B" w14:textId="77777777" w:rsidR="00734BD8" w:rsidRPr="00641E7A" w:rsidRDefault="00734BD8" w:rsidP="00641E7A">
      <w:pPr>
        <w:spacing w:line="276" w:lineRule="auto"/>
        <w:rPr>
          <w:rFonts w:ascii="Arial" w:hAnsi="Arial" w:cs="Arial"/>
          <w:sz w:val="20"/>
          <w:szCs w:val="20"/>
        </w:rPr>
      </w:pPr>
    </w:p>
    <w:p w14:paraId="40E0D8BA" w14:textId="501DD362" w:rsidR="00672B99" w:rsidRPr="00641E7A" w:rsidRDefault="00247E08" w:rsidP="00641E7A">
      <w:pPr>
        <w:spacing w:line="276" w:lineRule="auto"/>
        <w:rPr>
          <w:rFonts w:ascii="Arial" w:hAnsi="Arial" w:cs="Arial"/>
          <w:b/>
          <w:bCs/>
          <w:sz w:val="20"/>
          <w:szCs w:val="20"/>
        </w:rPr>
      </w:pPr>
      <w:r w:rsidRPr="00641E7A">
        <w:rPr>
          <w:rFonts w:ascii="Arial" w:hAnsi="Arial" w:cs="Arial"/>
          <w:b/>
          <w:bCs/>
          <w:sz w:val="20"/>
          <w:szCs w:val="20"/>
        </w:rPr>
        <w:t xml:space="preserve">Datos </w:t>
      </w:r>
      <w:r w:rsidR="00FF66F3" w:rsidRPr="00641E7A">
        <w:rPr>
          <w:rFonts w:ascii="Arial" w:hAnsi="Arial" w:cs="Arial"/>
          <w:b/>
          <w:bCs/>
          <w:sz w:val="20"/>
          <w:szCs w:val="20"/>
        </w:rPr>
        <w:t>generales del</w:t>
      </w:r>
      <w:r w:rsidRPr="00641E7A">
        <w:rPr>
          <w:rFonts w:ascii="Arial" w:hAnsi="Arial" w:cs="Arial"/>
          <w:b/>
          <w:bCs/>
          <w:sz w:val="20"/>
          <w:szCs w:val="20"/>
        </w:rPr>
        <w:t xml:space="preserve"> proceso</w:t>
      </w:r>
    </w:p>
    <w:p w14:paraId="509B5BEA" w14:textId="77777777" w:rsidR="00E028BD" w:rsidRPr="00641E7A" w:rsidRDefault="00E028BD" w:rsidP="00641E7A">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641E7A" w14:paraId="361F998D" w14:textId="77777777" w:rsidTr="008F3801">
        <w:trPr>
          <w:trHeight w:val="340"/>
        </w:trPr>
        <w:tc>
          <w:tcPr>
            <w:tcW w:w="2338" w:type="dxa"/>
            <w:shd w:val="clear" w:color="auto" w:fill="0033A0"/>
            <w:vAlign w:val="center"/>
          </w:tcPr>
          <w:p w14:paraId="39820FDF" w14:textId="2DE0FE6C" w:rsidR="00AB7CA0" w:rsidRPr="00641E7A" w:rsidRDefault="006F1BB7" w:rsidP="00641E7A">
            <w:pPr>
              <w:spacing w:line="276" w:lineRule="auto"/>
              <w:rPr>
                <w:rFonts w:ascii="Arial" w:hAnsi="Arial" w:cs="Arial"/>
                <w:b/>
                <w:sz w:val="20"/>
                <w:szCs w:val="20"/>
              </w:rPr>
            </w:pPr>
            <w:r w:rsidRPr="00641E7A">
              <w:rPr>
                <w:rFonts w:ascii="Arial" w:hAnsi="Arial" w:cs="Arial"/>
                <w:b/>
                <w:sz w:val="20"/>
                <w:szCs w:val="20"/>
              </w:rPr>
              <w:t>Compañía vinculada</w:t>
            </w:r>
          </w:p>
        </w:tc>
        <w:tc>
          <w:tcPr>
            <w:tcW w:w="7512" w:type="dxa"/>
            <w:gridSpan w:val="3"/>
            <w:vAlign w:val="center"/>
          </w:tcPr>
          <w:p w14:paraId="4DA7B6E0" w14:textId="65DBE824" w:rsidR="00AB7CA0" w:rsidRPr="00641E7A" w:rsidRDefault="004B709D" w:rsidP="00641E7A">
            <w:pPr>
              <w:pStyle w:val="Ttulo4"/>
              <w:spacing w:line="276" w:lineRule="auto"/>
              <w:rPr>
                <w:rFonts w:ascii="Arial" w:hAnsi="Arial" w:cs="Arial"/>
                <w:b w:val="0"/>
                <w:iCs/>
                <w:sz w:val="20"/>
              </w:rPr>
            </w:pPr>
            <w:r w:rsidRPr="00641E7A">
              <w:rPr>
                <w:rFonts w:ascii="Arial" w:hAnsi="Arial" w:cs="Arial"/>
                <w:b w:val="0"/>
                <w:iCs/>
                <w:sz w:val="20"/>
              </w:rPr>
              <w:t xml:space="preserve">SEGUROS </w:t>
            </w:r>
            <w:r w:rsidR="009534D1" w:rsidRPr="00641E7A">
              <w:rPr>
                <w:rFonts w:ascii="Arial" w:hAnsi="Arial" w:cs="Arial"/>
                <w:b w:val="0"/>
                <w:iCs/>
                <w:sz w:val="20"/>
              </w:rPr>
              <w:t>GENERALES</w:t>
            </w:r>
            <w:r w:rsidRPr="00641E7A">
              <w:rPr>
                <w:rFonts w:ascii="Arial" w:hAnsi="Arial" w:cs="Arial"/>
                <w:b w:val="0"/>
                <w:iCs/>
                <w:sz w:val="20"/>
              </w:rPr>
              <w:t xml:space="preserve"> SURAMERICANA S.A. </w:t>
            </w:r>
          </w:p>
        </w:tc>
      </w:tr>
      <w:tr w:rsidR="00611F74" w:rsidRPr="00641E7A" w14:paraId="1D5C2B9E" w14:textId="77777777" w:rsidTr="008F3801">
        <w:trPr>
          <w:trHeight w:val="340"/>
        </w:trPr>
        <w:tc>
          <w:tcPr>
            <w:tcW w:w="2338" w:type="dxa"/>
            <w:shd w:val="clear" w:color="auto" w:fill="0033A0"/>
            <w:vAlign w:val="center"/>
          </w:tcPr>
          <w:p w14:paraId="71926149" w14:textId="08884289" w:rsidR="00611F74" w:rsidRPr="00641E7A" w:rsidRDefault="00611F74" w:rsidP="00641E7A">
            <w:pPr>
              <w:spacing w:line="276" w:lineRule="auto"/>
              <w:rPr>
                <w:rFonts w:ascii="Arial" w:hAnsi="Arial" w:cs="Arial"/>
                <w:b/>
                <w:sz w:val="20"/>
                <w:szCs w:val="20"/>
              </w:rPr>
            </w:pPr>
            <w:r w:rsidRPr="00641E7A">
              <w:rPr>
                <w:rFonts w:ascii="Arial" w:hAnsi="Arial" w:cs="Arial"/>
                <w:b/>
                <w:sz w:val="20"/>
                <w:szCs w:val="20"/>
              </w:rPr>
              <w:t>Tipo de vinculación</w:t>
            </w:r>
          </w:p>
        </w:tc>
        <w:tc>
          <w:tcPr>
            <w:tcW w:w="7512" w:type="dxa"/>
            <w:gridSpan w:val="3"/>
            <w:vAlign w:val="center"/>
          </w:tcPr>
          <w:p w14:paraId="17AB2FF9" w14:textId="1901BA4C" w:rsidR="00611F74" w:rsidRPr="00641E7A" w:rsidRDefault="00A55EFA" w:rsidP="00641E7A">
            <w:pPr>
              <w:pStyle w:val="Ttulo4"/>
              <w:spacing w:line="276" w:lineRule="auto"/>
              <w:rPr>
                <w:rFonts w:ascii="Arial" w:hAnsi="Arial" w:cs="Arial"/>
                <w:b w:val="0"/>
                <w:iCs/>
                <w:sz w:val="20"/>
              </w:rPr>
            </w:pPr>
            <w:r w:rsidRPr="00641E7A">
              <w:rPr>
                <w:rFonts w:ascii="Arial" w:hAnsi="Arial" w:cs="Arial"/>
                <w:b w:val="0"/>
                <w:iCs/>
                <w:sz w:val="20"/>
              </w:rPr>
              <w:t>Demanda directa</w:t>
            </w:r>
            <w:r w:rsidR="009534D1" w:rsidRPr="00641E7A">
              <w:rPr>
                <w:rFonts w:ascii="Arial" w:hAnsi="Arial" w:cs="Arial"/>
                <w:b w:val="0"/>
                <w:iCs/>
                <w:sz w:val="20"/>
              </w:rPr>
              <w:t xml:space="preserve">  </w:t>
            </w:r>
            <w:r w:rsidR="004B709D" w:rsidRPr="00641E7A">
              <w:rPr>
                <w:rFonts w:ascii="Arial" w:hAnsi="Arial" w:cs="Arial"/>
                <w:b w:val="0"/>
                <w:iCs/>
                <w:sz w:val="20"/>
              </w:rPr>
              <w:t xml:space="preserve"> </w:t>
            </w:r>
          </w:p>
        </w:tc>
      </w:tr>
      <w:tr w:rsidR="00314784" w:rsidRPr="00641E7A" w14:paraId="034F2DF5" w14:textId="77777777" w:rsidTr="008F3801">
        <w:trPr>
          <w:trHeight w:val="340"/>
        </w:trPr>
        <w:tc>
          <w:tcPr>
            <w:tcW w:w="2338" w:type="dxa"/>
            <w:shd w:val="clear" w:color="auto" w:fill="0033A0"/>
            <w:vAlign w:val="center"/>
          </w:tcPr>
          <w:p w14:paraId="75527875" w14:textId="0D08D2BA" w:rsidR="00314784" w:rsidRPr="00641E7A" w:rsidRDefault="00314784" w:rsidP="00641E7A">
            <w:pPr>
              <w:spacing w:line="276" w:lineRule="auto"/>
              <w:rPr>
                <w:rFonts w:ascii="Arial" w:hAnsi="Arial" w:cs="Arial"/>
                <w:b/>
                <w:sz w:val="20"/>
                <w:szCs w:val="20"/>
              </w:rPr>
            </w:pPr>
            <w:r w:rsidRPr="00641E7A">
              <w:rPr>
                <w:rFonts w:ascii="Arial" w:hAnsi="Arial" w:cs="Arial"/>
                <w:b/>
                <w:sz w:val="20"/>
                <w:szCs w:val="20"/>
              </w:rPr>
              <w:t>Jurisdicción</w:t>
            </w:r>
          </w:p>
        </w:tc>
        <w:tc>
          <w:tcPr>
            <w:tcW w:w="3402" w:type="dxa"/>
            <w:vAlign w:val="center"/>
          </w:tcPr>
          <w:p w14:paraId="36469FA3" w14:textId="3C1361BE" w:rsidR="00314784" w:rsidRPr="00641E7A" w:rsidRDefault="00A55EFA" w:rsidP="00641E7A">
            <w:pPr>
              <w:spacing w:line="276" w:lineRule="auto"/>
              <w:jc w:val="both"/>
              <w:rPr>
                <w:rFonts w:ascii="Arial" w:hAnsi="Arial" w:cs="Arial"/>
                <w:iCs/>
                <w:sz w:val="20"/>
                <w:szCs w:val="20"/>
              </w:rPr>
            </w:pPr>
            <w:r w:rsidRPr="00641E7A">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641E7A" w:rsidRDefault="00FD7619" w:rsidP="00641E7A">
            <w:pPr>
              <w:spacing w:line="276" w:lineRule="auto"/>
              <w:rPr>
                <w:rFonts w:ascii="Arial" w:hAnsi="Arial" w:cs="Arial"/>
                <w:b/>
                <w:sz w:val="20"/>
                <w:szCs w:val="20"/>
                <w:highlight w:val="yellow"/>
              </w:rPr>
            </w:pPr>
            <w:r w:rsidRPr="00641E7A">
              <w:rPr>
                <w:rFonts w:ascii="Arial" w:hAnsi="Arial" w:cs="Arial"/>
                <w:b/>
                <w:sz w:val="20"/>
                <w:szCs w:val="20"/>
              </w:rPr>
              <w:t>Tipo de proceso</w:t>
            </w:r>
          </w:p>
        </w:tc>
        <w:tc>
          <w:tcPr>
            <w:tcW w:w="2409" w:type="dxa"/>
            <w:vAlign w:val="center"/>
          </w:tcPr>
          <w:p w14:paraId="77E41038" w14:textId="061F03C9" w:rsidR="00314784" w:rsidRPr="00641E7A" w:rsidRDefault="004B709D" w:rsidP="00641E7A">
            <w:pPr>
              <w:spacing w:line="276" w:lineRule="auto"/>
              <w:jc w:val="both"/>
              <w:rPr>
                <w:rFonts w:ascii="Arial" w:hAnsi="Arial" w:cs="Arial"/>
                <w:iCs/>
                <w:sz w:val="20"/>
                <w:szCs w:val="20"/>
              </w:rPr>
            </w:pPr>
            <w:r w:rsidRPr="00641E7A">
              <w:rPr>
                <w:rFonts w:ascii="Arial" w:hAnsi="Arial" w:cs="Arial"/>
                <w:iCs/>
                <w:sz w:val="20"/>
                <w:szCs w:val="20"/>
              </w:rPr>
              <w:t xml:space="preserve">Ordinario </w:t>
            </w:r>
          </w:p>
        </w:tc>
      </w:tr>
      <w:tr w:rsidR="001C4AB7" w:rsidRPr="00641E7A" w14:paraId="57977954" w14:textId="77777777" w:rsidTr="008F3801">
        <w:trPr>
          <w:trHeight w:val="340"/>
        </w:trPr>
        <w:tc>
          <w:tcPr>
            <w:tcW w:w="2338" w:type="dxa"/>
            <w:shd w:val="clear" w:color="auto" w:fill="0033A0"/>
            <w:vAlign w:val="center"/>
          </w:tcPr>
          <w:p w14:paraId="2D4749EF" w14:textId="01E5A1BD" w:rsidR="001C4AB7" w:rsidRPr="00641E7A" w:rsidRDefault="001C4AB7" w:rsidP="00641E7A">
            <w:pPr>
              <w:spacing w:line="276" w:lineRule="auto"/>
              <w:rPr>
                <w:rFonts w:ascii="Arial" w:hAnsi="Arial" w:cs="Arial"/>
                <w:b/>
                <w:sz w:val="20"/>
                <w:szCs w:val="20"/>
              </w:rPr>
            </w:pPr>
            <w:r w:rsidRPr="00641E7A">
              <w:rPr>
                <w:rFonts w:ascii="Arial" w:hAnsi="Arial" w:cs="Arial"/>
                <w:b/>
                <w:sz w:val="20"/>
                <w:szCs w:val="20"/>
              </w:rPr>
              <w:t>Instancia</w:t>
            </w:r>
          </w:p>
        </w:tc>
        <w:tc>
          <w:tcPr>
            <w:tcW w:w="7512" w:type="dxa"/>
            <w:gridSpan w:val="3"/>
            <w:vAlign w:val="center"/>
          </w:tcPr>
          <w:p w14:paraId="22EC2015" w14:textId="6F1693CD" w:rsidR="001C4AB7" w:rsidRPr="00641E7A" w:rsidRDefault="004B709D" w:rsidP="00641E7A">
            <w:pPr>
              <w:pStyle w:val="Ttulo4"/>
              <w:spacing w:line="276" w:lineRule="auto"/>
              <w:rPr>
                <w:rFonts w:ascii="Arial" w:hAnsi="Arial" w:cs="Arial"/>
                <w:b w:val="0"/>
                <w:iCs/>
                <w:sz w:val="20"/>
              </w:rPr>
            </w:pPr>
            <w:r w:rsidRPr="00641E7A">
              <w:rPr>
                <w:rFonts w:ascii="Arial" w:hAnsi="Arial" w:cs="Arial"/>
                <w:b w:val="0"/>
                <w:iCs/>
                <w:sz w:val="20"/>
              </w:rPr>
              <w:t xml:space="preserve">Primera Instancia </w:t>
            </w:r>
          </w:p>
        </w:tc>
      </w:tr>
      <w:tr w:rsidR="00AB7CA0" w:rsidRPr="00641E7A" w14:paraId="23C82D5B" w14:textId="77777777" w:rsidTr="008F3801">
        <w:trPr>
          <w:trHeight w:val="340"/>
        </w:trPr>
        <w:tc>
          <w:tcPr>
            <w:tcW w:w="2338" w:type="dxa"/>
            <w:shd w:val="clear" w:color="auto" w:fill="0033A0"/>
            <w:vAlign w:val="center"/>
          </w:tcPr>
          <w:p w14:paraId="69174905" w14:textId="6B29FFBA" w:rsidR="00AB7CA0" w:rsidRPr="00641E7A" w:rsidRDefault="00AB7CA0" w:rsidP="00641E7A">
            <w:pPr>
              <w:spacing w:line="276" w:lineRule="auto"/>
              <w:rPr>
                <w:rFonts w:ascii="Arial" w:hAnsi="Arial" w:cs="Arial"/>
                <w:b/>
                <w:sz w:val="20"/>
                <w:szCs w:val="20"/>
              </w:rPr>
            </w:pPr>
            <w:r w:rsidRPr="00641E7A">
              <w:rPr>
                <w:rFonts w:ascii="Arial" w:hAnsi="Arial" w:cs="Arial"/>
                <w:b/>
                <w:sz w:val="20"/>
                <w:szCs w:val="20"/>
              </w:rPr>
              <w:t xml:space="preserve">Fecha de </w:t>
            </w:r>
            <w:r w:rsidR="00475D6D" w:rsidRPr="00641E7A">
              <w:rPr>
                <w:rFonts w:ascii="Arial" w:hAnsi="Arial" w:cs="Arial"/>
                <w:b/>
                <w:sz w:val="20"/>
                <w:szCs w:val="20"/>
              </w:rPr>
              <w:t>notificación</w:t>
            </w:r>
          </w:p>
        </w:tc>
        <w:tc>
          <w:tcPr>
            <w:tcW w:w="7512" w:type="dxa"/>
            <w:gridSpan w:val="3"/>
            <w:vAlign w:val="center"/>
          </w:tcPr>
          <w:p w14:paraId="3D593EBA" w14:textId="055D8C1E" w:rsidR="00AB7CA0" w:rsidRPr="00641E7A" w:rsidRDefault="00A55EFA" w:rsidP="00641E7A">
            <w:pPr>
              <w:spacing w:line="276" w:lineRule="auto"/>
              <w:jc w:val="both"/>
              <w:rPr>
                <w:rFonts w:ascii="Arial" w:hAnsi="Arial" w:cs="Arial"/>
                <w:iCs/>
                <w:sz w:val="20"/>
                <w:szCs w:val="20"/>
              </w:rPr>
            </w:pPr>
            <w:r w:rsidRPr="00641E7A">
              <w:rPr>
                <w:rFonts w:ascii="Arial" w:hAnsi="Arial" w:cs="Arial"/>
                <w:iCs/>
                <w:sz w:val="20"/>
                <w:szCs w:val="20"/>
              </w:rPr>
              <w:t>3 de junio de 2025</w:t>
            </w:r>
            <w:r w:rsidR="004B709D" w:rsidRPr="00641E7A">
              <w:rPr>
                <w:rFonts w:ascii="Arial" w:hAnsi="Arial" w:cs="Arial"/>
                <w:iCs/>
                <w:sz w:val="20"/>
                <w:szCs w:val="20"/>
              </w:rPr>
              <w:t xml:space="preserve"> </w:t>
            </w:r>
            <w:r w:rsidR="00337E0F" w:rsidRPr="00641E7A">
              <w:rPr>
                <w:rFonts w:ascii="Arial" w:hAnsi="Arial" w:cs="Arial"/>
                <w:iCs/>
                <w:sz w:val="20"/>
                <w:szCs w:val="20"/>
              </w:rPr>
              <w:t xml:space="preserve">se allega notificación del auto que admite </w:t>
            </w:r>
            <w:r w:rsidRPr="00641E7A">
              <w:rPr>
                <w:rFonts w:ascii="Arial" w:hAnsi="Arial" w:cs="Arial"/>
                <w:iCs/>
                <w:sz w:val="20"/>
                <w:szCs w:val="20"/>
              </w:rPr>
              <w:t>la demanda a</w:t>
            </w:r>
            <w:r w:rsidR="00337E0F" w:rsidRPr="00641E7A">
              <w:rPr>
                <w:rFonts w:ascii="Arial" w:hAnsi="Arial" w:cs="Arial"/>
                <w:iCs/>
                <w:sz w:val="20"/>
                <w:szCs w:val="20"/>
              </w:rPr>
              <w:t>l buzón electrónico de SURA</w:t>
            </w:r>
            <w:r w:rsidR="00407B3B" w:rsidRPr="00641E7A">
              <w:rPr>
                <w:rFonts w:ascii="Arial" w:hAnsi="Arial" w:cs="Arial"/>
                <w:iCs/>
                <w:sz w:val="20"/>
                <w:szCs w:val="20"/>
              </w:rPr>
              <w:t>.</w:t>
            </w:r>
          </w:p>
        </w:tc>
      </w:tr>
      <w:tr w:rsidR="001C4AB7" w:rsidRPr="00641E7A" w14:paraId="3DB10669" w14:textId="77777777" w:rsidTr="008F3801">
        <w:trPr>
          <w:trHeight w:val="340"/>
        </w:trPr>
        <w:tc>
          <w:tcPr>
            <w:tcW w:w="2338" w:type="dxa"/>
            <w:shd w:val="clear" w:color="auto" w:fill="0033A0"/>
            <w:vAlign w:val="center"/>
          </w:tcPr>
          <w:p w14:paraId="184540C8" w14:textId="704D403B" w:rsidR="001C4AB7" w:rsidRPr="00641E7A" w:rsidRDefault="001C4AB7" w:rsidP="00641E7A">
            <w:pPr>
              <w:spacing w:line="276" w:lineRule="auto"/>
              <w:rPr>
                <w:rFonts w:ascii="Arial" w:hAnsi="Arial" w:cs="Arial"/>
                <w:b/>
                <w:sz w:val="20"/>
                <w:szCs w:val="20"/>
              </w:rPr>
            </w:pPr>
            <w:r w:rsidRPr="00641E7A">
              <w:rPr>
                <w:rFonts w:ascii="Arial" w:hAnsi="Arial" w:cs="Arial"/>
                <w:b/>
                <w:sz w:val="20"/>
                <w:szCs w:val="20"/>
              </w:rPr>
              <w:t>Abogado demandante</w:t>
            </w:r>
          </w:p>
        </w:tc>
        <w:tc>
          <w:tcPr>
            <w:tcW w:w="3402" w:type="dxa"/>
            <w:vAlign w:val="center"/>
          </w:tcPr>
          <w:p w14:paraId="17CC82B4" w14:textId="0F06FEB4" w:rsidR="001C4AB7" w:rsidRPr="00641E7A" w:rsidRDefault="00A55EFA" w:rsidP="00641E7A">
            <w:pPr>
              <w:spacing w:line="276" w:lineRule="auto"/>
              <w:jc w:val="both"/>
              <w:rPr>
                <w:rFonts w:ascii="Arial" w:hAnsi="Arial" w:cs="Arial"/>
                <w:iCs/>
                <w:sz w:val="20"/>
                <w:szCs w:val="20"/>
                <w:lang w:val="es-ES"/>
              </w:rPr>
            </w:pPr>
            <w:r w:rsidRPr="00641E7A">
              <w:rPr>
                <w:rFonts w:ascii="Arial" w:hAnsi="Arial" w:cs="Arial"/>
                <w:iCs/>
                <w:sz w:val="20"/>
                <w:szCs w:val="20"/>
                <w:lang w:val="es-ES"/>
              </w:rPr>
              <w:t>IVAN FERNANDO ZARAMA CONCHA</w:t>
            </w:r>
          </w:p>
        </w:tc>
        <w:tc>
          <w:tcPr>
            <w:tcW w:w="1701" w:type="dxa"/>
            <w:shd w:val="clear" w:color="auto" w:fill="0033A0"/>
            <w:vAlign w:val="center"/>
          </w:tcPr>
          <w:p w14:paraId="1BBF04FD" w14:textId="14BBB21D" w:rsidR="001C4AB7" w:rsidRPr="00641E7A" w:rsidRDefault="001C4AB7" w:rsidP="00641E7A">
            <w:pPr>
              <w:spacing w:line="276" w:lineRule="auto"/>
              <w:jc w:val="both"/>
              <w:rPr>
                <w:rFonts w:ascii="Arial" w:hAnsi="Arial" w:cs="Arial"/>
                <w:b/>
                <w:bCs/>
                <w:sz w:val="20"/>
                <w:szCs w:val="20"/>
                <w:lang w:val="es-ES"/>
              </w:rPr>
            </w:pPr>
            <w:r w:rsidRPr="00641E7A">
              <w:rPr>
                <w:rFonts w:ascii="Arial" w:hAnsi="Arial" w:cs="Arial"/>
                <w:b/>
                <w:bCs/>
                <w:sz w:val="20"/>
                <w:szCs w:val="20"/>
                <w:lang w:val="es-ES"/>
              </w:rPr>
              <w:t>Identificación</w:t>
            </w:r>
          </w:p>
        </w:tc>
        <w:tc>
          <w:tcPr>
            <w:tcW w:w="2409" w:type="dxa"/>
            <w:vAlign w:val="center"/>
          </w:tcPr>
          <w:p w14:paraId="33D2EBE9" w14:textId="06A57EBB" w:rsidR="001C4AB7" w:rsidRPr="00641E7A" w:rsidRDefault="00A55EFA" w:rsidP="00641E7A">
            <w:pPr>
              <w:spacing w:line="276" w:lineRule="auto"/>
              <w:jc w:val="both"/>
              <w:rPr>
                <w:rFonts w:ascii="Arial" w:hAnsi="Arial" w:cs="Arial"/>
                <w:iCs/>
                <w:sz w:val="20"/>
                <w:szCs w:val="20"/>
                <w:lang w:val="es-ES"/>
              </w:rPr>
            </w:pPr>
            <w:r w:rsidRPr="00641E7A">
              <w:rPr>
                <w:rFonts w:ascii="Arial" w:hAnsi="Arial" w:cs="Arial"/>
                <w:iCs/>
                <w:sz w:val="20"/>
                <w:szCs w:val="20"/>
                <w:lang w:val="es-ES"/>
              </w:rPr>
              <w:t>12.981.500</w:t>
            </w:r>
          </w:p>
        </w:tc>
      </w:tr>
    </w:tbl>
    <w:p w14:paraId="4D702E80" w14:textId="77777777" w:rsidR="009E7D3B" w:rsidRPr="00641E7A" w:rsidRDefault="009E7D3B" w:rsidP="00641E7A">
      <w:pPr>
        <w:spacing w:line="276" w:lineRule="auto"/>
        <w:rPr>
          <w:rFonts w:ascii="Arial" w:hAnsi="Arial" w:cs="Arial"/>
          <w:b/>
          <w:sz w:val="20"/>
          <w:szCs w:val="20"/>
          <w:u w:val="single"/>
        </w:rPr>
      </w:pPr>
    </w:p>
    <w:p w14:paraId="168B2FE3" w14:textId="77777777" w:rsidR="00734BD8" w:rsidRPr="00641E7A" w:rsidRDefault="00734BD8" w:rsidP="00641E7A">
      <w:pPr>
        <w:spacing w:line="276" w:lineRule="auto"/>
        <w:rPr>
          <w:rFonts w:ascii="Arial" w:hAnsi="Arial" w:cs="Arial"/>
          <w:b/>
          <w:sz w:val="20"/>
          <w:szCs w:val="20"/>
        </w:rPr>
      </w:pPr>
    </w:p>
    <w:p w14:paraId="27A8C1F6" w14:textId="2A40E483" w:rsidR="00FF66F3" w:rsidRPr="00641E7A" w:rsidRDefault="007B6543" w:rsidP="00641E7A">
      <w:pPr>
        <w:spacing w:line="276" w:lineRule="auto"/>
        <w:rPr>
          <w:rFonts w:ascii="Arial" w:hAnsi="Arial" w:cs="Arial"/>
          <w:b/>
          <w:sz w:val="20"/>
          <w:szCs w:val="20"/>
        </w:rPr>
      </w:pPr>
      <w:r w:rsidRPr="00641E7A">
        <w:rPr>
          <w:rFonts w:ascii="Arial" w:hAnsi="Arial" w:cs="Arial"/>
          <w:b/>
          <w:sz w:val="20"/>
          <w:szCs w:val="20"/>
        </w:rPr>
        <w:t>Seguro</w:t>
      </w:r>
      <w:r w:rsidR="00FF66F3" w:rsidRPr="00641E7A">
        <w:rPr>
          <w:rFonts w:ascii="Arial" w:hAnsi="Arial" w:cs="Arial"/>
          <w:b/>
          <w:sz w:val="20"/>
          <w:szCs w:val="20"/>
        </w:rPr>
        <w:t xml:space="preserve"> afectad</w:t>
      </w:r>
      <w:r w:rsidRPr="00641E7A">
        <w:rPr>
          <w:rFonts w:ascii="Arial" w:hAnsi="Arial" w:cs="Arial"/>
          <w:b/>
          <w:sz w:val="20"/>
          <w:szCs w:val="20"/>
        </w:rPr>
        <w:t>o</w:t>
      </w:r>
    </w:p>
    <w:p w14:paraId="4F9AC8BF" w14:textId="0014293F" w:rsidR="00FF66F3" w:rsidRPr="00641E7A" w:rsidRDefault="00FF66F3" w:rsidP="00641E7A">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641E7A" w14:paraId="22179AB8" w14:textId="77777777" w:rsidTr="008F3801">
        <w:trPr>
          <w:trHeight w:val="340"/>
        </w:trPr>
        <w:tc>
          <w:tcPr>
            <w:tcW w:w="2353" w:type="dxa"/>
            <w:shd w:val="clear" w:color="auto" w:fill="0033A0"/>
            <w:vAlign w:val="center"/>
          </w:tcPr>
          <w:p w14:paraId="01016211" w14:textId="6458D9D1" w:rsidR="007B6543" w:rsidRPr="00641E7A" w:rsidRDefault="007B6543" w:rsidP="00641E7A">
            <w:pPr>
              <w:spacing w:line="276" w:lineRule="auto"/>
              <w:jc w:val="both"/>
              <w:rPr>
                <w:rFonts w:ascii="Arial" w:hAnsi="Arial" w:cs="Arial"/>
                <w:b/>
                <w:sz w:val="20"/>
                <w:szCs w:val="20"/>
              </w:rPr>
            </w:pPr>
            <w:r w:rsidRPr="00641E7A">
              <w:rPr>
                <w:rFonts w:ascii="Arial" w:hAnsi="Arial" w:cs="Arial"/>
                <w:b/>
                <w:sz w:val="20"/>
                <w:szCs w:val="20"/>
              </w:rPr>
              <w:t>Asegurado / afiliado</w:t>
            </w:r>
          </w:p>
        </w:tc>
        <w:tc>
          <w:tcPr>
            <w:tcW w:w="3386" w:type="dxa"/>
            <w:vAlign w:val="center"/>
          </w:tcPr>
          <w:p w14:paraId="2F24F64D" w14:textId="14E46404" w:rsidR="00793230" w:rsidRPr="00641E7A" w:rsidRDefault="00946952" w:rsidP="00641E7A">
            <w:pPr>
              <w:spacing w:line="276" w:lineRule="auto"/>
              <w:jc w:val="both"/>
              <w:rPr>
                <w:rFonts w:ascii="Arial" w:hAnsi="Arial" w:cs="Arial"/>
                <w:bCs/>
                <w:sz w:val="20"/>
                <w:szCs w:val="20"/>
                <w:lang w:val="es-ES_tradnl"/>
              </w:rPr>
            </w:pPr>
            <w:r w:rsidRPr="00641E7A">
              <w:rPr>
                <w:rFonts w:ascii="Arial" w:hAnsi="Arial" w:cs="Arial"/>
                <w:bCs/>
                <w:sz w:val="20"/>
                <w:szCs w:val="20"/>
                <w:lang w:val="es-ES_tradnl"/>
              </w:rPr>
              <w:t>INGELAND SOLUCIONES SAS (</w:t>
            </w:r>
            <w:r w:rsidR="002B0A51" w:rsidRPr="00641E7A">
              <w:rPr>
                <w:rFonts w:ascii="Arial" w:hAnsi="Arial" w:cs="Arial"/>
                <w:bCs/>
                <w:sz w:val="20"/>
                <w:szCs w:val="20"/>
                <w:lang w:val="es-ES_tradnl"/>
              </w:rPr>
              <w:t>afianzado</w:t>
            </w:r>
            <w:r w:rsidRPr="00641E7A">
              <w:rPr>
                <w:rFonts w:ascii="Arial" w:hAnsi="Arial" w:cs="Arial"/>
                <w:bCs/>
                <w:sz w:val="20"/>
                <w:szCs w:val="20"/>
                <w:lang w:val="es-ES_tradnl"/>
              </w:rPr>
              <w:t>)</w:t>
            </w:r>
          </w:p>
        </w:tc>
        <w:tc>
          <w:tcPr>
            <w:tcW w:w="1702" w:type="dxa"/>
            <w:shd w:val="clear" w:color="auto" w:fill="0033A0"/>
            <w:vAlign w:val="center"/>
          </w:tcPr>
          <w:p w14:paraId="3809BB4B" w14:textId="2BAD8CE6" w:rsidR="007B6543" w:rsidRPr="00641E7A" w:rsidRDefault="007B6543" w:rsidP="00641E7A">
            <w:pPr>
              <w:spacing w:line="276" w:lineRule="auto"/>
              <w:jc w:val="both"/>
              <w:rPr>
                <w:rFonts w:ascii="Arial" w:hAnsi="Arial" w:cs="Arial"/>
                <w:b/>
                <w:sz w:val="20"/>
                <w:szCs w:val="20"/>
              </w:rPr>
            </w:pPr>
            <w:r w:rsidRPr="00641E7A">
              <w:rPr>
                <w:rFonts w:ascii="Arial" w:hAnsi="Arial" w:cs="Arial"/>
                <w:b/>
                <w:bCs/>
                <w:sz w:val="20"/>
                <w:szCs w:val="20"/>
                <w:lang w:val="es-ES"/>
              </w:rPr>
              <w:t>Identificación</w:t>
            </w:r>
          </w:p>
        </w:tc>
        <w:tc>
          <w:tcPr>
            <w:tcW w:w="2408" w:type="dxa"/>
            <w:gridSpan w:val="2"/>
            <w:vAlign w:val="center"/>
          </w:tcPr>
          <w:p w14:paraId="2D1BE471" w14:textId="155D5FDC" w:rsidR="004221FA" w:rsidRPr="00641E7A" w:rsidRDefault="00A55EFA" w:rsidP="00641E7A">
            <w:pPr>
              <w:spacing w:line="276" w:lineRule="auto"/>
              <w:jc w:val="both"/>
              <w:rPr>
                <w:rFonts w:ascii="Arial" w:hAnsi="Arial" w:cs="Arial"/>
                <w:iCs/>
                <w:sz w:val="20"/>
                <w:szCs w:val="20"/>
              </w:rPr>
            </w:pPr>
            <w:r w:rsidRPr="00641E7A">
              <w:rPr>
                <w:rFonts w:ascii="Arial" w:hAnsi="Arial" w:cs="Arial"/>
                <w:iCs/>
                <w:sz w:val="20"/>
                <w:szCs w:val="20"/>
              </w:rPr>
              <w:t>NIT 900.437.034-1</w:t>
            </w:r>
          </w:p>
        </w:tc>
      </w:tr>
      <w:tr w:rsidR="00FF66F3" w:rsidRPr="00641E7A" w14:paraId="1184BD96" w14:textId="77777777" w:rsidTr="008F3801">
        <w:trPr>
          <w:trHeight w:val="340"/>
        </w:trPr>
        <w:tc>
          <w:tcPr>
            <w:tcW w:w="2353" w:type="dxa"/>
            <w:shd w:val="clear" w:color="auto" w:fill="0033A0"/>
            <w:vAlign w:val="center"/>
          </w:tcPr>
          <w:p w14:paraId="21AAE966" w14:textId="1C6A7B98" w:rsidR="00FF66F3" w:rsidRPr="00641E7A" w:rsidRDefault="00703C75" w:rsidP="00641E7A">
            <w:pPr>
              <w:spacing w:line="276" w:lineRule="auto"/>
              <w:jc w:val="both"/>
              <w:rPr>
                <w:rFonts w:ascii="Arial" w:hAnsi="Arial" w:cs="Arial"/>
                <w:b/>
                <w:sz w:val="20"/>
                <w:szCs w:val="20"/>
              </w:rPr>
            </w:pPr>
            <w:r w:rsidRPr="00641E7A">
              <w:rPr>
                <w:rFonts w:ascii="Arial" w:hAnsi="Arial" w:cs="Arial"/>
                <w:b/>
                <w:sz w:val="20"/>
                <w:szCs w:val="20"/>
              </w:rPr>
              <w:t xml:space="preserve">Fecha </w:t>
            </w:r>
            <w:r w:rsidR="003E59C2" w:rsidRPr="00641E7A">
              <w:rPr>
                <w:rFonts w:ascii="Arial" w:hAnsi="Arial" w:cs="Arial"/>
                <w:b/>
                <w:sz w:val="20"/>
                <w:szCs w:val="20"/>
              </w:rPr>
              <w:t>del siniestro</w:t>
            </w:r>
          </w:p>
        </w:tc>
        <w:tc>
          <w:tcPr>
            <w:tcW w:w="7496" w:type="dxa"/>
            <w:gridSpan w:val="4"/>
            <w:vAlign w:val="center"/>
          </w:tcPr>
          <w:p w14:paraId="34C8AC3F" w14:textId="10038BD6" w:rsidR="00484071" w:rsidRPr="00641E7A" w:rsidRDefault="00484071" w:rsidP="00641E7A">
            <w:pPr>
              <w:spacing w:line="276" w:lineRule="auto"/>
              <w:jc w:val="both"/>
              <w:rPr>
                <w:rFonts w:ascii="Arial" w:hAnsi="Arial" w:cs="Arial"/>
                <w:b/>
                <w:bCs/>
                <w:iCs/>
                <w:sz w:val="20"/>
                <w:szCs w:val="20"/>
              </w:rPr>
            </w:pPr>
          </w:p>
        </w:tc>
      </w:tr>
      <w:tr w:rsidR="007B6543" w:rsidRPr="00641E7A" w14:paraId="1BAC1C46" w14:textId="77777777" w:rsidTr="008F3801">
        <w:trPr>
          <w:trHeight w:val="292"/>
        </w:trPr>
        <w:tc>
          <w:tcPr>
            <w:tcW w:w="2353" w:type="dxa"/>
            <w:shd w:val="clear" w:color="auto" w:fill="0033A0"/>
            <w:vAlign w:val="center"/>
          </w:tcPr>
          <w:p w14:paraId="7E9757C0" w14:textId="7568D394" w:rsidR="007B6543" w:rsidRPr="00641E7A" w:rsidRDefault="007B6543" w:rsidP="00641E7A">
            <w:pPr>
              <w:spacing w:line="276" w:lineRule="auto"/>
              <w:rPr>
                <w:rFonts w:ascii="Arial" w:hAnsi="Arial" w:cs="Arial"/>
                <w:b/>
                <w:sz w:val="20"/>
                <w:szCs w:val="20"/>
              </w:rPr>
            </w:pPr>
            <w:r w:rsidRPr="00641E7A">
              <w:rPr>
                <w:rFonts w:ascii="Arial" w:hAnsi="Arial" w:cs="Arial"/>
                <w:b/>
                <w:sz w:val="20"/>
                <w:szCs w:val="20"/>
              </w:rPr>
              <w:t>Nro. póliza afectada</w:t>
            </w:r>
          </w:p>
        </w:tc>
        <w:tc>
          <w:tcPr>
            <w:tcW w:w="3386" w:type="dxa"/>
            <w:vAlign w:val="center"/>
          </w:tcPr>
          <w:p w14:paraId="6B40B59D" w14:textId="6F84673C" w:rsidR="00A55EFA" w:rsidRPr="00641E7A" w:rsidRDefault="00A55EFA" w:rsidP="00641E7A">
            <w:pPr>
              <w:pStyle w:val="Prrafodelista"/>
              <w:numPr>
                <w:ilvl w:val="0"/>
                <w:numId w:val="29"/>
              </w:numPr>
              <w:spacing w:line="276" w:lineRule="auto"/>
              <w:jc w:val="both"/>
              <w:rPr>
                <w:rFonts w:ascii="Arial" w:hAnsi="Arial" w:cs="Arial"/>
                <w:b/>
                <w:bCs/>
                <w:sz w:val="20"/>
                <w:szCs w:val="20"/>
              </w:rPr>
            </w:pPr>
            <w:r w:rsidRPr="00641E7A">
              <w:rPr>
                <w:rFonts w:ascii="Arial" w:hAnsi="Arial" w:cs="Arial"/>
                <w:b/>
                <w:bCs/>
                <w:sz w:val="20"/>
                <w:szCs w:val="20"/>
              </w:rPr>
              <w:t>3767652–5</w:t>
            </w:r>
          </w:p>
          <w:p w14:paraId="45796088" w14:textId="77777777" w:rsidR="00946952" w:rsidRPr="00641E7A" w:rsidRDefault="00946952" w:rsidP="00641E7A">
            <w:pPr>
              <w:pStyle w:val="Prrafodelista"/>
              <w:spacing w:line="276" w:lineRule="auto"/>
              <w:jc w:val="both"/>
              <w:rPr>
                <w:rFonts w:ascii="Arial" w:hAnsi="Arial" w:cs="Arial"/>
                <w:b/>
                <w:bCs/>
                <w:sz w:val="20"/>
                <w:szCs w:val="20"/>
              </w:rPr>
            </w:pPr>
          </w:p>
          <w:p w14:paraId="0F0E4D36" w14:textId="2A62483C" w:rsidR="00C26408" w:rsidRPr="00641E7A" w:rsidRDefault="004221FA" w:rsidP="00641E7A">
            <w:pPr>
              <w:pStyle w:val="Prrafodelista"/>
              <w:numPr>
                <w:ilvl w:val="0"/>
                <w:numId w:val="29"/>
              </w:numPr>
              <w:spacing w:line="276" w:lineRule="auto"/>
              <w:jc w:val="both"/>
              <w:rPr>
                <w:rFonts w:ascii="Arial" w:hAnsi="Arial" w:cs="Arial"/>
                <w:b/>
                <w:bCs/>
                <w:sz w:val="20"/>
                <w:szCs w:val="20"/>
              </w:rPr>
            </w:pPr>
            <w:r w:rsidRPr="00641E7A">
              <w:rPr>
                <w:rFonts w:ascii="Arial" w:hAnsi="Arial" w:cs="Arial"/>
                <w:b/>
                <w:bCs/>
                <w:sz w:val="20"/>
                <w:szCs w:val="20"/>
              </w:rPr>
              <w:t>0934938−1</w:t>
            </w:r>
          </w:p>
        </w:tc>
        <w:tc>
          <w:tcPr>
            <w:tcW w:w="1702" w:type="dxa"/>
            <w:shd w:val="clear" w:color="auto" w:fill="0033A0"/>
            <w:vAlign w:val="center"/>
          </w:tcPr>
          <w:p w14:paraId="5E464232" w14:textId="5615B8FD" w:rsidR="007B6543" w:rsidRPr="00641E7A" w:rsidRDefault="00212C67" w:rsidP="00641E7A">
            <w:pPr>
              <w:autoSpaceDE w:val="0"/>
              <w:autoSpaceDN w:val="0"/>
              <w:adjustRightInd w:val="0"/>
              <w:spacing w:line="276" w:lineRule="auto"/>
              <w:jc w:val="both"/>
              <w:rPr>
                <w:rFonts w:ascii="Arial" w:hAnsi="Arial" w:cs="Arial"/>
                <w:b/>
                <w:sz w:val="20"/>
                <w:szCs w:val="20"/>
              </w:rPr>
            </w:pPr>
            <w:r w:rsidRPr="00641E7A">
              <w:rPr>
                <w:rFonts w:ascii="Arial" w:hAnsi="Arial" w:cs="Arial"/>
                <w:b/>
                <w:sz w:val="20"/>
                <w:szCs w:val="20"/>
              </w:rPr>
              <w:t>Ramo</w:t>
            </w:r>
          </w:p>
        </w:tc>
        <w:tc>
          <w:tcPr>
            <w:tcW w:w="2408" w:type="dxa"/>
            <w:gridSpan w:val="2"/>
            <w:vAlign w:val="center"/>
          </w:tcPr>
          <w:p w14:paraId="023A7580" w14:textId="3A33275B" w:rsidR="007B6543" w:rsidRPr="00641E7A" w:rsidRDefault="00E52842" w:rsidP="00641E7A">
            <w:pPr>
              <w:pStyle w:val="Prrafodelista"/>
              <w:numPr>
                <w:ilvl w:val="0"/>
                <w:numId w:val="30"/>
              </w:numPr>
              <w:spacing w:line="276" w:lineRule="auto"/>
              <w:ind w:left="351" w:hanging="284"/>
              <w:jc w:val="both"/>
              <w:rPr>
                <w:rFonts w:ascii="Arial" w:hAnsi="Arial" w:cs="Arial"/>
                <w:b/>
                <w:iCs/>
                <w:sz w:val="20"/>
                <w:szCs w:val="20"/>
              </w:rPr>
            </w:pPr>
            <w:r w:rsidRPr="00641E7A">
              <w:rPr>
                <w:rFonts w:ascii="Arial" w:hAnsi="Arial" w:cs="Arial"/>
                <w:sz w:val="20"/>
                <w:szCs w:val="20"/>
              </w:rPr>
              <w:t xml:space="preserve">CUMPLIMIENTO A FAVOR DE ENTIDADES </w:t>
            </w:r>
            <w:r w:rsidR="004221FA" w:rsidRPr="00641E7A">
              <w:rPr>
                <w:rFonts w:ascii="Arial" w:hAnsi="Arial" w:cs="Arial"/>
                <w:sz w:val="20"/>
                <w:szCs w:val="20"/>
              </w:rPr>
              <w:t>PARTICULARES</w:t>
            </w:r>
          </w:p>
          <w:p w14:paraId="57799CE2" w14:textId="77777777" w:rsidR="00946952" w:rsidRPr="00641E7A" w:rsidRDefault="00946952" w:rsidP="00641E7A">
            <w:pPr>
              <w:pStyle w:val="Prrafodelista"/>
              <w:spacing w:line="276" w:lineRule="auto"/>
              <w:ind w:left="351"/>
              <w:jc w:val="both"/>
              <w:rPr>
                <w:rFonts w:ascii="Arial" w:hAnsi="Arial" w:cs="Arial"/>
                <w:b/>
                <w:iCs/>
                <w:sz w:val="20"/>
                <w:szCs w:val="20"/>
              </w:rPr>
            </w:pPr>
          </w:p>
          <w:p w14:paraId="486667E2" w14:textId="3865FA52" w:rsidR="00C26408" w:rsidRPr="00641E7A" w:rsidRDefault="004221FA" w:rsidP="00641E7A">
            <w:pPr>
              <w:pStyle w:val="Prrafodelista"/>
              <w:numPr>
                <w:ilvl w:val="0"/>
                <w:numId w:val="30"/>
              </w:numPr>
              <w:spacing w:line="276" w:lineRule="auto"/>
              <w:ind w:left="351" w:hanging="284"/>
              <w:jc w:val="both"/>
              <w:rPr>
                <w:rFonts w:ascii="Arial" w:hAnsi="Arial" w:cs="Arial"/>
                <w:b/>
                <w:iCs/>
                <w:sz w:val="20"/>
                <w:szCs w:val="20"/>
              </w:rPr>
            </w:pPr>
            <w:r w:rsidRPr="00641E7A">
              <w:rPr>
                <w:rFonts w:ascii="Arial" w:hAnsi="Arial" w:cs="Arial"/>
                <w:sz w:val="20"/>
                <w:szCs w:val="20"/>
              </w:rPr>
              <w:t xml:space="preserve">RESPONSABILIDAD CIVIL </w:t>
            </w:r>
            <w:r w:rsidR="00412B59" w:rsidRPr="00641E7A">
              <w:rPr>
                <w:rFonts w:ascii="Arial" w:hAnsi="Arial" w:cs="Arial"/>
                <w:sz w:val="20"/>
                <w:szCs w:val="20"/>
              </w:rPr>
              <w:t>(</w:t>
            </w:r>
            <w:r w:rsidRPr="00641E7A">
              <w:rPr>
                <w:rFonts w:ascii="Arial" w:hAnsi="Arial" w:cs="Arial"/>
                <w:sz w:val="20"/>
                <w:szCs w:val="20"/>
              </w:rPr>
              <w:t xml:space="preserve">DERIVADO DE </w:t>
            </w:r>
            <w:r w:rsidR="00C26408" w:rsidRPr="00641E7A">
              <w:rPr>
                <w:rFonts w:ascii="Arial" w:hAnsi="Arial" w:cs="Arial"/>
                <w:sz w:val="20"/>
                <w:szCs w:val="20"/>
              </w:rPr>
              <w:t>CUMPLIMIENTO</w:t>
            </w:r>
            <w:r w:rsidR="00412B59" w:rsidRPr="00641E7A">
              <w:rPr>
                <w:rFonts w:ascii="Arial" w:hAnsi="Arial" w:cs="Arial"/>
                <w:sz w:val="20"/>
                <w:szCs w:val="20"/>
              </w:rPr>
              <w:t>)</w:t>
            </w:r>
            <w:r w:rsidR="00C26408" w:rsidRPr="00641E7A">
              <w:rPr>
                <w:rFonts w:ascii="Arial" w:hAnsi="Arial" w:cs="Arial"/>
                <w:sz w:val="20"/>
                <w:szCs w:val="20"/>
              </w:rPr>
              <w:t xml:space="preserve"> </w:t>
            </w:r>
          </w:p>
        </w:tc>
      </w:tr>
      <w:tr w:rsidR="0001168F" w:rsidRPr="00641E7A" w14:paraId="4EF15043" w14:textId="77777777" w:rsidTr="008F3801">
        <w:trPr>
          <w:cantSplit/>
          <w:trHeight w:val="340"/>
        </w:trPr>
        <w:tc>
          <w:tcPr>
            <w:tcW w:w="2353" w:type="dxa"/>
            <w:shd w:val="clear" w:color="auto" w:fill="0033A0"/>
            <w:vAlign w:val="center"/>
          </w:tcPr>
          <w:p w14:paraId="34C574BC" w14:textId="15D93DCE" w:rsidR="00FF66F3" w:rsidRPr="00641E7A" w:rsidRDefault="00212C67" w:rsidP="00641E7A">
            <w:pPr>
              <w:spacing w:line="276" w:lineRule="auto"/>
              <w:rPr>
                <w:rFonts w:ascii="Arial" w:hAnsi="Arial" w:cs="Arial"/>
                <w:b/>
                <w:sz w:val="20"/>
                <w:szCs w:val="20"/>
              </w:rPr>
            </w:pPr>
            <w:r w:rsidRPr="00641E7A">
              <w:rPr>
                <w:rFonts w:ascii="Arial" w:hAnsi="Arial" w:cs="Arial"/>
                <w:b/>
                <w:sz w:val="20"/>
                <w:szCs w:val="20"/>
              </w:rPr>
              <w:t>Vigencia</w:t>
            </w:r>
            <w:r w:rsidR="009572C0" w:rsidRPr="00641E7A">
              <w:rPr>
                <w:rFonts w:ascii="Arial" w:hAnsi="Arial" w:cs="Arial"/>
                <w:b/>
                <w:sz w:val="20"/>
                <w:szCs w:val="20"/>
              </w:rPr>
              <w:t xml:space="preserve"> afectada</w:t>
            </w:r>
          </w:p>
        </w:tc>
        <w:tc>
          <w:tcPr>
            <w:tcW w:w="7496" w:type="dxa"/>
            <w:gridSpan w:val="4"/>
            <w:vAlign w:val="center"/>
          </w:tcPr>
          <w:p w14:paraId="280296D8" w14:textId="5C79256F" w:rsidR="00FF66F3" w:rsidRPr="00641E7A" w:rsidRDefault="00E52842" w:rsidP="00641E7A">
            <w:pPr>
              <w:pStyle w:val="Prrafodelista"/>
              <w:numPr>
                <w:ilvl w:val="0"/>
                <w:numId w:val="31"/>
              </w:numPr>
              <w:spacing w:line="276" w:lineRule="auto"/>
              <w:jc w:val="both"/>
              <w:rPr>
                <w:rFonts w:ascii="Arial" w:hAnsi="Arial" w:cs="Arial"/>
                <w:b/>
                <w:iCs/>
                <w:sz w:val="20"/>
                <w:szCs w:val="20"/>
              </w:rPr>
            </w:pPr>
            <w:r w:rsidRPr="00641E7A">
              <w:rPr>
                <w:rFonts w:ascii="Arial" w:eastAsiaTheme="minorHAnsi" w:hAnsi="Arial" w:cs="Arial"/>
                <w:sz w:val="20"/>
                <w:szCs w:val="20"/>
                <w:lang w:eastAsia="en-US"/>
              </w:rPr>
              <w:t xml:space="preserve">vigencia entre el </w:t>
            </w:r>
            <w:r w:rsidR="000C51A6" w:rsidRPr="00641E7A">
              <w:rPr>
                <w:rFonts w:ascii="Arial" w:hAnsi="Arial" w:cs="Arial"/>
                <w:bCs/>
                <w:sz w:val="20"/>
                <w:szCs w:val="20"/>
              </w:rPr>
              <w:t>1-nov.-23 al 29-ago.-24</w:t>
            </w:r>
          </w:p>
          <w:p w14:paraId="2E9DFFF9" w14:textId="77777777" w:rsidR="00946952" w:rsidRPr="00641E7A" w:rsidRDefault="00946952" w:rsidP="00641E7A">
            <w:pPr>
              <w:pStyle w:val="Prrafodelista"/>
              <w:spacing w:line="276" w:lineRule="auto"/>
              <w:jc w:val="both"/>
              <w:rPr>
                <w:rFonts w:ascii="Arial" w:hAnsi="Arial" w:cs="Arial"/>
                <w:b/>
                <w:iCs/>
                <w:sz w:val="20"/>
                <w:szCs w:val="20"/>
              </w:rPr>
            </w:pPr>
          </w:p>
          <w:p w14:paraId="161C18D5" w14:textId="0357705D" w:rsidR="00C26408" w:rsidRPr="00641E7A" w:rsidRDefault="00C26408" w:rsidP="00641E7A">
            <w:pPr>
              <w:pStyle w:val="Prrafodelista"/>
              <w:numPr>
                <w:ilvl w:val="0"/>
                <w:numId w:val="31"/>
              </w:numPr>
              <w:spacing w:line="276" w:lineRule="auto"/>
              <w:jc w:val="both"/>
              <w:rPr>
                <w:rFonts w:ascii="Arial" w:hAnsi="Arial" w:cs="Arial"/>
                <w:b/>
                <w:iCs/>
                <w:sz w:val="20"/>
                <w:szCs w:val="20"/>
              </w:rPr>
            </w:pPr>
            <w:r w:rsidRPr="00641E7A">
              <w:rPr>
                <w:rFonts w:ascii="Arial" w:eastAsiaTheme="minorHAnsi" w:hAnsi="Arial" w:cs="Arial"/>
                <w:sz w:val="20"/>
                <w:szCs w:val="20"/>
                <w:lang w:eastAsia="en-US"/>
              </w:rPr>
              <w:t xml:space="preserve">vigencia entre el </w:t>
            </w:r>
            <w:r w:rsidR="000C51A6" w:rsidRPr="00641E7A">
              <w:rPr>
                <w:rFonts w:ascii="Arial" w:hAnsi="Arial" w:cs="Arial"/>
                <w:bCs/>
                <w:sz w:val="20"/>
                <w:szCs w:val="20"/>
              </w:rPr>
              <w:t>1-nov.-23 al 29-jul.-24</w:t>
            </w:r>
          </w:p>
        </w:tc>
      </w:tr>
      <w:tr w:rsidR="00A70A97" w:rsidRPr="00641E7A" w14:paraId="25047409" w14:textId="77777777" w:rsidTr="008F3801">
        <w:trPr>
          <w:cantSplit/>
          <w:trHeight w:val="340"/>
        </w:trPr>
        <w:tc>
          <w:tcPr>
            <w:tcW w:w="2353" w:type="dxa"/>
            <w:shd w:val="clear" w:color="auto" w:fill="0033A0"/>
            <w:vAlign w:val="center"/>
          </w:tcPr>
          <w:p w14:paraId="1AA0EC9D" w14:textId="77777777" w:rsidR="00A70A97" w:rsidRPr="00641E7A" w:rsidRDefault="00A70A97" w:rsidP="00641E7A">
            <w:pPr>
              <w:spacing w:line="276" w:lineRule="auto"/>
              <w:rPr>
                <w:rFonts w:ascii="Arial" w:hAnsi="Arial" w:cs="Arial"/>
                <w:b/>
                <w:sz w:val="20"/>
                <w:szCs w:val="20"/>
              </w:rPr>
            </w:pPr>
            <w:r w:rsidRPr="00641E7A">
              <w:rPr>
                <w:rFonts w:ascii="Arial" w:hAnsi="Arial" w:cs="Arial"/>
                <w:b/>
                <w:sz w:val="20"/>
                <w:szCs w:val="20"/>
              </w:rPr>
              <w:t>Valor Asegurado</w:t>
            </w:r>
          </w:p>
        </w:tc>
        <w:tc>
          <w:tcPr>
            <w:tcW w:w="3386" w:type="dxa"/>
            <w:vAlign w:val="center"/>
          </w:tcPr>
          <w:p w14:paraId="318A6E33" w14:textId="50DF5EDE" w:rsidR="00A70A97" w:rsidRPr="00641E7A" w:rsidRDefault="008141B8" w:rsidP="00641E7A">
            <w:pPr>
              <w:pStyle w:val="Prrafodelista"/>
              <w:numPr>
                <w:ilvl w:val="0"/>
                <w:numId w:val="32"/>
              </w:numPr>
              <w:autoSpaceDE w:val="0"/>
              <w:autoSpaceDN w:val="0"/>
              <w:adjustRightInd w:val="0"/>
              <w:spacing w:line="276" w:lineRule="auto"/>
              <w:ind w:left="348" w:hanging="284"/>
              <w:rPr>
                <w:rFonts w:ascii="Arial" w:hAnsi="Arial" w:cs="Arial"/>
                <w:b/>
                <w:sz w:val="20"/>
                <w:szCs w:val="20"/>
              </w:rPr>
            </w:pPr>
            <w:r w:rsidRPr="00641E7A">
              <w:rPr>
                <w:rFonts w:ascii="Arial" w:hAnsi="Arial" w:cs="Arial"/>
                <w:sz w:val="20"/>
                <w:szCs w:val="20"/>
              </w:rPr>
              <w:t>BUEN MANEJO Y CORRECTA INVERSION DEL ANTICIPO</w:t>
            </w:r>
            <w:r w:rsidR="00E52842" w:rsidRPr="00641E7A">
              <w:rPr>
                <w:rFonts w:ascii="Arial" w:hAnsi="Arial" w:cs="Arial"/>
                <w:sz w:val="20"/>
                <w:szCs w:val="20"/>
              </w:rPr>
              <w:t>: $</w:t>
            </w:r>
            <w:r w:rsidRPr="00641E7A">
              <w:rPr>
                <w:rFonts w:ascii="Arial" w:hAnsi="Arial" w:cs="Arial"/>
                <w:sz w:val="20"/>
                <w:szCs w:val="20"/>
              </w:rPr>
              <w:t xml:space="preserve"> 139.653.000</w:t>
            </w:r>
          </w:p>
          <w:p w14:paraId="1E069347" w14:textId="2C35D5A7" w:rsidR="00C26408" w:rsidRPr="00641E7A" w:rsidRDefault="00946952" w:rsidP="00641E7A">
            <w:pPr>
              <w:pStyle w:val="Prrafodelista"/>
              <w:numPr>
                <w:ilvl w:val="0"/>
                <w:numId w:val="32"/>
              </w:numPr>
              <w:autoSpaceDE w:val="0"/>
              <w:autoSpaceDN w:val="0"/>
              <w:adjustRightInd w:val="0"/>
              <w:spacing w:line="276" w:lineRule="auto"/>
              <w:ind w:left="348" w:hanging="284"/>
              <w:rPr>
                <w:rFonts w:ascii="Arial" w:hAnsi="Arial" w:cs="Arial"/>
                <w:b/>
                <w:sz w:val="20"/>
                <w:szCs w:val="20"/>
              </w:rPr>
            </w:pPr>
            <w:r w:rsidRPr="00641E7A">
              <w:rPr>
                <w:rFonts w:ascii="Arial" w:hAnsi="Arial" w:cs="Arial"/>
                <w:sz w:val="20"/>
                <w:szCs w:val="20"/>
              </w:rPr>
              <w:t>NO APLICA</w:t>
            </w:r>
          </w:p>
        </w:tc>
        <w:tc>
          <w:tcPr>
            <w:tcW w:w="1718" w:type="dxa"/>
            <w:gridSpan w:val="2"/>
            <w:shd w:val="clear" w:color="auto" w:fill="0033A0"/>
            <w:vAlign w:val="center"/>
          </w:tcPr>
          <w:p w14:paraId="7D4CD472" w14:textId="438AC017" w:rsidR="00A70A97" w:rsidRPr="00641E7A" w:rsidRDefault="00A70A97" w:rsidP="00641E7A">
            <w:pPr>
              <w:autoSpaceDE w:val="0"/>
              <w:autoSpaceDN w:val="0"/>
              <w:adjustRightInd w:val="0"/>
              <w:spacing w:line="276" w:lineRule="auto"/>
              <w:rPr>
                <w:rFonts w:ascii="Arial" w:hAnsi="Arial" w:cs="Arial"/>
                <w:b/>
                <w:bCs/>
                <w:sz w:val="20"/>
                <w:szCs w:val="20"/>
              </w:rPr>
            </w:pPr>
            <w:r w:rsidRPr="00641E7A">
              <w:rPr>
                <w:rFonts w:ascii="Arial" w:hAnsi="Arial" w:cs="Arial"/>
                <w:b/>
                <w:bCs/>
                <w:sz w:val="20"/>
                <w:szCs w:val="20"/>
              </w:rPr>
              <w:t>Placa</w:t>
            </w:r>
            <w:r w:rsidR="0091430C" w:rsidRPr="00641E7A">
              <w:rPr>
                <w:rFonts w:ascii="Arial" w:hAnsi="Arial" w:cs="Arial"/>
                <w:b/>
                <w:bCs/>
                <w:sz w:val="20"/>
                <w:szCs w:val="20"/>
              </w:rPr>
              <w:t xml:space="preserve"> </w:t>
            </w:r>
          </w:p>
        </w:tc>
        <w:tc>
          <w:tcPr>
            <w:tcW w:w="2392" w:type="dxa"/>
            <w:vAlign w:val="center"/>
          </w:tcPr>
          <w:p w14:paraId="2AA20772" w14:textId="0F69D394" w:rsidR="00A70A97" w:rsidRPr="00641E7A" w:rsidRDefault="000C51A6" w:rsidP="00641E7A">
            <w:pPr>
              <w:autoSpaceDE w:val="0"/>
              <w:autoSpaceDN w:val="0"/>
              <w:adjustRightInd w:val="0"/>
              <w:spacing w:line="276" w:lineRule="auto"/>
              <w:rPr>
                <w:rFonts w:ascii="Arial" w:hAnsi="Arial" w:cs="Arial"/>
                <w:b/>
                <w:iCs/>
                <w:sz w:val="20"/>
                <w:szCs w:val="20"/>
              </w:rPr>
            </w:pPr>
            <w:r w:rsidRPr="00641E7A">
              <w:rPr>
                <w:rFonts w:ascii="Arial" w:hAnsi="Arial" w:cs="Arial"/>
                <w:b/>
                <w:iCs/>
                <w:sz w:val="20"/>
                <w:szCs w:val="20"/>
              </w:rPr>
              <w:t>NO APLICA</w:t>
            </w:r>
          </w:p>
        </w:tc>
      </w:tr>
    </w:tbl>
    <w:p w14:paraId="7BBF8ED2" w14:textId="77777777" w:rsidR="00FF66F3" w:rsidRPr="00641E7A" w:rsidRDefault="00FF66F3" w:rsidP="00641E7A">
      <w:pPr>
        <w:spacing w:line="276" w:lineRule="auto"/>
        <w:rPr>
          <w:rFonts w:ascii="Arial" w:hAnsi="Arial" w:cs="Arial"/>
          <w:b/>
          <w:sz w:val="20"/>
          <w:szCs w:val="20"/>
          <w:u w:val="single"/>
        </w:rPr>
      </w:pPr>
    </w:p>
    <w:p w14:paraId="207F11E8" w14:textId="45DEB7B7" w:rsidR="00FF66F3" w:rsidRPr="00641E7A" w:rsidRDefault="00FF66F3" w:rsidP="00641E7A">
      <w:pPr>
        <w:spacing w:line="276" w:lineRule="auto"/>
        <w:rPr>
          <w:rFonts w:ascii="Arial" w:hAnsi="Arial" w:cs="Arial"/>
          <w:b/>
          <w:sz w:val="20"/>
          <w:szCs w:val="20"/>
        </w:rPr>
      </w:pPr>
    </w:p>
    <w:p w14:paraId="0C3AC512" w14:textId="5AD7BD07" w:rsidR="00FF66F3" w:rsidRPr="00641E7A" w:rsidRDefault="009E7D3B" w:rsidP="00641E7A">
      <w:pPr>
        <w:spacing w:line="276" w:lineRule="auto"/>
        <w:rPr>
          <w:rFonts w:ascii="Arial" w:hAnsi="Arial" w:cs="Arial"/>
          <w:b/>
          <w:sz w:val="20"/>
          <w:szCs w:val="20"/>
        </w:rPr>
      </w:pPr>
      <w:r w:rsidRPr="00641E7A">
        <w:rPr>
          <w:rFonts w:ascii="Arial" w:hAnsi="Arial" w:cs="Arial"/>
          <w:b/>
          <w:sz w:val="20"/>
          <w:szCs w:val="20"/>
        </w:rPr>
        <w:t>Datos específicos del proceso</w:t>
      </w:r>
    </w:p>
    <w:p w14:paraId="4D7ECE1C" w14:textId="77777777" w:rsidR="00247E08" w:rsidRPr="00641E7A" w:rsidRDefault="00247E08" w:rsidP="00641E7A">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641E7A" w14:paraId="7AFB6461" w14:textId="77777777" w:rsidTr="008F3801">
        <w:trPr>
          <w:trHeight w:val="340"/>
        </w:trPr>
        <w:tc>
          <w:tcPr>
            <w:tcW w:w="2338" w:type="dxa"/>
            <w:shd w:val="clear" w:color="auto" w:fill="0033A0"/>
            <w:vAlign w:val="center"/>
          </w:tcPr>
          <w:p w14:paraId="61666A84" w14:textId="6256291F" w:rsidR="00247E08" w:rsidRPr="00641E7A" w:rsidRDefault="00247E08" w:rsidP="00641E7A">
            <w:pPr>
              <w:spacing w:line="276" w:lineRule="auto"/>
              <w:rPr>
                <w:rFonts w:ascii="Arial" w:hAnsi="Arial" w:cs="Arial"/>
                <w:b/>
                <w:sz w:val="20"/>
                <w:szCs w:val="20"/>
              </w:rPr>
            </w:pPr>
            <w:r w:rsidRPr="00641E7A">
              <w:rPr>
                <w:rFonts w:ascii="Arial" w:hAnsi="Arial" w:cs="Arial"/>
                <w:b/>
                <w:sz w:val="20"/>
                <w:szCs w:val="20"/>
              </w:rPr>
              <w:t>Demandante</w:t>
            </w:r>
            <w:r w:rsidR="009E7D3B" w:rsidRPr="00641E7A">
              <w:rPr>
                <w:rFonts w:ascii="Arial" w:hAnsi="Arial" w:cs="Arial"/>
                <w:b/>
                <w:sz w:val="20"/>
                <w:szCs w:val="20"/>
              </w:rPr>
              <w:t>s</w:t>
            </w:r>
          </w:p>
        </w:tc>
        <w:tc>
          <w:tcPr>
            <w:tcW w:w="7512" w:type="dxa"/>
            <w:gridSpan w:val="3"/>
            <w:vAlign w:val="center"/>
          </w:tcPr>
          <w:p w14:paraId="6D985EF2" w14:textId="1577CD17" w:rsidR="000C51A6" w:rsidRPr="00641E7A" w:rsidRDefault="000C51A6" w:rsidP="00641E7A">
            <w:pPr>
              <w:pStyle w:val="Prrafodelista"/>
              <w:numPr>
                <w:ilvl w:val="0"/>
                <w:numId w:val="35"/>
              </w:numPr>
              <w:spacing w:line="276" w:lineRule="auto"/>
              <w:jc w:val="both"/>
              <w:rPr>
                <w:rFonts w:ascii="Arial" w:hAnsi="Arial" w:cs="Arial"/>
                <w:iCs/>
                <w:sz w:val="20"/>
                <w:szCs w:val="20"/>
              </w:rPr>
            </w:pPr>
            <w:r w:rsidRPr="00641E7A">
              <w:rPr>
                <w:rFonts w:ascii="Arial" w:hAnsi="Arial" w:cs="Arial"/>
                <w:bCs/>
                <w:sz w:val="20"/>
                <w:szCs w:val="20"/>
                <w:lang w:val="es-ES_tradnl"/>
              </w:rPr>
              <w:t>INGELAND SOLUCIONES SAS,</w:t>
            </w:r>
            <w:r w:rsidRPr="00641E7A">
              <w:rPr>
                <w:rFonts w:ascii="Arial" w:hAnsi="Arial" w:cs="Arial"/>
                <w:iCs/>
                <w:sz w:val="20"/>
                <w:szCs w:val="20"/>
              </w:rPr>
              <w:t xml:space="preserve"> identificada con NIT 900.437.034-1</w:t>
            </w:r>
          </w:p>
          <w:p w14:paraId="31112D16" w14:textId="097F4B2D" w:rsidR="00247E08" w:rsidRPr="00641E7A" w:rsidRDefault="00247E08" w:rsidP="00641E7A">
            <w:pPr>
              <w:spacing w:line="276" w:lineRule="auto"/>
              <w:jc w:val="both"/>
              <w:rPr>
                <w:rFonts w:ascii="Arial" w:hAnsi="Arial" w:cs="Arial"/>
                <w:iCs/>
                <w:sz w:val="20"/>
                <w:szCs w:val="20"/>
              </w:rPr>
            </w:pPr>
          </w:p>
        </w:tc>
      </w:tr>
      <w:tr w:rsidR="00954C7D" w:rsidRPr="00641E7A" w14:paraId="3184660E" w14:textId="77777777" w:rsidTr="008F3801">
        <w:trPr>
          <w:trHeight w:val="545"/>
        </w:trPr>
        <w:tc>
          <w:tcPr>
            <w:tcW w:w="2338" w:type="dxa"/>
            <w:shd w:val="clear" w:color="auto" w:fill="0033A0"/>
            <w:vAlign w:val="center"/>
          </w:tcPr>
          <w:p w14:paraId="1946D0B5" w14:textId="1E747231" w:rsidR="00954C7D" w:rsidRPr="00641E7A" w:rsidRDefault="00954C7D" w:rsidP="00641E7A">
            <w:pPr>
              <w:spacing w:line="276" w:lineRule="auto"/>
              <w:rPr>
                <w:rFonts w:ascii="Arial" w:hAnsi="Arial" w:cs="Arial"/>
                <w:b/>
                <w:sz w:val="20"/>
                <w:szCs w:val="20"/>
              </w:rPr>
            </w:pPr>
            <w:r w:rsidRPr="00641E7A">
              <w:rPr>
                <w:rFonts w:ascii="Arial" w:hAnsi="Arial" w:cs="Arial"/>
                <w:b/>
                <w:sz w:val="20"/>
                <w:szCs w:val="20"/>
              </w:rPr>
              <w:t>Demandados</w:t>
            </w:r>
          </w:p>
        </w:tc>
        <w:tc>
          <w:tcPr>
            <w:tcW w:w="7512" w:type="dxa"/>
            <w:gridSpan w:val="3"/>
            <w:vAlign w:val="center"/>
          </w:tcPr>
          <w:p w14:paraId="0E423A8A" w14:textId="77777777" w:rsidR="000C51A6" w:rsidRPr="00641E7A" w:rsidRDefault="000C51A6" w:rsidP="00641E7A">
            <w:pPr>
              <w:pStyle w:val="Prrafodelista"/>
              <w:numPr>
                <w:ilvl w:val="0"/>
                <w:numId w:val="33"/>
              </w:numPr>
              <w:spacing w:line="276" w:lineRule="auto"/>
              <w:jc w:val="both"/>
              <w:rPr>
                <w:rFonts w:ascii="Arial" w:hAnsi="Arial" w:cs="Arial"/>
                <w:iCs/>
                <w:sz w:val="20"/>
                <w:szCs w:val="20"/>
              </w:rPr>
            </w:pPr>
            <w:r w:rsidRPr="00641E7A">
              <w:rPr>
                <w:rFonts w:ascii="Arial" w:hAnsi="Arial" w:cs="Arial"/>
                <w:iCs/>
                <w:sz w:val="20"/>
                <w:szCs w:val="20"/>
              </w:rPr>
              <w:t xml:space="preserve">Miembros del CONSORCIO SAN FRANCISCO: </w:t>
            </w:r>
          </w:p>
          <w:p w14:paraId="47091585" w14:textId="77777777" w:rsidR="000C51A6" w:rsidRPr="00641E7A" w:rsidRDefault="000C51A6" w:rsidP="00641E7A">
            <w:pPr>
              <w:pStyle w:val="Prrafodelista"/>
              <w:spacing w:line="276" w:lineRule="auto"/>
              <w:jc w:val="both"/>
              <w:rPr>
                <w:rFonts w:ascii="Arial" w:hAnsi="Arial" w:cs="Arial"/>
                <w:iCs/>
                <w:sz w:val="20"/>
                <w:szCs w:val="20"/>
              </w:rPr>
            </w:pPr>
          </w:p>
          <w:p w14:paraId="4A3F25D1" w14:textId="1DCC709E" w:rsidR="000C51A6" w:rsidRPr="00641E7A" w:rsidRDefault="000C51A6" w:rsidP="00641E7A">
            <w:pPr>
              <w:pStyle w:val="Prrafodelista"/>
              <w:numPr>
                <w:ilvl w:val="0"/>
                <w:numId w:val="34"/>
              </w:numPr>
              <w:spacing w:line="276" w:lineRule="auto"/>
              <w:jc w:val="both"/>
              <w:rPr>
                <w:rFonts w:ascii="Arial" w:hAnsi="Arial" w:cs="Arial"/>
                <w:iCs/>
                <w:sz w:val="20"/>
                <w:szCs w:val="20"/>
              </w:rPr>
            </w:pPr>
            <w:proofErr w:type="spellStart"/>
            <w:r w:rsidRPr="00641E7A">
              <w:rPr>
                <w:rFonts w:ascii="Arial" w:hAnsi="Arial" w:cs="Arial"/>
                <w:iCs/>
                <w:sz w:val="20"/>
                <w:szCs w:val="20"/>
              </w:rPr>
              <w:t>Estyma</w:t>
            </w:r>
            <w:proofErr w:type="spellEnd"/>
            <w:r w:rsidRPr="00641E7A">
              <w:rPr>
                <w:rFonts w:ascii="Arial" w:hAnsi="Arial" w:cs="Arial"/>
                <w:iCs/>
                <w:sz w:val="20"/>
                <w:szCs w:val="20"/>
              </w:rPr>
              <w:t xml:space="preserve"> Estudios y Manejos S.A., identificada con NIT 800.014.246-8 </w:t>
            </w:r>
          </w:p>
          <w:p w14:paraId="21134BAE" w14:textId="77777777" w:rsidR="00063665" w:rsidRDefault="000C51A6" w:rsidP="00641E7A">
            <w:pPr>
              <w:pStyle w:val="Prrafodelista"/>
              <w:numPr>
                <w:ilvl w:val="0"/>
                <w:numId w:val="34"/>
              </w:numPr>
              <w:spacing w:line="276" w:lineRule="auto"/>
              <w:jc w:val="both"/>
              <w:rPr>
                <w:rFonts w:ascii="Arial" w:hAnsi="Arial" w:cs="Arial"/>
                <w:iCs/>
                <w:sz w:val="20"/>
                <w:szCs w:val="20"/>
              </w:rPr>
            </w:pPr>
            <w:r w:rsidRPr="00641E7A">
              <w:rPr>
                <w:rFonts w:ascii="Arial" w:hAnsi="Arial" w:cs="Arial"/>
                <w:iCs/>
                <w:sz w:val="20"/>
                <w:szCs w:val="20"/>
              </w:rPr>
              <w:t xml:space="preserve">Antioquia, H B Estructuras </w:t>
            </w:r>
            <w:proofErr w:type="spellStart"/>
            <w:r w:rsidRPr="00641E7A">
              <w:rPr>
                <w:rFonts w:ascii="Arial" w:hAnsi="Arial" w:cs="Arial"/>
                <w:iCs/>
                <w:sz w:val="20"/>
                <w:szCs w:val="20"/>
              </w:rPr>
              <w:t>Metalicas</w:t>
            </w:r>
            <w:proofErr w:type="spellEnd"/>
            <w:r w:rsidRPr="00641E7A">
              <w:rPr>
                <w:rFonts w:ascii="Arial" w:hAnsi="Arial" w:cs="Arial"/>
                <w:iCs/>
                <w:sz w:val="20"/>
                <w:szCs w:val="20"/>
              </w:rPr>
              <w:t xml:space="preserve"> S A S, identificada con NIT 860.006.282-8 </w:t>
            </w:r>
          </w:p>
          <w:p w14:paraId="1CD03F55" w14:textId="03B3BAD6" w:rsidR="000C51A6" w:rsidRPr="00641E7A" w:rsidRDefault="000C51A6" w:rsidP="00641E7A">
            <w:pPr>
              <w:pStyle w:val="Prrafodelista"/>
              <w:numPr>
                <w:ilvl w:val="0"/>
                <w:numId w:val="34"/>
              </w:numPr>
              <w:spacing w:line="276" w:lineRule="auto"/>
              <w:jc w:val="both"/>
              <w:rPr>
                <w:rFonts w:ascii="Arial" w:hAnsi="Arial" w:cs="Arial"/>
                <w:iCs/>
                <w:sz w:val="20"/>
                <w:szCs w:val="20"/>
              </w:rPr>
            </w:pPr>
            <w:proofErr w:type="spellStart"/>
            <w:r w:rsidRPr="00641E7A">
              <w:rPr>
                <w:rFonts w:ascii="Arial" w:hAnsi="Arial" w:cs="Arial"/>
                <w:iCs/>
                <w:sz w:val="20"/>
                <w:szCs w:val="20"/>
              </w:rPr>
              <w:t>Termotecnica</w:t>
            </w:r>
            <w:proofErr w:type="spellEnd"/>
            <w:r w:rsidRPr="00641E7A">
              <w:rPr>
                <w:rFonts w:ascii="Arial" w:hAnsi="Arial" w:cs="Arial"/>
                <w:iCs/>
                <w:sz w:val="20"/>
                <w:szCs w:val="20"/>
              </w:rPr>
              <w:t xml:space="preserve"> </w:t>
            </w:r>
            <w:proofErr w:type="spellStart"/>
            <w:r w:rsidRPr="00641E7A">
              <w:rPr>
                <w:rFonts w:ascii="Arial" w:hAnsi="Arial" w:cs="Arial"/>
                <w:iCs/>
                <w:sz w:val="20"/>
                <w:szCs w:val="20"/>
              </w:rPr>
              <w:t>Coindustrial</w:t>
            </w:r>
            <w:proofErr w:type="spellEnd"/>
            <w:r w:rsidRPr="00641E7A">
              <w:rPr>
                <w:rFonts w:ascii="Arial" w:hAnsi="Arial" w:cs="Arial"/>
                <w:iCs/>
                <w:sz w:val="20"/>
                <w:szCs w:val="20"/>
              </w:rPr>
              <w:t xml:space="preserve"> S.A.S, identificado con identificada con NIT 890.903.035-2 </w:t>
            </w:r>
          </w:p>
          <w:p w14:paraId="18E2BCE6" w14:textId="4A1E6A27" w:rsidR="002C6436" w:rsidRPr="00641E7A" w:rsidRDefault="000C51A6" w:rsidP="00641E7A">
            <w:pPr>
              <w:pStyle w:val="Prrafodelista"/>
              <w:numPr>
                <w:ilvl w:val="0"/>
                <w:numId w:val="34"/>
              </w:numPr>
              <w:spacing w:line="276" w:lineRule="auto"/>
              <w:jc w:val="both"/>
              <w:rPr>
                <w:rFonts w:ascii="Arial" w:hAnsi="Arial" w:cs="Arial"/>
                <w:iCs/>
                <w:sz w:val="20"/>
                <w:szCs w:val="20"/>
              </w:rPr>
            </w:pPr>
            <w:r w:rsidRPr="00641E7A">
              <w:rPr>
                <w:rFonts w:ascii="Arial" w:hAnsi="Arial" w:cs="Arial"/>
                <w:iCs/>
                <w:sz w:val="20"/>
                <w:szCs w:val="20"/>
              </w:rPr>
              <w:t>Unidad de Infraestructura y Construcciones Asociadas S A S., identificada con NIT 900.655.891-1</w:t>
            </w:r>
          </w:p>
          <w:p w14:paraId="0BDB2B9E" w14:textId="77777777" w:rsidR="000C51A6" w:rsidRPr="00641E7A" w:rsidRDefault="000C51A6" w:rsidP="00641E7A">
            <w:pPr>
              <w:pStyle w:val="Prrafodelista"/>
              <w:spacing w:line="276" w:lineRule="auto"/>
              <w:jc w:val="both"/>
              <w:rPr>
                <w:rFonts w:ascii="Arial" w:hAnsi="Arial" w:cs="Arial"/>
                <w:iCs/>
                <w:sz w:val="20"/>
                <w:szCs w:val="20"/>
              </w:rPr>
            </w:pPr>
          </w:p>
          <w:p w14:paraId="4CC15FC8" w14:textId="5BC2C4A5" w:rsidR="000C51A6" w:rsidRPr="00641E7A" w:rsidRDefault="000C51A6" w:rsidP="00641E7A">
            <w:pPr>
              <w:pStyle w:val="Prrafodelista"/>
              <w:numPr>
                <w:ilvl w:val="0"/>
                <w:numId w:val="33"/>
              </w:numPr>
              <w:spacing w:line="276" w:lineRule="auto"/>
              <w:jc w:val="both"/>
              <w:rPr>
                <w:rFonts w:ascii="Arial" w:hAnsi="Arial" w:cs="Arial"/>
                <w:iCs/>
                <w:sz w:val="20"/>
                <w:szCs w:val="20"/>
              </w:rPr>
            </w:pPr>
            <w:r w:rsidRPr="00641E7A">
              <w:rPr>
                <w:rFonts w:ascii="Arial" w:hAnsi="Arial" w:cs="Arial"/>
                <w:iCs/>
                <w:sz w:val="20"/>
                <w:szCs w:val="20"/>
              </w:rPr>
              <w:t>Seguros Generales Suramericana S.A., identificada con NIT 890.903.407-9</w:t>
            </w:r>
          </w:p>
        </w:tc>
      </w:tr>
      <w:tr w:rsidR="00954C7D" w:rsidRPr="00641E7A" w14:paraId="45AB4561" w14:textId="77777777" w:rsidTr="008F3801">
        <w:trPr>
          <w:trHeight w:val="545"/>
        </w:trPr>
        <w:tc>
          <w:tcPr>
            <w:tcW w:w="2338" w:type="dxa"/>
            <w:shd w:val="clear" w:color="auto" w:fill="0033A0"/>
            <w:vAlign w:val="center"/>
          </w:tcPr>
          <w:p w14:paraId="0220664F" w14:textId="74168ED4" w:rsidR="00954C7D" w:rsidRPr="00641E7A" w:rsidRDefault="00954C7D" w:rsidP="00641E7A">
            <w:pPr>
              <w:spacing w:line="276" w:lineRule="auto"/>
              <w:rPr>
                <w:rFonts w:ascii="Arial" w:hAnsi="Arial" w:cs="Arial"/>
                <w:b/>
                <w:sz w:val="20"/>
                <w:szCs w:val="20"/>
              </w:rPr>
            </w:pPr>
            <w:r w:rsidRPr="00641E7A">
              <w:rPr>
                <w:rFonts w:ascii="Arial" w:hAnsi="Arial" w:cs="Arial"/>
                <w:b/>
                <w:sz w:val="20"/>
                <w:szCs w:val="20"/>
              </w:rPr>
              <w:t>Llamante en garantía</w:t>
            </w:r>
          </w:p>
        </w:tc>
        <w:tc>
          <w:tcPr>
            <w:tcW w:w="7512" w:type="dxa"/>
            <w:gridSpan w:val="3"/>
            <w:vAlign w:val="center"/>
          </w:tcPr>
          <w:p w14:paraId="3001872B" w14:textId="6D0C42FC" w:rsidR="00954C7D" w:rsidRPr="00641E7A" w:rsidRDefault="000C51A6" w:rsidP="00641E7A">
            <w:pPr>
              <w:spacing w:line="276" w:lineRule="auto"/>
              <w:jc w:val="both"/>
              <w:rPr>
                <w:rFonts w:ascii="Arial" w:hAnsi="Arial" w:cs="Arial"/>
                <w:iCs/>
                <w:sz w:val="20"/>
                <w:szCs w:val="20"/>
              </w:rPr>
            </w:pPr>
            <w:r w:rsidRPr="00641E7A">
              <w:rPr>
                <w:rFonts w:ascii="Arial" w:hAnsi="Arial" w:cs="Arial"/>
                <w:bCs/>
                <w:sz w:val="20"/>
                <w:szCs w:val="20"/>
                <w:lang w:val="es-ES_tradnl"/>
              </w:rPr>
              <w:t>NO APLICA</w:t>
            </w:r>
          </w:p>
        </w:tc>
      </w:tr>
      <w:tr w:rsidR="00954C7D" w:rsidRPr="00641E7A" w14:paraId="5BFE20EE" w14:textId="77777777" w:rsidTr="008F3801">
        <w:trPr>
          <w:cantSplit/>
          <w:trHeight w:val="566"/>
        </w:trPr>
        <w:tc>
          <w:tcPr>
            <w:tcW w:w="2338" w:type="dxa"/>
            <w:shd w:val="clear" w:color="auto" w:fill="0033A0"/>
            <w:vAlign w:val="center"/>
          </w:tcPr>
          <w:p w14:paraId="3F4BFE3A" w14:textId="14FECE14" w:rsidR="00954C7D" w:rsidRPr="00641E7A" w:rsidRDefault="00954C7D" w:rsidP="00641E7A">
            <w:pPr>
              <w:spacing w:line="276" w:lineRule="auto"/>
              <w:rPr>
                <w:rFonts w:ascii="Arial" w:hAnsi="Arial" w:cs="Arial"/>
                <w:b/>
                <w:sz w:val="20"/>
                <w:szCs w:val="20"/>
              </w:rPr>
            </w:pPr>
            <w:r w:rsidRPr="00641E7A">
              <w:rPr>
                <w:rFonts w:ascii="Arial" w:hAnsi="Arial" w:cs="Arial"/>
                <w:b/>
                <w:sz w:val="20"/>
                <w:szCs w:val="20"/>
              </w:rPr>
              <w:t>Autoridad de conocimiento</w:t>
            </w:r>
          </w:p>
        </w:tc>
        <w:tc>
          <w:tcPr>
            <w:tcW w:w="3827" w:type="dxa"/>
            <w:vAlign w:val="center"/>
          </w:tcPr>
          <w:p w14:paraId="52AE397D" w14:textId="11E5EBA1" w:rsidR="00954C7D" w:rsidRPr="00641E7A" w:rsidRDefault="00954C7D" w:rsidP="00641E7A">
            <w:pPr>
              <w:spacing w:line="276" w:lineRule="auto"/>
              <w:jc w:val="both"/>
              <w:rPr>
                <w:rFonts w:ascii="Arial" w:hAnsi="Arial" w:cs="Arial"/>
                <w:iCs/>
                <w:sz w:val="20"/>
                <w:szCs w:val="20"/>
              </w:rPr>
            </w:pPr>
            <w:r w:rsidRPr="00641E7A">
              <w:rPr>
                <w:rFonts w:ascii="Arial" w:hAnsi="Arial" w:cs="Arial"/>
                <w:iCs/>
                <w:sz w:val="20"/>
                <w:szCs w:val="20"/>
              </w:rPr>
              <w:t>Juzgado</w:t>
            </w:r>
            <w:r w:rsidR="004B709D" w:rsidRPr="00641E7A">
              <w:rPr>
                <w:rFonts w:ascii="Arial" w:hAnsi="Arial" w:cs="Arial"/>
                <w:iCs/>
                <w:sz w:val="20"/>
                <w:szCs w:val="20"/>
              </w:rPr>
              <w:t xml:space="preserve"> </w:t>
            </w:r>
            <w:r w:rsidR="009534D1" w:rsidRPr="00641E7A">
              <w:rPr>
                <w:rFonts w:ascii="Arial" w:hAnsi="Arial" w:cs="Arial"/>
                <w:iCs/>
                <w:sz w:val="20"/>
                <w:szCs w:val="20"/>
              </w:rPr>
              <w:t xml:space="preserve">Primero </w:t>
            </w:r>
            <w:r w:rsidR="008141B8" w:rsidRPr="00641E7A">
              <w:rPr>
                <w:rFonts w:ascii="Arial" w:hAnsi="Arial" w:cs="Arial"/>
                <w:iCs/>
                <w:sz w:val="20"/>
                <w:szCs w:val="20"/>
              </w:rPr>
              <w:t>Civil</w:t>
            </w:r>
            <w:r w:rsidR="004B709D" w:rsidRPr="00641E7A">
              <w:rPr>
                <w:rFonts w:ascii="Arial" w:hAnsi="Arial" w:cs="Arial"/>
                <w:iCs/>
                <w:sz w:val="20"/>
                <w:szCs w:val="20"/>
              </w:rPr>
              <w:t xml:space="preserve"> del Circuito de </w:t>
            </w:r>
            <w:r w:rsidR="008141B8" w:rsidRPr="00641E7A">
              <w:rPr>
                <w:rFonts w:ascii="Arial" w:hAnsi="Arial" w:cs="Arial"/>
                <w:iCs/>
                <w:sz w:val="20"/>
                <w:szCs w:val="20"/>
              </w:rPr>
              <w:t>Mocoa</w:t>
            </w:r>
            <w:r w:rsidR="004B709D" w:rsidRPr="00641E7A">
              <w:rPr>
                <w:rFonts w:ascii="Arial" w:hAnsi="Arial" w:cs="Arial"/>
                <w:iCs/>
                <w:sz w:val="20"/>
                <w:szCs w:val="20"/>
              </w:rPr>
              <w:t xml:space="preserve">, </w:t>
            </w:r>
            <w:r w:rsidR="008141B8" w:rsidRPr="00641E7A">
              <w:rPr>
                <w:rFonts w:ascii="Arial" w:hAnsi="Arial" w:cs="Arial"/>
                <w:iCs/>
                <w:sz w:val="20"/>
                <w:szCs w:val="20"/>
              </w:rPr>
              <w:t>Putumayo</w:t>
            </w:r>
            <w:r w:rsidR="004B709D" w:rsidRPr="00641E7A">
              <w:rPr>
                <w:rFonts w:ascii="Arial" w:hAnsi="Arial" w:cs="Arial"/>
                <w:iCs/>
                <w:sz w:val="20"/>
                <w:szCs w:val="20"/>
              </w:rPr>
              <w:t xml:space="preserve"> </w:t>
            </w:r>
          </w:p>
        </w:tc>
        <w:tc>
          <w:tcPr>
            <w:tcW w:w="1276" w:type="dxa"/>
            <w:shd w:val="clear" w:color="auto" w:fill="0033A0"/>
            <w:vAlign w:val="center"/>
          </w:tcPr>
          <w:p w14:paraId="6164DA6C" w14:textId="179A804C" w:rsidR="00954C7D" w:rsidRPr="00641E7A" w:rsidRDefault="00954C7D" w:rsidP="00641E7A">
            <w:pPr>
              <w:spacing w:line="276" w:lineRule="auto"/>
              <w:jc w:val="both"/>
              <w:rPr>
                <w:rFonts w:ascii="Arial" w:hAnsi="Arial" w:cs="Arial"/>
                <w:b/>
                <w:bCs/>
                <w:sz w:val="20"/>
                <w:szCs w:val="20"/>
              </w:rPr>
            </w:pPr>
            <w:r w:rsidRPr="00641E7A">
              <w:rPr>
                <w:rFonts w:ascii="Arial" w:hAnsi="Arial" w:cs="Arial"/>
                <w:b/>
                <w:bCs/>
                <w:sz w:val="20"/>
                <w:szCs w:val="20"/>
              </w:rPr>
              <w:t>Radicado</w:t>
            </w:r>
          </w:p>
        </w:tc>
        <w:tc>
          <w:tcPr>
            <w:tcW w:w="2409" w:type="dxa"/>
            <w:vAlign w:val="center"/>
          </w:tcPr>
          <w:p w14:paraId="751C5BE4" w14:textId="1D506412" w:rsidR="00954C7D" w:rsidRPr="00641E7A" w:rsidRDefault="008141B8" w:rsidP="00641E7A">
            <w:pPr>
              <w:spacing w:line="276" w:lineRule="auto"/>
              <w:jc w:val="both"/>
              <w:rPr>
                <w:rFonts w:ascii="Arial" w:hAnsi="Arial" w:cs="Arial"/>
                <w:sz w:val="20"/>
                <w:szCs w:val="20"/>
              </w:rPr>
            </w:pPr>
            <w:r w:rsidRPr="00641E7A">
              <w:rPr>
                <w:rFonts w:ascii="Arial" w:hAnsi="Arial" w:cs="Arial"/>
                <w:iCs/>
                <w:sz w:val="20"/>
                <w:szCs w:val="20"/>
              </w:rPr>
              <w:t>86001310300120250003500</w:t>
            </w:r>
          </w:p>
        </w:tc>
      </w:tr>
      <w:tr w:rsidR="00954C7D" w:rsidRPr="00641E7A" w14:paraId="2335A9D5" w14:textId="77777777" w:rsidTr="008F3801">
        <w:trPr>
          <w:trHeight w:val="516"/>
        </w:trPr>
        <w:tc>
          <w:tcPr>
            <w:tcW w:w="2338" w:type="dxa"/>
            <w:shd w:val="clear" w:color="auto" w:fill="0033A0"/>
            <w:vAlign w:val="center"/>
          </w:tcPr>
          <w:p w14:paraId="3F4221E7" w14:textId="120AFAC3" w:rsidR="00954C7D" w:rsidRPr="00641E7A" w:rsidRDefault="00954C7D" w:rsidP="00641E7A">
            <w:pPr>
              <w:pStyle w:val="Ttulo7"/>
              <w:spacing w:line="276" w:lineRule="auto"/>
              <w:rPr>
                <w:rFonts w:ascii="Arial" w:hAnsi="Arial" w:cs="Arial"/>
                <w:sz w:val="20"/>
              </w:rPr>
            </w:pPr>
            <w:r w:rsidRPr="00641E7A">
              <w:rPr>
                <w:rFonts w:ascii="Arial" w:hAnsi="Arial" w:cs="Arial"/>
                <w:sz w:val="20"/>
              </w:rPr>
              <w:lastRenderedPageBreak/>
              <w:t>Pretensiones solicitadas</w:t>
            </w:r>
          </w:p>
        </w:tc>
        <w:tc>
          <w:tcPr>
            <w:tcW w:w="7512" w:type="dxa"/>
            <w:gridSpan w:val="3"/>
            <w:vAlign w:val="center"/>
          </w:tcPr>
          <w:p w14:paraId="50BFE0FB" w14:textId="2A4AE07D" w:rsidR="008141B8"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1.- DECLARAR que entre el consorcio San Francisco y la sociedad INGELAND SOLUCIONES SAS se suscribió el contrato de Obra No. 327_040 de 2023. </w:t>
            </w:r>
          </w:p>
          <w:p w14:paraId="2795840E" w14:textId="77777777" w:rsidR="008141B8" w:rsidRPr="00641E7A" w:rsidRDefault="008141B8" w:rsidP="00641E7A">
            <w:pPr>
              <w:pStyle w:val="Sinespaciado"/>
              <w:spacing w:line="276" w:lineRule="auto"/>
              <w:jc w:val="both"/>
              <w:rPr>
                <w:rFonts w:ascii="Arial" w:hAnsi="Arial" w:cs="Arial"/>
                <w:sz w:val="20"/>
                <w:szCs w:val="20"/>
              </w:rPr>
            </w:pPr>
          </w:p>
          <w:p w14:paraId="120FC37F" w14:textId="2DF7CB34" w:rsidR="000A0A0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2.- DECLARAR que dicho contrato existe, es válido y es oponible.</w:t>
            </w:r>
          </w:p>
          <w:p w14:paraId="163B539F" w14:textId="7D03CA68" w:rsidR="008141B8" w:rsidRPr="00641E7A" w:rsidRDefault="008141B8" w:rsidP="00641E7A">
            <w:pPr>
              <w:pStyle w:val="Sinespaciado"/>
              <w:spacing w:line="276" w:lineRule="auto"/>
              <w:jc w:val="both"/>
              <w:rPr>
                <w:rFonts w:ascii="Arial" w:hAnsi="Arial" w:cs="Arial"/>
                <w:sz w:val="20"/>
                <w:szCs w:val="20"/>
              </w:rPr>
            </w:pPr>
          </w:p>
          <w:p w14:paraId="3D0EE104" w14:textId="77777777" w:rsidR="0094695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3.- DECLARAR que la liquidación unilateral del contrato realizada por el consorcio a través de acta fechada el 19 de noviembre de 2024 carece de efectos legales por no cumplirse sus presupuestos para su realización. </w:t>
            </w:r>
          </w:p>
          <w:p w14:paraId="38688F79" w14:textId="77777777" w:rsidR="00946952" w:rsidRPr="00641E7A" w:rsidRDefault="00946952" w:rsidP="00641E7A">
            <w:pPr>
              <w:pStyle w:val="Sinespaciado"/>
              <w:spacing w:line="276" w:lineRule="auto"/>
              <w:jc w:val="both"/>
              <w:rPr>
                <w:rFonts w:ascii="Arial" w:hAnsi="Arial" w:cs="Arial"/>
                <w:sz w:val="20"/>
                <w:szCs w:val="20"/>
              </w:rPr>
            </w:pPr>
          </w:p>
          <w:p w14:paraId="39DE6ADA" w14:textId="77777777" w:rsidR="0094695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4.- DECLARAR que conforme al numeral 6 del artículo 7 de la ley 80 de 1993, están llamados a responder Civil y Solidariamente los miembros del consorcio, a saber: ESTYMA ESTUDIOS Y MANEJOS S.A. con NIT 900.655.891-1; UNIDAD DE INFRAESTRUCTURA Y CONSTRUCCIONES ASOCIADAS SAS con NIT 890.903.035- 2; TERMOTECNICA COINDUSTRIAL SAS con NIT 860.006.282-8 y HB ESTRUCTURAS METALICAS SAS con NIT 860.006.282-8. </w:t>
            </w:r>
          </w:p>
          <w:p w14:paraId="772FEAD1" w14:textId="77777777" w:rsidR="00946952" w:rsidRPr="00641E7A" w:rsidRDefault="00946952" w:rsidP="00641E7A">
            <w:pPr>
              <w:pStyle w:val="Sinespaciado"/>
              <w:spacing w:line="276" w:lineRule="auto"/>
              <w:jc w:val="both"/>
              <w:rPr>
                <w:rFonts w:ascii="Arial" w:hAnsi="Arial" w:cs="Arial"/>
                <w:sz w:val="20"/>
                <w:szCs w:val="20"/>
              </w:rPr>
            </w:pPr>
          </w:p>
          <w:p w14:paraId="1748584B" w14:textId="77777777" w:rsidR="0094695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5.- DECLARAR que el objeto contractual no se pudo ejecutar, siendo atribuible a los demandados la ejecución imperfecta de las obligaciones contractuales, por virtud de no haber dotado al demandante de los insumos adecuados, incumpliendo la obligación contenida en el párrafo final, del parágrafo primero, de la Cláusula Primera del Contrato 327_040 de 2023. </w:t>
            </w:r>
          </w:p>
          <w:p w14:paraId="58C9F82E" w14:textId="77777777" w:rsidR="00946952" w:rsidRPr="00641E7A" w:rsidRDefault="00946952" w:rsidP="00641E7A">
            <w:pPr>
              <w:pStyle w:val="Sinespaciado"/>
              <w:spacing w:line="276" w:lineRule="auto"/>
              <w:jc w:val="both"/>
              <w:rPr>
                <w:rFonts w:ascii="Arial" w:hAnsi="Arial" w:cs="Arial"/>
                <w:sz w:val="20"/>
                <w:szCs w:val="20"/>
              </w:rPr>
            </w:pPr>
          </w:p>
          <w:p w14:paraId="3C6F76E7" w14:textId="77777777" w:rsidR="0094695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6.- Consecuencialmente, declarar que los demandados están llamados a responder por los perjuicios materiales y morales causados al demandante, perjuicios por los que también es parcialmente responsable y de forma solidaria la sociedad SEGUROS GENERALES SURAMERICANA S.A., igualmente persona jurídica de derecho privado con NIT 890.903.407-9. </w:t>
            </w:r>
          </w:p>
          <w:p w14:paraId="4B3B8D1C" w14:textId="77777777" w:rsidR="00946952" w:rsidRPr="00641E7A" w:rsidRDefault="00946952" w:rsidP="00641E7A">
            <w:pPr>
              <w:pStyle w:val="Sinespaciado"/>
              <w:spacing w:line="276" w:lineRule="auto"/>
              <w:jc w:val="both"/>
              <w:rPr>
                <w:rFonts w:ascii="Arial" w:hAnsi="Arial" w:cs="Arial"/>
                <w:sz w:val="20"/>
                <w:szCs w:val="20"/>
              </w:rPr>
            </w:pPr>
          </w:p>
          <w:p w14:paraId="1578FB35" w14:textId="6D700F83" w:rsidR="008141B8"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7.- Consecuencialmente, condenar a los demandados ESTYMA ESTUDIOS Y MANEJOS S.A. con NIT 900.655.891-1; UNIDAD DE INFRAESTRUCTURA Y CONSTRUCCIONES ASOCIADAS SAS con NIT 890.903.035-2; TERMOTECNICA COINDUSTRIAL SAS con NIT 860.006.282-8 y HB ESTRUCTURAS METALICAS SAS con NIT 860.006.282-8 a responder por los perjuicios derivados de la perdida de la utilidad en la ejecución del contrato, conforme al presupuesto presentado para la aprobación y adjudicación </w:t>
            </w:r>
            <w:proofErr w:type="gramStart"/>
            <w:r w:rsidRPr="00641E7A">
              <w:rPr>
                <w:rFonts w:ascii="Arial" w:hAnsi="Arial" w:cs="Arial"/>
                <w:sz w:val="20"/>
                <w:szCs w:val="20"/>
              </w:rPr>
              <w:t>del mismo</w:t>
            </w:r>
            <w:proofErr w:type="gramEnd"/>
            <w:r w:rsidR="00946952" w:rsidRPr="00641E7A">
              <w:rPr>
                <w:rFonts w:ascii="Arial" w:hAnsi="Arial" w:cs="Arial"/>
                <w:sz w:val="20"/>
                <w:szCs w:val="20"/>
              </w:rPr>
              <w:t>.</w:t>
            </w:r>
          </w:p>
          <w:p w14:paraId="0CC4665B" w14:textId="659759E4" w:rsidR="008141B8" w:rsidRPr="00641E7A" w:rsidRDefault="008141B8" w:rsidP="00641E7A">
            <w:pPr>
              <w:pStyle w:val="Sinespaciado"/>
              <w:spacing w:line="276" w:lineRule="auto"/>
              <w:jc w:val="both"/>
              <w:rPr>
                <w:rFonts w:ascii="Arial" w:hAnsi="Arial" w:cs="Arial"/>
                <w:sz w:val="20"/>
                <w:szCs w:val="20"/>
              </w:rPr>
            </w:pPr>
          </w:p>
          <w:p w14:paraId="278A3B07" w14:textId="77777777" w:rsidR="0094695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8.- Consecuencialmente, condenar solidariamente a ESTYMA ESTUDIOS Y MANEJOS S.A. con NIT 900.655.891-1; UNIDAD DE INFRAESTRUCTURA Y CONSTRUCCIONES ASOCIADAS SAS con NIT 890.903.035-2; TERMOTECNICA COINDUSTRIAL SAS con NIT 860.006.282-8, HB ESTRUCTURAS METALICAS SAS con NIT 860.006.282-8 y SEGUROS GENERALES SURAMERICANA S.A., igualmente persona jurídica de derecho privado con NIT 890.903.407-9, por los perjuicios derivados del daño generado por el pago de la póliza, perjuicios que se estiman en la perdida de oportunidad de contratar y en el daño moral, así: </w:t>
            </w:r>
          </w:p>
          <w:p w14:paraId="1C3E2F78" w14:textId="77777777" w:rsidR="00946952" w:rsidRPr="00641E7A" w:rsidRDefault="00946952" w:rsidP="00641E7A">
            <w:pPr>
              <w:pStyle w:val="Sinespaciado"/>
              <w:spacing w:line="276" w:lineRule="auto"/>
              <w:jc w:val="both"/>
              <w:rPr>
                <w:rFonts w:ascii="Arial" w:hAnsi="Arial" w:cs="Arial"/>
                <w:sz w:val="20"/>
                <w:szCs w:val="20"/>
              </w:rPr>
            </w:pPr>
          </w:p>
          <w:p w14:paraId="296481D5" w14:textId="77777777" w:rsidR="0094695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8.1.- Lucro cesante, por valor de Trescientos veintiocho millones, quinientos setenta y nueve mil ciento veintiocho pesos ($328.</w:t>
            </w:r>
            <w:proofErr w:type="gramStart"/>
            <w:r w:rsidRPr="00641E7A">
              <w:rPr>
                <w:rFonts w:ascii="Arial" w:hAnsi="Arial" w:cs="Arial"/>
                <w:sz w:val="20"/>
                <w:szCs w:val="20"/>
              </w:rPr>
              <w:t>579.128.oo</w:t>
            </w:r>
            <w:proofErr w:type="gramEnd"/>
            <w:r w:rsidRPr="00641E7A">
              <w:rPr>
                <w:rFonts w:ascii="Arial" w:hAnsi="Arial" w:cs="Arial"/>
                <w:sz w:val="20"/>
                <w:szCs w:val="20"/>
              </w:rPr>
              <w:t xml:space="preserve">) </w:t>
            </w:r>
          </w:p>
          <w:p w14:paraId="11B75047" w14:textId="77777777" w:rsidR="00946952" w:rsidRPr="00641E7A" w:rsidRDefault="00946952" w:rsidP="00641E7A">
            <w:pPr>
              <w:pStyle w:val="Sinespaciado"/>
              <w:spacing w:line="276" w:lineRule="auto"/>
              <w:jc w:val="both"/>
              <w:rPr>
                <w:rFonts w:ascii="Arial" w:hAnsi="Arial" w:cs="Arial"/>
                <w:sz w:val="20"/>
                <w:szCs w:val="20"/>
              </w:rPr>
            </w:pPr>
          </w:p>
          <w:p w14:paraId="59A4864A" w14:textId="77777777" w:rsidR="00946952"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 xml:space="preserve">8.2.- Perjuicio Moral se estima en la suma de cincuenta salarios mínimos mensuales legales vigentes </w:t>
            </w:r>
          </w:p>
          <w:p w14:paraId="5287BD09" w14:textId="77777777" w:rsidR="00946952" w:rsidRPr="00641E7A" w:rsidRDefault="00946952" w:rsidP="00641E7A">
            <w:pPr>
              <w:pStyle w:val="Sinespaciado"/>
              <w:spacing w:line="276" w:lineRule="auto"/>
              <w:jc w:val="both"/>
              <w:rPr>
                <w:rFonts w:ascii="Arial" w:hAnsi="Arial" w:cs="Arial"/>
                <w:sz w:val="20"/>
                <w:szCs w:val="20"/>
              </w:rPr>
            </w:pPr>
          </w:p>
          <w:p w14:paraId="7A607FCD" w14:textId="17C097AE" w:rsidR="008141B8" w:rsidRPr="00641E7A" w:rsidRDefault="008141B8" w:rsidP="00641E7A">
            <w:pPr>
              <w:pStyle w:val="Sinespaciado"/>
              <w:spacing w:line="276" w:lineRule="auto"/>
              <w:jc w:val="both"/>
              <w:rPr>
                <w:rFonts w:ascii="Arial" w:hAnsi="Arial" w:cs="Arial"/>
                <w:sz w:val="20"/>
                <w:szCs w:val="20"/>
              </w:rPr>
            </w:pPr>
            <w:r w:rsidRPr="00641E7A">
              <w:rPr>
                <w:rFonts w:ascii="Arial" w:hAnsi="Arial" w:cs="Arial"/>
                <w:sz w:val="20"/>
                <w:szCs w:val="20"/>
              </w:rPr>
              <w:t>9.- Condenar en costas y agencias en derecho a los demandados</w:t>
            </w:r>
          </w:p>
          <w:p w14:paraId="22A3622A" w14:textId="77777777" w:rsidR="00484071" w:rsidRPr="00641E7A" w:rsidRDefault="00484071" w:rsidP="00641E7A">
            <w:pPr>
              <w:spacing w:line="276" w:lineRule="auto"/>
              <w:ind w:right="375"/>
              <w:jc w:val="both"/>
              <w:rPr>
                <w:rFonts w:ascii="Arial" w:hAnsi="Arial" w:cs="Arial"/>
                <w:b/>
                <w:sz w:val="20"/>
                <w:szCs w:val="20"/>
              </w:rPr>
            </w:pPr>
          </w:p>
          <w:p w14:paraId="72D4F5B5" w14:textId="49C656B2" w:rsidR="00B6358F" w:rsidRPr="00641E7A" w:rsidRDefault="00B6358F" w:rsidP="00641E7A">
            <w:pPr>
              <w:autoSpaceDE w:val="0"/>
              <w:autoSpaceDN w:val="0"/>
              <w:adjustRightInd w:val="0"/>
              <w:spacing w:line="276" w:lineRule="auto"/>
              <w:jc w:val="both"/>
              <w:rPr>
                <w:rFonts w:ascii="Arial" w:hAnsi="Arial" w:cs="Arial"/>
                <w:b/>
                <w:sz w:val="20"/>
                <w:szCs w:val="20"/>
              </w:rPr>
            </w:pPr>
            <w:r w:rsidRPr="00641E7A">
              <w:rPr>
                <w:rFonts w:ascii="Arial" w:hAnsi="Arial" w:cs="Arial"/>
                <w:b/>
                <w:sz w:val="20"/>
                <w:szCs w:val="20"/>
              </w:rPr>
              <w:t>VALOR TOTAL DE LAS PRETENSIONES: $</w:t>
            </w:r>
            <w:r w:rsidR="00946952" w:rsidRPr="00641E7A">
              <w:rPr>
                <w:rFonts w:ascii="Arial" w:hAnsi="Arial" w:cs="Arial"/>
                <w:sz w:val="20"/>
                <w:szCs w:val="20"/>
              </w:rPr>
              <w:t xml:space="preserve"> </w:t>
            </w:r>
            <w:r w:rsidR="00946952" w:rsidRPr="00641E7A">
              <w:rPr>
                <w:rFonts w:ascii="Arial" w:hAnsi="Arial" w:cs="Arial"/>
                <w:b/>
                <w:sz w:val="20"/>
                <w:szCs w:val="20"/>
              </w:rPr>
              <w:t xml:space="preserve">399.754.128 </w:t>
            </w:r>
            <w:r w:rsidRPr="00641E7A">
              <w:rPr>
                <w:rFonts w:ascii="Arial" w:hAnsi="Arial" w:cs="Arial"/>
                <w:b/>
                <w:sz w:val="20"/>
                <w:szCs w:val="20"/>
              </w:rPr>
              <w:t>(</w:t>
            </w:r>
            <w:r w:rsidR="00946952" w:rsidRPr="00641E7A">
              <w:rPr>
                <w:rFonts w:ascii="Arial" w:eastAsiaTheme="minorHAnsi" w:hAnsi="Arial" w:cs="Arial"/>
                <w:b/>
                <w:sz w:val="20"/>
                <w:szCs w:val="20"/>
                <w:lang w:eastAsia="en-US"/>
              </w:rPr>
              <w:t>Trescientos noventa y nueve millones setecientos cincuenta y cuatro mil ciento veintiocho</w:t>
            </w:r>
            <w:r w:rsidR="00824DA6" w:rsidRPr="00641E7A">
              <w:rPr>
                <w:rFonts w:ascii="Arial" w:eastAsiaTheme="minorHAnsi" w:hAnsi="Arial" w:cs="Arial"/>
                <w:b/>
                <w:sz w:val="20"/>
                <w:szCs w:val="20"/>
                <w:lang w:eastAsia="en-US"/>
              </w:rPr>
              <w:t xml:space="preserve"> pesos</w:t>
            </w:r>
            <w:r w:rsidRPr="00641E7A">
              <w:rPr>
                <w:rFonts w:ascii="Arial" w:eastAsiaTheme="minorHAnsi" w:hAnsi="Arial" w:cs="Arial"/>
                <w:b/>
                <w:sz w:val="20"/>
                <w:szCs w:val="20"/>
                <w:lang w:eastAsia="en-US"/>
              </w:rPr>
              <w:t>)</w:t>
            </w:r>
          </w:p>
          <w:p w14:paraId="671B73C8" w14:textId="49DE5E50" w:rsidR="00B6358F" w:rsidRPr="00641E7A" w:rsidRDefault="00B6358F" w:rsidP="00641E7A">
            <w:pPr>
              <w:autoSpaceDE w:val="0"/>
              <w:autoSpaceDN w:val="0"/>
              <w:adjustRightInd w:val="0"/>
              <w:spacing w:line="276" w:lineRule="auto"/>
              <w:rPr>
                <w:rFonts w:ascii="Arial" w:hAnsi="Arial" w:cs="Arial"/>
                <w:b/>
                <w:sz w:val="20"/>
                <w:szCs w:val="20"/>
              </w:rPr>
            </w:pPr>
          </w:p>
        </w:tc>
      </w:tr>
      <w:tr w:rsidR="00954C7D" w:rsidRPr="00641E7A" w14:paraId="2CCDBF49" w14:textId="77777777" w:rsidTr="008F3801">
        <w:trPr>
          <w:trHeight w:val="340"/>
        </w:trPr>
        <w:tc>
          <w:tcPr>
            <w:tcW w:w="2338" w:type="dxa"/>
            <w:shd w:val="clear" w:color="auto" w:fill="0033A0"/>
            <w:vAlign w:val="center"/>
          </w:tcPr>
          <w:p w14:paraId="5CC1129D" w14:textId="03354AA7" w:rsidR="00954C7D" w:rsidRPr="00641E7A" w:rsidRDefault="00954C7D" w:rsidP="00641E7A">
            <w:pPr>
              <w:pStyle w:val="Ttulo7"/>
              <w:spacing w:line="276" w:lineRule="auto"/>
              <w:rPr>
                <w:rFonts w:ascii="Arial" w:hAnsi="Arial" w:cs="Arial"/>
                <w:sz w:val="20"/>
              </w:rPr>
            </w:pPr>
            <w:r w:rsidRPr="00641E7A">
              <w:rPr>
                <w:rFonts w:ascii="Arial" w:hAnsi="Arial" w:cs="Arial"/>
                <w:sz w:val="20"/>
              </w:rPr>
              <w:lastRenderedPageBreak/>
              <w:t>Pretensiones objetivadas</w:t>
            </w:r>
          </w:p>
        </w:tc>
        <w:tc>
          <w:tcPr>
            <w:tcW w:w="7512" w:type="dxa"/>
            <w:gridSpan w:val="3"/>
            <w:vAlign w:val="center"/>
          </w:tcPr>
          <w:p w14:paraId="68C81398" w14:textId="3587DEF7" w:rsidR="00130F02" w:rsidRPr="00641E7A" w:rsidRDefault="00824DA6" w:rsidP="00641E7A">
            <w:pPr>
              <w:autoSpaceDE w:val="0"/>
              <w:autoSpaceDN w:val="0"/>
              <w:adjustRightInd w:val="0"/>
              <w:spacing w:line="276" w:lineRule="auto"/>
              <w:jc w:val="both"/>
              <w:rPr>
                <w:rFonts w:ascii="Arial" w:hAnsi="Arial" w:cs="Arial"/>
                <w:sz w:val="20"/>
                <w:szCs w:val="20"/>
              </w:rPr>
            </w:pPr>
            <w:r w:rsidRPr="00641E7A">
              <w:rPr>
                <w:rFonts w:ascii="Arial" w:hAnsi="Arial" w:cs="Arial"/>
                <w:b/>
                <w:sz w:val="20"/>
                <w:szCs w:val="20"/>
              </w:rPr>
              <w:t>PRETENSIONES OBJETIVADAS</w:t>
            </w:r>
            <w:r w:rsidR="00156627">
              <w:rPr>
                <w:rFonts w:ascii="Arial" w:hAnsi="Arial" w:cs="Arial"/>
                <w:b/>
                <w:sz w:val="20"/>
                <w:szCs w:val="20"/>
              </w:rPr>
              <w:t>:</w:t>
            </w:r>
            <w:r w:rsidRPr="00641E7A">
              <w:rPr>
                <w:rFonts w:ascii="Arial" w:hAnsi="Arial" w:cs="Arial"/>
                <w:sz w:val="20"/>
                <w:szCs w:val="20"/>
              </w:rPr>
              <w:t xml:space="preserve"> </w:t>
            </w:r>
          </w:p>
          <w:p w14:paraId="6E1A9E89" w14:textId="57B9B0FE" w:rsidR="00130F02" w:rsidRPr="00641E7A" w:rsidRDefault="00130F02" w:rsidP="00641E7A">
            <w:pPr>
              <w:autoSpaceDE w:val="0"/>
              <w:autoSpaceDN w:val="0"/>
              <w:adjustRightInd w:val="0"/>
              <w:spacing w:line="276" w:lineRule="auto"/>
              <w:jc w:val="both"/>
              <w:rPr>
                <w:rFonts w:ascii="Arial" w:hAnsi="Arial" w:cs="Arial"/>
                <w:sz w:val="20"/>
                <w:szCs w:val="20"/>
              </w:rPr>
            </w:pPr>
          </w:p>
          <w:p w14:paraId="09C7E13C" w14:textId="7155E98E" w:rsidR="00641E7A" w:rsidRPr="00641E7A" w:rsidRDefault="00641E7A" w:rsidP="00641E7A">
            <w:pPr>
              <w:autoSpaceDE w:val="0"/>
              <w:autoSpaceDN w:val="0"/>
              <w:adjustRightInd w:val="0"/>
              <w:spacing w:line="276" w:lineRule="auto"/>
              <w:jc w:val="both"/>
              <w:rPr>
                <w:rFonts w:ascii="Arial" w:hAnsi="Arial" w:cs="Arial"/>
                <w:sz w:val="20"/>
                <w:szCs w:val="20"/>
              </w:rPr>
            </w:pPr>
            <w:r w:rsidRPr="00641E7A">
              <w:rPr>
                <w:rFonts w:ascii="Arial" w:hAnsi="Arial" w:cs="Arial"/>
                <w:sz w:val="20"/>
                <w:szCs w:val="20"/>
              </w:rPr>
              <w:t xml:space="preserve">Como liquidación objetivada se señala la suma de </w:t>
            </w:r>
            <w:r w:rsidR="00AA5885" w:rsidRPr="00641E7A">
              <w:rPr>
                <w:rFonts w:ascii="Arial" w:hAnsi="Arial" w:cs="Arial"/>
                <w:sz w:val="20"/>
                <w:szCs w:val="20"/>
              </w:rPr>
              <w:t>$</w:t>
            </w:r>
            <w:r w:rsidR="005C3CD2">
              <w:rPr>
                <w:rFonts w:ascii="Arial" w:hAnsi="Arial" w:cs="Arial"/>
                <w:sz w:val="20"/>
                <w:szCs w:val="20"/>
              </w:rPr>
              <w:t>0</w:t>
            </w:r>
            <w:r w:rsidRPr="00641E7A">
              <w:rPr>
                <w:rFonts w:ascii="Arial" w:hAnsi="Arial" w:cs="Arial"/>
                <w:sz w:val="20"/>
                <w:szCs w:val="20"/>
              </w:rPr>
              <w:t xml:space="preserve">, de acuerdo con los siguiente: </w:t>
            </w:r>
          </w:p>
          <w:p w14:paraId="519A9245" w14:textId="31EA4B8A" w:rsidR="00641E7A" w:rsidRPr="00641E7A" w:rsidRDefault="00641E7A" w:rsidP="00641E7A">
            <w:pPr>
              <w:autoSpaceDE w:val="0"/>
              <w:autoSpaceDN w:val="0"/>
              <w:adjustRightInd w:val="0"/>
              <w:spacing w:line="276" w:lineRule="auto"/>
              <w:jc w:val="both"/>
              <w:rPr>
                <w:rFonts w:ascii="Arial" w:hAnsi="Arial" w:cs="Arial"/>
                <w:sz w:val="20"/>
                <w:szCs w:val="20"/>
              </w:rPr>
            </w:pPr>
          </w:p>
          <w:p w14:paraId="1C791C1E" w14:textId="32F0F6EC" w:rsidR="00D5212B" w:rsidRDefault="00CC7D99" w:rsidP="00641E7A">
            <w:pPr>
              <w:autoSpaceDE w:val="0"/>
              <w:autoSpaceDN w:val="0"/>
              <w:adjustRightInd w:val="0"/>
              <w:spacing w:line="276" w:lineRule="auto"/>
              <w:jc w:val="both"/>
              <w:rPr>
                <w:rFonts w:ascii="Arial" w:hAnsi="Arial" w:cs="Arial"/>
                <w:sz w:val="20"/>
                <w:szCs w:val="20"/>
              </w:rPr>
            </w:pPr>
            <w:r w:rsidRPr="00CC7D99">
              <w:rPr>
                <w:rFonts w:ascii="Arial" w:hAnsi="Arial" w:cs="Arial"/>
                <w:sz w:val="20"/>
                <w:szCs w:val="20"/>
              </w:rPr>
              <w:t>Si bien</w:t>
            </w:r>
            <w:r>
              <w:rPr>
                <w:rFonts w:ascii="Arial" w:hAnsi="Arial" w:cs="Arial"/>
                <w:b/>
                <w:bCs/>
                <w:sz w:val="20"/>
                <w:szCs w:val="20"/>
              </w:rPr>
              <w:t xml:space="preserve"> </w:t>
            </w:r>
            <w:r>
              <w:rPr>
                <w:rFonts w:ascii="Arial" w:hAnsi="Arial" w:cs="Arial"/>
                <w:sz w:val="20"/>
                <w:szCs w:val="20"/>
              </w:rPr>
              <w:t>la parte demandante</w:t>
            </w:r>
            <w:r w:rsidR="00F57921">
              <w:rPr>
                <w:rFonts w:ascii="Arial" w:hAnsi="Arial" w:cs="Arial"/>
                <w:sz w:val="20"/>
                <w:szCs w:val="20"/>
              </w:rPr>
              <w:t xml:space="preserve"> (</w:t>
            </w:r>
            <w:proofErr w:type="spellStart"/>
            <w:r w:rsidR="00F57921">
              <w:rPr>
                <w:rFonts w:ascii="Arial" w:hAnsi="Arial" w:cs="Arial"/>
                <w:sz w:val="20"/>
                <w:szCs w:val="20"/>
              </w:rPr>
              <w:t>Ingeland</w:t>
            </w:r>
            <w:proofErr w:type="spellEnd"/>
            <w:r w:rsidR="00F57921">
              <w:rPr>
                <w:rFonts w:ascii="Arial" w:hAnsi="Arial" w:cs="Arial"/>
                <w:sz w:val="20"/>
                <w:szCs w:val="20"/>
              </w:rPr>
              <w:t xml:space="preserve"> Soluciones SAS)</w:t>
            </w:r>
            <w:r>
              <w:rPr>
                <w:rFonts w:ascii="Arial" w:hAnsi="Arial" w:cs="Arial"/>
                <w:sz w:val="20"/>
                <w:szCs w:val="20"/>
              </w:rPr>
              <w:t xml:space="preserve"> </w:t>
            </w:r>
            <w:r w:rsidR="00B76BF2">
              <w:rPr>
                <w:rFonts w:ascii="Arial" w:hAnsi="Arial" w:cs="Arial"/>
                <w:sz w:val="20"/>
                <w:szCs w:val="20"/>
              </w:rPr>
              <w:t>indica</w:t>
            </w:r>
            <w:r>
              <w:rPr>
                <w:rFonts w:ascii="Arial" w:hAnsi="Arial" w:cs="Arial"/>
                <w:sz w:val="20"/>
                <w:szCs w:val="20"/>
              </w:rPr>
              <w:t xml:space="preserve"> que se configur</w:t>
            </w:r>
            <w:r w:rsidR="007669B1">
              <w:rPr>
                <w:rFonts w:ascii="Arial" w:hAnsi="Arial" w:cs="Arial"/>
                <w:sz w:val="20"/>
                <w:szCs w:val="20"/>
              </w:rPr>
              <w:t>aron los siguientes perjuicios:</w:t>
            </w:r>
            <w:r>
              <w:rPr>
                <w:rFonts w:ascii="Arial" w:hAnsi="Arial" w:cs="Arial"/>
                <w:sz w:val="20"/>
                <w:szCs w:val="20"/>
              </w:rPr>
              <w:t xml:space="preserve"> </w:t>
            </w:r>
            <w:r w:rsidR="007669B1">
              <w:rPr>
                <w:rFonts w:ascii="Arial" w:hAnsi="Arial" w:cs="Arial"/>
                <w:sz w:val="20"/>
                <w:szCs w:val="20"/>
              </w:rPr>
              <w:t>(i)</w:t>
            </w:r>
            <w:r>
              <w:rPr>
                <w:rFonts w:ascii="Arial" w:hAnsi="Arial" w:cs="Arial"/>
                <w:sz w:val="20"/>
                <w:szCs w:val="20"/>
              </w:rPr>
              <w:t xml:space="preserve"> Lucro Cesante</w:t>
            </w:r>
            <w:r w:rsidR="007669B1">
              <w:rPr>
                <w:rFonts w:ascii="Arial" w:hAnsi="Arial" w:cs="Arial"/>
                <w:sz w:val="20"/>
                <w:szCs w:val="20"/>
              </w:rPr>
              <w:t xml:space="preserve"> que estima en </w:t>
            </w:r>
            <w:r w:rsidR="007669B1" w:rsidRPr="00641E7A">
              <w:rPr>
                <w:rFonts w:ascii="Arial" w:hAnsi="Arial" w:cs="Arial"/>
                <w:sz w:val="20"/>
                <w:szCs w:val="20"/>
              </w:rPr>
              <w:t>$328.579.128</w:t>
            </w:r>
            <w:r w:rsidR="007669B1">
              <w:rPr>
                <w:rFonts w:ascii="Arial" w:hAnsi="Arial" w:cs="Arial"/>
                <w:sz w:val="20"/>
                <w:szCs w:val="20"/>
              </w:rPr>
              <w:t xml:space="preserve"> </w:t>
            </w:r>
            <w:r w:rsidR="00641E7A" w:rsidRPr="00641E7A">
              <w:rPr>
                <w:rFonts w:ascii="Arial" w:hAnsi="Arial" w:cs="Arial"/>
                <w:sz w:val="20"/>
                <w:szCs w:val="20"/>
              </w:rPr>
              <w:t xml:space="preserve">como </w:t>
            </w:r>
            <w:r w:rsidR="00AA5885">
              <w:rPr>
                <w:rFonts w:ascii="Arial" w:hAnsi="Arial" w:cs="Arial"/>
                <w:sz w:val="20"/>
                <w:szCs w:val="20"/>
              </w:rPr>
              <w:t>suma</w:t>
            </w:r>
            <w:r w:rsidR="00AA5885" w:rsidRPr="00641E7A">
              <w:rPr>
                <w:rFonts w:ascii="Arial" w:hAnsi="Arial" w:cs="Arial"/>
                <w:sz w:val="20"/>
                <w:szCs w:val="20"/>
              </w:rPr>
              <w:t xml:space="preserve"> </w:t>
            </w:r>
            <w:r w:rsidR="00641E7A" w:rsidRPr="00641E7A">
              <w:rPr>
                <w:rFonts w:ascii="Arial" w:hAnsi="Arial" w:cs="Arial"/>
                <w:sz w:val="20"/>
                <w:szCs w:val="20"/>
              </w:rPr>
              <w:t xml:space="preserve">final que dejó de </w:t>
            </w:r>
            <w:r w:rsidR="00AA5885">
              <w:rPr>
                <w:rFonts w:ascii="Arial" w:hAnsi="Arial" w:cs="Arial"/>
                <w:sz w:val="20"/>
                <w:szCs w:val="20"/>
              </w:rPr>
              <w:t>devengar</w:t>
            </w:r>
            <w:r w:rsidR="00AA5885" w:rsidRPr="00641E7A">
              <w:rPr>
                <w:rFonts w:ascii="Arial" w:hAnsi="Arial" w:cs="Arial"/>
                <w:sz w:val="20"/>
                <w:szCs w:val="20"/>
              </w:rPr>
              <w:t xml:space="preserve"> </w:t>
            </w:r>
            <w:r w:rsidR="00641E7A" w:rsidRPr="00641E7A">
              <w:rPr>
                <w:rFonts w:ascii="Arial" w:hAnsi="Arial" w:cs="Arial"/>
                <w:sz w:val="20"/>
                <w:szCs w:val="20"/>
              </w:rPr>
              <w:t>por la no ejecución del contrato</w:t>
            </w:r>
            <w:r w:rsidR="002B7442">
              <w:rPr>
                <w:rFonts w:ascii="Arial" w:hAnsi="Arial" w:cs="Arial"/>
                <w:sz w:val="20"/>
                <w:szCs w:val="20"/>
              </w:rPr>
              <w:t xml:space="preserve"> </w:t>
            </w:r>
            <w:r w:rsidR="00156627">
              <w:rPr>
                <w:rFonts w:ascii="Arial" w:hAnsi="Arial" w:cs="Arial"/>
                <w:sz w:val="20"/>
                <w:szCs w:val="20"/>
              </w:rPr>
              <w:t xml:space="preserve">No 327_040 </w:t>
            </w:r>
            <w:r w:rsidR="002B7442">
              <w:rPr>
                <w:rFonts w:ascii="Arial" w:hAnsi="Arial" w:cs="Arial"/>
                <w:sz w:val="20"/>
                <w:szCs w:val="20"/>
              </w:rPr>
              <w:t>a causa del incumplimiento del Consorcio San Francisco</w:t>
            </w:r>
            <w:r w:rsidR="007669B1">
              <w:rPr>
                <w:rFonts w:ascii="Arial" w:hAnsi="Arial" w:cs="Arial"/>
                <w:sz w:val="20"/>
                <w:szCs w:val="20"/>
              </w:rPr>
              <w:t xml:space="preserve"> y (</w:t>
            </w:r>
            <w:proofErr w:type="spellStart"/>
            <w:r w:rsidR="007669B1">
              <w:rPr>
                <w:rFonts w:ascii="Arial" w:hAnsi="Arial" w:cs="Arial"/>
                <w:sz w:val="20"/>
                <w:szCs w:val="20"/>
              </w:rPr>
              <w:t>iii</w:t>
            </w:r>
            <w:proofErr w:type="spellEnd"/>
            <w:r w:rsidR="007669B1">
              <w:rPr>
                <w:rFonts w:ascii="Arial" w:hAnsi="Arial" w:cs="Arial"/>
                <w:sz w:val="20"/>
                <w:szCs w:val="20"/>
              </w:rPr>
              <w:t xml:space="preserve">) Daño moral que </w:t>
            </w:r>
            <w:r w:rsidR="00D63FE2">
              <w:rPr>
                <w:rFonts w:ascii="Arial" w:hAnsi="Arial" w:cs="Arial"/>
                <w:sz w:val="20"/>
                <w:szCs w:val="20"/>
              </w:rPr>
              <w:t xml:space="preserve">tasa </w:t>
            </w:r>
            <w:r w:rsidR="00641E7A" w:rsidRPr="00641E7A">
              <w:rPr>
                <w:rFonts w:ascii="Arial" w:hAnsi="Arial" w:cs="Arial"/>
                <w:sz w:val="20"/>
                <w:szCs w:val="20"/>
              </w:rPr>
              <w:t>en 50 SMLMV,</w:t>
            </w:r>
            <w:r w:rsidR="00130F02" w:rsidRPr="00641E7A">
              <w:rPr>
                <w:rFonts w:ascii="Arial" w:hAnsi="Arial" w:cs="Arial"/>
                <w:sz w:val="20"/>
                <w:szCs w:val="20"/>
              </w:rPr>
              <w:t xml:space="preserve"> </w:t>
            </w:r>
            <w:r w:rsidR="00D63FE2">
              <w:rPr>
                <w:rFonts w:ascii="Arial" w:hAnsi="Arial" w:cs="Arial"/>
                <w:sz w:val="20"/>
                <w:szCs w:val="20"/>
              </w:rPr>
              <w:t>lo cierto es que la Compañía Aseguradora no podrá ser condenada a reconocer ninguno de los em</w:t>
            </w:r>
            <w:r w:rsidR="00C97755">
              <w:rPr>
                <w:rFonts w:ascii="Arial" w:hAnsi="Arial" w:cs="Arial"/>
                <w:sz w:val="20"/>
                <w:szCs w:val="20"/>
              </w:rPr>
              <w:t xml:space="preserve">olumentos peticionados, puesto que </w:t>
            </w:r>
            <w:r w:rsidR="009A0579">
              <w:rPr>
                <w:rFonts w:ascii="Arial" w:hAnsi="Arial" w:cs="Arial"/>
                <w:sz w:val="20"/>
                <w:szCs w:val="20"/>
              </w:rPr>
              <w:t>esta no</w:t>
            </w:r>
            <w:r w:rsidR="002B7442">
              <w:rPr>
                <w:rFonts w:ascii="Arial" w:hAnsi="Arial" w:cs="Arial"/>
                <w:sz w:val="20"/>
                <w:szCs w:val="20"/>
              </w:rPr>
              <w:t xml:space="preserve"> era parte dentro del contrato No. 327_040</w:t>
            </w:r>
            <w:r w:rsidR="00E916C7">
              <w:rPr>
                <w:rFonts w:ascii="Arial" w:hAnsi="Arial" w:cs="Arial"/>
                <w:sz w:val="20"/>
                <w:szCs w:val="20"/>
              </w:rPr>
              <w:t>, el cual</w:t>
            </w:r>
            <w:r w:rsidR="002B7442">
              <w:rPr>
                <w:rFonts w:ascii="Arial" w:hAnsi="Arial" w:cs="Arial"/>
                <w:sz w:val="20"/>
                <w:szCs w:val="20"/>
              </w:rPr>
              <w:t xml:space="preserve"> </w:t>
            </w:r>
            <w:r w:rsidR="00ED060F">
              <w:rPr>
                <w:rFonts w:ascii="Arial" w:hAnsi="Arial" w:cs="Arial"/>
                <w:sz w:val="20"/>
                <w:szCs w:val="20"/>
              </w:rPr>
              <w:t xml:space="preserve">sería </w:t>
            </w:r>
            <w:r w:rsidR="002B7442">
              <w:rPr>
                <w:rFonts w:ascii="Arial" w:hAnsi="Arial" w:cs="Arial"/>
                <w:sz w:val="20"/>
                <w:szCs w:val="20"/>
              </w:rPr>
              <w:t xml:space="preserve">incumplido </w:t>
            </w:r>
            <w:r w:rsidR="00E916C7">
              <w:rPr>
                <w:rFonts w:ascii="Arial" w:hAnsi="Arial" w:cs="Arial"/>
                <w:sz w:val="20"/>
                <w:szCs w:val="20"/>
              </w:rPr>
              <w:t xml:space="preserve">únicamente </w:t>
            </w:r>
            <w:r w:rsidR="002B7442">
              <w:rPr>
                <w:rFonts w:ascii="Arial" w:hAnsi="Arial" w:cs="Arial"/>
                <w:sz w:val="20"/>
                <w:szCs w:val="20"/>
              </w:rPr>
              <w:t>por el Consorcio San Francisco</w:t>
            </w:r>
            <w:r w:rsidR="00B76BF2">
              <w:rPr>
                <w:rFonts w:ascii="Arial" w:hAnsi="Arial" w:cs="Arial"/>
                <w:sz w:val="20"/>
                <w:szCs w:val="20"/>
              </w:rPr>
              <w:t>.</w:t>
            </w:r>
          </w:p>
          <w:p w14:paraId="26137FDA" w14:textId="77777777" w:rsidR="00D5212B" w:rsidRDefault="00D5212B" w:rsidP="00641E7A">
            <w:pPr>
              <w:autoSpaceDE w:val="0"/>
              <w:autoSpaceDN w:val="0"/>
              <w:adjustRightInd w:val="0"/>
              <w:spacing w:line="276" w:lineRule="auto"/>
              <w:jc w:val="both"/>
              <w:rPr>
                <w:rFonts w:ascii="Arial" w:hAnsi="Arial" w:cs="Arial"/>
                <w:sz w:val="20"/>
                <w:szCs w:val="20"/>
              </w:rPr>
            </w:pPr>
          </w:p>
          <w:p w14:paraId="328BB4AD" w14:textId="57CFDFC4" w:rsidR="00CB7A68" w:rsidRPr="00641E7A" w:rsidRDefault="002B7442" w:rsidP="00641E7A">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Por otro lado, </w:t>
            </w:r>
            <w:r w:rsidR="00ED060F">
              <w:rPr>
                <w:rFonts w:ascii="Arial" w:hAnsi="Arial" w:cs="Arial"/>
                <w:sz w:val="20"/>
                <w:szCs w:val="20"/>
              </w:rPr>
              <w:t xml:space="preserve">frente a lo que respecta a la compañía de seguros, </w:t>
            </w:r>
            <w:r>
              <w:rPr>
                <w:rFonts w:ascii="Arial" w:hAnsi="Arial" w:cs="Arial"/>
                <w:sz w:val="20"/>
                <w:szCs w:val="20"/>
              </w:rPr>
              <w:t>debe señalarse que</w:t>
            </w:r>
            <w:r w:rsidR="00ED060F">
              <w:rPr>
                <w:rFonts w:ascii="Arial" w:hAnsi="Arial" w:cs="Arial"/>
                <w:sz w:val="20"/>
                <w:szCs w:val="20"/>
              </w:rPr>
              <w:t xml:space="preserve">, </w:t>
            </w:r>
            <w:r w:rsidR="00C87658">
              <w:rPr>
                <w:rFonts w:ascii="Arial" w:hAnsi="Arial" w:cs="Arial"/>
                <w:sz w:val="20"/>
                <w:szCs w:val="20"/>
              </w:rPr>
              <w:t>hubiera podido configurarse</w:t>
            </w:r>
            <w:r w:rsidR="00CA1DBC">
              <w:rPr>
                <w:rFonts w:ascii="Arial" w:hAnsi="Arial" w:cs="Arial"/>
                <w:sz w:val="20"/>
                <w:szCs w:val="20"/>
              </w:rPr>
              <w:t xml:space="preserve"> un </w:t>
            </w:r>
            <w:r w:rsidR="00DC7E1B">
              <w:rPr>
                <w:rFonts w:ascii="Arial" w:hAnsi="Arial" w:cs="Arial"/>
                <w:sz w:val="20"/>
                <w:szCs w:val="20"/>
              </w:rPr>
              <w:t>daño</w:t>
            </w:r>
            <w:r w:rsidR="00D5212B">
              <w:rPr>
                <w:rFonts w:ascii="Arial" w:hAnsi="Arial" w:cs="Arial"/>
                <w:sz w:val="20"/>
                <w:szCs w:val="20"/>
              </w:rPr>
              <w:t xml:space="preserve"> </w:t>
            </w:r>
            <w:r w:rsidR="00ED060F">
              <w:rPr>
                <w:rFonts w:ascii="Arial" w:hAnsi="Arial" w:cs="Arial"/>
                <w:sz w:val="20"/>
                <w:szCs w:val="20"/>
              </w:rPr>
              <w:t xml:space="preserve">si </w:t>
            </w:r>
            <w:r w:rsidR="009E3BA8">
              <w:rPr>
                <w:rFonts w:ascii="Arial" w:hAnsi="Arial" w:cs="Arial"/>
                <w:sz w:val="20"/>
                <w:szCs w:val="20"/>
              </w:rPr>
              <w:t>en virtud de la acción de subrogación</w:t>
            </w:r>
            <w:r w:rsidR="00D5212B">
              <w:rPr>
                <w:rFonts w:ascii="Arial" w:hAnsi="Arial" w:cs="Arial"/>
                <w:sz w:val="20"/>
                <w:szCs w:val="20"/>
              </w:rPr>
              <w:t xml:space="preserve"> </w:t>
            </w:r>
            <w:proofErr w:type="spellStart"/>
            <w:r w:rsidR="00D5212B">
              <w:rPr>
                <w:rFonts w:ascii="Arial" w:hAnsi="Arial" w:cs="Arial"/>
                <w:sz w:val="20"/>
                <w:szCs w:val="20"/>
              </w:rPr>
              <w:t>Ingeland</w:t>
            </w:r>
            <w:proofErr w:type="spellEnd"/>
            <w:r w:rsidR="00D5212B">
              <w:rPr>
                <w:rFonts w:ascii="Arial" w:hAnsi="Arial" w:cs="Arial"/>
                <w:sz w:val="20"/>
                <w:szCs w:val="20"/>
              </w:rPr>
              <w:t xml:space="preserve"> Soluciones SAS hubiera reembolsado la suma pagada por </w:t>
            </w:r>
            <w:r w:rsidR="00EF3B95">
              <w:rPr>
                <w:rFonts w:ascii="Arial" w:hAnsi="Arial" w:cs="Arial"/>
                <w:sz w:val="20"/>
                <w:szCs w:val="20"/>
              </w:rPr>
              <w:t>Seguros Suramericana Generales SA al Consorcio San Francisco</w:t>
            </w:r>
            <w:r w:rsidR="00ED060F">
              <w:rPr>
                <w:rFonts w:ascii="Arial" w:hAnsi="Arial" w:cs="Arial"/>
                <w:sz w:val="20"/>
                <w:szCs w:val="20"/>
              </w:rPr>
              <w:t xml:space="preserve"> y </w:t>
            </w:r>
            <w:r w:rsidR="00C87658">
              <w:rPr>
                <w:rFonts w:ascii="Arial" w:hAnsi="Arial" w:cs="Arial"/>
                <w:sz w:val="20"/>
                <w:szCs w:val="20"/>
              </w:rPr>
              <w:t xml:space="preserve">que aunado a ello </w:t>
            </w:r>
            <w:r w:rsidR="00ED060F">
              <w:rPr>
                <w:rFonts w:ascii="Arial" w:hAnsi="Arial" w:cs="Arial"/>
                <w:sz w:val="20"/>
                <w:szCs w:val="20"/>
              </w:rPr>
              <w:t>en el curso del proceso se demostrar</w:t>
            </w:r>
            <w:r w:rsidR="00C87658">
              <w:rPr>
                <w:rFonts w:ascii="Arial" w:hAnsi="Arial" w:cs="Arial"/>
                <w:sz w:val="20"/>
                <w:szCs w:val="20"/>
              </w:rPr>
              <w:t>a</w:t>
            </w:r>
            <w:r w:rsidR="00ED060F">
              <w:rPr>
                <w:rFonts w:ascii="Arial" w:hAnsi="Arial" w:cs="Arial"/>
                <w:sz w:val="20"/>
                <w:szCs w:val="20"/>
              </w:rPr>
              <w:t xml:space="preserve"> que </w:t>
            </w:r>
            <w:r w:rsidR="00FF2ECD">
              <w:rPr>
                <w:rFonts w:ascii="Arial" w:hAnsi="Arial" w:cs="Arial"/>
                <w:sz w:val="20"/>
                <w:szCs w:val="20"/>
              </w:rPr>
              <w:t xml:space="preserve">la no inversión del anticipo de originó por la </w:t>
            </w:r>
            <w:r w:rsidR="00DF2751" w:rsidRPr="00641E7A">
              <w:rPr>
                <w:rFonts w:ascii="Arial" w:hAnsi="Arial" w:cs="Arial"/>
                <w:sz w:val="20"/>
                <w:szCs w:val="20"/>
              </w:rPr>
              <w:t xml:space="preserve">negligencia </w:t>
            </w:r>
            <w:r w:rsidR="00FF2ECD">
              <w:rPr>
                <w:rFonts w:ascii="Arial" w:hAnsi="Arial" w:cs="Arial"/>
                <w:sz w:val="20"/>
                <w:szCs w:val="20"/>
              </w:rPr>
              <w:t xml:space="preserve">del </w:t>
            </w:r>
            <w:r w:rsidR="00C87658">
              <w:rPr>
                <w:rFonts w:ascii="Arial" w:hAnsi="Arial" w:cs="Arial"/>
                <w:sz w:val="20"/>
                <w:szCs w:val="20"/>
              </w:rPr>
              <w:t>contratante</w:t>
            </w:r>
            <w:r w:rsidR="00ED060F">
              <w:rPr>
                <w:rFonts w:ascii="Arial" w:hAnsi="Arial" w:cs="Arial"/>
                <w:sz w:val="20"/>
                <w:szCs w:val="20"/>
              </w:rPr>
              <w:t>. S</w:t>
            </w:r>
            <w:r w:rsidR="009E3BA8">
              <w:rPr>
                <w:rFonts w:ascii="Arial" w:hAnsi="Arial" w:cs="Arial"/>
                <w:sz w:val="20"/>
                <w:szCs w:val="20"/>
              </w:rPr>
              <w:t xml:space="preserve">in embargo, </w:t>
            </w:r>
            <w:r w:rsidR="00FF2ECD">
              <w:rPr>
                <w:rFonts w:ascii="Arial" w:hAnsi="Arial" w:cs="Arial"/>
                <w:sz w:val="20"/>
                <w:szCs w:val="20"/>
              </w:rPr>
              <w:t xml:space="preserve">el reembolso no se ha efectuado por </w:t>
            </w:r>
            <w:r w:rsidR="00C9426E">
              <w:rPr>
                <w:rFonts w:ascii="Arial" w:hAnsi="Arial" w:cs="Arial"/>
                <w:sz w:val="20"/>
                <w:szCs w:val="20"/>
              </w:rPr>
              <w:t>el</w:t>
            </w:r>
            <w:r w:rsidR="00FF2ECD">
              <w:rPr>
                <w:rFonts w:ascii="Arial" w:hAnsi="Arial" w:cs="Arial"/>
                <w:sz w:val="20"/>
                <w:szCs w:val="20"/>
              </w:rPr>
              <w:t xml:space="preserve"> </w:t>
            </w:r>
            <w:r w:rsidR="009F0CCE">
              <w:rPr>
                <w:rFonts w:ascii="Arial" w:hAnsi="Arial" w:cs="Arial"/>
                <w:sz w:val="20"/>
                <w:szCs w:val="20"/>
              </w:rPr>
              <w:t>demandante</w:t>
            </w:r>
            <w:r w:rsidR="009E3BA8">
              <w:rPr>
                <w:rFonts w:ascii="Arial" w:hAnsi="Arial" w:cs="Arial"/>
                <w:sz w:val="20"/>
                <w:szCs w:val="20"/>
              </w:rPr>
              <w:t>,</w:t>
            </w:r>
            <w:r w:rsidR="00156627">
              <w:rPr>
                <w:rFonts w:ascii="Arial" w:hAnsi="Arial" w:cs="Arial"/>
                <w:sz w:val="20"/>
                <w:szCs w:val="20"/>
              </w:rPr>
              <w:t xml:space="preserve"> </w:t>
            </w:r>
            <w:r w:rsidR="00ED060F">
              <w:rPr>
                <w:rFonts w:ascii="Arial" w:hAnsi="Arial" w:cs="Arial"/>
                <w:sz w:val="20"/>
                <w:szCs w:val="20"/>
              </w:rPr>
              <w:t xml:space="preserve">tan es así que fue </w:t>
            </w:r>
            <w:r w:rsidR="00156627">
              <w:rPr>
                <w:rFonts w:ascii="Arial" w:hAnsi="Arial" w:cs="Arial"/>
                <w:sz w:val="20"/>
                <w:szCs w:val="20"/>
              </w:rPr>
              <w:t xml:space="preserve">por ello </w:t>
            </w:r>
            <w:proofErr w:type="gramStart"/>
            <w:r w:rsidR="00156627">
              <w:rPr>
                <w:rFonts w:ascii="Arial" w:hAnsi="Arial" w:cs="Arial"/>
                <w:sz w:val="20"/>
                <w:szCs w:val="20"/>
              </w:rPr>
              <w:t>que</w:t>
            </w:r>
            <w:proofErr w:type="gramEnd"/>
            <w:r w:rsidR="00156627">
              <w:rPr>
                <w:rFonts w:ascii="Arial" w:hAnsi="Arial" w:cs="Arial"/>
                <w:sz w:val="20"/>
                <w:szCs w:val="20"/>
              </w:rPr>
              <w:t xml:space="preserve"> se instauró demanda en reconvención en contra de </w:t>
            </w:r>
            <w:proofErr w:type="spellStart"/>
            <w:r w:rsidR="00156627">
              <w:rPr>
                <w:rFonts w:ascii="Arial" w:hAnsi="Arial" w:cs="Arial"/>
                <w:sz w:val="20"/>
                <w:szCs w:val="20"/>
              </w:rPr>
              <w:t>Ingeland</w:t>
            </w:r>
            <w:proofErr w:type="spellEnd"/>
            <w:r w:rsidR="00156627">
              <w:rPr>
                <w:rFonts w:ascii="Arial" w:hAnsi="Arial" w:cs="Arial"/>
                <w:sz w:val="20"/>
                <w:szCs w:val="20"/>
              </w:rPr>
              <w:t xml:space="preserve"> soluciones SAS, </w:t>
            </w:r>
            <w:r w:rsidR="009E3BA8">
              <w:rPr>
                <w:rFonts w:ascii="Arial" w:hAnsi="Arial" w:cs="Arial"/>
                <w:sz w:val="20"/>
                <w:szCs w:val="20"/>
              </w:rPr>
              <w:t xml:space="preserve">por lo que </w:t>
            </w:r>
            <w:r w:rsidR="00156627">
              <w:rPr>
                <w:rFonts w:ascii="Arial" w:hAnsi="Arial" w:cs="Arial"/>
                <w:sz w:val="20"/>
                <w:szCs w:val="20"/>
              </w:rPr>
              <w:t xml:space="preserve">al no haber un pago por parte </w:t>
            </w:r>
            <w:r w:rsidR="00FF2ECD">
              <w:rPr>
                <w:rFonts w:ascii="Arial" w:hAnsi="Arial" w:cs="Arial"/>
                <w:sz w:val="20"/>
                <w:szCs w:val="20"/>
              </w:rPr>
              <w:t>de este</w:t>
            </w:r>
            <w:r w:rsidR="00156627">
              <w:rPr>
                <w:rFonts w:ascii="Arial" w:hAnsi="Arial" w:cs="Arial"/>
                <w:sz w:val="20"/>
                <w:szCs w:val="20"/>
              </w:rPr>
              <w:t xml:space="preserve"> </w:t>
            </w:r>
            <w:r w:rsidR="009E3BA8">
              <w:rPr>
                <w:rFonts w:ascii="Arial" w:hAnsi="Arial" w:cs="Arial"/>
                <w:sz w:val="20"/>
                <w:szCs w:val="20"/>
              </w:rPr>
              <w:t xml:space="preserve">no se encuentran establecidos los presupuestos de un </w:t>
            </w:r>
            <w:r w:rsidR="00156627">
              <w:rPr>
                <w:rFonts w:ascii="Arial" w:hAnsi="Arial" w:cs="Arial"/>
                <w:sz w:val="20"/>
                <w:szCs w:val="20"/>
              </w:rPr>
              <w:t>eventual daño</w:t>
            </w:r>
            <w:r w:rsidR="00ED060F">
              <w:rPr>
                <w:rFonts w:ascii="Arial" w:hAnsi="Arial" w:cs="Arial"/>
                <w:sz w:val="20"/>
                <w:szCs w:val="20"/>
              </w:rPr>
              <w:t xml:space="preserve"> sufrido por </w:t>
            </w:r>
            <w:proofErr w:type="spellStart"/>
            <w:r w:rsidR="00ED060F">
              <w:rPr>
                <w:rFonts w:ascii="Arial" w:hAnsi="Arial" w:cs="Arial"/>
                <w:sz w:val="20"/>
                <w:szCs w:val="20"/>
              </w:rPr>
              <w:t>Ingeland</w:t>
            </w:r>
            <w:proofErr w:type="spellEnd"/>
            <w:r w:rsidR="00ED060F">
              <w:rPr>
                <w:rFonts w:ascii="Arial" w:hAnsi="Arial" w:cs="Arial"/>
                <w:sz w:val="20"/>
                <w:szCs w:val="20"/>
              </w:rPr>
              <w:t xml:space="preserve"> Soluciones SAS atribuible a la Aseguradora.</w:t>
            </w:r>
          </w:p>
          <w:p w14:paraId="75F400C0" w14:textId="7E7A4F00" w:rsidR="00641E7A" w:rsidRPr="00641E7A" w:rsidRDefault="00641E7A" w:rsidP="00641E7A">
            <w:pPr>
              <w:autoSpaceDE w:val="0"/>
              <w:autoSpaceDN w:val="0"/>
              <w:adjustRightInd w:val="0"/>
              <w:spacing w:line="276" w:lineRule="auto"/>
              <w:jc w:val="both"/>
              <w:rPr>
                <w:rFonts w:ascii="Arial" w:hAnsi="Arial" w:cs="Arial"/>
                <w:b/>
                <w:sz w:val="20"/>
                <w:szCs w:val="20"/>
              </w:rPr>
            </w:pPr>
          </w:p>
        </w:tc>
      </w:tr>
      <w:tr w:rsidR="00954C7D" w:rsidRPr="00641E7A" w14:paraId="47F9AB40" w14:textId="77777777" w:rsidTr="008F3801">
        <w:trPr>
          <w:trHeight w:val="1657"/>
        </w:trPr>
        <w:tc>
          <w:tcPr>
            <w:tcW w:w="2338" w:type="dxa"/>
            <w:shd w:val="clear" w:color="auto" w:fill="0033A0"/>
            <w:vAlign w:val="center"/>
          </w:tcPr>
          <w:p w14:paraId="6C301EF8" w14:textId="77D2D7C3" w:rsidR="00954C7D" w:rsidRPr="00641E7A" w:rsidRDefault="00954C7D" w:rsidP="00641E7A">
            <w:pPr>
              <w:pStyle w:val="Ttulo7"/>
              <w:spacing w:line="276" w:lineRule="auto"/>
              <w:rPr>
                <w:rFonts w:ascii="Arial" w:hAnsi="Arial" w:cs="Arial"/>
                <w:sz w:val="20"/>
              </w:rPr>
            </w:pPr>
            <w:r w:rsidRPr="00641E7A">
              <w:rPr>
                <w:rFonts w:ascii="Arial" w:hAnsi="Arial" w:cs="Arial"/>
                <w:sz w:val="20"/>
              </w:rPr>
              <w:t>Resumen del proceso</w:t>
            </w:r>
          </w:p>
        </w:tc>
        <w:tc>
          <w:tcPr>
            <w:tcW w:w="7512" w:type="dxa"/>
            <w:gridSpan w:val="3"/>
            <w:vAlign w:val="center"/>
          </w:tcPr>
          <w:p w14:paraId="6C454FF8" w14:textId="5C55A68E" w:rsidR="008C4725" w:rsidRPr="00787B60" w:rsidRDefault="002513CE" w:rsidP="007F2B52">
            <w:pPr>
              <w:spacing w:line="276" w:lineRule="auto"/>
              <w:jc w:val="both"/>
              <w:rPr>
                <w:rFonts w:ascii="Arial" w:hAnsi="Arial" w:cs="Arial"/>
                <w:sz w:val="20"/>
                <w:szCs w:val="20"/>
              </w:rPr>
            </w:pPr>
            <w:r w:rsidRPr="00641E7A">
              <w:rPr>
                <w:rFonts w:ascii="Arial" w:hAnsi="Arial" w:cs="Arial"/>
                <w:sz w:val="20"/>
                <w:szCs w:val="20"/>
              </w:rPr>
              <w:t>Proceso en el</w:t>
            </w:r>
            <w:r w:rsidR="00824DA6" w:rsidRPr="00641E7A">
              <w:rPr>
                <w:rFonts w:ascii="Arial" w:hAnsi="Arial" w:cs="Arial"/>
                <w:sz w:val="20"/>
                <w:szCs w:val="20"/>
              </w:rPr>
              <w:t xml:space="preserve"> que se pretende </w:t>
            </w:r>
            <w:r w:rsidR="00946952" w:rsidRPr="00641E7A">
              <w:rPr>
                <w:rFonts w:ascii="Arial" w:hAnsi="Arial" w:cs="Arial"/>
                <w:sz w:val="20"/>
                <w:szCs w:val="20"/>
              </w:rPr>
              <w:t xml:space="preserve">la Resolución del CONTRATO DE OBRA NO. 327_040 DE 2023 por Incumplimiento del contratante CONSORCIO SAN FRANCISCO e Indemnización de Perjuicios </w:t>
            </w:r>
            <w:r w:rsidR="008C4725" w:rsidRPr="00641E7A">
              <w:rPr>
                <w:rFonts w:ascii="Arial" w:hAnsi="Arial" w:cs="Arial"/>
                <w:sz w:val="20"/>
                <w:szCs w:val="20"/>
              </w:rPr>
              <w:t>a cargo de</w:t>
            </w:r>
            <w:r w:rsidR="00946952" w:rsidRPr="00641E7A">
              <w:rPr>
                <w:rFonts w:ascii="Arial" w:hAnsi="Arial" w:cs="Arial"/>
                <w:sz w:val="20"/>
                <w:szCs w:val="20"/>
              </w:rPr>
              <w:t xml:space="preserve"> esta </w:t>
            </w:r>
            <w:r w:rsidR="008C4725" w:rsidRPr="00641E7A">
              <w:rPr>
                <w:rFonts w:ascii="Arial" w:hAnsi="Arial" w:cs="Arial"/>
                <w:sz w:val="20"/>
                <w:szCs w:val="20"/>
              </w:rPr>
              <w:t xml:space="preserve">por </w:t>
            </w:r>
            <w:r w:rsidR="007F2B52">
              <w:rPr>
                <w:rFonts w:ascii="Arial" w:hAnsi="Arial" w:cs="Arial"/>
                <w:sz w:val="20"/>
                <w:szCs w:val="20"/>
              </w:rPr>
              <w:t>su</w:t>
            </w:r>
            <w:r w:rsidR="007F2B52" w:rsidRPr="00641E7A">
              <w:rPr>
                <w:rFonts w:ascii="Arial" w:hAnsi="Arial" w:cs="Arial"/>
                <w:sz w:val="20"/>
                <w:szCs w:val="20"/>
              </w:rPr>
              <w:t xml:space="preserve"> </w:t>
            </w:r>
            <w:r w:rsidR="008C4725" w:rsidRPr="00641E7A">
              <w:rPr>
                <w:rFonts w:ascii="Arial" w:hAnsi="Arial" w:cs="Arial"/>
                <w:sz w:val="20"/>
                <w:szCs w:val="20"/>
              </w:rPr>
              <w:t>incumplimiento</w:t>
            </w:r>
            <w:r w:rsidR="007F2B52">
              <w:rPr>
                <w:rFonts w:ascii="Arial" w:hAnsi="Arial" w:cs="Arial"/>
                <w:sz w:val="20"/>
                <w:szCs w:val="20"/>
              </w:rPr>
              <w:t>.</w:t>
            </w:r>
            <w:r w:rsidR="00AA5885">
              <w:rPr>
                <w:rFonts w:ascii="Arial" w:hAnsi="Arial" w:cs="Arial"/>
                <w:sz w:val="20"/>
                <w:szCs w:val="20"/>
              </w:rPr>
              <w:t xml:space="preserve"> </w:t>
            </w:r>
            <w:r w:rsidR="008C4725" w:rsidRPr="00641E7A">
              <w:rPr>
                <w:rFonts w:ascii="Arial" w:hAnsi="Arial" w:cs="Arial"/>
                <w:sz w:val="20"/>
                <w:szCs w:val="20"/>
              </w:rPr>
              <w:t xml:space="preserve"> </w:t>
            </w:r>
            <w:r w:rsidR="007F2B52">
              <w:rPr>
                <w:rFonts w:ascii="Arial" w:hAnsi="Arial" w:cs="Arial"/>
                <w:sz w:val="20"/>
                <w:szCs w:val="20"/>
              </w:rPr>
              <w:t>Así como también se pretende una indemnización por parte</w:t>
            </w:r>
            <w:r w:rsidR="00946952" w:rsidRPr="00641E7A">
              <w:rPr>
                <w:rFonts w:ascii="Arial" w:hAnsi="Arial" w:cs="Arial"/>
                <w:sz w:val="20"/>
                <w:szCs w:val="20"/>
              </w:rPr>
              <w:t xml:space="preserve"> de </w:t>
            </w:r>
            <w:r w:rsidR="000C51A6" w:rsidRPr="00641E7A">
              <w:rPr>
                <w:rFonts w:ascii="Arial" w:hAnsi="Arial" w:cs="Arial"/>
                <w:sz w:val="20"/>
                <w:szCs w:val="20"/>
              </w:rPr>
              <w:t xml:space="preserve">Seguros Generales Suramericana S.A </w:t>
            </w:r>
            <w:r w:rsidR="008C4725" w:rsidRPr="00641E7A">
              <w:rPr>
                <w:rFonts w:ascii="Arial" w:hAnsi="Arial" w:cs="Arial"/>
                <w:sz w:val="20"/>
                <w:szCs w:val="20"/>
              </w:rPr>
              <w:t xml:space="preserve">por el pago realizado </w:t>
            </w:r>
            <w:r w:rsidR="000C51A6" w:rsidRPr="00641E7A">
              <w:rPr>
                <w:rFonts w:ascii="Arial" w:hAnsi="Arial" w:cs="Arial"/>
                <w:sz w:val="20"/>
                <w:szCs w:val="20"/>
              </w:rPr>
              <w:t>al CONTRATANTE</w:t>
            </w:r>
            <w:r w:rsidR="007F2B52">
              <w:rPr>
                <w:rFonts w:ascii="Arial" w:hAnsi="Arial" w:cs="Arial"/>
                <w:sz w:val="20"/>
                <w:szCs w:val="20"/>
              </w:rPr>
              <w:t>,</w:t>
            </w:r>
            <w:r w:rsidR="000C51A6" w:rsidRPr="00641E7A">
              <w:rPr>
                <w:rFonts w:ascii="Arial" w:hAnsi="Arial" w:cs="Arial"/>
                <w:sz w:val="20"/>
                <w:szCs w:val="20"/>
              </w:rPr>
              <w:t xml:space="preserve"> </w:t>
            </w:r>
            <w:r w:rsidR="008C4725" w:rsidRPr="00641E7A">
              <w:rPr>
                <w:rFonts w:ascii="Arial" w:hAnsi="Arial" w:cs="Arial"/>
                <w:sz w:val="20"/>
                <w:szCs w:val="20"/>
              </w:rPr>
              <w:t>CONSORCIO SAN FRANCISCO</w:t>
            </w:r>
            <w:r w:rsidR="007F2B52">
              <w:rPr>
                <w:rFonts w:ascii="Arial" w:hAnsi="Arial" w:cs="Arial"/>
                <w:sz w:val="20"/>
                <w:szCs w:val="20"/>
              </w:rPr>
              <w:t>,</w:t>
            </w:r>
            <w:r w:rsidR="008C4725" w:rsidRPr="00641E7A">
              <w:rPr>
                <w:rFonts w:ascii="Arial" w:hAnsi="Arial" w:cs="Arial"/>
                <w:sz w:val="20"/>
                <w:szCs w:val="20"/>
              </w:rPr>
              <w:t xml:space="preserve">  </w:t>
            </w:r>
            <w:r w:rsidR="000C51A6" w:rsidRPr="00641E7A">
              <w:rPr>
                <w:rFonts w:ascii="Arial" w:hAnsi="Arial" w:cs="Arial"/>
                <w:sz w:val="20"/>
                <w:szCs w:val="20"/>
              </w:rPr>
              <w:t xml:space="preserve">por valor de </w:t>
            </w:r>
            <w:r w:rsidR="000C51A6" w:rsidRPr="00641E7A">
              <w:rPr>
                <w:rFonts w:ascii="Arial" w:hAnsi="Arial" w:cs="Arial"/>
                <w:b/>
                <w:bCs/>
                <w:sz w:val="20"/>
                <w:szCs w:val="20"/>
              </w:rPr>
              <w:t xml:space="preserve">CIENTO VEINTICUATRO MILLONES CUATROCIENTOS OCHENTA MIL CIENTO VEINTIÚN PESOS M/CTE (COP $124.480.121) </w:t>
            </w:r>
            <w:r w:rsidR="000C51A6" w:rsidRPr="00641E7A">
              <w:rPr>
                <w:rFonts w:ascii="Arial" w:hAnsi="Arial" w:cs="Arial"/>
                <w:sz w:val="20"/>
                <w:szCs w:val="20"/>
              </w:rPr>
              <w:t>por concepto de amortización del Anticipo</w:t>
            </w:r>
            <w:r w:rsidR="008C4725" w:rsidRPr="00641E7A">
              <w:rPr>
                <w:rFonts w:ascii="Arial" w:hAnsi="Arial" w:cs="Arial"/>
                <w:sz w:val="20"/>
                <w:szCs w:val="20"/>
              </w:rPr>
              <w:t xml:space="preserve">, pues, en criterio de la activa, </w:t>
            </w:r>
            <w:r w:rsidR="008141B8" w:rsidRPr="00641E7A">
              <w:rPr>
                <w:rFonts w:ascii="Arial" w:hAnsi="Arial" w:cs="Arial"/>
                <w:sz w:val="20"/>
                <w:szCs w:val="20"/>
              </w:rPr>
              <w:t>la causa eficiente y fuente de la responsabilidad en la inejecución del contrato es del Contratante</w:t>
            </w:r>
            <w:r w:rsidR="008C4725" w:rsidRPr="00641E7A">
              <w:rPr>
                <w:rFonts w:ascii="Arial" w:hAnsi="Arial" w:cs="Arial"/>
                <w:sz w:val="20"/>
                <w:szCs w:val="20"/>
              </w:rPr>
              <w:t xml:space="preserve"> Consorcio San francisco y no del contratista INGELAND como lo aceptaron ambas entidades</w:t>
            </w:r>
            <w:r w:rsidR="007F2B52">
              <w:rPr>
                <w:rFonts w:ascii="Arial" w:hAnsi="Arial" w:cs="Arial"/>
                <w:sz w:val="20"/>
                <w:szCs w:val="20"/>
              </w:rPr>
              <w:t xml:space="preserve">. Lo anterior en virtud de que </w:t>
            </w:r>
            <w:r w:rsidR="008C4725" w:rsidRPr="00641E7A">
              <w:rPr>
                <w:rFonts w:ascii="Arial" w:hAnsi="Arial" w:cs="Arial"/>
                <w:sz w:val="20"/>
                <w:szCs w:val="20"/>
              </w:rPr>
              <w:t>el contratante con</w:t>
            </w:r>
            <w:r w:rsidR="008141B8" w:rsidRPr="00641E7A">
              <w:rPr>
                <w:rFonts w:ascii="Arial" w:hAnsi="Arial" w:cs="Arial"/>
                <w:sz w:val="20"/>
                <w:szCs w:val="20"/>
              </w:rPr>
              <w:t xml:space="preserve"> negligencia al adquirir los insumos </w:t>
            </w:r>
            <w:proofErr w:type="gramStart"/>
            <w:r w:rsidR="008141B8" w:rsidRPr="00641E7A">
              <w:rPr>
                <w:rFonts w:ascii="Arial" w:hAnsi="Arial" w:cs="Arial"/>
                <w:sz w:val="20"/>
                <w:szCs w:val="20"/>
              </w:rPr>
              <w:t>requeridos,</w:t>
            </w:r>
            <w:proofErr w:type="gramEnd"/>
            <w:r w:rsidR="008141B8" w:rsidRPr="00641E7A">
              <w:rPr>
                <w:rFonts w:ascii="Arial" w:hAnsi="Arial" w:cs="Arial"/>
                <w:sz w:val="20"/>
                <w:szCs w:val="20"/>
              </w:rPr>
              <w:t xml:space="preserve"> imposibilitó </w:t>
            </w:r>
            <w:r w:rsidR="007F2B52">
              <w:rPr>
                <w:rFonts w:ascii="Arial" w:hAnsi="Arial" w:cs="Arial"/>
                <w:sz w:val="20"/>
                <w:szCs w:val="20"/>
              </w:rPr>
              <w:t>la continuidad</w:t>
            </w:r>
            <w:r w:rsidR="008141B8" w:rsidRPr="00641E7A">
              <w:rPr>
                <w:rFonts w:ascii="Arial" w:hAnsi="Arial" w:cs="Arial"/>
                <w:sz w:val="20"/>
                <w:szCs w:val="20"/>
              </w:rPr>
              <w:t xml:space="preserve"> del contrato</w:t>
            </w:r>
            <w:r w:rsidR="008C4725" w:rsidRPr="00641E7A">
              <w:rPr>
                <w:rFonts w:ascii="Arial" w:hAnsi="Arial" w:cs="Arial"/>
                <w:sz w:val="20"/>
                <w:szCs w:val="20"/>
              </w:rPr>
              <w:t xml:space="preserve"> y esta fue la razón de la inejecución. Aun </w:t>
            </w:r>
            <w:proofErr w:type="gramStart"/>
            <w:r w:rsidR="008C4725" w:rsidRPr="00641E7A">
              <w:rPr>
                <w:rFonts w:ascii="Arial" w:hAnsi="Arial" w:cs="Arial"/>
                <w:sz w:val="20"/>
                <w:szCs w:val="20"/>
              </w:rPr>
              <w:t>así</w:t>
            </w:r>
            <w:proofErr w:type="gramEnd"/>
            <w:r w:rsidR="008C4725" w:rsidRPr="00641E7A">
              <w:rPr>
                <w:rFonts w:ascii="Arial" w:hAnsi="Arial" w:cs="Arial"/>
                <w:sz w:val="20"/>
                <w:szCs w:val="20"/>
              </w:rPr>
              <w:t xml:space="preserve"> el Consorcio contratante presentó reclamación </w:t>
            </w:r>
            <w:r w:rsidR="007F2B52">
              <w:rPr>
                <w:rFonts w:ascii="Arial" w:hAnsi="Arial" w:cs="Arial"/>
                <w:sz w:val="20"/>
                <w:szCs w:val="20"/>
              </w:rPr>
              <w:t xml:space="preserve">ante </w:t>
            </w:r>
            <w:r w:rsidR="007F2B52" w:rsidRPr="00641E7A">
              <w:rPr>
                <w:rFonts w:ascii="Arial" w:hAnsi="Arial" w:cs="Arial"/>
                <w:sz w:val="20"/>
                <w:szCs w:val="20"/>
              </w:rPr>
              <w:t xml:space="preserve">Seguros Generales Suramericana S.A </w:t>
            </w:r>
            <w:r w:rsidR="008C4725" w:rsidRPr="00641E7A">
              <w:rPr>
                <w:rFonts w:ascii="Arial" w:hAnsi="Arial" w:cs="Arial"/>
                <w:sz w:val="20"/>
                <w:szCs w:val="20"/>
              </w:rPr>
              <w:t>para hacer efectiva la póliza</w:t>
            </w:r>
            <w:r w:rsidR="007F2B52">
              <w:rPr>
                <w:rFonts w:ascii="Arial" w:hAnsi="Arial" w:cs="Arial"/>
                <w:sz w:val="20"/>
                <w:szCs w:val="20"/>
              </w:rPr>
              <w:t xml:space="preserve"> No</w:t>
            </w:r>
            <w:r w:rsidR="007F2B52" w:rsidRPr="007F2B52">
              <w:rPr>
                <w:rFonts w:ascii="Arial" w:hAnsi="Arial" w:cs="Arial"/>
                <w:sz w:val="20"/>
                <w:szCs w:val="20"/>
              </w:rPr>
              <w:t xml:space="preserve">. </w:t>
            </w:r>
            <w:r w:rsidR="007F2B52" w:rsidRPr="00787B60">
              <w:rPr>
                <w:rFonts w:ascii="Arial" w:hAnsi="Arial" w:cs="Arial"/>
                <w:sz w:val="20"/>
                <w:szCs w:val="20"/>
              </w:rPr>
              <w:t>3767652–</w:t>
            </w:r>
            <w:proofErr w:type="gramStart"/>
            <w:r w:rsidR="007F2B52" w:rsidRPr="00787B60">
              <w:rPr>
                <w:rFonts w:ascii="Arial" w:hAnsi="Arial" w:cs="Arial"/>
                <w:sz w:val="20"/>
                <w:szCs w:val="20"/>
              </w:rPr>
              <w:t xml:space="preserve">5 </w:t>
            </w:r>
            <w:r w:rsidR="008C4725" w:rsidRPr="00787B60">
              <w:rPr>
                <w:rFonts w:ascii="Arial" w:hAnsi="Arial" w:cs="Arial"/>
                <w:sz w:val="20"/>
                <w:szCs w:val="20"/>
              </w:rPr>
              <w:t xml:space="preserve"> por</w:t>
            </w:r>
            <w:proofErr w:type="gramEnd"/>
            <w:r w:rsidR="008C4725" w:rsidRPr="00787B60">
              <w:rPr>
                <w:rFonts w:ascii="Arial" w:hAnsi="Arial" w:cs="Arial"/>
                <w:sz w:val="20"/>
                <w:szCs w:val="20"/>
              </w:rPr>
              <w:t xml:space="preserve"> </w:t>
            </w:r>
            <w:r w:rsidR="007F2B52" w:rsidRPr="00787B60">
              <w:rPr>
                <w:rFonts w:ascii="Arial" w:hAnsi="Arial" w:cs="Arial"/>
                <w:sz w:val="20"/>
                <w:szCs w:val="20"/>
              </w:rPr>
              <w:t>e</w:t>
            </w:r>
            <w:r w:rsidR="007F2B52">
              <w:rPr>
                <w:rFonts w:ascii="Arial" w:hAnsi="Arial" w:cs="Arial"/>
                <w:sz w:val="20"/>
                <w:szCs w:val="20"/>
              </w:rPr>
              <w:t xml:space="preserve">l amparo de buen </w:t>
            </w:r>
            <w:r w:rsidR="008C4725" w:rsidRPr="00787B60">
              <w:rPr>
                <w:rFonts w:ascii="Arial" w:hAnsi="Arial" w:cs="Arial"/>
                <w:sz w:val="20"/>
                <w:szCs w:val="20"/>
              </w:rPr>
              <w:t>manejo</w:t>
            </w:r>
            <w:r w:rsidR="007F2B52">
              <w:rPr>
                <w:rFonts w:ascii="Arial" w:hAnsi="Arial" w:cs="Arial"/>
                <w:sz w:val="20"/>
                <w:szCs w:val="20"/>
              </w:rPr>
              <w:t xml:space="preserve"> y correcta inversión</w:t>
            </w:r>
            <w:r w:rsidR="008C4725" w:rsidRPr="00787B60">
              <w:rPr>
                <w:rFonts w:ascii="Arial" w:hAnsi="Arial" w:cs="Arial"/>
                <w:sz w:val="20"/>
                <w:szCs w:val="20"/>
              </w:rPr>
              <w:t xml:space="preserve"> de</w:t>
            </w:r>
            <w:r w:rsidR="007F2B52">
              <w:rPr>
                <w:rFonts w:ascii="Arial" w:hAnsi="Arial" w:cs="Arial"/>
                <w:sz w:val="20"/>
                <w:szCs w:val="20"/>
              </w:rPr>
              <w:t>l</w:t>
            </w:r>
            <w:r w:rsidR="008C4725" w:rsidRPr="00787B60">
              <w:rPr>
                <w:rFonts w:ascii="Arial" w:hAnsi="Arial" w:cs="Arial"/>
                <w:sz w:val="20"/>
                <w:szCs w:val="20"/>
              </w:rPr>
              <w:t xml:space="preserve"> anticipo, atribuyendo injustamente la responsabilidad al contratista INGELAND</w:t>
            </w:r>
            <w:r w:rsidR="007F2B52">
              <w:rPr>
                <w:rFonts w:ascii="Arial" w:hAnsi="Arial" w:cs="Arial"/>
                <w:sz w:val="20"/>
                <w:szCs w:val="20"/>
              </w:rPr>
              <w:t xml:space="preserve"> SOLUCIONES SAS</w:t>
            </w:r>
            <w:r w:rsidR="008C4725" w:rsidRPr="00787B60">
              <w:rPr>
                <w:rFonts w:ascii="Arial" w:hAnsi="Arial" w:cs="Arial"/>
                <w:sz w:val="20"/>
                <w:szCs w:val="20"/>
              </w:rPr>
              <w:t>, haciendo un cobro malicioso de las garantías otorgadas, el cual es mal intencionado y con extrema mala fe contractual.</w:t>
            </w:r>
          </w:p>
          <w:p w14:paraId="0C3A6A92" w14:textId="77777777" w:rsidR="008C4725" w:rsidRPr="00641E7A" w:rsidRDefault="008C4725" w:rsidP="00641E7A">
            <w:pPr>
              <w:spacing w:line="276" w:lineRule="auto"/>
              <w:jc w:val="both"/>
              <w:rPr>
                <w:rFonts w:ascii="Arial" w:hAnsi="Arial" w:cs="Arial"/>
                <w:sz w:val="20"/>
                <w:szCs w:val="20"/>
              </w:rPr>
            </w:pPr>
          </w:p>
          <w:p w14:paraId="06B0418B" w14:textId="210A82A9" w:rsidR="008C4725" w:rsidRPr="00641E7A" w:rsidRDefault="008C4725" w:rsidP="00641E7A">
            <w:pPr>
              <w:spacing w:line="276" w:lineRule="auto"/>
              <w:jc w:val="both"/>
              <w:rPr>
                <w:rFonts w:ascii="Arial" w:hAnsi="Arial" w:cs="Arial"/>
                <w:sz w:val="20"/>
                <w:szCs w:val="20"/>
              </w:rPr>
            </w:pPr>
            <w:r w:rsidRPr="00641E7A">
              <w:rPr>
                <w:rFonts w:ascii="Arial" w:hAnsi="Arial" w:cs="Arial"/>
                <w:sz w:val="20"/>
                <w:szCs w:val="20"/>
              </w:rPr>
              <w:t xml:space="preserve">Por </w:t>
            </w:r>
            <w:r w:rsidR="007F2B52">
              <w:rPr>
                <w:rFonts w:ascii="Arial" w:hAnsi="Arial" w:cs="Arial"/>
                <w:sz w:val="20"/>
                <w:szCs w:val="20"/>
              </w:rPr>
              <w:t>otra</w:t>
            </w:r>
            <w:r w:rsidR="007F2B52" w:rsidRPr="00641E7A">
              <w:rPr>
                <w:rFonts w:ascii="Arial" w:hAnsi="Arial" w:cs="Arial"/>
                <w:sz w:val="20"/>
                <w:szCs w:val="20"/>
              </w:rPr>
              <w:t xml:space="preserve"> </w:t>
            </w:r>
            <w:r w:rsidRPr="00641E7A">
              <w:rPr>
                <w:rFonts w:ascii="Arial" w:hAnsi="Arial" w:cs="Arial"/>
                <w:sz w:val="20"/>
                <w:szCs w:val="20"/>
              </w:rPr>
              <w:t>parte,</w:t>
            </w:r>
            <w:r w:rsidR="007F2B52">
              <w:rPr>
                <w:rFonts w:ascii="Arial" w:hAnsi="Arial" w:cs="Arial"/>
                <w:sz w:val="20"/>
                <w:szCs w:val="20"/>
              </w:rPr>
              <w:t xml:space="preserve"> el demandante indica que</w:t>
            </w:r>
            <w:r w:rsidRPr="00641E7A">
              <w:rPr>
                <w:rFonts w:ascii="Arial" w:hAnsi="Arial" w:cs="Arial"/>
                <w:sz w:val="20"/>
                <w:szCs w:val="20"/>
              </w:rPr>
              <w:t xml:space="preserve"> la aseguradora al pagar la reclamación al </w:t>
            </w:r>
            <w:r w:rsidR="007F2B52" w:rsidRPr="00641E7A">
              <w:rPr>
                <w:rFonts w:ascii="Arial" w:hAnsi="Arial" w:cs="Arial"/>
                <w:sz w:val="20"/>
                <w:szCs w:val="20"/>
              </w:rPr>
              <w:t>Consorcio San francisco</w:t>
            </w:r>
            <w:r w:rsidRPr="00641E7A">
              <w:rPr>
                <w:rFonts w:ascii="Arial" w:hAnsi="Arial" w:cs="Arial"/>
                <w:sz w:val="20"/>
                <w:szCs w:val="20"/>
              </w:rPr>
              <w:t xml:space="preserve"> y reclamar, por vía de subrogación a INGELAND </w:t>
            </w:r>
            <w:r w:rsidR="007F2B52">
              <w:rPr>
                <w:rFonts w:ascii="Arial" w:hAnsi="Arial" w:cs="Arial"/>
                <w:sz w:val="20"/>
                <w:szCs w:val="20"/>
              </w:rPr>
              <w:t xml:space="preserve">SOLUCIONES SAS </w:t>
            </w:r>
            <w:r w:rsidRPr="00641E7A">
              <w:rPr>
                <w:rFonts w:ascii="Arial" w:hAnsi="Arial" w:cs="Arial"/>
                <w:sz w:val="20"/>
                <w:szCs w:val="20"/>
              </w:rPr>
              <w:t>para restituir los valores que indebidamente pagó al Consorcio de las pólizas, generó un perjuicio sin respaldo de causa legal, pues no hay presupuesto de terminación legal de contrato ni sentencia que declare responsabilidad contractual, razón por la cual la obligación de indemnizar o reparar, a la fecha del pago y de la acción de recobro es inexistente.</w:t>
            </w:r>
          </w:p>
          <w:p w14:paraId="0D210CED" w14:textId="6EAB7887" w:rsidR="008141B8" w:rsidRPr="00641E7A" w:rsidRDefault="008141B8" w:rsidP="00641E7A">
            <w:pPr>
              <w:spacing w:line="276" w:lineRule="auto"/>
              <w:jc w:val="both"/>
              <w:rPr>
                <w:rFonts w:ascii="Arial" w:hAnsi="Arial" w:cs="Arial"/>
                <w:iCs/>
                <w:sz w:val="20"/>
                <w:szCs w:val="20"/>
              </w:rPr>
            </w:pPr>
          </w:p>
        </w:tc>
      </w:tr>
      <w:tr w:rsidR="00954C7D" w:rsidRPr="00641E7A" w14:paraId="51B3F58B" w14:textId="77777777" w:rsidTr="008F3801">
        <w:trPr>
          <w:trHeight w:val="559"/>
        </w:trPr>
        <w:tc>
          <w:tcPr>
            <w:tcW w:w="2338" w:type="dxa"/>
            <w:shd w:val="clear" w:color="auto" w:fill="0033A0"/>
            <w:vAlign w:val="center"/>
          </w:tcPr>
          <w:p w14:paraId="502B9735" w14:textId="77777777" w:rsidR="00954C7D" w:rsidRPr="00641E7A" w:rsidRDefault="00954C7D" w:rsidP="00641E7A">
            <w:pPr>
              <w:spacing w:line="276" w:lineRule="auto"/>
              <w:rPr>
                <w:rFonts w:ascii="Arial" w:hAnsi="Arial" w:cs="Arial"/>
                <w:b/>
                <w:sz w:val="20"/>
                <w:szCs w:val="20"/>
              </w:rPr>
            </w:pPr>
            <w:r w:rsidRPr="00641E7A">
              <w:rPr>
                <w:rFonts w:ascii="Arial" w:hAnsi="Arial" w:cs="Arial"/>
                <w:b/>
                <w:sz w:val="20"/>
                <w:szCs w:val="20"/>
              </w:rPr>
              <w:t>Calificación de la Contingencia</w:t>
            </w:r>
          </w:p>
        </w:tc>
        <w:tc>
          <w:tcPr>
            <w:tcW w:w="7512" w:type="dxa"/>
            <w:gridSpan w:val="3"/>
            <w:vAlign w:val="center"/>
          </w:tcPr>
          <w:p w14:paraId="3354A7BE" w14:textId="7F1C0DC3" w:rsidR="00954C7D" w:rsidRPr="00641E7A" w:rsidRDefault="007F2B52" w:rsidP="00641E7A">
            <w:pPr>
              <w:spacing w:line="276" w:lineRule="auto"/>
              <w:jc w:val="both"/>
              <w:rPr>
                <w:rFonts w:ascii="Arial" w:hAnsi="Arial" w:cs="Arial"/>
                <w:b/>
                <w:iCs/>
                <w:sz w:val="20"/>
                <w:szCs w:val="20"/>
              </w:rPr>
            </w:pPr>
            <w:r>
              <w:rPr>
                <w:rFonts w:ascii="Arial" w:hAnsi="Arial" w:cs="Arial"/>
                <w:b/>
                <w:iCs/>
                <w:sz w:val="20"/>
                <w:szCs w:val="20"/>
              </w:rPr>
              <w:t xml:space="preserve"> </w:t>
            </w:r>
            <w:r w:rsidR="009F0CCE">
              <w:rPr>
                <w:rFonts w:ascii="Arial" w:hAnsi="Arial" w:cs="Arial"/>
                <w:b/>
                <w:iCs/>
                <w:sz w:val="20"/>
                <w:szCs w:val="20"/>
              </w:rPr>
              <w:t>REMOTO</w:t>
            </w:r>
          </w:p>
        </w:tc>
      </w:tr>
      <w:tr w:rsidR="00954C7D" w:rsidRPr="00641E7A" w14:paraId="3816128F" w14:textId="77777777" w:rsidTr="008F3801">
        <w:trPr>
          <w:trHeight w:val="836"/>
        </w:trPr>
        <w:tc>
          <w:tcPr>
            <w:tcW w:w="2338" w:type="dxa"/>
            <w:shd w:val="clear" w:color="auto" w:fill="0033A0"/>
            <w:vAlign w:val="center"/>
          </w:tcPr>
          <w:p w14:paraId="7FDFC74F" w14:textId="7C9CBE7F" w:rsidR="00954C7D" w:rsidRPr="00641E7A" w:rsidRDefault="00954C7D" w:rsidP="00641E7A">
            <w:pPr>
              <w:spacing w:line="276" w:lineRule="auto"/>
              <w:rPr>
                <w:rFonts w:ascii="Arial" w:hAnsi="Arial" w:cs="Arial"/>
                <w:b/>
                <w:sz w:val="20"/>
                <w:szCs w:val="20"/>
              </w:rPr>
            </w:pPr>
            <w:r w:rsidRPr="00641E7A">
              <w:rPr>
                <w:rFonts w:ascii="Arial" w:hAnsi="Arial" w:cs="Arial"/>
                <w:b/>
                <w:sz w:val="20"/>
                <w:szCs w:val="20"/>
              </w:rPr>
              <w:t>Fundamento de la calificación</w:t>
            </w:r>
          </w:p>
        </w:tc>
        <w:tc>
          <w:tcPr>
            <w:tcW w:w="7512" w:type="dxa"/>
            <w:gridSpan w:val="3"/>
            <w:vAlign w:val="center"/>
          </w:tcPr>
          <w:p w14:paraId="59D57D00" w14:textId="77777777" w:rsidR="00EF5A1C" w:rsidRPr="00641E7A" w:rsidRDefault="00EF5A1C" w:rsidP="00641E7A">
            <w:pPr>
              <w:spacing w:line="276" w:lineRule="auto"/>
              <w:jc w:val="both"/>
              <w:rPr>
                <w:rFonts w:ascii="Arial" w:hAnsi="Arial" w:cs="Arial"/>
                <w:sz w:val="20"/>
                <w:szCs w:val="20"/>
                <w:lang w:val="es-ES"/>
              </w:rPr>
            </w:pPr>
          </w:p>
          <w:p w14:paraId="4F3BCE0D" w14:textId="343F7AEB" w:rsidR="00EA1FEF" w:rsidRDefault="00EA1FEF" w:rsidP="00641E7A">
            <w:pPr>
              <w:tabs>
                <w:tab w:val="left" w:pos="5626"/>
              </w:tabs>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La contingencia se califica como REMOTA, en tanto no es posible predicarse un daño frente a la compañía de Seguros</w:t>
            </w:r>
            <w:r w:rsidR="00F90DAE">
              <w:rPr>
                <w:rFonts w:ascii="Arial" w:hAnsi="Arial" w:cs="Arial"/>
                <w:sz w:val="20"/>
                <w:szCs w:val="20"/>
                <w:shd w:val="clear" w:color="auto" w:fill="FFFFFF"/>
              </w:rPr>
              <w:t>.</w:t>
            </w:r>
          </w:p>
          <w:p w14:paraId="330A0F61" w14:textId="77777777" w:rsidR="00EA1FEF" w:rsidRDefault="00EA1FEF" w:rsidP="00641E7A">
            <w:pPr>
              <w:tabs>
                <w:tab w:val="left" w:pos="5626"/>
              </w:tabs>
              <w:spacing w:line="276" w:lineRule="auto"/>
              <w:jc w:val="both"/>
              <w:rPr>
                <w:rFonts w:ascii="Arial" w:hAnsi="Arial" w:cs="Arial"/>
                <w:sz w:val="20"/>
                <w:szCs w:val="20"/>
                <w:shd w:val="clear" w:color="auto" w:fill="FFFFFF"/>
              </w:rPr>
            </w:pPr>
          </w:p>
          <w:p w14:paraId="665635D3" w14:textId="74A53B3E" w:rsidR="00EA1FEF" w:rsidRPr="00641E7A" w:rsidRDefault="00EA1FEF" w:rsidP="00EA1FEF">
            <w:pPr>
              <w:tabs>
                <w:tab w:val="left" w:pos="5626"/>
              </w:tabs>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Lo primero que debe tenerse en consideración es que la póliza </w:t>
            </w:r>
            <w:r w:rsidRPr="00641E7A">
              <w:rPr>
                <w:rFonts w:ascii="Arial" w:hAnsi="Arial" w:cs="Arial"/>
                <w:sz w:val="20"/>
                <w:szCs w:val="20"/>
                <w:shd w:val="clear" w:color="auto" w:fill="FFFFFF"/>
              </w:rPr>
              <w:t xml:space="preserve">de cumplimiento No. 3767652–5, cuyo asegurado </w:t>
            </w:r>
            <w:r w:rsidR="00F90DAE">
              <w:rPr>
                <w:rFonts w:ascii="Arial" w:hAnsi="Arial" w:cs="Arial"/>
                <w:sz w:val="20"/>
                <w:szCs w:val="20"/>
                <w:shd w:val="clear" w:color="auto" w:fill="FFFFFF"/>
              </w:rPr>
              <w:t>fue</w:t>
            </w:r>
            <w:r w:rsidRPr="00641E7A">
              <w:rPr>
                <w:rFonts w:ascii="Arial" w:hAnsi="Arial" w:cs="Arial"/>
                <w:sz w:val="20"/>
                <w:szCs w:val="20"/>
                <w:shd w:val="clear" w:color="auto" w:fill="FFFFFF"/>
              </w:rPr>
              <w:t xml:space="preserve"> el CONSORCIO SAN FRANCISCO, prest</w:t>
            </w:r>
            <w:r w:rsidR="00F90DAE">
              <w:rPr>
                <w:rFonts w:ascii="Arial" w:hAnsi="Arial" w:cs="Arial"/>
                <w:sz w:val="20"/>
                <w:szCs w:val="20"/>
                <w:shd w:val="clear" w:color="auto" w:fill="FFFFFF"/>
              </w:rPr>
              <w:t>ó</w:t>
            </w:r>
            <w:r w:rsidRPr="00641E7A">
              <w:rPr>
                <w:rFonts w:ascii="Arial" w:hAnsi="Arial" w:cs="Arial"/>
                <w:sz w:val="20"/>
                <w:szCs w:val="20"/>
                <w:shd w:val="clear" w:color="auto" w:fill="FFFFFF"/>
              </w:rPr>
              <w:t xml:space="preserve"> cobertura temporal</w:t>
            </w:r>
            <w:r w:rsidR="00F90DAE">
              <w:rPr>
                <w:rFonts w:ascii="Arial" w:hAnsi="Arial" w:cs="Arial"/>
                <w:sz w:val="20"/>
                <w:szCs w:val="20"/>
                <w:shd w:val="clear" w:color="auto" w:fill="FFFFFF"/>
              </w:rPr>
              <w:t xml:space="preserve"> en tanto</w:t>
            </w:r>
            <w:r w:rsidRPr="00641E7A">
              <w:rPr>
                <w:rFonts w:ascii="Arial" w:hAnsi="Arial" w:cs="Arial"/>
                <w:sz w:val="20"/>
                <w:szCs w:val="20"/>
                <w:shd w:val="clear" w:color="auto" w:fill="FFFFFF"/>
              </w:rPr>
              <w:t xml:space="preserve"> </w:t>
            </w:r>
            <w:r w:rsidR="00F90DAE">
              <w:rPr>
                <w:rFonts w:ascii="Arial" w:hAnsi="Arial" w:cs="Arial"/>
                <w:sz w:val="20"/>
                <w:szCs w:val="20"/>
                <w:shd w:val="clear" w:color="auto" w:fill="FFFFFF"/>
              </w:rPr>
              <w:t>el presunto incumplimiento del afianzado acaeció</w:t>
            </w:r>
            <w:r w:rsidRPr="00641E7A">
              <w:rPr>
                <w:rFonts w:ascii="Arial" w:hAnsi="Arial" w:cs="Arial"/>
                <w:sz w:val="20"/>
                <w:szCs w:val="20"/>
                <w:shd w:val="clear" w:color="auto" w:fill="FFFFFF"/>
              </w:rPr>
              <w:t xml:space="preserve"> dentro de la vigencia de la póliza, comprendida entre el </w:t>
            </w:r>
            <w:r w:rsidRPr="00641E7A">
              <w:rPr>
                <w:rFonts w:ascii="Arial" w:hAnsi="Arial" w:cs="Arial"/>
                <w:bCs/>
                <w:sz w:val="20"/>
                <w:szCs w:val="20"/>
              </w:rPr>
              <w:t>01 de noviembre</w:t>
            </w:r>
            <w:r w:rsidRPr="00641E7A">
              <w:rPr>
                <w:rFonts w:ascii="Arial" w:hAnsi="Arial" w:cs="Arial"/>
                <w:sz w:val="20"/>
                <w:szCs w:val="20"/>
                <w:shd w:val="clear" w:color="auto" w:fill="FFFFFF"/>
              </w:rPr>
              <w:t xml:space="preserve"> de 2023 al 29 de agosto de 2024</w:t>
            </w:r>
            <w:r w:rsidR="00F90DAE">
              <w:rPr>
                <w:rFonts w:ascii="Arial" w:hAnsi="Arial" w:cs="Arial"/>
                <w:sz w:val="20"/>
                <w:szCs w:val="20"/>
                <w:shd w:val="clear" w:color="auto" w:fill="FFFFFF"/>
              </w:rPr>
              <w:t xml:space="preserve"> y </w:t>
            </w:r>
            <w:r w:rsidRPr="00641E7A">
              <w:rPr>
                <w:rFonts w:ascii="Arial" w:hAnsi="Arial" w:cs="Arial"/>
                <w:sz w:val="20"/>
                <w:szCs w:val="20"/>
                <w:shd w:val="clear" w:color="auto" w:fill="FFFFFF"/>
              </w:rPr>
              <w:t>prest</w:t>
            </w:r>
            <w:r w:rsidR="00F90DAE">
              <w:rPr>
                <w:rFonts w:ascii="Arial" w:hAnsi="Arial" w:cs="Arial"/>
                <w:sz w:val="20"/>
                <w:szCs w:val="20"/>
                <w:shd w:val="clear" w:color="auto" w:fill="FFFFFF"/>
              </w:rPr>
              <w:t>ó</w:t>
            </w:r>
            <w:r w:rsidRPr="00641E7A">
              <w:rPr>
                <w:rFonts w:ascii="Arial" w:hAnsi="Arial" w:cs="Arial"/>
                <w:sz w:val="20"/>
                <w:szCs w:val="20"/>
                <w:shd w:val="clear" w:color="auto" w:fill="FFFFFF"/>
              </w:rPr>
              <w:t xml:space="preserve"> cobertura material </w:t>
            </w:r>
            <w:r w:rsidR="009F0CCE">
              <w:rPr>
                <w:rFonts w:ascii="Arial" w:hAnsi="Arial" w:cs="Arial"/>
                <w:sz w:val="20"/>
                <w:szCs w:val="20"/>
                <w:shd w:val="clear" w:color="auto" w:fill="FFFFFF"/>
              </w:rPr>
              <w:t>debido a que</w:t>
            </w:r>
            <w:r w:rsidRPr="00641E7A">
              <w:rPr>
                <w:rFonts w:ascii="Arial" w:hAnsi="Arial" w:cs="Arial"/>
                <w:sz w:val="20"/>
                <w:szCs w:val="20"/>
                <w:shd w:val="clear" w:color="auto" w:fill="FFFFFF"/>
              </w:rPr>
              <w:t xml:space="preserve"> ampara</w:t>
            </w:r>
            <w:r w:rsidR="00F90DAE">
              <w:rPr>
                <w:rFonts w:ascii="Arial" w:hAnsi="Arial" w:cs="Arial"/>
                <w:sz w:val="20"/>
                <w:szCs w:val="20"/>
                <w:shd w:val="clear" w:color="auto" w:fill="FFFFFF"/>
              </w:rPr>
              <w:t>ba</w:t>
            </w:r>
            <w:r w:rsidRPr="00641E7A">
              <w:rPr>
                <w:rFonts w:ascii="Arial" w:hAnsi="Arial" w:cs="Arial"/>
                <w:sz w:val="20"/>
                <w:szCs w:val="20"/>
                <w:shd w:val="clear" w:color="auto" w:fill="FFFFFF"/>
              </w:rPr>
              <w:t xml:space="preserve"> los perjuicios </w:t>
            </w:r>
            <w:r w:rsidRPr="00641E7A">
              <w:rPr>
                <w:rFonts w:ascii="Arial" w:hAnsi="Arial" w:cs="Arial"/>
                <w:sz w:val="20"/>
                <w:szCs w:val="20"/>
                <w:shd w:val="clear" w:color="auto" w:fill="FFFFFF"/>
              </w:rPr>
              <w:lastRenderedPageBreak/>
              <w:t>derivados del uso o apropiación indebida que el contratista (INGELAND</w:t>
            </w:r>
            <w:r w:rsidR="00F90DAE">
              <w:rPr>
                <w:rFonts w:ascii="Arial" w:hAnsi="Arial" w:cs="Arial"/>
                <w:sz w:val="20"/>
                <w:szCs w:val="20"/>
                <w:shd w:val="clear" w:color="auto" w:fill="FFFFFF"/>
              </w:rPr>
              <w:t xml:space="preserve"> SOLUCIONES SAS</w:t>
            </w:r>
            <w:r w:rsidRPr="00641E7A">
              <w:rPr>
                <w:rFonts w:ascii="Arial" w:hAnsi="Arial" w:cs="Arial"/>
                <w:sz w:val="20"/>
                <w:szCs w:val="20"/>
                <w:shd w:val="clear" w:color="auto" w:fill="FFFFFF"/>
              </w:rPr>
              <w:t xml:space="preserve">) realice de los dineros entregados en calidad de anticipo. </w:t>
            </w:r>
          </w:p>
          <w:p w14:paraId="535ED144" w14:textId="145BBCA4" w:rsidR="007F2B52" w:rsidRDefault="007F2B52" w:rsidP="00641E7A">
            <w:pPr>
              <w:tabs>
                <w:tab w:val="left" w:pos="5626"/>
              </w:tabs>
              <w:spacing w:line="276" w:lineRule="auto"/>
              <w:jc w:val="both"/>
              <w:rPr>
                <w:rFonts w:ascii="Arial" w:hAnsi="Arial" w:cs="Arial"/>
                <w:sz w:val="20"/>
                <w:szCs w:val="20"/>
                <w:shd w:val="clear" w:color="auto" w:fill="FFFFFF"/>
              </w:rPr>
            </w:pPr>
          </w:p>
          <w:p w14:paraId="1BC28C55" w14:textId="4A7C766F" w:rsidR="00F90DAE" w:rsidRPr="00787B60" w:rsidRDefault="00F90DAE" w:rsidP="00641E7A">
            <w:pPr>
              <w:tabs>
                <w:tab w:val="left" w:pos="5626"/>
              </w:tabs>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Sin embargo, lo anterior debe analizarse junto con la responsabilidad que podría tener la Compañía de Seguros por el pago realizado. En tal virtud debe mencionarse que si bien el pago realizado por Seguros Generales Suramericana SA hacía el Consorcio San Francisco tiene fundamento en el informe presentado por el ajustador contratado por la compañía, en el cual se indicó que </w:t>
            </w:r>
            <w:r w:rsidRPr="00EA1FEF">
              <w:rPr>
                <w:rFonts w:ascii="Arial" w:hAnsi="Arial" w:cs="Arial"/>
                <w:sz w:val="20"/>
                <w:szCs w:val="20"/>
                <w:shd w:val="clear" w:color="auto" w:fill="FFFFFF"/>
              </w:rPr>
              <w:t xml:space="preserve">los gastos por parte del contratista no </w:t>
            </w:r>
            <w:r>
              <w:rPr>
                <w:rFonts w:ascii="Arial" w:hAnsi="Arial" w:cs="Arial"/>
                <w:sz w:val="20"/>
                <w:szCs w:val="20"/>
                <w:shd w:val="clear" w:color="auto" w:fill="FFFFFF"/>
              </w:rPr>
              <w:t>pueden tenerse en</w:t>
            </w:r>
            <w:r w:rsidRPr="00EA1FEF">
              <w:rPr>
                <w:rFonts w:ascii="Arial" w:hAnsi="Arial" w:cs="Arial"/>
                <w:sz w:val="20"/>
                <w:szCs w:val="20"/>
                <w:shd w:val="clear" w:color="auto" w:fill="FFFFFF"/>
              </w:rPr>
              <w:t xml:space="preserve"> cuenta</w:t>
            </w:r>
            <w:r>
              <w:rPr>
                <w:rFonts w:ascii="Arial" w:hAnsi="Arial" w:cs="Arial"/>
                <w:sz w:val="20"/>
                <w:szCs w:val="20"/>
                <w:shd w:val="clear" w:color="auto" w:fill="FFFFFF"/>
              </w:rPr>
              <w:t xml:space="preserve"> debido a que estos</w:t>
            </w:r>
            <w:r w:rsidRPr="00EA1FEF">
              <w:rPr>
                <w:rFonts w:ascii="Arial" w:hAnsi="Arial" w:cs="Arial"/>
                <w:sz w:val="20"/>
                <w:szCs w:val="20"/>
                <w:shd w:val="clear" w:color="auto" w:fill="FFFFFF"/>
              </w:rPr>
              <w:t xml:space="preserve"> deben estar reflejados en las actividades ejecutadas, </w:t>
            </w:r>
            <w:r>
              <w:rPr>
                <w:rFonts w:ascii="Arial" w:hAnsi="Arial" w:cs="Arial"/>
                <w:sz w:val="20"/>
                <w:szCs w:val="20"/>
                <w:shd w:val="clear" w:color="auto" w:fill="FFFFFF"/>
              </w:rPr>
              <w:t>presupuesto que no se pudo avizorar por el ajustador y que dicho incumplimiento se discutirá probatoriamente en el presente proceso, lo cierto es que del pago efectuado por la compañía no puede predicarse un daño sufrido por INGELAND SOLUCIONES SAS, en tanto</w:t>
            </w:r>
            <w:r w:rsidR="00F20FED">
              <w:rPr>
                <w:rFonts w:ascii="Arial" w:hAnsi="Arial" w:cs="Arial"/>
                <w:sz w:val="20"/>
                <w:szCs w:val="20"/>
                <w:shd w:val="clear" w:color="auto" w:fill="FFFFFF"/>
              </w:rPr>
              <w:t xml:space="preserve"> este no ha realizado ningún reembolso del dinero que la Compañía de Seguros se encuentra recobrando.</w:t>
            </w:r>
            <w:r w:rsidR="009F0CCE">
              <w:rPr>
                <w:rFonts w:ascii="Arial" w:hAnsi="Arial" w:cs="Arial"/>
                <w:sz w:val="20"/>
                <w:szCs w:val="20"/>
                <w:shd w:val="clear" w:color="auto" w:fill="FFFFFF"/>
              </w:rPr>
              <w:t xml:space="preserve"> Razón por la cual la contingencia se califica como remota.</w:t>
            </w:r>
            <w:r w:rsidR="00FF7820">
              <w:rPr>
                <w:rFonts w:ascii="Arial" w:hAnsi="Arial" w:cs="Arial"/>
                <w:sz w:val="20"/>
                <w:szCs w:val="20"/>
                <w:shd w:val="clear" w:color="auto" w:fill="FFFFFF"/>
              </w:rPr>
              <w:t xml:space="preserve"> Sin perjuicio de lo anterior, se llamó en garantía al CONSORCIO SAN FRANCISCO previendo una decisión adversa</w:t>
            </w:r>
            <w:r w:rsidR="009F0CCE">
              <w:rPr>
                <w:rFonts w:ascii="Arial" w:hAnsi="Arial" w:cs="Arial"/>
                <w:sz w:val="20"/>
                <w:szCs w:val="20"/>
                <w:shd w:val="clear" w:color="auto" w:fill="FFFFFF"/>
              </w:rPr>
              <w:t>.</w:t>
            </w:r>
          </w:p>
          <w:p w14:paraId="44E06877" w14:textId="77777777" w:rsidR="007F2B52" w:rsidRDefault="007F2B52" w:rsidP="00641E7A">
            <w:pPr>
              <w:tabs>
                <w:tab w:val="left" w:pos="5626"/>
              </w:tabs>
              <w:spacing w:line="276" w:lineRule="auto"/>
              <w:jc w:val="both"/>
              <w:rPr>
                <w:rFonts w:ascii="Arial" w:hAnsi="Arial" w:cs="Arial"/>
                <w:b/>
                <w:bCs/>
                <w:sz w:val="20"/>
                <w:szCs w:val="20"/>
              </w:rPr>
            </w:pPr>
          </w:p>
          <w:p w14:paraId="635B239B" w14:textId="143D478E" w:rsidR="00FF7820" w:rsidRPr="00FF7820" w:rsidRDefault="00FF7820" w:rsidP="00641E7A">
            <w:pPr>
              <w:tabs>
                <w:tab w:val="left" w:pos="5626"/>
              </w:tabs>
              <w:spacing w:line="276" w:lineRule="auto"/>
              <w:jc w:val="both"/>
              <w:rPr>
                <w:rFonts w:ascii="Arial" w:hAnsi="Arial" w:cs="Arial"/>
                <w:sz w:val="20"/>
                <w:szCs w:val="20"/>
                <w:shd w:val="clear" w:color="auto" w:fill="FFFFFF"/>
              </w:rPr>
            </w:pPr>
            <w:r w:rsidRPr="00787B60">
              <w:rPr>
                <w:rFonts w:ascii="Arial" w:hAnsi="Arial" w:cs="Arial"/>
                <w:sz w:val="20"/>
                <w:szCs w:val="20"/>
              </w:rPr>
              <w:t>Todo lo anterior, sin perjuicio del carácter contingente del proceso.</w:t>
            </w:r>
          </w:p>
          <w:p w14:paraId="46EE1E88" w14:textId="176A8A49" w:rsidR="00EF5A1C" w:rsidRPr="00641E7A" w:rsidRDefault="00EF5A1C" w:rsidP="00F00074">
            <w:pPr>
              <w:spacing w:line="276" w:lineRule="auto"/>
              <w:jc w:val="both"/>
              <w:rPr>
                <w:rFonts w:ascii="Arial" w:hAnsi="Arial" w:cs="Arial"/>
                <w:iCs/>
                <w:color w:val="FF0000"/>
                <w:sz w:val="20"/>
                <w:szCs w:val="20"/>
                <w:lang w:val="es-ES"/>
              </w:rPr>
            </w:pPr>
          </w:p>
        </w:tc>
      </w:tr>
      <w:tr w:rsidR="00954C7D" w:rsidRPr="00641E7A" w14:paraId="423EF0FF" w14:textId="77777777" w:rsidTr="008F3801">
        <w:trPr>
          <w:trHeight w:val="478"/>
        </w:trPr>
        <w:tc>
          <w:tcPr>
            <w:tcW w:w="2338" w:type="dxa"/>
            <w:shd w:val="clear" w:color="auto" w:fill="0033A0"/>
            <w:vAlign w:val="center"/>
          </w:tcPr>
          <w:p w14:paraId="2F9F4436" w14:textId="77777777" w:rsidR="00954C7D" w:rsidRPr="00641E7A" w:rsidRDefault="00954C7D" w:rsidP="00641E7A">
            <w:pPr>
              <w:spacing w:line="276" w:lineRule="auto"/>
              <w:rPr>
                <w:rFonts w:ascii="Arial" w:hAnsi="Arial" w:cs="Arial"/>
                <w:b/>
                <w:sz w:val="20"/>
                <w:szCs w:val="20"/>
              </w:rPr>
            </w:pPr>
            <w:r w:rsidRPr="00641E7A">
              <w:rPr>
                <w:rFonts w:ascii="Arial" w:hAnsi="Arial" w:cs="Arial"/>
                <w:b/>
                <w:sz w:val="20"/>
                <w:szCs w:val="20"/>
              </w:rPr>
              <w:lastRenderedPageBreak/>
              <w:t>Observaciones</w:t>
            </w:r>
          </w:p>
        </w:tc>
        <w:tc>
          <w:tcPr>
            <w:tcW w:w="7512" w:type="dxa"/>
            <w:gridSpan w:val="3"/>
            <w:vAlign w:val="center"/>
          </w:tcPr>
          <w:p w14:paraId="0C08A217" w14:textId="3929A491" w:rsidR="00423103" w:rsidRPr="00641E7A" w:rsidRDefault="00423103" w:rsidP="00641E7A">
            <w:pPr>
              <w:spacing w:line="276" w:lineRule="auto"/>
              <w:jc w:val="both"/>
              <w:rPr>
                <w:rFonts w:ascii="Arial" w:hAnsi="Arial" w:cs="Arial"/>
                <w:iCs/>
                <w:sz w:val="20"/>
                <w:szCs w:val="20"/>
                <w:lang w:val="es-ES"/>
              </w:rPr>
            </w:pPr>
            <w:r w:rsidRPr="00641E7A">
              <w:rPr>
                <w:rFonts w:ascii="Arial" w:hAnsi="Arial" w:cs="Arial"/>
                <w:iCs/>
                <w:sz w:val="20"/>
                <w:szCs w:val="20"/>
                <w:lang w:val="es-ES"/>
              </w:rPr>
              <w:t xml:space="preserve">El pago por parte de la aseguradora al Consorcio fue </w:t>
            </w:r>
            <w:r w:rsidR="00EF5A1C" w:rsidRPr="00641E7A">
              <w:rPr>
                <w:rFonts w:ascii="Arial" w:hAnsi="Arial" w:cs="Arial"/>
                <w:iCs/>
                <w:sz w:val="20"/>
                <w:szCs w:val="20"/>
                <w:lang w:val="es-ES"/>
              </w:rPr>
              <w:t>autorizado</w:t>
            </w:r>
            <w:r w:rsidRPr="00641E7A">
              <w:rPr>
                <w:rFonts w:ascii="Arial" w:hAnsi="Arial" w:cs="Arial"/>
                <w:iCs/>
                <w:sz w:val="20"/>
                <w:szCs w:val="20"/>
                <w:lang w:val="es-ES"/>
              </w:rPr>
              <w:t xml:space="preserve"> el 26 de julio de 2024</w:t>
            </w:r>
            <w:r w:rsidR="00EF5A1C" w:rsidRPr="00641E7A">
              <w:rPr>
                <w:rFonts w:ascii="Arial" w:hAnsi="Arial" w:cs="Arial"/>
                <w:iCs/>
                <w:sz w:val="20"/>
                <w:szCs w:val="20"/>
                <w:lang w:val="es-ES"/>
              </w:rPr>
              <w:t>, es importante que en el interrogatorio se pregunte por la realización del pago al Consorcio, a fin de confirmar el pago de la indemnización debido a que no contamos con soporte efectivo del pago, sino con una autorización</w:t>
            </w:r>
            <w:r w:rsidR="00CB7A68">
              <w:rPr>
                <w:rFonts w:ascii="Arial" w:hAnsi="Arial" w:cs="Arial"/>
                <w:iCs/>
                <w:sz w:val="20"/>
                <w:szCs w:val="20"/>
                <w:lang w:val="es-ES"/>
              </w:rPr>
              <w:t>.</w:t>
            </w:r>
          </w:p>
        </w:tc>
      </w:tr>
    </w:tbl>
    <w:p w14:paraId="03B039A9" w14:textId="77777777" w:rsidR="00247E08" w:rsidRPr="00641E7A" w:rsidRDefault="00247E08" w:rsidP="00641E7A">
      <w:pPr>
        <w:spacing w:line="276" w:lineRule="auto"/>
        <w:rPr>
          <w:rFonts w:ascii="Arial" w:hAnsi="Arial" w:cs="Arial"/>
          <w:b/>
          <w:sz w:val="20"/>
          <w:szCs w:val="20"/>
          <w:u w:val="single"/>
        </w:rPr>
      </w:pPr>
    </w:p>
    <w:p w14:paraId="7C1537B2" w14:textId="77777777" w:rsidR="0096555E" w:rsidRPr="00641E7A" w:rsidRDefault="0096555E" w:rsidP="00641E7A">
      <w:pPr>
        <w:spacing w:line="276" w:lineRule="auto"/>
        <w:rPr>
          <w:rFonts w:ascii="Arial" w:hAnsi="Arial" w:cs="Arial"/>
          <w:b/>
          <w:sz w:val="20"/>
          <w:szCs w:val="20"/>
        </w:rPr>
      </w:pPr>
    </w:p>
    <w:p w14:paraId="1AA0C5C3" w14:textId="2FE4EAEC" w:rsidR="00247E08" w:rsidRPr="00641E7A" w:rsidRDefault="00E7768D" w:rsidP="00641E7A">
      <w:pPr>
        <w:spacing w:line="276" w:lineRule="auto"/>
        <w:rPr>
          <w:rFonts w:ascii="Arial" w:hAnsi="Arial" w:cs="Arial"/>
          <w:b/>
          <w:sz w:val="20"/>
          <w:szCs w:val="20"/>
        </w:rPr>
      </w:pPr>
      <w:r w:rsidRPr="00641E7A">
        <w:rPr>
          <w:rFonts w:ascii="Arial" w:hAnsi="Arial" w:cs="Arial"/>
          <w:b/>
          <w:sz w:val="20"/>
          <w:szCs w:val="20"/>
        </w:rPr>
        <w:t>Datos abogado interno</w:t>
      </w:r>
    </w:p>
    <w:p w14:paraId="30A5C309" w14:textId="62380A42" w:rsidR="00E7768D" w:rsidRPr="00641E7A" w:rsidRDefault="00E7768D" w:rsidP="00641E7A">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641E7A" w14:paraId="6E3C6E8A" w14:textId="77777777" w:rsidTr="008F3801">
        <w:trPr>
          <w:trHeight w:val="340"/>
        </w:trPr>
        <w:tc>
          <w:tcPr>
            <w:tcW w:w="2353" w:type="dxa"/>
            <w:shd w:val="clear" w:color="auto" w:fill="0033A0"/>
            <w:vAlign w:val="center"/>
          </w:tcPr>
          <w:p w14:paraId="72BAF282" w14:textId="216ED2CA" w:rsidR="00527AC1" w:rsidRPr="00641E7A" w:rsidRDefault="00670B1C" w:rsidP="00641E7A">
            <w:pPr>
              <w:spacing w:line="276" w:lineRule="auto"/>
              <w:jc w:val="both"/>
              <w:rPr>
                <w:rFonts w:ascii="Arial" w:hAnsi="Arial" w:cs="Arial"/>
                <w:b/>
                <w:bCs/>
                <w:sz w:val="20"/>
                <w:szCs w:val="20"/>
              </w:rPr>
            </w:pPr>
            <w:r w:rsidRPr="00641E7A">
              <w:rPr>
                <w:rFonts w:ascii="Arial" w:hAnsi="Arial" w:cs="Arial"/>
                <w:b/>
                <w:bCs/>
                <w:sz w:val="20"/>
                <w:szCs w:val="20"/>
              </w:rPr>
              <w:t>Requiere siniestro</w:t>
            </w:r>
          </w:p>
        </w:tc>
        <w:tc>
          <w:tcPr>
            <w:tcW w:w="1260" w:type="dxa"/>
            <w:vAlign w:val="center"/>
          </w:tcPr>
          <w:p w14:paraId="7944CF82" w14:textId="77777777" w:rsidR="00527AC1" w:rsidRPr="00641E7A" w:rsidRDefault="00527AC1" w:rsidP="00641E7A">
            <w:pPr>
              <w:spacing w:line="276" w:lineRule="auto"/>
              <w:jc w:val="both"/>
              <w:rPr>
                <w:rFonts w:ascii="Arial" w:hAnsi="Arial" w:cs="Arial"/>
                <w:sz w:val="20"/>
                <w:szCs w:val="20"/>
              </w:rPr>
            </w:pPr>
          </w:p>
        </w:tc>
        <w:tc>
          <w:tcPr>
            <w:tcW w:w="2127" w:type="dxa"/>
            <w:shd w:val="clear" w:color="auto" w:fill="0033A0"/>
            <w:vAlign w:val="center"/>
          </w:tcPr>
          <w:p w14:paraId="5FD9B59F" w14:textId="57D650C4" w:rsidR="00527AC1" w:rsidRPr="00641E7A" w:rsidRDefault="00670B1C" w:rsidP="00641E7A">
            <w:pPr>
              <w:spacing w:line="276" w:lineRule="auto"/>
              <w:jc w:val="both"/>
              <w:rPr>
                <w:rFonts w:ascii="Arial" w:hAnsi="Arial" w:cs="Arial"/>
                <w:b/>
                <w:bCs/>
                <w:sz w:val="20"/>
                <w:szCs w:val="20"/>
              </w:rPr>
            </w:pPr>
            <w:r w:rsidRPr="00641E7A">
              <w:rPr>
                <w:rFonts w:ascii="Arial" w:hAnsi="Arial" w:cs="Arial"/>
                <w:b/>
                <w:bCs/>
                <w:sz w:val="20"/>
                <w:szCs w:val="20"/>
              </w:rPr>
              <w:t>Número de siniestro</w:t>
            </w:r>
          </w:p>
        </w:tc>
        <w:tc>
          <w:tcPr>
            <w:tcW w:w="4110" w:type="dxa"/>
            <w:vAlign w:val="center"/>
          </w:tcPr>
          <w:p w14:paraId="08F65C37" w14:textId="536588FA" w:rsidR="00527AC1" w:rsidRPr="00641E7A" w:rsidRDefault="00527AC1" w:rsidP="00641E7A">
            <w:pPr>
              <w:spacing w:line="276" w:lineRule="auto"/>
              <w:jc w:val="both"/>
              <w:rPr>
                <w:rFonts w:ascii="Arial" w:hAnsi="Arial" w:cs="Arial"/>
                <w:sz w:val="20"/>
                <w:szCs w:val="20"/>
              </w:rPr>
            </w:pPr>
          </w:p>
        </w:tc>
      </w:tr>
      <w:tr w:rsidR="00670B1C" w:rsidRPr="00641E7A" w14:paraId="02724D2B" w14:textId="77777777" w:rsidTr="008F3801">
        <w:trPr>
          <w:cantSplit/>
          <w:trHeight w:val="340"/>
        </w:trPr>
        <w:tc>
          <w:tcPr>
            <w:tcW w:w="2353" w:type="dxa"/>
            <w:shd w:val="clear" w:color="auto" w:fill="0033A0"/>
            <w:vAlign w:val="center"/>
          </w:tcPr>
          <w:p w14:paraId="712D0A9F" w14:textId="4E0FB124" w:rsidR="00670B1C" w:rsidRPr="00641E7A" w:rsidRDefault="004C53EC" w:rsidP="00641E7A">
            <w:pPr>
              <w:spacing w:line="276" w:lineRule="auto"/>
              <w:rPr>
                <w:rFonts w:ascii="Arial" w:hAnsi="Arial" w:cs="Arial"/>
                <w:b/>
                <w:sz w:val="20"/>
                <w:szCs w:val="20"/>
              </w:rPr>
            </w:pPr>
            <w:r w:rsidRPr="00641E7A">
              <w:rPr>
                <w:rFonts w:ascii="Arial" w:hAnsi="Arial" w:cs="Arial"/>
                <w:b/>
                <w:sz w:val="20"/>
                <w:szCs w:val="20"/>
              </w:rPr>
              <w:t>Vinculado</w:t>
            </w:r>
          </w:p>
        </w:tc>
        <w:tc>
          <w:tcPr>
            <w:tcW w:w="1260" w:type="dxa"/>
            <w:vAlign w:val="center"/>
          </w:tcPr>
          <w:p w14:paraId="6EE862B9" w14:textId="77777777" w:rsidR="00670B1C" w:rsidRPr="00641E7A" w:rsidRDefault="00670B1C" w:rsidP="00641E7A">
            <w:pPr>
              <w:spacing w:line="276" w:lineRule="auto"/>
              <w:jc w:val="both"/>
              <w:rPr>
                <w:rFonts w:ascii="Arial" w:hAnsi="Arial" w:cs="Arial"/>
                <w:sz w:val="20"/>
                <w:szCs w:val="20"/>
              </w:rPr>
            </w:pPr>
          </w:p>
        </w:tc>
        <w:tc>
          <w:tcPr>
            <w:tcW w:w="2127" w:type="dxa"/>
            <w:shd w:val="clear" w:color="auto" w:fill="0033A0"/>
            <w:vAlign w:val="center"/>
          </w:tcPr>
          <w:p w14:paraId="64204CF7" w14:textId="26B2CBCA" w:rsidR="00670B1C" w:rsidRPr="00641E7A" w:rsidRDefault="004C53EC" w:rsidP="00641E7A">
            <w:pPr>
              <w:spacing w:line="276" w:lineRule="auto"/>
              <w:jc w:val="both"/>
              <w:rPr>
                <w:rFonts w:ascii="Arial" w:hAnsi="Arial" w:cs="Arial"/>
                <w:b/>
                <w:sz w:val="20"/>
                <w:szCs w:val="20"/>
              </w:rPr>
            </w:pPr>
            <w:r w:rsidRPr="00641E7A">
              <w:rPr>
                <w:rFonts w:ascii="Arial" w:hAnsi="Arial" w:cs="Arial"/>
                <w:b/>
                <w:sz w:val="20"/>
                <w:szCs w:val="20"/>
              </w:rPr>
              <w:t>Asunto</w:t>
            </w:r>
          </w:p>
        </w:tc>
        <w:tc>
          <w:tcPr>
            <w:tcW w:w="4110" w:type="dxa"/>
            <w:vAlign w:val="center"/>
          </w:tcPr>
          <w:p w14:paraId="67FD7B5B" w14:textId="578D9DB7" w:rsidR="00670B1C" w:rsidRPr="00641E7A" w:rsidRDefault="00670B1C" w:rsidP="00641E7A">
            <w:pPr>
              <w:spacing w:line="276" w:lineRule="auto"/>
              <w:jc w:val="both"/>
              <w:rPr>
                <w:rFonts w:ascii="Arial" w:hAnsi="Arial" w:cs="Arial"/>
                <w:sz w:val="20"/>
                <w:szCs w:val="20"/>
              </w:rPr>
            </w:pPr>
          </w:p>
        </w:tc>
      </w:tr>
    </w:tbl>
    <w:p w14:paraId="1AEE6596" w14:textId="77777777" w:rsidR="00E7768D" w:rsidRPr="00641E7A" w:rsidRDefault="00E7768D" w:rsidP="00641E7A">
      <w:pPr>
        <w:spacing w:line="276" w:lineRule="auto"/>
        <w:rPr>
          <w:rFonts w:ascii="Arial" w:hAnsi="Arial" w:cs="Arial"/>
          <w:b/>
          <w:sz w:val="20"/>
          <w:szCs w:val="20"/>
          <w:u w:val="single"/>
        </w:rPr>
      </w:pPr>
    </w:p>
    <w:sectPr w:rsidR="00E7768D" w:rsidRPr="00641E7A"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886D" w14:textId="77777777" w:rsidR="00805F47" w:rsidRDefault="00805F47" w:rsidP="00114170">
      <w:r>
        <w:separator/>
      </w:r>
    </w:p>
  </w:endnote>
  <w:endnote w:type="continuationSeparator" w:id="0">
    <w:p w14:paraId="1AF91728" w14:textId="77777777" w:rsidR="00805F47" w:rsidRDefault="00805F47"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3736" w14:textId="77777777" w:rsidR="00805F47" w:rsidRDefault="00805F47" w:rsidP="00114170">
      <w:r>
        <w:separator/>
      </w:r>
    </w:p>
  </w:footnote>
  <w:footnote w:type="continuationSeparator" w:id="0">
    <w:p w14:paraId="69035363" w14:textId="77777777" w:rsidR="00805F47" w:rsidRDefault="00805F47"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2D5D"/>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7D0"/>
    <w:multiLevelType w:val="hybridMultilevel"/>
    <w:tmpl w:val="9D904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2BAC"/>
    <w:multiLevelType w:val="hybridMultilevel"/>
    <w:tmpl w:val="67E05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A7994"/>
    <w:multiLevelType w:val="hybridMultilevel"/>
    <w:tmpl w:val="0748D6F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E21C0"/>
    <w:multiLevelType w:val="hybridMultilevel"/>
    <w:tmpl w:val="0C405F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E244E"/>
    <w:multiLevelType w:val="hybridMultilevel"/>
    <w:tmpl w:val="86F03E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3" w15:restartNumberingAfterBreak="0">
    <w:nsid w:val="6B793DBB"/>
    <w:multiLevelType w:val="hybridMultilevel"/>
    <w:tmpl w:val="F67EE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8"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92401">
    <w:abstractNumId w:val="23"/>
  </w:num>
  <w:num w:numId="2" w16cid:durableId="267390930">
    <w:abstractNumId w:val="21"/>
  </w:num>
  <w:num w:numId="3" w16cid:durableId="259917696">
    <w:abstractNumId w:val="27"/>
  </w:num>
  <w:num w:numId="4" w16cid:durableId="1267269687">
    <w:abstractNumId w:val="24"/>
  </w:num>
  <w:num w:numId="5" w16cid:durableId="1590190494">
    <w:abstractNumId w:val="15"/>
  </w:num>
  <w:num w:numId="6" w16cid:durableId="1666282360">
    <w:abstractNumId w:val="35"/>
  </w:num>
  <w:num w:numId="7" w16cid:durableId="332610777">
    <w:abstractNumId w:val="10"/>
  </w:num>
  <w:num w:numId="8" w16cid:durableId="862523924">
    <w:abstractNumId w:val="4"/>
  </w:num>
  <w:num w:numId="9" w16cid:durableId="1786122291">
    <w:abstractNumId w:val="37"/>
  </w:num>
  <w:num w:numId="10" w16cid:durableId="2101900544">
    <w:abstractNumId w:val="13"/>
  </w:num>
  <w:num w:numId="11" w16cid:durableId="1431854170">
    <w:abstractNumId w:val="1"/>
  </w:num>
  <w:num w:numId="12" w16cid:durableId="1701390085">
    <w:abstractNumId w:val="34"/>
  </w:num>
  <w:num w:numId="13" w16cid:durableId="155846092">
    <w:abstractNumId w:val="12"/>
  </w:num>
  <w:num w:numId="14" w16cid:durableId="1217661824">
    <w:abstractNumId w:val="5"/>
  </w:num>
  <w:num w:numId="15" w16cid:durableId="531844987">
    <w:abstractNumId w:val="22"/>
  </w:num>
  <w:num w:numId="16" w16cid:durableId="48695758">
    <w:abstractNumId w:val="36"/>
  </w:num>
  <w:num w:numId="17" w16cid:durableId="983007192">
    <w:abstractNumId w:val="32"/>
  </w:num>
  <w:num w:numId="18" w16cid:durableId="549465341">
    <w:abstractNumId w:val="31"/>
  </w:num>
  <w:num w:numId="19" w16cid:durableId="917205481">
    <w:abstractNumId w:val="9"/>
  </w:num>
  <w:num w:numId="20" w16cid:durableId="1890219037">
    <w:abstractNumId w:val="25"/>
  </w:num>
  <w:num w:numId="21" w16cid:durableId="396364541">
    <w:abstractNumId w:val="8"/>
  </w:num>
  <w:num w:numId="22" w16cid:durableId="1325352312">
    <w:abstractNumId w:val="38"/>
  </w:num>
  <w:num w:numId="23" w16cid:durableId="1735859222">
    <w:abstractNumId w:val="14"/>
  </w:num>
  <w:num w:numId="24" w16cid:durableId="584917956">
    <w:abstractNumId w:val="18"/>
  </w:num>
  <w:num w:numId="25" w16cid:durableId="1709337948">
    <w:abstractNumId w:val="29"/>
  </w:num>
  <w:num w:numId="26" w16cid:durableId="425081931">
    <w:abstractNumId w:val="17"/>
  </w:num>
  <w:num w:numId="27" w16cid:durableId="293415109">
    <w:abstractNumId w:val="19"/>
  </w:num>
  <w:num w:numId="28" w16cid:durableId="763189664">
    <w:abstractNumId w:val="28"/>
  </w:num>
  <w:num w:numId="29" w16cid:durableId="1852794313">
    <w:abstractNumId w:val="7"/>
  </w:num>
  <w:num w:numId="30" w16cid:durableId="1246111639">
    <w:abstractNumId w:val="6"/>
  </w:num>
  <w:num w:numId="31" w16cid:durableId="1560167667">
    <w:abstractNumId w:val="0"/>
  </w:num>
  <w:num w:numId="32" w16cid:durableId="1086995587">
    <w:abstractNumId w:val="2"/>
  </w:num>
  <w:num w:numId="33" w16cid:durableId="1174800707">
    <w:abstractNumId w:val="26"/>
  </w:num>
  <w:num w:numId="34" w16cid:durableId="276641511">
    <w:abstractNumId w:val="20"/>
  </w:num>
  <w:num w:numId="35" w16cid:durableId="163128817">
    <w:abstractNumId w:val="11"/>
  </w:num>
  <w:num w:numId="36" w16cid:durableId="2070953809">
    <w:abstractNumId w:val="30"/>
  </w:num>
  <w:num w:numId="37" w16cid:durableId="365254625">
    <w:abstractNumId w:val="3"/>
  </w:num>
  <w:num w:numId="38" w16cid:durableId="1152914131">
    <w:abstractNumId w:val="33"/>
  </w:num>
  <w:num w:numId="39" w16cid:durableId="466356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665"/>
    <w:rsid w:val="000739FB"/>
    <w:rsid w:val="00081D90"/>
    <w:rsid w:val="00090D76"/>
    <w:rsid w:val="0009260D"/>
    <w:rsid w:val="00094F3F"/>
    <w:rsid w:val="000A0A02"/>
    <w:rsid w:val="000C1B02"/>
    <w:rsid w:val="000C26D4"/>
    <w:rsid w:val="000C51A6"/>
    <w:rsid w:val="000D4CF1"/>
    <w:rsid w:val="000D5BE1"/>
    <w:rsid w:val="000E47B9"/>
    <w:rsid w:val="000E7522"/>
    <w:rsid w:val="000F3BCA"/>
    <w:rsid w:val="00114170"/>
    <w:rsid w:val="00123760"/>
    <w:rsid w:val="001253CC"/>
    <w:rsid w:val="00130F02"/>
    <w:rsid w:val="0013149B"/>
    <w:rsid w:val="00156627"/>
    <w:rsid w:val="00174978"/>
    <w:rsid w:val="00184BEB"/>
    <w:rsid w:val="00190D99"/>
    <w:rsid w:val="00197AE5"/>
    <w:rsid w:val="001B5C91"/>
    <w:rsid w:val="001C281E"/>
    <w:rsid w:val="001C4AB7"/>
    <w:rsid w:val="001C7DF1"/>
    <w:rsid w:val="001D5B1E"/>
    <w:rsid w:val="00205973"/>
    <w:rsid w:val="00207388"/>
    <w:rsid w:val="00212C67"/>
    <w:rsid w:val="00213571"/>
    <w:rsid w:val="00216E9C"/>
    <w:rsid w:val="00221F8F"/>
    <w:rsid w:val="002277B8"/>
    <w:rsid w:val="002311CE"/>
    <w:rsid w:val="0023279C"/>
    <w:rsid w:val="002422AF"/>
    <w:rsid w:val="00247E08"/>
    <w:rsid w:val="002513CE"/>
    <w:rsid w:val="00255339"/>
    <w:rsid w:val="002554FB"/>
    <w:rsid w:val="00263159"/>
    <w:rsid w:val="00285038"/>
    <w:rsid w:val="002958C0"/>
    <w:rsid w:val="002A58E2"/>
    <w:rsid w:val="002B0A51"/>
    <w:rsid w:val="002B706B"/>
    <w:rsid w:val="002B7442"/>
    <w:rsid w:val="002B7B35"/>
    <w:rsid w:val="002C2E84"/>
    <w:rsid w:val="002C48B4"/>
    <w:rsid w:val="002C6436"/>
    <w:rsid w:val="002D5CC7"/>
    <w:rsid w:val="0030784C"/>
    <w:rsid w:val="00314784"/>
    <w:rsid w:val="00316B10"/>
    <w:rsid w:val="003257DB"/>
    <w:rsid w:val="00326883"/>
    <w:rsid w:val="00337E0F"/>
    <w:rsid w:val="00346423"/>
    <w:rsid w:val="00354234"/>
    <w:rsid w:val="00373807"/>
    <w:rsid w:val="00374C2E"/>
    <w:rsid w:val="00376495"/>
    <w:rsid w:val="00380545"/>
    <w:rsid w:val="003810F4"/>
    <w:rsid w:val="00392D26"/>
    <w:rsid w:val="003A17AC"/>
    <w:rsid w:val="003A544A"/>
    <w:rsid w:val="003A5FDC"/>
    <w:rsid w:val="003B4FF6"/>
    <w:rsid w:val="003D1FDE"/>
    <w:rsid w:val="003D20D7"/>
    <w:rsid w:val="003E59C2"/>
    <w:rsid w:val="003F2547"/>
    <w:rsid w:val="00407B3B"/>
    <w:rsid w:val="004113B5"/>
    <w:rsid w:val="00412B59"/>
    <w:rsid w:val="004221FA"/>
    <w:rsid w:val="0042254E"/>
    <w:rsid w:val="00423103"/>
    <w:rsid w:val="004252B9"/>
    <w:rsid w:val="0043197D"/>
    <w:rsid w:val="00447AE4"/>
    <w:rsid w:val="004526CC"/>
    <w:rsid w:val="00454945"/>
    <w:rsid w:val="00474305"/>
    <w:rsid w:val="00475D6D"/>
    <w:rsid w:val="00480393"/>
    <w:rsid w:val="004803E3"/>
    <w:rsid w:val="00484071"/>
    <w:rsid w:val="00490443"/>
    <w:rsid w:val="004A5D12"/>
    <w:rsid w:val="004B05BE"/>
    <w:rsid w:val="004B709D"/>
    <w:rsid w:val="004C2E9C"/>
    <w:rsid w:val="004C34B7"/>
    <w:rsid w:val="004C3DEB"/>
    <w:rsid w:val="004C53EC"/>
    <w:rsid w:val="004D0B1D"/>
    <w:rsid w:val="004D0F28"/>
    <w:rsid w:val="004D6B61"/>
    <w:rsid w:val="004F24D2"/>
    <w:rsid w:val="00500604"/>
    <w:rsid w:val="00504ED6"/>
    <w:rsid w:val="00527AC1"/>
    <w:rsid w:val="00530052"/>
    <w:rsid w:val="0054566E"/>
    <w:rsid w:val="00551367"/>
    <w:rsid w:val="0055384F"/>
    <w:rsid w:val="005540BF"/>
    <w:rsid w:val="00563295"/>
    <w:rsid w:val="005676FE"/>
    <w:rsid w:val="005700BC"/>
    <w:rsid w:val="00577E84"/>
    <w:rsid w:val="00596831"/>
    <w:rsid w:val="005A6258"/>
    <w:rsid w:val="005C3CD2"/>
    <w:rsid w:val="005E4715"/>
    <w:rsid w:val="00611F74"/>
    <w:rsid w:val="00615F8B"/>
    <w:rsid w:val="00623929"/>
    <w:rsid w:val="00632829"/>
    <w:rsid w:val="00641E7A"/>
    <w:rsid w:val="00642A17"/>
    <w:rsid w:val="00670B1C"/>
    <w:rsid w:val="00672B99"/>
    <w:rsid w:val="0068118E"/>
    <w:rsid w:val="00685622"/>
    <w:rsid w:val="0069333C"/>
    <w:rsid w:val="00693718"/>
    <w:rsid w:val="00696EDE"/>
    <w:rsid w:val="006A16E9"/>
    <w:rsid w:val="006A6258"/>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60781"/>
    <w:rsid w:val="007669B1"/>
    <w:rsid w:val="00781F87"/>
    <w:rsid w:val="00787B60"/>
    <w:rsid w:val="00793230"/>
    <w:rsid w:val="0079796A"/>
    <w:rsid w:val="007A3BF4"/>
    <w:rsid w:val="007B6543"/>
    <w:rsid w:val="007F2B52"/>
    <w:rsid w:val="007F4341"/>
    <w:rsid w:val="00805F47"/>
    <w:rsid w:val="008141B8"/>
    <w:rsid w:val="00817E08"/>
    <w:rsid w:val="00824DA6"/>
    <w:rsid w:val="0082787A"/>
    <w:rsid w:val="0083094B"/>
    <w:rsid w:val="00833C2B"/>
    <w:rsid w:val="00840314"/>
    <w:rsid w:val="0085719F"/>
    <w:rsid w:val="00881BE6"/>
    <w:rsid w:val="00894EBE"/>
    <w:rsid w:val="008C4725"/>
    <w:rsid w:val="008C5FF9"/>
    <w:rsid w:val="008D6AFB"/>
    <w:rsid w:val="008F10F0"/>
    <w:rsid w:val="008F3801"/>
    <w:rsid w:val="0091430C"/>
    <w:rsid w:val="00926FCC"/>
    <w:rsid w:val="0094361E"/>
    <w:rsid w:val="00946952"/>
    <w:rsid w:val="009534D1"/>
    <w:rsid w:val="00954C7D"/>
    <w:rsid w:val="00955F5A"/>
    <w:rsid w:val="009572C0"/>
    <w:rsid w:val="0096555E"/>
    <w:rsid w:val="009666D9"/>
    <w:rsid w:val="009A0579"/>
    <w:rsid w:val="009A3E8D"/>
    <w:rsid w:val="009C5F90"/>
    <w:rsid w:val="009C7BB1"/>
    <w:rsid w:val="009E3BA8"/>
    <w:rsid w:val="009E6A05"/>
    <w:rsid w:val="009E7D3B"/>
    <w:rsid w:val="009F0CCE"/>
    <w:rsid w:val="00A2645B"/>
    <w:rsid w:val="00A26802"/>
    <w:rsid w:val="00A27930"/>
    <w:rsid w:val="00A40839"/>
    <w:rsid w:val="00A535B6"/>
    <w:rsid w:val="00A55EFA"/>
    <w:rsid w:val="00A62320"/>
    <w:rsid w:val="00A70A97"/>
    <w:rsid w:val="00A70E11"/>
    <w:rsid w:val="00A718A1"/>
    <w:rsid w:val="00A73C84"/>
    <w:rsid w:val="00AA042C"/>
    <w:rsid w:val="00AA09C9"/>
    <w:rsid w:val="00AA1753"/>
    <w:rsid w:val="00AA5885"/>
    <w:rsid w:val="00AB38A7"/>
    <w:rsid w:val="00AB7CA0"/>
    <w:rsid w:val="00AE2901"/>
    <w:rsid w:val="00AF1DAC"/>
    <w:rsid w:val="00AF4AB7"/>
    <w:rsid w:val="00AF4F23"/>
    <w:rsid w:val="00B0219C"/>
    <w:rsid w:val="00B16396"/>
    <w:rsid w:val="00B346BF"/>
    <w:rsid w:val="00B40EE6"/>
    <w:rsid w:val="00B41631"/>
    <w:rsid w:val="00B4653E"/>
    <w:rsid w:val="00B5082C"/>
    <w:rsid w:val="00B6358F"/>
    <w:rsid w:val="00B65477"/>
    <w:rsid w:val="00B66AF0"/>
    <w:rsid w:val="00B76BF2"/>
    <w:rsid w:val="00B937A0"/>
    <w:rsid w:val="00B949AF"/>
    <w:rsid w:val="00B977DA"/>
    <w:rsid w:val="00BC0395"/>
    <w:rsid w:val="00BF75F6"/>
    <w:rsid w:val="00C031BC"/>
    <w:rsid w:val="00C045FA"/>
    <w:rsid w:val="00C11816"/>
    <w:rsid w:val="00C15DF1"/>
    <w:rsid w:val="00C26408"/>
    <w:rsid w:val="00C37BFF"/>
    <w:rsid w:val="00C4710B"/>
    <w:rsid w:val="00C55D97"/>
    <w:rsid w:val="00C57A64"/>
    <w:rsid w:val="00C65D73"/>
    <w:rsid w:val="00C803D5"/>
    <w:rsid w:val="00C84F6C"/>
    <w:rsid w:val="00C87658"/>
    <w:rsid w:val="00C9426E"/>
    <w:rsid w:val="00C97755"/>
    <w:rsid w:val="00CA1DBC"/>
    <w:rsid w:val="00CB7A68"/>
    <w:rsid w:val="00CC2635"/>
    <w:rsid w:val="00CC7D99"/>
    <w:rsid w:val="00CD2308"/>
    <w:rsid w:val="00CD6E45"/>
    <w:rsid w:val="00CE2626"/>
    <w:rsid w:val="00D059CA"/>
    <w:rsid w:val="00D06467"/>
    <w:rsid w:val="00D17D49"/>
    <w:rsid w:val="00D24F6F"/>
    <w:rsid w:val="00D252A8"/>
    <w:rsid w:val="00D308B1"/>
    <w:rsid w:val="00D3438F"/>
    <w:rsid w:val="00D454F1"/>
    <w:rsid w:val="00D5212B"/>
    <w:rsid w:val="00D63FE2"/>
    <w:rsid w:val="00D6573A"/>
    <w:rsid w:val="00D84690"/>
    <w:rsid w:val="00D87E0E"/>
    <w:rsid w:val="00D9380C"/>
    <w:rsid w:val="00DC492A"/>
    <w:rsid w:val="00DC7E1B"/>
    <w:rsid w:val="00DE3986"/>
    <w:rsid w:val="00DE51B7"/>
    <w:rsid w:val="00DE5A62"/>
    <w:rsid w:val="00DF2751"/>
    <w:rsid w:val="00E028BD"/>
    <w:rsid w:val="00E15C4C"/>
    <w:rsid w:val="00E16566"/>
    <w:rsid w:val="00E171AF"/>
    <w:rsid w:val="00E22AE6"/>
    <w:rsid w:val="00E52842"/>
    <w:rsid w:val="00E55821"/>
    <w:rsid w:val="00E62DC0"/>
    <w:rsid w:val="00E7062F"/>
    <w:rsid w:val="00E76ABC"/>
    <w:rsid w:val="00E7768D"/>
    <w:rsid w:val="00E916C7"/>
    <w:rsid w:val="00EA1FEF"/>
    <w:rsid w:val="00EB2CAD"/>
    <w:rsid w:val="00EC1321"/>
    <w:rsid w:val="00EC7AD8"/>
    <w:rsid w:val="00ED060F"/>
    <w:rsid w:val="00ED1342"/>
    <w:rsid w:val="00ED6DFF"/>
    <w:rsid w:val="00EF3B95"/>
    <w:rsid w:val="00EF5A1C"/>
    <w:rsid w:val="00F00074"/>
    <w:rsid w:val="00F165E5"/>
    <w:rsid w:val="00F20FED"/>
    <w:rsid w:val="00F256B0"/>
    <w:rsid w:val="00F57921"/>
    <w:rsid w:val="00F6228C"/>
    <w:rsid w:val="00F67FE4"/>
    <w:rsid w:val="00F77CBB"/>
    <w:rsid w:val="00F84E5B"/>
    <w:rsid w:val="00F90DAE"/>
    <w:rsid w:val="00F94E43"/>
    <w:rsid w:val="00FA1BED"/>
    <w:rsid w:val="00FC6D50"/>
    <w:rsid w:val="00FD2A6A"/>
    <w:rsid w:val="00FD7619"/>
    <w:rsid w:val="00FF2ECD"/>
    <w:rsid w:val="00FF5B99"/>
    <w:rsid w:val="00FF66F3"/>
    <w:rsid w:val="00FF782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styleId="Refdecomentario">
    <w:name w:val="annotation reference"/>
    <w:basedOn w:val="Fuentedeprrafopredeter"/>
    <w:uiPriority w:val="99"/>
    <w:semiHidden/>
    <w:unhideWhenUsed/>
    <w:rsid w:val="00946952"/>
    <w:rPr>
      <w:sz w:val="16"/>
      <w:szCs w:val="16"/>
    </w:rPr>
  </w:style>
  <w:style w:type="paragraph" w:styleId="Textocomentario">
    <w:name w:val="annotation text"/>
    <w:basedOn w:val="Normal"/>
    <w:link w:val="TextocomentarioCar"/>
    <w:uiPriority w:val="99"/>
    <w:semiHidden/>
    <w:unhideWhenUsed/>
    <w:rsid w:val="00946952"/>
    <w:rPr>
      <w:sz w:val="20"/>
      <w:szCs w:val="20"/>
    </w:rPr>
  </w:style>
  <w:style w:type="character" w:customStyle="1" w:styleId="TextocomentarioCar">
    <w:name w:val="Texto comentario Car"/>
    <w:basedOn w:val="Fuentedeprrafopredeter"/>
    <w:link w:val="Textocomentario"/>
    <w:uiPriority w:val="99"/>
    <w:semiHidden/>
    <w:rsid w:val="0094695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46952"/>
    <w:rPr>
      <w:b/>
      <w:bCs/>
    </w:rPr>
  </w:style>
  <w:style w:type="character" w:customStyle="1" w:styleId="AsuntodelcomentarioCar">
    <w:name w:val="Asunto del comentario Car"/>
    <w:basedOn w:val="TextocomentarioCar"/>
    <w:link w:val="Asuntodelcomentario"/>
    <w:uiPriority w:val="99"/>
    <w:semiHidden/>
    <w:rsid w:val="00946952"/>
    <w:rPr>
      <w:rFonts w:ascii="Times New Roman" w:eastAsia="Times New Roman" w:hAnsi="Times New Roman" w:cs="Times New Roman"/>
      <w:b/>
      <w:bCs/>
      <w:sz w:val="20"/>
      <w:szCs w:val="20"/>
      <w:lang w:eastAsia="es-ES"/>
    </w:rPr>
  </w:style>
  <w:style w:type="paragraph" w:styleId="Revisin">
    <w:name w:val="Revision"/>
    <w:hidden/>
    <w:uiPriority w:val="99"/>
    <w:semiHidden/>
    <w:rsid w:val="0006366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5183627C-A1B9-4180-AA95-EAB291A50B29}">
  <ds:schemaRefs>
    <ds:schemaRef ds:uri="http://schemas.microsoft.com/sharepoint/v3/contenttype/forms"/>
  </ds:schemaRefs>
</ds:datastoreItem>
</file>

<file path=customXml/itemProps3.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6BDAD0B3-0F87-4CEE-9532-A6B39EE3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Esneyder Pinto Gonzalez</cp:lastModifiedBy>
  <cp:revision>2</cp:revision>
  <cp:lastPrinted>2019-03-04T21:06:00Z</cp:lastPrinted>
  <dcterms:created xsi:type="dcterms:W3CDTF">2025-07-31T14:22:00Z</dcterms:created>
  <dcterms:modified xsi:type="dcterms:W3CDTF">2025-07-31T14:22:00Z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SIP_Label_defa4170-0d19-0005-0004-bc88714345d2_Enabled">
    <vt:lpwstr>true</vt:lpwstr>
  </property>
  <property fmtid="{D5CDD505-2E9C-101B-9397-08002B2CF9AE}" pid="4" name="MSIP_Label_defa4170-0d19-0005-0004-bc88714345d2_SetDate">
    <vt:lpwstr>2025-07-31T14:22:19Z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ef94e267-424c-42ed-9d75-cbb1acacb673</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