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C734" w14:textId="77777777" w:rsidR="004F5519" w:rsidRDefault="004F5519" w:rsidP="004F5519">
      <w:pPr>
        <w:spacing w:after="0" w:line="240" w:lineRule="exact"/>
        <w:ind w:right="-799"/>
        <w:jc w:val="center"/>
        <w:rPr>
          <w:rFonts w:ascii="Arial" w:hAnsi="Arial" w:cs="Arial"/>
          <w:b/>
          <w:sz w:val="36"/>
          <w:szCs w:val="36"/>
        </w:rPr>
      </w:pPr>
      <w:bookmarkStart w:id="0" w:name="_Hlk85118198"/>
    </w:p>
    <w:p w14:paraId="3945F5A6" w14:textId="4612FA8C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Tunja, ju</w:t>
      </w:r>
      <w:r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 xml:space="preserve">io </w:t>
      </w:r>
      <w:r>
        <w:rPr>
          <w:rFonts w:ascii="Arial" w:hAnsi="Arial" w:cs="Arial"/>
          <w:bCs/>
          <w:sz w:val="24"/>
          <w:szCs w:val="24"/>
        </w:rPr>
        <w:t xml:space="preserve">1º </w:t>
      </w:r>
      <w:r>
        <w:rPr>
          <w:rFonts w:ascii="Arial" w:hAnsi="Arial" w:cs="Arial"/>
          <w:bCs/>
          <w:sz w:val="24"/>
          <w:szCs w:val="24"/>
        </w:rPr>
        <w:t>de 2025.</w:t>
      </w:r>
    </w:p>
    <w:p w14:paraId="4BEDC063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7AFA830F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7782C245" w14:textId="7D4F3B86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Doctor</w:t>
      </w:r>
    </w:p>
    <w:p w14:paraId="02D3BEAF" w14:textId="450CD440" w:rsidR="004F5519" w:rsidRPr="007F25F4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ALBERTO HERRERA AVILA</w:t>
      </w:r>
    </w:p>
    <w:p w14:paraId="1046F78D" w14:textId="6526CF6D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Apoderado Aseguradora AXA COLPATRIA SEGUROS S.A., </w:t>
      </w:r>
    </w:p>
    <w:p w14:paraId="6F2DE385" w14:textId="0D4C9EEC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Correo electrónico </w:t>
      </w:r>
      <w:hyperlink r:id="rId4" w:history="1">
        <w:r w:rsidRPr="00E4591B">
          <w:rPr>
            <w:rStyle w:val="Hipervnculo"/>
            <w:rFonts w:ascii="Arial" w:hAnsi="Arial" w:cs="Arial"/>
            <w:bCs/>
            <w:sz w:val="24"/>
            <w:szCs w:val="24"/>
          </w:rPr>
          <w:t>notificaciones@gha.com.co</w:t>
        </w:r>
      </w:hyperlink>
    </w:p>
    <w:p w14:paraId="0FAD8C1C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624E6DF5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75DD408B" w14:textId="0B77E578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Respetado </w:t>
      </w:r>
      <w:r>
        <w:rPr>
          <w:rFonts w:ascii="Arial" w:hAnsi="Arial" w:cs="Arial"/>
          <w:bCs/>
          <w:sz w:val="24"/>
          <w:szCs w:val="24"/>
        </w:rPr>
        <w:t>Doctor Herrera Ávila.</w:t>
      </w:r>
    </w:p>
    <w:p w14:paraId="44020DF4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1DDE346A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47818AF4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</w:t>
      </w:r>
      <w:r>
        <w:rPr>
          <w:rFonts w:ascii="Arial" w:hAnsi="Arial" w:cs="Arial"/>
          <w:bCs/>
          <w:sz w:val="24"/>
          <w:szCs w:val="24"/>
        </w:rPr>
        <w:t xml:space="preserve">atención a su correo de fecha 27 de junio de 2025, a través del cual reitera la solicitud de copias del expediente No 134-2024 dentro del cual se encuentra vinculada la Aseguradora AXA CDOLPATRIA SEGUROS S.A., en </w:t>
      </w:r>
      <w:r>
        <w:rPr>
          <w:rFonts w:ascii="Arial" w:hAnsi="Arial" w:cs="Arial"/>
          <w:bCs/>
          <w:sz w:val="24"/>
          <w:szCs w:val="24"/>
        </w:rPr>
        <w:t>forma atenta le comunico que</w:t>
      </w:r>
      <w:r>
        <w:rPr>
          <w:rFonts w:ascii="Arial" w:hAnsi="Arial" w:cs="Arial"/>
          <w:bCs/>
          <w:sz w:val="24"/>
          <w:szCs w:val="24"/>
        </w:rPr>
        <w:t xml:space="preserve">: Las normas y artículos por usted mencionados en su requerimiento, 53 y 59 de la Ley 1437 de 2011, los cuales señalan: </w:t>
      </w:r>
    </w:p>
    <w:p w14:paraId="6F169FA4" w14:textId="7C263C89" w:rsidR="000222AA" w:rsidRPr="000222AA" w:rsidRDefault="000222AA" w:rsidP="000222AA">
      <w:pPr>
        <w:shd w:val="clear" w:color="auto" w:fill="FFFFFF"/>
        <w:spacing w:before="100" w:beforeAutospacing="1" w:after="100" w:afterAutospacing="1"/>
        <w:ind w:left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“</w:t>
      </w:r>
      <w:r w:rsidRPr="000222AA">
        <w:rPr>
          <w:rStyle w:val="Textoennegrita"/>
          <w:rFonts w:ascii="Arial" w:hAnsi="Arial" w:cs="Arial"/>
          <w:color w:val="333333"/>
          <w:sz w:val="20"/>
          <w:szCs w:val="20"/>
        </w:rPr>
        <w:t>ARTÍCULO 53. </w:t>
      </w:r>
      <w:r w:rsidRPr="000222AA">
        <w:rPr>
          <w:rStyle w:val="nfasis"/>
          <w:rFonts w:ascii="Arial" w:hAnsi="Arial" w:cs="Arial"/>
          <w:b/>
          <w:bCs/>
          <w:color w:val="333333"/>
          <w:sz w:val="20"/>
          <w:szCs w:val="20"/>
        </w:rPr>
        <w:t>Procedimientos y trámites administrativos a través de medios electrónicos.</w:t>
      </w:r>
      <w:r w:rsidRPr="000222AA">
        <w:rPr>
          <w:rFonts w:ascii="Arial" w:hAnsi="Arial" w:cs="Arial"/>
          <w:color w:val="333333"/>
          <w:sz w:val="20"/>
          <w:szCs w:val="20"/>
        </w:rPr>
        <w:t> Los procedimientos y trámites administrativos podrán realizarse a través de medios electrónicos. Para garantizar la igualdad de acceso a la administración, la autoridad deberá asegurar mecanismos suficientes y adecuados de acceso gratuito a los medios electrónicos, o permitir el uso alternativo de otros procedimientos.</w:t>
      </w:r>
    </w:p>
    <w:p w14:paraId="153131CA" w14:textId="412DA648" w:rsidR="000222AA" w:rsidRPr="000222AA" w:rsidRDefault="000222AA" w:rsidP="000222AA">
      <w:pPr>
        <w:shd w:val="clear" w:color="auto" w:fill="FFFFFF"/>
        <w:spacing w:before="100" w:beforeAutospacing="1" w:after="100" w:afterAutospacing="1"/>
        <w:ind w:left="567"/>
        <w:jc w:val="both"/>
        <w:rPr>
          <w:rFonts w:ascii="Arial" w:hAnsi="Arial" w:cs="Arial"/>
          <w:color w:val="333333"/>
          <w:sz w:val="20"/>
          <w:szCs w:val="20"/>
        </w:rPr>
      </w:pPr>
      <w:r w:rsidRPr="000222AA">
        <w:rPr>
          <w:rFonts w:ascii="Arial" w:hAnsi="Arial" w:cs="Arial"/>
          <w:color w:val="333333"/>
          <w:sz w:val="20"/>
          <w:szCs w:val="20"/>
        </w:rPr>
        <w:t>En cuanto sean compatibles con la naturaleza de los procedimientos administrativos, se aplicarán las disposiciones de la Ley </w:t>
      </w:r>
      <w:hyperlink r:id="rId5" w:anchor="0" w:history="1">
        <w:r w:rsidRPr="000222AA">
          <w:rPr>
            <w:rStyle w:val="Hipervnculo"/>
            <w:rFonts w:ascii="Arial" w:hAnsi="Arial" w:cs="Arial"/>
            <w:color w:val="007BFF"/>
            <w:sz w:val="20"/>
            <w:szCs w:val="20"/>
          </w:rPr>
          <w:t>527 </w:t>
        </w:r>
      </w:hyperlink>
      <w:r w:rsidRPr="000222AA">
        <w:rPr>
          <w:rFonts w:ascii="Arial" w:hAnsi="Arial" w:cs="Arial"/>
          <w:color w:val="333333"/>
          <w:sz w:val="20"/>
          <w:szCs w:val="20"/>
        </w:rPr>
        <w:t>de 1999 y las normas que la sustituyan, adicionen o modifiquen.</w:t>
      </w:r>
      <w:r>
        <w:rPr>
          <w:rFonts w:ascii="Arial" w:hAnsi="Arial" w:cs="Arial"/>
          <w:color w:val="333333"/>
          <w:sz w:val="20"/>
          <w:szCs w:val="20"/>
        </w:rPr>
        <w:t>”</w:t>
      </w:r>
    </w:p>
    <w:p w14:paraId="519CD174" w14:textId="77E93644" w:rsidR="004F5519" w:rsidRPr="004F5519" w:rsidRDefault="004F5519" w:rsidP="004F5519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333333"/>
          <w:sz w:val="20"/>
          <w:szCs w:val="20"/>
          <w:lang w:eastAsia="es-CO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es-CO"/>
        </w:rPr>
        <w:t>“</w:t>
      </w:r>
      <w:r w:rsidRPr="004F5519">
        <w:rPr>
          <w:rFonts w:ascii="Arial" w:hAnsi="Arial" w:cs="Arial"/>
          <w:b/>
          <w:bCs/>
          <w:color w:val="333333"/>
          <w:sz w:val="20"/>
          <w:szCs w:val="20"/>
          <w:lang w:eastAsia="es-CO"/>
        </w:rPr>
        <w:t>ARTÍCULO</w:t>
      </w:r>
      <w:bookmarkStart w:id="1" w:name="53"/>
      <w:bookmarkEnd w:id="1"/>
      <w:r w:rsidRPr="004F5519">
        <w:rPr>
          <w:rFonts w:ascii="Arial" w:hAnsi="Arial" w:cs="Arial"/>
          <w:b/>
          <w:bCs/>
          <w:color w:val="333333"/>
          <w:sz w:val="20"/>
          <w:szCs w:val="20"/>
          <w:lang w:eastAsia="es-CO"/>
        </w:rPr>
        <w:t> 53A. Uso de medios electrónicos</w:t>
      </w:r>
      <w:r w:rsidRPr="004F5519">
        <w:rPr>
          <w:rFonts w:ascii="Arial" w:hAnsi="Arial" w:cs="Arial"/>
          <w:color w:val="333333"/>
          <w:sz w:val="20"/>
          <w:szCs w:val="20"/>
          <w:lang w:eastAsia="es-CO"/>
        </w:rPr>
        <w:t>. Cuando las autoridades habiliten canales digitales para comunicarse entre ellas, tienen el deber de utilizar este medio en el ejercicio de sus competencias.</w:t>
      </w:r>
    </w:p>
    <w:p w14:paraId="3CEF64C0" w14:textId="71F7903A" w:rsidR="004F5519" w:rsidRPr="004F5519" w:rsidRDefault="004F5519" w:rsidP="004F5519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333333"/>
          <w:sz w:val="20"/>
          <w:szCs w:val="20"/>
          <w:lang w:eastAsia="es-CO"/>
        </w:rPr>
      </w:pPr>
      <w:r w:rsidRPr="004F5519">
        <w:rPr>
          <w:rFonts w:ascii="Arial" w:hAnsi="Arial" w:cs="Arial"/>
          <w:color w:val="333333"/>
          <w:sz w:val="20"/>
          <w:szCs w:val="20"/>
          <w:lang w:eastAsia="es-CO"/>
        </w:rPr>
        <w:t>Las personas naturales y jurídicas podrán hacer uso de los canales digitales cuando así lo disponga el proceso, trámite o procedimiento.</w:t>
      </w:r>
    </w:p>
    <w:p w14:paraId="575AFCE4" w14:textId="37BB060D" w:rsidR="004F5519" w:rsidRDefault="004F5519" w:rsidP="004F5519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333333"/>
          <w:sz w:val="20"/>
          <w:szCs w:val="20"/>
          <w:lang w:eastAsia="es-CO"/>
        </w:rPr>
      </w:pPr>
      <w:r w:rsidRPr="004F5519">
        <w:rPr>
          <w:rFonts w:ascii="Arial" w:hAnsi="Arial" w:cs="Arial"/>
          <w:color w:val="333333"/>
          <w:sz w:val="20"/>
          <w:szCs w:val="20"/>
          <w:lang w:eastAsia="es-CO"/>
        </w:rPr>
        <w:t>El Gobierno nacional, a través del Ministerio de Tecnologías de la Información y las Comunicaciones, podrá a través de reglamento establecer para cuáles procedimientos trámites o servicios será obligatorio el uso de los medios electrónicos por parte de las personas y entidades públicas. El ministerio garantizará las condiciones de acceso a las autoridades para las personas que no puedan acceder a ellos.</w:t>
      </w:r>
      <w:r>
        <w:rPr>
          <w:rFonts w:ascii="Arial" w:hAnsi="Arial" w:cs="Arial"/>
          <w:color w:val="333333"/>
          <w:sz w:val="20"/>
          <w:szCs w:val="20"/>
          <w:lang w:eastAsia="es-CO"/>
        </w:rPr>
        <w:t>”</w:t>
      </w:r>
    </w:p>
    <w:p w14:paraId="09695CD9" w14:textId="0A173A0B" w:rsidR="004F5519" w:rsidRPr="004F5519" w:rsidRDefault="000222AA" w:rsidP="004F5519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333333"/>
          <w:sz w:val="20"/>
          <w:szCs w:val="20"/>
          <w:lang w:eastAsia="es-CO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es-CO"/>
        </w:rPr>
        <w:t>“</w:t>
      </w:r>
      <w:r w:rsidR="004F5519" w:rsidRPr="004F5519">
        <w:rPr>
          <w:rFonts w:ascii="Arial" w:hAnsi="Arial" w:cs="Arial"/>
          <w:b/>
          <w:bCs/>
          <w:color w:val="333333"/>
          <w:sz w:val="20"/>
          <w:szCs w:val="20"/>
          <w:lang w:eastAsia="es-CO"/>
        </w:rPr>
        <w:t>ARTÍCULO</w:t>
      </w:r>
      <w:bookmarkStart w:id="2" w:name="59"/>
      <w:bookmarkEnd w:id="2"/>
      <w:r w:rsidR="004F5519" w:rsidRPr="004F5519">
        <w:rPr>
          <w:rFonts w:ascii="Arial" w:hAnsi="Arial" w:cs="Arial"/>
          <w:b/>
          <w:bCs/>
          <w:color w:val="333333"/>
          <w:sz w:val="20"/>
          <w:szCs w:val="20"/>
          <w:lang w:eastAsia="es-CO"/>
        </w:rPr>
        <w:t> 59. Expediente electrónico</w:t>
      </w:r>
      <w:r w:rsidR="004F5519" w:rsidRPr="004F5519">
        <w:rPr>
          <w:rFonts w:ascii="Arial" w:hAnsi="Arial" w:cs="Arial"/>
          <w:color w:val="333333"/>
          <w:sz w:val="20"/>
          <w:szCs w:val="20"/>
          <w:lang w:eastAsia="es-CO"/>
        </w:rPr>
        <w:t>. El expediente electrónico es el conjunto de documentos electrónicos correspondientes a un procedimiento administrativo, cualquiera que sea el tipo de información que contengan. El expediente electrónico deberá garantizar condiciones de autenticidad, integridad y disponibilidad.</w:t>
      </w:r>
    </w:p>
    <w:p w14:paraId="7F957239" w14:textId="77777777" w:rsidR="004F5519" w:rsidRPr="004F5519" w:rsidRDefault="004F5519" w:rsidP="004F5519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color w:val="333333"/>
          <w:sz w:val="20"/>
          <w:szCs w:val="20"/>
          <w:lang w:eastAsia="es-CO"/>
        </w:rPr>
      </w:pPr>
      <w:r w:rsidRPr="004F5519">
        <w:rPr>
          <w:rFonts w:ascii="Arial" w:hAnsi="Arial" w:cs="Arial"/>
          <w:color w:val="333333"/>
          <w:sz w:val="20"/>
          <w:szCs w:val="20"/>
          <w:lang w:eastAsia="es-CO"/>
        </w:rPr>
        <w:t>La autoridad respectiva garantizará la seguridad digital del expediente y el cumplimiento de los requisitos de archivo y conservación en medios electrónicos, de conformidad con la ley.</w:t>
      </w:r>
    </w:p>
    <w:p w14:paraId="34D136E0" w14:textId="22894AC5" w:rsidR="004F5519" w:rsidRPr="004F5519" w:rsidRDefault="004F5519" w:rsidP="000222AA">
      <w:pPr>
        <w:shd w:val="clear" w:color="auto" w:fill="FFFFFF"/>
        <w:spacing w:before="100" w:beforeAutospacing="1" w:after="100" w:afterAutospacing="1" w:line="240" w:lineRule="auto"/>
        <w:ind w:left="567" w:right="-801"/>
        <w:jc w:val="both"/>
        <w:rPr>
          <w:rFonts w:ascii="Arial" w:hAnsi="Arial" w:cs="Arial"/>
          <w:color w:val="333333"/>
          <w:sz w:val="24"/>
          <w:szCs w:val="24"/>
          <w:lang w:eastAsia="es-CO"/>
        </w:rPr>
      </w:pPr>
      <w:r w:rsidRPr="004F5519">
        <w:rPr>
          <w:rFonts w:ascii="Arial" w:hAnsi="Arial" w:cs="Arial"/>
          <w:color w:val="333333"/>
          <w:sz w:val="20"/>
          <w:szCs w:val="20"/>
          <w:lang w:eastAsia="es-CO"/>
        </w:rPr>
        <w:t>Las entidades que tramiten procesos a través de expediente electrónico trabajarán coordinadamente para la optimización de estos, su interoperabilidad y el cumplimiento de estándares homogéneos de gestión documental.</w:t>
      </w:r>
      <w:r w:rsidR="000222AA">
        <w:rPr>
          <w:rFonts w:ascii="Arial" w:hAnsi="Arial" w:cs="Arial"/>
          <w:color w:val="333333"/>
          <w:sz w:val="20"/>
          <w:szCs w:val="20"/>
          <w:lang w:eastAsia="es-CO"/>
        </w:rPr>
        <w:t>”</w:t>
      </w:r>
    </w:p>
    <w:p w14:paraId="431E298B" w14:textId="39C9A01F" w:rsidR="004F5519" w:rsidRPr="000222AA" w:rsidRDefault="000222AA" w:rsidP="000222AA">
      <w:pPr>
        <w:shd w:val="clear" w:color="auto" w:fill="FFFFFF"/>
        <w:spacing w:before="100" w:beforeAutospacing="1" w:after="100" w:afterAutospacing="1" w:line="240" w:lineRule="auto"/>
        <w:ind w:right="-801"/>
        <w:jc w:val="both"/>
        <w:rPr>
          <w:rFonts w:ascii="Arial" w:hAnsi="Arial" w:cs="Arial"/>
          <w:bCs/>
          <w:sz w:val="24"/>
          <w:szCs w:val="24"/>
        </w:rPr>
      </w:pPr>
      <w:r w:rsidRPr="000222AA">
        <w:rPr>
          <w:rFonts w:ascii="Arial" w:hAnsi="Arial" w:cs="Arial"/>
          <w:color w:val="333333"/>
          <w:sz w:val="24"/>
          <w:szCs w:val="24"/>
          <w:lang w:eastAsia="es-CO"/>
        </w:rPr>
        <w:t>El artículo 53 dispone que se podrán adelantar este tipo de trámites, cuando dichos medios esté</w:t>
      </w:r>
      <w:r>
        <w:rPr>
          <w:rFonts w:ascii="Arial" w:hAnsi="Arial" w:cs="Arial"/>
          <w:color w:val="333333"/>
          <w:sz w:val="24"/>
          <w:szCs w:val="24"/>
          <w:lang w:eastAsia="es-CO"/>
        </w:rPr>
        <w:t>n</w:t>
      </w:r>
      <w:r w:rsidRPr="000222AA">
        <w:rPr>
          <w:rFonts w:ascii="Arial" w:hAnsi="Arial" w:cs="Arial"/>
          <w:color w:val="333333"/>
          <w:sz w:val="24"/>
          <w:szCs w:val="24"/>
          <w:lang w:eastAsia="es-CO"/>
        </w:rPr>
        <w:t xml:space="preserve"> habilitados, pero </w:t>
      </w:r>
      <w:r>
        <w:rPr>
          <w:rFonts w:ascii="Arial" w:hAnsi="Arial" w:cs="Arial"/>
          <w:color w:val="333333"/>
          <w:sz w:val="24"/>
          <w:szCs w:val="24"/>
          <w:lang w:eastAsia="es-CO"/>
        </w:rPr>
        <w:t xml:space="preserve">le reitero como ya se le había informado, que </w:t>
      </w:r>
      <w:r w:rsidRPr="000222AA">
        <w:rPr>
          <w:rFonts w:ascii="Arial" w:hAnsi="Arial" w:cs="Arial"/>
          <w:color w:val="333333"/>
          <w:sz w:val="24"/>
          <w:szCs w:val="24"/>
          <w:lang w:eastAsia="es-CO"/>
        </w:rPr>
        <w:t>l</w:t>
      </w:r>
      <w:r w:rsidR="004F5519" w:rsidRPr="000222AA">
        <w:rPr>
          <w:rFonts w:ascii="Arial" w:hAnsi="Arial" w:cs="Arial"/>
          <w:bCs/>
          <w:sz w:val="24"/>
          <w:szCs w:val="24"/>
        </w:rPr>
        <w:t xml:space="preserve">a Contraloría General de Boyacá, no tiene habilitado </w:t>
      </w:r>
      <w:r>
        <w:rPr>
          <w:rFonts w:ascii="Arial" w:hAnsi="Arial" w:cs="Arial"/>
          <w:bCs/>
          <w:sz w:val="24"/>
          <w:szCs w:val="24"/>
        </w:rPr>
        <w:t xml:space="preserve">este tipo de </w:t>
      </w:r>
      <w:r w:rsidR="004F5519" w:rsidRPr="000222AA">
        <w:rPr>
          <w:rFonts w:ascii="Arial" w:hAnsi="Arial" w:cs="Arial"/>
          <w:bCs/>
          <w:sz w:val="24"/>
          <w:szCs w:val="24"/>
        </w:rPr>
        <w:t>canal digital en cuanto al manejo de expedientes</w:t>
      </w:r>
      <w:r>
        <w:rPr>
          <w:rFonts w:ascii="Arial" w:hAnsi="Arial" w:cs="Arial"/>
          <w:bCs/>
          <w:sz w:val="24"/>
          <w:szCs w:val="24"/>
        </w:rPr>
        <w:t xml:space="preserve">, por lo anterior y ante la necesidad por la distancia se puede utilizar el medio del dependiente judicial, quien puede bajo autorización expresa, adelantarlo.  </w:t>
      </w:r>
    </w:p>
    <w:p w14:paraId="02934DA3" w14:textId="77777777" w:rsidR="004F5519" w:rsidRPr="000222AA" w:rsidRDefault="004F5519" w:rsidP="000222AA">
      <w:pPr>
        <w:spacing w:after="0" w:line="240" w:lineRule="exact"/>
        <w:ind w:right="-801"/>
        <w:jc w:val="both"/>
        <w:rPr>
          <w:rFonts w:ascii="Arial" w:hAnsi="Arial" w:cs="Arial"/>
          <w:bCs/>
          <w:sz w:val="24"/>
          <w:szCs w:val="24"/>
        </w:rPr>
      </w:pPr>
    </w:p>
    <w:p w14:paraId="708D9A20" w14:textId="4AEDEFE4" w:rsidR="004F5519" w:rsidRDefault="006B7DAA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lo anterior, le reitero que el expediente se deja a su disposición para la toma de copias que considere necesario. </w:t>
      </w:r>
    </w:p>
    <w:p w14:paraId="035EB2BE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62FBD2E7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 Saludo,</w:t>
      </w:r>
    </w:p>
    <w:p w14:paraId="71D6C460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57389C9F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31DD6272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15166B5C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182167E4" w14:textId="28609723" w:rsidR="004F5519" w:rsidRDefault="006B7DAA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JOSE VIASUS SANDOVAL</w:t>
      </w:r>
    </w:p>
    <w:p w14:paraId="637AB0F7" w14:textId="4382D4E1" w:rsidR="004F5519" w:rsidRPr="007F25F4" w:rsidRDefault="006B7DAA" w:rsidP="004F5519">
      <w:pPr>
        <w:spacing w:after="0" w:line="240" w:lineRule="exact"/>
        <w:ind w:right="-79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Profesional Universitario – Sustanciador </w:t>
      </w:r>
    </w:p>
    <w:p w14:paraId="74E3D788" w14:textId="5386CD09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Direc</w:t>
      </w:r>
      <w:r w:rsidR="006B7DAA">
        <w:rPr>
          <w:rFonts w:ascii="Arial" w:hAnsi="Arial" w:cs="Arial"/>
          <w:bCs/>
          <w:sz w:val="24"/>
          <w:szCs w:val="24"/>
        </w:rPr>
        <w:t xml:space="preserve">ción </w:t>
      </w:r>
      <w:r>
        <w:rPr>
          <w:rFonts w:ascii="Arial" w:hAnsi="Arial" w:cs="Arial"/>
          <w:bCs/>
          <w:sz w:val="24"/>
          <w:szCs w:val="24"/>
        </w:rPr>
        <w:t xml:space="preserve">Operativa Responsabilidad Fiscal               </w:t>
      </w:r>
      <w:bookmarkEnd w:id="0"/>
    </w:p>
    <w:p w14:paraId="63D07A82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4FF8C20A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1538DA4B" w14:textId="77777777" w:rsidR="004F5519" w:rsidRDefault="004F5519" w:rsidP="004F5519">
      <w:pPr>
        <w:spacing w:after="0" w:line="240" w:lineRule="exact"/>
        <w:ind w:right="-799"/>
        <w:jc w:val="both"/>
        <w:rPr>
          <w:rFonts w:ascii="Arial" w:hAnsi="Arial" w:cs="Arial"/>
          <w:bCs/>
          <w:sz w:val="24"/>
          <w:szCs w:val="24"/>
        </w:rPr>
      </w:pPr>
    </w:p>
    <w:p w14:paraId="698C7BA6" w14:textId="77777777" w:rsidR="00AD2B73" w:rsidRDefault="00AD2B73"/>
    <w:sectPr w:rsidR="00AD2B73" w:rsidSect="004F551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8720" w:code="119"/>
      <w:pgMar w:top="1417" w:right="1701" w:bottom="1417" w:left="1701" w:header="45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6596" w14:textId="77777777" w:rsidR="006B7DAA" w:rsidRPr="009328A3" w:rsidRDefault="006B7DAA" w:rsidP="00E076AD">
    <w:pPr>
      <w:pStyle w:val="Piedepgina"/>
      <w:ind w:left="-851"/>
      <w:jc w:val="both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D3AD22" wp14:editId="7FA5BD40">
          <wp:simplePos x="0" y="0"/>
          <wp:positionH relativeFrom="column">
            <wp:posOffset>5101590</wp:posOffset>
          </wp:positionH>
          <wp:positionV relativeFrom="paragraph">
            <wp:posOffset>13335</wp:posOffset>
          </wp:positionV>
          <wp:extent cx="1087120" cy="601980"/>
          <wp:effectExtent l="0" t="0" r="0" b="0"/>
          <wp:wrapNone/>
          <wp:docPr id="3" name="Imagen 13" descr="Mitos y realidades sobre el MIPG – Juan Carlos Tor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itos y realidades sobre el MIPG – Juan Carlos Tor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4" t="17102" r="48943" b="42606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8A3">
      <w:rPr>
        <w:sz w:val="20"/>
        <w:szCs w:val="20"/>
      </w:rPr>
      <w:t>Ca</w:t>
    </w:r>
    <w:r>
      <w:rPr>
        <w:sz w:val="20"/>
        <w:szCs w:val="20"/>
      </w:rPr>
      <w:t>rrera</w:t>
    </w:r>
    <w:r w:rsidRPr="009328A3">
      <w:rPr>
        <w:sz w:val="20"/>
        <w:szCs w:val="20"/>
      </w:rPr>
      <w:t xml:space="preserve"> 9 </w:t>
    </w:r>
    <w:proofErr w:type="spellStart"/>
    <w:r w:rsidRPr="009328A3">
      <w:rPr>
        <w:sz w:val="20"/>
        <w:szCs w:val="20"/>
      </w:rPr>
      <w:t>N°</w:t>
    </w:r>
    <w:proofErr w:type="spellEnd"/>
    <w:r w:rsidRPr="009328A3">
      <w:rPr>
        <w:sz w:val="20"/>
        <w:szCs w:val="20"/>
      </w:rPr>
      <w:t xml:space="preserve"> </w:t>
    </w:r>
    <w:r>
      <w:rPr>
        <w:sz w:val="20"/>
        <w:szCs w:val="20"/>
      </w:rPr>
      <w:t>17</w:t>
    </w:r>
    <w:r w:rsidRPr="009328A3">
      <w:rPr>
        <w:sz w:val="20"/>
        <w:szCs w:val="20"/>
      </w:rPr>
      <w:t xml:space="preserve"> - </w:t>
    </w:r>
    <w:r>
      <w:rPr>
        <w:sz w:val="20"/>
        <w:szCs w:val="20"/>
      </w:rPr>
      <w:t>50</w:t>
    </w:r>
    <w:r w:rsidRPr="009328A3">
      <w:rPr>
        <w:sz w:val="20"/>
        <w:szCs w:val="20"/>
      </w:rPr>
      <w:t xml:space="preserve"> pisos </w:t>
    </w:r>
    <w:r>
      <w:rPr>
        <w:sz w:val="20"/>
        <w:szCs w:val="20"/>
      </w:rPr>
      <w:t>3</w:t>
    </w:r>
    <w:r w:rsidRPr="009328A3">
      <w:rPr>
        <w:sz w:val="20"/>
        <w:szCs w:val="20"/>
      </w:rPr>
      <w:t xml:space="preserve"> y </w:t>
    </w:r>
    <w:r>
      <w:rPr>
        <w:sz w:val="20"/>
        <w:szCs w:val="20"/>
      </w:rPr>
      <w:t>4</w:t>
    </w:r>
    <w:r w:rsidRPr="009328A3">
      <w:rPr>
        <w:sz w:val="20"/>
        <w:szCs w:val="20"/>
      </w:rPr>
      <w:t>. Tunja - Boyacá</w:t>
    </w:r>
  </w:p>
  <w:p w14:paraId="58350209" w14:textId="77777777" w:rsidR="006B7DAA" w:rsidRPr="009328A3" w:rsidRDefault="006B7DAA" w:rsidP="00E076AD">
    <w:pPr>
      <w:pStyle w:val="Piedepgina"/>
      <w:ind w:left="-851"/>
      <w:jc w:val="both"/>
      <w:rPr>
        <w:sz w:val="20"/>
        <w:szCs w:val="20"/>
      </w:rPr>
    </w:pPr>
    <w:r w:rsidRPr="009328A3">
      <w:rPr>
        <w:sz w:val="20"/>
        <w:szCs w:val="20"/>
      </w:rPr>
      <w:t xml:space="preserve">7422012 – 7422011 </w:t>
    </w:r>
  </w:p>
  <w:p w14:paraId="049BE53F" w14:textId="77777777" w:rsidR="006B7DAA" w:rsidRPr="00554C23" w:rsidRDefault="006B7DAA" w:rsidP="00E076AD">
    <w:pPr>
      <w:pStyle w:val="Piedepgina"/>
      <w:ind w:left="-851"/>
      <w:jc w:val="both"/>
      <w:rPr>
        <w:sz w:val="20"/>
        <w:szCs w:val="20"/>
      </w:rPr>
    </w:pPr>
    <w:hyperlink r:id="rId2" w:history="1">
      <w:r w:rsidRPr="009328A3">
        <w:rPr>
          <w:rStyle w:val="Hipervnculo"/>
          <w:color w:val="auto"/>
          <w:sz w:val="20"/>
          <w:szCs w:val="20"/>
          <w:u w:val="none"/>
        </w:rPr>
        <w:t>cgb@cgb.gov.co</w:t>
      </w:r>
    </w:hyperlink>
    <w:r w:rsidRPr="009328A3">
      <w:rPr>
        <w:sz w:val="20"/>
        <w:szCs w:val="20"/>
      </w:rPr>
      <w:t xml:space="preserve"> / www.cgb.gov.co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B096" w14:textId="77777777" w:rsidR="006B7DAA" w:rsidRPr="00554C23" w:rsidRDefault="006B7DAA" w:rsidP="00E076AD">
    <w:pPr>
      <w:pStyle w:val="Piedepgina"/>
      <w:ind w:left="-993"/>
      <w:jc w:val="both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1935D8" wp14:editId="51336E11">
          <wp:simplePos x="0" y="0"/>
          <wp:positionH relativeFrom="column">
            <wp:posOffset>5101590</wp:posOffset>
          </wp:positionH>
          <wp:positionV relativeFrom="paragraph">
            <wp:posOffset>13335</wp:posOffset>
          </wp:positionV>
          <wp:extent cx="1087120" cy="601980"/>
          <wp:effectExtent l="0" t="0" r="0" b="0"/>
          <wp:wrapNone/>
          <wp:docPr id="5" name="Imagen 17" descr="Mitos y realidades sobre el MIPG – Juan Carlos Tor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Mitos y realidades sobre el MIPG – Juan Carlos Tor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4" t="17102" r="48943" b="42606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8A3">
      <w:rPr>
        <w:sz w:val="20"/>
        <w:szCs w:val="20"/>
      </w:rPr>
      <w:t>Ca</w:t>
    </w:r>
    <w:r>
      <w:rPr>
        <w:sz w:val="20"/>
        <w:szCs w:val="20"/>
      </w:rPr>
      <w:t>rrera</w:t>
    </w:r>
    <w:r w:rsidRPr="009328A3">
      <w:rPr>
        <w:sz w:val="20"/>
        <w:szCs w:val="20"/>
      </w:rPr>
      <w:t xml:space="preserve"> 9 </w:t>
    </w:r>
    <w:proofErr w:type="spellStart"/>
    <w:r w:rsidRPr="009328A3">
      <w:rPr>
        <w:sz w:val="20"/>
        <w:szCs w:val="20"/>
      </w:rPr>
      <w:t>N°</w:t>
    </w:r>
    <w:proofErr w:type="spellEnd"/>
    <w:r w:rsidRPr="009328A3">
      <w:rPr>
        <w:sz w:val="20"/>
        <w:szCs w:val="20"/>
      </w:rPr>
      <w:t xml:space="preserve"> </w:t>
    </w:r>
    <w:r>
      <w:rPr>
        <w:sz w:val="20"/>
        <w:szCs w:val="20"/>
      </w:rPr>
      <w:t>17</w:t>
    </w:r>
    <w:r w:rsidRPr="009328A3">
      <w:rPr>
        <w:sz w:val="20"/>
        <w:szCs w:val="20"/>
      </w:rPr>
      <w:t xml:space="preserve"> - </w:t>
    </w:r>
    <w:r>
      <w:rPr>
        <w:sz w:val="20"/>
        <w:szCs w:val="20"/>
      </w:rPr>
      <w:t>50</w:t>
    </w:r>
    <w:r w:rsidRPr="009328A3">
      <w:rPr>
        <w:sz w:val="20"/>
        <w:szCs w:val="20"/>
      </w:rPr>
      <w:t xml:space="preserve"> pisos </w:t>
    </w:r>
    <w:r>
      <w:rPr>
        <w:sz w:val="20"/>
        <w:szCs w:val="20"/>
      </w:rPr>
      <w:t>3</w:t>
    </w:r>
    <w:r w:rsidRPr="009328A3">
      <w:rPr>
        <w:sz w:val="20"/>
        <w:szCs w:val="20"/>
      </w:rPr>
      <w:t xml:space="preserve"> y </w:t>
    </w:r>
    <w:r>
      <w:rPr>
        <w:sz w:val="20"/>
        <w:szCs w:val="20"/>
      </w:rPr>
      <w:t>4</w:t>
    </w:r>
    <w:r w:rsidRPr="009328A3">
      <w:rPr>
        <w:sz w:val="20"/>
        <w:szCs w:val="20"/>
      </w:rPr>
      <w:t xml:space="preserve">. Tunja </w:t>
    </w:r>
    <w:r>
      <w:rPr>
        <w:sz w:val="20"/>
        <w:szCs w:val="20"/>
      </w:rPr>
      <w:t>–</w:t>
    </w:r>
    <w:r w:rsidRPr="009328A3">
      <w:rPr>
        <w:sz w:val="20"/>
        <w:szCs w:val="20"/>
      </w:rPr>
      <w:t xml:space="preserve"> Boyacá</w:t>
    </w:r>
    <w:r>
      <w:rPr>
        <w:sz w:val="20"/>
        <w:szCs w:val="20"/>
      </w:rPr>
      <w:t xml:space="preserve"> </w:t>
    </w:r>
    <w:r w:rsidRPr="009328A3">
      <w:rPr>
        <w:sz w:val="20"/>
        <w:szCs w:val="20"/>
      </w:rPr>
      <w:t>7422012 – 7422011</w:t>
    </w:r>
    <w:r>
      <w:rPr>
        <w:sz w:val="20"/>
        <w:szCs w:val="20"/>
      </w:rPr>
      <w:t xml:space="preserve"> </w:t>
    </w:r>
    <w:hyperlink r:id="rId2" w:history="1">
      <w:r w:rsidRPr="009328A3">
        <w:rPr>
          <w:rStyle w:val="Hipervnculo"/>
          <w:color w:val="auto"/>
          <w:sz w:val="20"/>
          <w:szCs w:val="20"/>
          <w:u w:val="none"/>
        </w:rPr>
        <w:t>cgb@cgb.gov.co</w:t>
      </w:r>
    </w:hyperlink>
    <w:r w:rsidRPr="009328A3">
      <w:rPr>
        <w:sz w:val="20"/>
        <w:szCs w:val="20"/>
      </w:rPr>
      <w:t xml:space="preserve"> / www.cgb.gov.co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6082" w14:textId="77777777" w:rsidR="006B7DAA" w:rsidRDefault="006B7DAA">
    <w:pPr>
      <w:pStyle w:val="Encabezado"/>
    </w:pPr>
    <w:r>
      <w:rPr>
        <w:noProof/>
      </w:rPr>
      <w:pict w14:anchorId="4AE18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76407" o:spid="_x0000_s1025" type="#_x0000_t136" style="position:absolute;margin-left:0;margin-top:0;width:529.5pt;height:9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O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5"/>
      <w:gridCol w:w="1396"/>
      <w:gridCol w:w="4307"/>
      <w:gridCol w:w="1626"/>
      <w:gridCol w:w="1510"/>
    </w:tblGrid>
    <w:tr w:rsidR="004D3CC7" w:rsidRPr="003E0AAB" w14:paraId="6FA330CD" w14:textId="77777777" w:rsidTr="00525562">
      <w:trPr>
        <w:trHeight w:val="274"/>
        <w:jc w:val="center"/>
      </w:trPr>
      <w:tc>
        <w:tcPr>
          <w:tcW w:w="12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EE5555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D474FC">
            <w:rPr>
              <w:rFonts w:ascii="Arial" w:hAnsi="Arial" w:cs="Arial"/>
              <w:noProof/>
              <w:color w:val="000000"/>
              <w:sz w:val="16"/>
              <w:szCs w:val="16"/>
              <w:lang w:eastAsia="es-CO"/>
            </w:rPr>
            <w:drawing>
              <wp:inline distT="0" distB="0" distL="0" distR="0" wp14:anchorId="60F8F5E0" wp14:editId="49FD7DE6">
                <wp:extent cx="933450" cy="676275"/>
                <wp:effectExtent l="0" t="0" r="0" b="0"/>
                <wp:docPr id="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E0AAB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 </w:t>
          </w:r>
        </w:p>
      </w:tc>
      <w:tc>
        <w:tcPr>
          <w:tcW w:w="5953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4C8B34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es-CO"/>
            </w:rPr>
          </w:pPr>
          <w:r w:rsidRPr="003E0AAB">
            <w:rPr>
              <w:rFonts w:ascii="Arial" w:hAnsi="Arial" w:cs="Arial"/>
              <w:b/>
              <w:bCs/>
              <w:color w:val="000000"/>
              <w:sz w:val="16"/>
              <w:szCs w:val="16"/>
              <w:lang w:eastAsia="es-CO"/>
            </w:rPr>
            <w:t xml:space="preserve">CONTRALORÍA GENERAL DE BOYACÁ </w:t>
          </w:r>
          <w:r w:rsidRPr="003E0AAB">
            <w:rPr>
              <w:rFonts w:ascii="Arial" w:hAnsi="Arial" w:cs="Arial"/>
              <w:b/>
              <w:bCs/>
              <w:color w:val="000000"/>
              <w:sz w:val="16"/>
              <w:szCs w:val="16"/>
              <w:lang w:eastAsia="es-CO"/>
            </w:rPr>
            <w:br/>
          </w: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 xml:space="preserve">NIT. </w:t>
          </w:r>
          <w:r w:rsidRPr="007E54FF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891800721-8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84FDF8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Página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0FCFC8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28426C">
            <w:rPr>
              <w:rFonts w:ascii="Arial" w:hAnsi="Arial" w:cs="Arial"/>
              <w:sz w:val="16"/>
              <w:szCs w:val="18"/>
            </w:rPr>
            <w:t xml:space="preserve">Página </w:t>
          </w:r>
          <w:r w:rsidRPr="0028426C">
            <w:rPr>
              <w:rFonts w:ascii="Arial" w:hAnsi="Arial" w:cs="Arial"/>
              <w:sz w:val="16"/>
              <w:szCs w:val="18"/>
            </w:rPr>
            <w:fldChar w:fldCharType="begin"/>
          </w:r>
          <w:r w:rsidRPr="0028426C">
            <w:rPr>
              <w:rFonts w:ascii="Arial" w:hAnsi="Arial" w:cs="Arial"/>
              <w:sz w:val="16"/>
              <w:szCs w:val="18"/>
            </w:rPr>
            <w:instrText xml:space="preserve"> PAGE </w:instrText>
          </w:r>
          <w:r w:rsidRPr="0028426C">
            <w:rPr>
              <w:rFonts w:ascii="Arial" w:hAnsi="Arial" w:cs="Arial"/>
              <w:sz w:val="16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8"/>
            </w:rPr>
            <w:t>6</w:t>
          </w:r>
          <w:r w:rsidRPr="0028426C">
            <w:rPr>
              <w:rFonts w:ascii="Arial" w:hAnsi="Arial" w:cs="Arial"/>
              <w:sz w:val="16"/>
              <w:szCs w:val="18"/>
            </w:rPr>
            <w:fldChar w:fldCharType="end"/>
          </w:r>
          <w:r w:rsidRPr="0028426C">
            <w:rPr>
              <w:rFonts w:ascii="Arial" w:hAnsi="Arial" w:cs="Arial"/>
              <w:sz w:val="16"/>
              <w:szCs w:val="18"/>
            </w:rPr>
            <w:t xml:space="preserve"> de </w:t>
          </w:r>
          <w:r w:rsidRPr="0028426C">
            <w:rPr>
              <w:rFonts w:ascii="Arial" w:hAnsi="Arial" w:cs="Arial"/>
              <w:sz w:val="16"/>
              <w:szCs w:val="18"/>
            </w:rPr>
            <w:fldChar w:fldCharType="begin"/>
          </w:r>
          <w:r w:rsidRPr="0028426C">
            <w:rPr>
              <w:rFonts w:ascii="Arial" w:hAnsi="Arial" w:cs="Arial"/>
              <w:sz w:val="16"/>
              <w:szCs w:val="18"/>
            </w:rPr>
            <w:instrText xml:space="preserve"> NUMPAGES </w:instrText>
          </w:r>
          <w:r w:rsidRPr="0028426C">
            <w:rPr>
              <w:rFonts w:ascii="Arial" w:hAnsi="Arial" w:cs="Arial"/>
              <w:sz w:val="16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8"/>
            </w:rPr>
            <w:t>6</w:t>
          </w:r>
          <w:r w:rsidRPr="0028426C">
            <w:rPr>
              <w:rFonts w:ascii="Arial" w:hAnsi="Arial" w:cs="Arial"/>
              <w:sz w:val="16"/>
              <w:szCs w:val="18"/>
            </w:rPr>
            <w:fldChar w:fldCharType="end"/>
          </w:r>
        </w:p>
      </w:tc>
    </w:tr>
    <w:tr w:rsidR="004D3CC7" w:rsidRPr="003E0AAB" w14:paraId="4A11B533" w14:textId="77777777" w:rsidTr="00525562">
      <w:trPr>
        <w:trHeight w:val="330"/>
        <w:jc w:val="center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942022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A19556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Macroproceso</w:t>
          </w:r>
        </w:p>
      </w:tc>
      <w:tc>
        <w:tcPr>
          <w:tcW w:w="453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EAEE0B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B85846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MISIONAL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BAE1C2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Código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38712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4A2093">
            <w:rPr>
              <w:rFonts w:ascii="Arial" w:hAnsi="Arial" w:cs="Arial"/>
              <w:sz w:val="16"/>
              <w:szCs w:val="18"/>
            </w:rPr>
            <w:t>GI-F-AP-0</w:t>
          </w:r>
          <w:r>
            <w:rPr>
              <w:rFonts w:ascii="Arial" w:hAnsi="Arial" w:cs="Arial"/>
              <w:sz w:val="16"/>
              <w:szCs w:val="18"/>
            </w:rPr>
            <w:t>5</w:t>
          </w:r>
        </w:p>
      </w:tc>
    </w:tr>
    <w:tr w:rsidR="004D3CC7" w:rsidRPr="003E0AAB" w14:paraId="4697A119" w14:textId="77777777" w:rsidTr="00525562">
      <w:trPr>
        <w:trHeight w:val="330"/>
        <w:jc w:val="center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614284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18564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Proceso</w:t>
          </w:r>
        </w:p>
      </w:tc>
      <w:tc>
        <w:tcPr>
          <w:tcW w:w="453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A71316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B85846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GESTIÓN DE INVESTIGACIÓ</w:t>
          </w:r>
          <w:r w:rsidRPr="00B85846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 xml:space="preserve">N, RESPONSABILIDAD FISCAL Y COBRO COACTIVO  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9410F4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Versión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5B31EF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01</w:t>
          </w:r>
        </w:p>
      </w:tc>
    </w:tr>
    <w:tr w:rsidR="004D3CC7" w:rsidRPr="003E0AAB" w14:paraId="24FCED44" w14:textId="77777777" w:rsidTr="00525562">
      <w:trPr>
        <w:trHeight w:val="330"/>
        <w:jc w:val="center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0C1EEA" w14:textId="77777777" w:rsidR="006B7DAA" w:rsidRPr="003E0AAB" w:rsidRDefault="006B7DAA" w:rsidP="00367EF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0AC0E3" w14:textId="77777777" w:rsidR="006B7DAA" w:rsidRPr="003E0AAB" w:rsidRDefault="006B7DAA" w:rsidP="00367EF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Formato</w:t>
          </w:r>
        </w:p>
      </w:tc>
      <w:tc>
        <w:tcPr>
          <w:tcW w:w="453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96A20D" w14:textId="77777777" w:rsidR="006B7DAA" w:rsidRPr="003E0AAB" w:rsidRDefault="006B7DAA" w:rsidP="00314747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B85846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AUTO</w:t>
          </w:r>
          <w:r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3A18B" w14:textId="77777777" w:rsidR="006B7DAA" w:rsidRPr="003E0AAB" w:rsidRDefault="006B7DAA" w:rsidP="00367EF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 xml:space="preserve">Vigencia 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E91CA6" w14:textId="77777777" w:rsidR="006B7DAA" w:rsidRPr="003E0AAB" w:rsidRDefault="006B7DAA" w:rsidP="00367EF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3602D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23/11/2021</w:t>
          </w:r>
        </w:p>
      </w:tc>
    </w:tr>
  </w:tbl>
  <w:p w14:paraId="1626FED5" w14:textId="77777777" w:rsidR="006B7DAA" w:rsidRDefault="006B7DAA">
    <w:pPr>
      <w:pStyle w:val="Encabezado"/>
    </w:pPr>
    <w:r>
      <w:rPr>
        <w:noProof/>
      </w:rPr>
      <w:pict w14:anchorId="4A5B67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76408" o:spid="_x0000_s1026" type="#_x0000_t136" style="position:absolute;margin-left:0;margin-top:0;width:529.5pt;height:93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O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5"/>
      <w:gridCol w:w="1401"/>
      <w:gridCol w:w="4272"/>
      <w:gridCol w:w="1644"/>
      <w:gridCol w:w="1522"/>
    </w:tblGrid>
    <w:tr w:rsidR="004D3CC7" w:rsidRPr="003E0AAB" w14:paraId="53BD1FC3" w14:textId="77777777" w:rsidTr="00525562">
      <w:trPr>
        <w:trHeight w:val="274"/>
        <w:jc w:val="center"/>
      </w:trPr>
      <w:tc>
        <w:tcPr>
          <w:tcW w:w="12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51F557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D474FC">
            <w:rPr>
              <w:rFonts w:ascii="Arial" w:hAnsi="Arial" w:cs="Arial"/>
              <w:noProof/>
              <w:color w:val="000000"/>
              <w:sz w:val="16"/>
              <w:szCs w:val="16"/>
              <w:lang w:eastAsia="es-CO"/>
            </w:rPr>
            <w:drawing>
              <wp:inline distT="0" distB="0" distL="0" distR="0" wp14:anchorId="145A4088" wp14:editId="656A53AE">
                <wp:extent cx="933450" cy="676275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E0AAB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 </w:t>
          </w:r>
        </w:p>
      </w:tc>
      <w:tc>
        <w:tcPr>
          <w:tcW w:w="5953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DD7DC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es-CO"/>
            </w:rPr>
          </w:pPr>
          <w:r w:rsidRPr="003E0AAB">
            <w:rPr>
              <w:rFonts w:ascii="Arial" w:hAnsi="Arial" w:cs="Arial"/>
              <w:b/>
              <w:bCs/>
              <w:color w:val="000000"/>
              <w:sz w:val="16"/>
              <w:szCs w:val="16"/>
              <w:lang w:eastAsia="es-CO"/>
            </w:rPr>
            <w:t xml:space="preserve">CONTRALORÍA GENERAL DE BOYACÁ </w:t>
          </w:r>
          <w:r w:rsidRPr="003E0AAB">
            <w:rPr>
              <w:rFonts w:ascii="Arial" w:hAnsi="Arial" w:cs="Arial"/>
              <w:b/>
              <w:bCs/>
              <w:color w:val="000000"/>
              <w:sz w:val="16"/>
              <w:szCs w:val="16"/>
              <w:lang w:eastAsia="es-CO"/>
            </w:rPr>
            <w:br/>
          </w: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 xml:space="preserve">NIT. </w:t>
          </w:r>
          <w:r w:rsidRPr="007E54FF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891800721-8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8ED0D0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Página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ED96C0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28426C">
            <w:rPr>
              <w:rFonts w:ascii="Arial" w:hAnsi="Arial" w:cs="Arial"/>
              <w:sz w:val="16"/>
              <w:szCs w:val="18"/>
            </w:rPr>
            <w:t xml:space="preserve">Página </w:t>
          </w:r>
          <w:r w:rsidRPr="0028426C">
            <w:rPr>
              <w:rFonts w:ascii="Arial" w:hAnsi="Arial" w:cs="Arial"/>
              <w:sz w:val="16"/>
              <w:szCs w:val="18"/>
            </w:rPr>
            <w:fldChar w:fldCharType="begin"/>
          </w:r>
          <w:r w:rsidRPr="0028426C">
            <w:rPr>
              <w:rFonts w:ascii="Arial" w:hAnsi="Arial" w:cs="Arial"/>
              <w:sz w:val="16"/>
              <w:szCs w:val="18"/>
            </w:rPr>
            <w:instrText xml:space="preserve"> PAGE </w:instrText>
          </w:r>
          <w:r w:rsidRPr="0028426C">
            <w:rPr>
              <w:rFonts w:ascii="Arial" w:hAnsi="Arial" w:cs="Arial"/>
              <w:sz w:val="16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8"/>
            </w:rPr>
            <w:t>1</w:t>
          </w:r>
          <w:r w:rsidRPr="0028426C">
            <w:rPr>
              <w:rFonts w:ascii="Arial" w:hAnsi="Arial" w:cs="Arial"/>
              <w:sz w:val="16"/>
              <w:szCs w:val="18"/>
            </w:rPr>
            <w:fldChar w:fldCharType="end"/>
          </w:r>
          <w:r w:rsidRPr="0028426C">
            <w:rPr>
              <w:rFonts w:ascii="Arial" w:hAnsi="Arial" w:cs="Arial"/>
              <w:sz w:val="16"/>
              <w:szCs w:val="18"/>
            </w:rPr>
            <w:t xml:space="preserve"> de </w:t>
          </w:r>
          <w:r w:rsidRPr="0028426C">
            <w:rPr>
              <w:rFonts w:ascii="Arial" w:hAnsi="Arial" w:cs="Arial"/>
              <w:sz w:val="16"/>
              <w:szCs w:val="18"/>
            </w:rPr>
            <w:fldChar w:fldCharType="begin"/>
          </w:r>
          <w:r w:rsidRPr="0028426C">
            <w:rPr>
              <w:rFonts w:ascii="Arial" w:hAnsi="Arial" w:cs="Arial"/>
              <w:sz w:val="16"/>
              <w:szCs w:val="18"/>
            </w:rPr>
            <w:instrText xml:space="preserve"> NUMPAGES </w:instrText>
          </w:r>
          <w:r w:rsidRPr="0028426C">
            <w:rPr>
              <w:rFonts w:ascii="Arial" w:hAnsi="Arial" w:cs="Arial"/>
              <w:sz w:val="16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8"/>
            </w:rPr>
            <w:t>6</w:t>
          </w:r>
          <w:r w:rsidRPr="0028426C">
            <w:rPr>
              <w:rFonts w:ascii="Arial" w:hAnsi="Arial" w:cs="Arial"/>
              <w:sz w:val="16"/>
              <w:szCs w:val="18"/>
            </w:rPr>
            <w:fldChar w:fldCharType="end"/>
          </w:r>
        </w:p>
      </w:tc>
    </w:tr>
    <w:tr w:rsidR="004D3CC7" w:rsidRPr="003E0AAB" w14:paraId="2622608C" w14:textId="77777777" w:rsidTr="00525562">
      <w:trPr>
        <w:trHeight w:val="330"/>
        <w:jc w:val="center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7857C8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CC4243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Macroproceso</w:t>
          </w:r>
        </w:p>
      </w:tc>
      <w:tc>
        <w:tcPr>
          <w:tcW w:w="453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16DD6F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399DAC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Código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2D215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4A2093">
            <w:rPr>
              <w:rFonts w:ascii="Arial" w:hAnsi="Arial" w:cs="Arial"/>
              <w:sz w:val="16"/>
              <w:szCs w:val="18"/>
            </w:rPr>
            <w:t>GI-F-AP-0</w:t>
          </w:r>
          <w:r>
            <w:rPr>
              <w:rFonts w:ascii="Arial" w:hAnsi="Arial" w:cs="Arial"/>
              <w:sz w:val="16"/>
              <w:szCs w:val="18"/>
            </w:rPr>
            <w:t>5</w:t>
          </w:r>
        </w:p>
      </w:tc>
    </w:tr>
    <w:tr w:rsidR="004D3CC7" w:rsidRPr="003E0AAB" w14:paraId="57DC7134" w14:textId="77777777" w:rsidTr="00525562">
      <w:trPr>
        <w:trHeight w:val="330"/>
        <w:jc w:val="center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DEAA83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401A49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Proceso</w:t>
          </w:r>
        </w:p>
      </w:tc>
      <w:tc>
        <w:tcPr>
          <w:tcW w:w="453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D5349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B0FF99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Versión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A4F98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01</w:t>
          </w:r>
        </w:p>
      </w:tc>
    </w:tr>
    <w:tr w:rsidR="004D3CC7" w:rsidRPr="003E0AAB" w14:paraId="6AF669CB" w14:textId="77777777" w:rsidTr="00525562">
      <w:trPr>
        <w:trHeight w:val="330"/>
        <w:jc w:val="center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EFC2D0" w14:textId="77777777" w:rsidR="006B7DAA" w:rsidRPr="003E0AAB" w:rsidRDefault="006B7DAA" w:rsidP="00B85846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11871F" w14:textId="77777777" w:rsidR="006B7DAA" w:rsidRPr="006A6D12" w:rsidRDefault="006B7DAA" w:rsidP="00B85846">
          <w:pPr>
            <w:spacing w:after="0" w:line="240" w:lineRule="auto"/>
            <w:rPr>
              <w:rFonts w:ascii="Arial" w:hAnsi="Arial" w:cs="Arial"/>
              <w:sz w:val="16"/>
              <w:szCs w:val="16"/>
              <w:lang w:eastAsia="es-CO"/>
            </w:rPr>
          </w:pPr>
          <w:r w:rsidRPr="006A6D12">
            <w:rPr>
              <w:rFonts w:ascii="Arial" w:hAnsi="Arial" w:cs="Arial"/>
              <w:sz w:val="16"/>
              <w:szCs w:val="16"/>
              <w:lang w:eastAsia="es-CO"/>
            </w:rPr>
            <w:t>Formato</w:t>
          </w:r>
        </w:p>
      </w:tc>
      <w:tc>
        <w:tcPr>
          <w:tcW w:w="453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7976C5" w14:textId="77777777" w:rsidR="006B7DAA" w:rsidRPr="006A6D12" w:rsidRDefault="006B7DAA" w:rsidP="006A6D12">
          <w:pPr>
            <w:spacing w:after="0" w:line="240" w:lineRule="auto"/>
            <w:rPr>
              <w:rFonts w:ascii="Arial" w:hAnsi="Arial" w:cs="Arial"/>
              <w:sz w:val="16"/>
              <w:szCs w:val="16"/>
              <w:lang w:eastAsia="es-CO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E3A7D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191A9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 xml:space="preserve">Vigencia 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A6757E" w14:textId="77777777" w:rsidR="006B7DAA" w:rsidRPr="003E0AAB" w:rsidRDefault="006B7DAA" w:rsidP="00B85846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s-CO"/>
            </w:rPr>
          </w:pPr>
          <w:r w:rsidRPr="003602D7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23/11/2021</w:t>
          </w:r>
        </w:p>
      </w:tc>
    </w:tr>
  </w:tbl>
  <w:p w14:paraId="0A4576E1" w14:textId="77777777" w:rsidR="006B7DAA" w:rsidRDefault="006B7DAA">
    <w:pPr>
      <w:pStyle w:val="Encabezado"/>
    </w:pPr>
    <w:r>
      <w:rPr>
        <w:noProof/>
      </w:rPr>
      <w:pict w14:anchorId="2F9B32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76406" o:spid="_x0000_s1027" type="#_x0000_t136" style="position:absolute;margin-left:0;margin-top:0;width:529.5pt;height:93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OFI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19"/>
    <w:rsid w:val="000222AA"/>
    <w:rsid w:val="004F5519"/>
    <w:rsid w:val="006B7DAA"/>
    <w:rsid w:val="00A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D8A18"/>
  <w15:chartTrackingRefBased/>
  <w15:docId w15:val="{9F01607C-6FC3-4291-9C8C-C2F54225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51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519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F5519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qFormat/>
    <w:rsid w:val="004F5519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5519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F551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551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F5519"/>
    <w:rPr>
      <w:b/>
      <w:bCs/>
    </w:rPr>
  </w:style>
  <w:style w:type="character" w:styleId="nfasis">
    <w:name w:val="Emphasis"/>
    <w:basedOn w:val="Fuentedeprrafopredeter"/>
    <w:uiPriority w:val="20"/>
    <w:qFormat/>
    <w:rsid w:val="000222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s://www.funcionpublica.gov.co/eva/gestornormativo/norma.php?i=4276" TargetMode="External"/><Relationship Id="rId10" Type="http://schemas.openxmlformats.org/officeDocument/2006/relationships/footer" Target="footer2.xml"/><Relationship Id="rId4" Type="http://schemas.openxmlformats.org/officeDocument/2006/relationships/hyperlink" Target="mailto:notificaciones@gha.com.co" TargetMode="Externa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b@cgb.gov.co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gb@cgb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FUNCIONARIO 14-2024</dc:creator>
  <cp:keywords/>
  <dc:description/>
  <cp:lastModifiedBy>FUNCIONARIO 14-2024</cp:lastModifiedBy>
  <cp:revision>2</cp:revision>
  <dcterms:created xsi:type="dcterms:W3CDTF">2025-07-01T14:37:00Z</dcterms:created>
  <dcterms:modified xsi:type="dcterms:W3CDTF">2025-07-01T15:23:00Z</dcterms:modified>
</cp:coreProperties>
</file>