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62A9" w14:textId="77777777" w:rsidR="00E26538" w:rsidRPr="00916311" w:rsidRDefault="00E26538" w:rsidP="00916311">
      <w:pPr>
        <w:spacing w:after="0" w:line="360" w:lineRule="auto"/>
        <w:jc w:val="center"/>
        <w:rPr>
          <w:rFonts w:ascii="Arial" w:hAnsi="Arial" w:cs="Arial"/>
          <w:b/>
          <w:u w:val="single"/>
          <w:lang w:val="es-ES"/>
        </w:rPr>
      </w:pPr>
      <w:r w:rsidRPr="00916311">
        <w:rPr>
          <w:rFonts w:ascii="Arial" w:hAnsi="Arial" w:cs="Arial"/>
          <w:b/>
          <w:u w:val="single"/>
          <w:lang w:val="es-ES"/>
        </w:rPr>
        <w:t>INFORME INICIAL</w:t>
      </w:r>
    </w:p>
    <w:p w14:paraId="72CA2997" w14:textId="77777777" w:rsidR="002468CF" w:rsidRDefault="002468CF" w:rsidP="00BC5BE8">
      <w:pPr>
        <w:spacing w:after="0" w:line="360" w:lineRule="auto"/>
        <w:rPr>
          <w:rFonts w:ascii="Arial" w:hAnsi="Arial" w:cs="Arial"/>
          <w:b/>
          <w:lang w:val="es-ES"/>
        </w:rPr>
      </w:pPr>
    </w:p>
    <w:p w14:paraId="4265D0BB" w14:textId="0336E981" w:rsidR="00E26538" w:rsidRPr="00916311" w:rsidRDefault="00E26538" w:rsidP="00916311">
      <w:pPr>
        <w:pStyle w:val="Prrafodelista"/>
        <w:numPr>
          <w:ilvl w:val="0"/>
          <w:numId w:val="1"/>
        </w:numPr>
        <w:spacing w:after="0" w:line="360" w:lineRule="auto"/>
        <w:rPr>
          <w:rFonts w:ascii="Arial" w:hAnsi="Arial" w:cs="Arial"/>
          <w:b/>
          <w:lang w:val="es-ES"/>
        </w:rPr>
      </w:pPr>
      <w:r w:rsidRPr="00916311">
        <w:rPr>
          <w:rFonts w:ascii="Arial" w:hAnsi="Arial" w:cs="Arial"/>
          <w:b/>
          <w:u w:val="single"/>
          <w:lang w:val="es-ES"/>
        </w:rPr>
        <w:t>DATOS DEL PROCESO</w:t>
      </w:r>
      <w:r w:rsidRPr="00916311">
        <w:rPr>
          <w:rFonts w:ascii="Arial" w:hAnsi="Arial" w:cs="Arial"/>
          <w:b/>
          <w:lang w:val="es-ES"/>
        </w:rPr>
        <w:t>:</w:t>
      </w:r>
    </w:p>
    <w:p w14:paraId="06A863B2" w14:textId="77777777" w:rsidR="00CA4498" w:rsidRDefault="00CA4498" w:rsidP="00BC5BE8">
      <w:pPr>
        <w:spacing w:after="0" w:line="360" w:lineRule="auto"/>
        <w:rPr>
          <w:rFonts w:ascii="Arial" w:hAnsi="Arial" w:cs="Arial"/>
          <w:b/>
          <w:lang w:val="es-ES"/>
        </w:rPr>
      </w:pPr>
    </w:p>
    <w:p w14:paraId="73A056E6" w14:textId="65BCC809" w:rsidR="003401CB" w:rsidRPr="00AC1D2C" w:rsidRDefault="003401CB" w:rsidP="003401CB">
      <w:pPr>
        <w:spacing w:after="0" w:line="360" w:lineRule="auto"/>
        <w:jc w:val="both"/>
        <w:rPr>
          <w:rFonts w:ascii="Arial" w:hAnsi="Arial" w:cs="Arial"/>
          <w:b/>
          <w:bCs/>
          <w:lang w:val="es-ES"/>
        </w:rPr>
      </w:pPr>
      <w:r w:rsidRPr="00AC1D2C">
        <w:rPr>
          <w:rFonts w:ascii="Arial" w:hAnsi="Arial" w:cs="Arial"/>
          <w:b/>
          <w:bCs/>
          <w:lang w:val="es-MX"/>
        </w:rPr>
        <w:t>JUZGADO 1 CIVIL MUNICIPAL DE CALI</w:t>
      </w:r>
      <w:r w:rsidRPr="00AC1D2C">
        <w:rPr>
          <w:rFonts w:ascii="Arial" w:hAnsi="Arial" w:cs="Arial"/>
          <w:b/>
          <w:bCs/>
          <w:lang w:val="es-ES"/>
        </w:rPr>
        <w:t xml:space="preserve"> </w:t>
      </w:r>
    </w:p>
    <w:p w14:paraId="300FAE89" w14:textId="604935C3" w:rsidR="003401CB" w:rsidRPr="003401CB" w:rsidRDefault="003401CB" w:rsidP="003401CB">
      <w:pPr>
        <w:spacing w:after="0" w:line="360" w:lineRule="auto"/>
        <w:jc w:val="both"/>
        <w:rPr>
          <w:rFonts w:ascii="Arial" w:hAnsi="Arial" w:cs="Arial"/>
          <w:b/>
          <w:lang w:val="es-ES"/>
        </w:rPr>
      </w:pPr>
      <w:r w:rsidRPr="003401CB">
        <w:rPr>
          <w:rFonts w:ascii="Arial" w:hAnsi="Arial" w:cs="Arial"/>
          <w:b/>
          <w:lang w:val="es-ES"/>
        </w:rPr>
        <w:t xml:space="preserve">PROCESO: </w:t>
      </w:r>
      <w:r w:rsidRPr="003401CB">
        <w:rPr>
          <w:rFonts w:ascii="Arial" w:hAnsi="Arial" w:cs="Arial"/>
          <w:bCs/>
          <w:lang w:val="es-ES"/>
        </w:rPr>
        <w:t>DECLARATIVO DE RESPONSABILIDAD CIVIL EXTRACONTRACTUAL</w:t>
      </w:r>
    </w:p>
    <w:p w14:paraId="64A78A1F" w14:textId="77777777" w:rsidR="003401CB" w:rsidRPr="003401CB" w:rsidRDefault="003401CB" w:rsidP="003401CB">
      <w:pPr>
        <w:spacing w:after="0" w:line="360" w:lineRule="auto"/>
        <w:jc w:val="both"/>
        <w:rPr>
          <w:rFonts w:ascii="Arial" w:hAnsi="Arial" w:cs="Arial"/>
          <w:b/>
          <w:lang w:val="es-ES"/>
        </w:rPr>
      </w:pPr>
      <w:r w:rsidRPr="003401CB">
        <w:rPr>
          <w:rFonts w:ascii="Arial" w:hAnsi="Arial" w:cs="Arial"/>
          <w:b/>
          <w:lang w:val="es-ES"/>
        </w:rPr>
        <w:t xml:space="preserve">RADICACIÓN: </w:t>
      </w:r>
      <w:r w:rsidRPr="003401CB">
        <w:rPr>
          <w:rFonts w:ascii="Arial" w:hAnsi="Arial" w:cs="Arial"/>
          <w:bCs/>
          <w:lang w:val="es-ES"/>
        </w:rPr>
        <w:t>760014003-001-</w:t>
      </w:r>
      <w:r w:rsidRPr="003401CB">
        <w:rPr>
          <w:rFonts w:ascii="Arial" w:hAnsi="Arial" w:cs="Arial"/>
          <w:b/>
          <w:u w:val="single"/>
          <w:lang w:val="es-ES"/>
        </w:rPr>
        <w:t>2025-00031</w:t>
      </w:r>
      <w:r w:rsidRPr="003401CB">
        <w:rPr>
          <w:rFonts w:ascii="Arial" w:hAnsi="Arial" w:cs="Arial"/>
          <w:bCs/>
          <w:lang w:val="es-ES"/>
        </w:rPr>
        <w:t>-00</w:t>
      </w:r>
    </w:p>
    <w:p w14:paraId="0A6AA4A0" w14:textId="712D0707" w:rsidR="003401CB" w:rsidRPr="003401CB" w:rsidRDefault="003401CB" w:rsidP="003401CB">
      <w:pPr>
        <w:spacing w:after="0" w:line="360" w:lineRule="auto"/>
        <w:jc w:val="both"/>
        <w:rPr>
          <w:rFonts w:ascii="Arial" w:hAnsi="Arial" w:cs="Arial"/>
          <w:bCs/>
          <w:lang w:val="es-ES"/>
        </w:rPr>
      </w:pPr>
      <w:r w:rsidRPr="003401CB">
        <w:rPr>
          <w:rFonts w:ascii="Arial" w:hAnsi="Arial" w:cs="Arial"/>
          <w:b/>
          <w:lang w:val="es-ES"/>
        </w:rPr>
        <w:t xml:space="preserve">DEMANDANTE: </w:t>
      </w:r>
      <w:r w:rsidRPr="003401CB">
        <w:rPr>
          <w:rFonts w:ascii="Arial" w:hAnsi="Arial" w:cs="Arial"/>
          <w:bCs/>
          <w:lang w:val="es-ES"/>
        </w:rPr>
        <w:t xml:space="preserve">DANIELA MEDINA VALLEJO y ELIZABETH DÍAZ DÍAZ </w:t>
      </w:r>
    </w:p>
    <w:p w14:paraId="2E12171F" w14:textId="1BE05F8D" w:rsidR="00E26538" w:rsidRDefault="003401CB" w:rsidP="003401CB">
      <w:pPr>
        <w:spacing w:after="0" w:line="360" w:lineRule="auto"/>
        <w:jc w:val="both"/>
        <w:rPr>
          <w:rFonts w:ascii="Arial" w:hAnsi="Arial" w:cs="Arial"/>
          <w:b/>
          <w:lang w:val="es-ES"/>
        </w:rPr>
      </w:pPr>
      <w:r w:rsidRPr="003401CB">
        <w:rPr>
          <w:rFonts w:ascii="Arial" w:hAnsi="Arial" w:cs="Arial"/>
          <w:b/>
          <w:lang w:val="es-ES"/>
        </w:rPr>
        <w:t xml:space="preserve">DEMANDADO: </w:t>
      </w:r>
      <w:r w:rsidRPr="003401CB">
        <w:rPr>
          <w:rFonts w:ascii="Arial" w:hAnsi="Arial" w:cs="Arial"/>
          <w:bCs/>
          <w:lang w:val="es-ES"/>
        </w:rPr>
        <w:t>MAPFRE SEGUROS GENERALES DE COLOMBIA S.A.</w:t>
      </w:r>
      <w:r w:rsidR="007D5B7E">
        <w:rPr>
          <w:rFonts w:ascii="Arial" w:hAnsi="Arial" w:cs="Arial"/>
          <w:bCs/>
          <w:lang w:val="es-ES"/>
        </w:rPr>
        <w:t>,</w:t>
      </w:r>
      <w:r w:rsidRPr="003401CB">
        <w:rPr>
          <w:rFonts w:ascii="Arial" w:hAnsi="Arial" w:cs="Arial"/>
          <w:bCs/>
          <w:lang w:val="es-ES"/>
        </w:rPr>
        <w:t xml:space="preserve"> GRUPO INTEGRADO DE TRANSPORTE MASICO GIT MASIVO S.A.  Y FRANCISCO ALBERTO BANDERA MARTÍNEZ</w:t>
      </w:r>
      <w:r w:rsidRPr="003401CB">
        <w:rPr>
          <w:rFonts w:ascii="Arial" w:hAnsi="Arial" w:cs="Arial"/>
          <w:b/>
          <w:lang w:val="es-ES"/>
        </w:rPr>
        <w:t xml:space="preserve"> </w:t>
      </w:r>
    </w:p>
    <w:p w14:paraId="40DCD363" w14:textId="77777777" w:rsidR="002468CF" w:rsidRDefault="002468CF" w:rsidP="00BC5BE8">
      <w:pPr>
        <w:spacing w:after="0" w:line="360" w:lineRule="auto"/>
        <w:rPr>
          <w:rFonts w:ascii="Arial" w:hAnsi="Arial" w:cs="Arial"/>
          <w:b/>
          <w:lang w:val="es-ES"/>
        </w:rPr>
      </w:pPr>
    </w:p>
    <w:p w14:paraId="070DC640" w14:textId="161FE38B" w:rsidR="00D27848" w:rsidRPr="00916311" w:rsidRDefault="002468CF" w:rsidP="00916311">
      <w:pPr>
        <w:pStyle w:val="Prrafodelista"/>
        <w:numPr>
          <w:ilvl w:val="0"/>
          <w:numId w:val="1"/>
        </w:numPr>
        <w:spacing w:after="0" w:line="360" w:lineRule="auto"/>
        <w:rPr>
          <w:rFonts w:ascii="Arial" w:hAnsi="Arial" w:cs="Arial"/>
          <w:b/>
          <w:u w:val="single"/>
          <w:lang w:val="es-ES"/>
        </w:rPr>
      </w:pPr>
      <w:r w:rsidRPr="00916311">
        <w:rPr>
          <w:rFonts w:ascii="Arial" w:hAnsi="Arial" w:cs="Arial"/>
          <w:b/>
          <w:u w:val="single"/>
          <w:lang w:val="es-ES"/>
        </w:rPr>
        <w:t>HECHOS RELEVANTES</w:t>
      </w:r>
    </w:p>
    <w:p w14:paraId="367B36E4" w14:textId="77777777" w:rsidR="00D27848" w:rsidRDefault="00D27848" w:rsidP="00BC5BE8">
      <w:pPr>
        <w:spacing w:after="0" w:line="360" w:lineRule="auto"/>
        <w:rPr>
          <w:rFonts w:ascii="Arial" w:hAnsi="Arial" w:cs="Arial"/>
          <w:lang w:val="es-ES"/>
        </w:rPr>
      </w:pPr>
    </w:p>
    <w:p w14:paraId="179992ED" w14:textId="6CF0CE37" w:rsidR="00DD2A14" w:rsidRDefault="007C5B33" w:rsidP="00361336">
      <w:pPr>
        <w:spacing w:after="0" w:line="360" w:lineRule="auto"/>
        <w:jc w:val="both"/>
        <w:rPr>
          <w:rFonts w:ascii="Arial" w:hAnsi="Arial" w:cs="Arial"/>
          <w:lang w:val="es-ES"/>
        </w:rPr>
      </w:pPr>
      <w:r w:rsidRPr="00361336">
        <w:rPr>
          <w:rFonts w:ascii="Arial" w:hAnsi="Arial" w:cs="Arial"/>
          <w:lang w:val="es-ES"/>
        </w:rPr>
        <w:t>La demanda busca la declaración de responsabilidad solidaria por un presunto accidente de tránsito acaecido el 23 de marzo de 2023, aproximadamente a las 8:40 a.m., en el cual habría estado involucrado el vehículo de placa VCR772</w:t>
      </w:r>
      <w:r>
        <w:rPr>
          <w:rFonts w:ascii="Arial" w:hAnsi="Arial" w:cs="Arial"/>
          <w:lang w:val="es-ES"/>
        </w:rPr>
        <w:t xml:space="preserve">, </w:t>
      </w:r>
      <w:r w:rsidRPr="00361336">
        <w:rPr>
          <w:rFonts w:ascii="Arial" w:hAnsi="Arial" w:cs="Arial"/>
          <w:lang w:val="es-ES"/>
        </w:rPr>
        <w:t>asegurado por MAPFRE</w:t>
      </w:r>
      <w:r>
        <w:rPr>
          <w:rFonts w:ascii="Arial" w:hAnsi="Arial" w:cs="Arial"/>
          <w:lang w:val="es-ES"/>
        </w:rPr>
        <w:t xml:space="preserve"> </w:t>
      </w:r>
      <w:r w:rsidRPr="00361336">
        <w:rPr>
          <w:rFonts w:ascii="Arial" w:hAnsi="Arial" w:cs="Arial"/>
          <w:lang w:val="es-ES"/>
        </w:rPr>
        <w:t>y el vehículo de placa EFS492, conducido por la demandante Daniela Medina Vallejo</w:t>
      </w:r>
      <w:r>
        <w:rPr>
          <w:rFonts w:ascii="Arial" w:hAnsi="Arial" w:cs="Arial"/>
          <w:lang w:val="es-ES"/>
        </w:rPr>
        <w:t xml:space="preserve">, cuya propietaria es </w:t>
      </w:r>
      <w:r w:rsidR="00361336" w:rsidRPr="00361336">
        <w:rPr>
          <w:rFonts w:ascii="Arial" w:hAnsi="Arial" w:cs="Arial"/>
          <w:lang w:val="es-ES"/>
        </w:rPr>
        <w:t>Elizabeth Díaz Díaz</w:t>
      </w:r>
      <w:r>
        <w:rPr>
          <w:rFonts w:ascii="Arial" w:hAnsi="Arial" w:cs="Arial"/>
          <w:lang w:val="es-ES"/>
        </w:rPr>
        <w:t>.</w:t>
      </w:r>
      <w:r w:rsidR="005834BD">
        <w:rPr>
          <w:rFonts w:ascii="Arial" w:hAnsi="Arial" w:cs="Arial"/>
          <w:lang w:val="es-ES"/>
        </w:rPr>
        <w:t xml:space="preserve"> </w:t>
      </w:r>
      <w:r>
        <w:rPr>
          <w:rFonts w:ascii="Arial" w:hAnsi="Arial" w:cs="Arial"/>
          <w:lang w:val="es-ES"/>
        </w:rPr>
        <w:t>E</w:t>
      </w:r>
      <w:r w:rsidR="00361336" w:rsidRPr="00361336">
        <w:rPr>
          <w:rFonts w:ascii="Arial" w:hAnsi="Arial" w:cs="Arial"/>
          <w:lang w:val="es-ES"/>
        </w:rPr>
        <w:t>l accidente ocurrió en la Calle 9 del Distrito de Cali, cuando el vehículo EFS492 realizaba un PARE para girar hacia la Carrera 44</w:t>
      </w:r>
      <w:r>
        <w:rPr>
          <w:rFonts w:ascii="Arial" w:hAnsi="Arial" w:cs="Arial"/>
          <w:lang w:val="es-ES"/>
        </w:rPr>
        <w:t>, en la demanda s</w:t>
      </w:r>
      <w:r w:rsidR="00361336" w:rsidRPr="00361336">
        <w:rPr>
          <w:rFonts w:ascii="Arial" w:hAnsi="Arial" w:cs="Arial"/>
          <w:lang w:val="es-ES"/>
        </w:rPr>
        <w:t>e alega que el bus de placa VCR772, conducido por Francisco Alberto Bandera Martínez, se aproximó</w:t>
      </w:r>
      <w:r w:rsidR="005834BD">
        <w:rPr>
          <w:rFonts w:ascii="Arial" w:hAnsi="Arial" w:cs="Arial"/>
          <w:lang w:val="es-ES"/>
        </w:rPr>
        <w:t xml:space="preserve">, según la demandante, </w:t>
      </w:r>
      <w:r w:rsidR="00361336" w:rsidRPr="00361336">
        <w:rPr>
          <w:rFonts w:ascii="Arial" w:hAnsi="Arial" w:cs="Arial"/>
          <w:lang w:val="es-ES"/>
        </w:rPr>
        <w:t xml:space="preserve">a alta velocidad y omitió el PARE, impactando el vehículo </w:t>
      </w:r>
      <w:r w:rsidR="005834BD">
        <w:rPr>
          <w:rFonts w:ascii="Arial" w:hAnsi="Arial" w:cs="Arial"/>
          <w:lang w:val="es-ES"/>
        </w:rPr>
        <w:t>de la accionante.</w:t>
      </w:r>
    </w:p>
    <w:p w14:paraId="1F446833" w14:textId="77777777" w:rsidR="00361336" w:rsidRPr="00361336" w:rsidRDefault="00361336" w:rsidP="00361336">
      <w:pPr>
        <w:spacing w:after="0" w:line="360" w:lineRule="auto"/>
        <w:jc w:val="both"/>
        <w:rPr>
          <w:rFonts w:ascii="Arial" w:hAnsi="Arial" w:cs="Arial"/>
          <w:lang w:val="es-ES"/>
        </w:rPr>
      </w:pPr>
    </w:p>
    <w:p w14:paraId="1E5E4120" w14:textId="77777777" w:rsidR="00361336" w:rsidRPr="00361336" w:rsidRDefault="00361336" w:rsidP="00361336">
      <w:pPr>
        <w:spacing w:after="0" w:line="360" w:lineRule="auto"/>
        <w:jc w:val="both"/>
        <w:rPr>
          <w:rFonts w:ascii="Arial" w:hAnsi="Arial" w:cs="Arial"/>
          <w:lang w:val="es-ES"/>
        </w:rPr>
      </w:pPr>
      <w:r w:rsidRPr="00361336">
        <w:rPr>
          <w:rFonts w:ascii="Arial" w:hAnsi="Arial" w:cs="Arial"/>
          <w:lang w:val="es-ES"/>
        </w:rPr>
        <w:t>Posteriormente al presunto impacto, la demandante afirma que el conductor del bus le habría ofrecido disculpas y reconocido su imprudencia, prometiendo contactar a la aseguradora. Adicionalmente, se menciona la presencia de una ambulancia y un agente de tránsito, quienes no habrían registrado lesiones personales, y la posterior llegada de un abogado de MAPFRE, identificado como Jhon Cardona, quien presuntamente habría reconocido la responsabilidad de la aseguradora y la necesidad de resarcir los daños. Sin embargo, la aseguradora niega tener conocimiento de estas conversaciones o la vinculación del señor Jhon Cardona como su abogado en ese evento, y reitera que las supuestas admisiones extrajudiciales no son oponibles ni vinculantes para la compañía.</w:t>
      </w:r>
    </w:p>
    <w:p w14:paraId="20F51EE0" w14:textId="77777777" w:rsidR="00361336" w:rsidRPr="00361336" w:rsidRDefault="00361336" w:rsidP="00361336">
      <w:pPr>
        <w:spacing w:after="0" w:line="360" w:lineRule="auto"/>
        <w:jc w:val="both"/>
        <w:rPr>
          <w:rFonts w:ascii="Arial" w:hAnsi="Arial" w:cs="Arial"/>
          <w:lang w:val="es-ES"/>
        </w:rPr>
      </w:pPr>
    </w:p>
    <w:p w14:paraId="2FF59C69" w14:textId="76AE3E54" w:rsidR="00C25CA8" w:rsidRDefault="00361336" w:rsidP="00361336">
      <w:pPr>
        <w:spacing w:after="0" w:line="360" w:lineRule="auto"/>
        <w:jc w:val="both"/>
        <w:rPr>
          <w:rFonts w:ascii="Arial" w:hAnsi="Arial" w:cs="Arial"/>
          <w:lang w:val="es-ES"/>
        </w:rPr>
      </w:pPr>
      <w:r w:rsidRPr="00361336">
        <w:rPr>
          <w:rFonts w:ascii="Arial" w:hAnsi="Arial" w:cs="Arial"/>
          <w:lang w:val="es-ES"/>
        </w:rPr>
        <w:lastRenderedPageBreak/>
        <w:t>La demandante alega haber presentado una reclamación el 5 de abril de 2023, la cual habría sido objetada el 5 de junio del mismo año, lo que, según ella, configuraría una aplicación del numeral tercero del artículo 1053 del Código de Comercio por la supuesta tardanza en la respuesta. Para respaldar los daños, la demandante anexa una "cotización de los daños" emitida por KIA por valor de $15.682.257, y una factura por $208.000 por el costo de dicha cotización. Esta aseguradora objeta la naturaleza de "peritaje" a la cotización, calificándola como una simple estimación comercial sin valor probatorio técnico que demuestre la causalidad o la cuantía real del perjuicio. Además, la existencia de un contrato de arrendamiento del vehículo afectado y la necesidad de la demandante de incurrir en gastos de transporte adicional son hechos que se consideran irrelevantes y no probados para la determinación de la responsabilidad de la aseguradora en el presente litigio</w:t>
      </w:r>
    </w:p>
    <w:p w14:paraId="19857144" w14:textId="6F886426" w:rsidR="00D77F10" w:rsidRPr="00BC5BE8" w:rsidRDefault="00915B26" w:rsidP="00BC5BE8">
      <w:pPr>
        <w:spacing w:after="0" w:line="360" w:lineRule="auto"/>
        <w:jc w:val="both"/>
        <w:rPr>
          <w:rFonts w:ascii="Arial" w:hAnsi="Arial" w:cs="Arial"/>
          <w:lang w:val="es-ES"/>
        </w:rPr>
      </w:pPr>
      <w:r w:rsidRPr="00BC5BE8">
        <w:rPr>
          <w:rFonts w:ascii="Arial" w:hAnsi="Arial" w:cs="Arial"/>
          <w:lang w:val="es-ES"/>
        </w:rPr>
        <w:t xml:space="preserve"> </w:t>
      </w:r>
    </w:p>
    <w:p w14:paraId="76037616" w14:textId="16688C64" w:rsidR="00CC6DC8" w:rsidRPr="00916311" w:rsidRDefault="00CC6DC8" w:rsidP="00916311">
      <w:pPr>
        <w:pStyle w:val="Prrafodelista"/>
        <w:numPr>
          <w:ilvl w:val="0"/>
          <w:numId w:val="1"/>
        </w:numPr>
        <w:spacing w:after="0" w:line="360" w:lineRule="auto"/>
        <w:jc w:val="both"/>
        <w:rPr>
          <w:rFonts w:ascii="Arial" w:hAnsi="Arial" w:cs="Arial"/>
          <w:b/>
          <w:u w:val="single"/>
          <w:lang w:val="es-ES"/>
        </w:rPr>
      </w:pPr>
      <w:r w:rsidRPr="00916311">
        <w:rPr>
          <w:rFonts w:ascii="Arial" w:hAnsi="Arial" w:cs="Arial"/>
          <w:b/>
          <w:u w:val="single"/>
          <w:lang w:val="es-ES"/>
        </w:rPr>
        <w:t>PRETENSIONES</w:t>
      </w:r>
      <w:r w:rsidR="00016067">
        <w:rPr>
          <w:rFonts w:ascii="Arial" w:hAnsi="Arial" w:cs="Arial"/>
          <w:b/>
          <w:u w:val="single"/>
          <w:lang w:val="es-ES"/>
        </w:rPr>
        <w:t xml:space="preserve"> DE LA DEMANDA</w:t>
      </w:r>
    </w:p>
    <w:p w14:paraId="7AD5EBE8" w14:textId="7BC81A57" w:rsidR="00CC6DC8" w:rsidRDefault="00CC6DC8" w:rsidP="00BC5BE8">
      <w:pPr>
        <w:spacing w:after="0" w:line="360" w:lineRule="auto"/>
        <w:jc w:val="both"/>
        <w:rPr>
          <w:rFonts w:ascii="Arial" w:hAnsi="Arial" w:cs="Arial"/>
          <w:b/>
          <w:u w:val="single"/>
          <w:lang w:val="es-ES"/>
        </w:rPr>
      </w:pPr>
    </w:p>
    <w:p w14:paraId="3C55725E" w14:textId="22F8A68F" w:rsidR="00186FE8" w:rsidRDefault="00B33F5B" w:rsidP="00186FE8">
      <w:pPr>
        <w:spacing w:after="0" w:line="360" w:lineRule="auto"/>
        <w:jc w:val="both"/>
        <w:rPr>
          <w:rFonts w:ascii="Arial" w:hAnsi="Arial" w:cs="Arial"/>
          <w:bCs/>
          <w:lang w:val="es-ES"/>
        </w:rPr>
      </w:pPr>
      <w:r>
        <w:rPr>
          <w:rFonts w:ascii="Arial" w:hAnsi="Arial" w:cs="Arial"/>
          <w:b/>
          <w:lang w:val="es-ES"/>
        </w:rPr>
        <w:t xml:space="preserve">Declarativas: </w:t>
      </w:r>
      <w:r w:rsidR="00186FE8" w:rsidRPr="00186FE8">
        <w:rPr>
          <w:rFonts w:ascii="Arial" w:hAnsi="Arial" w:cs="Arial"/>
          <w:bCs/>
          <w:lang w:val="es-ES"/>
        </w:rPr>
        <w:t xml:space="preserve">Que se declare la civil y solidariamente responsables a Francisco Alberto Bandera Martínez, Mapfre Seguros Generales de Colombia S.A., y el Grupo Integrado de Transporte Masivo S.A., por los daños y perjuicios que causaron a Elizabeth Díaz Díaz y Daniela Medina Vallejo </w:t>
      </w:r>
      <w:r w:rsidR="00AA416A">
        <w:rPr>
          <w:rFonts w:ascii="Arial" w:hAnsi="Arial" w:cs="Arial"/>
          <w:bCs/>
          <w:lang w:val="es-ES"/>
        </w:rPr>
        <w:t xml:space="preserve">producto de la </w:t>
      </w:r>
      <w:r w:rsidR="00186FE8" w:rsidRPr="00186FE8">
        <w:rPr>
          <w:rFonts w:ascii="Arial" w:hAnsi="Arial" w:cs="Arial"/>
          <w:bCs/>
          <w:lang w:val="es-ES"/>
        </w:rPr>
        <w:t>colisión acaecida el 23 de marzo de 2023, la cual provocó el vehículo de placa VCR772 al automóvil de placa EFS</w:t>
      </w:r>
      <w:r>
        <w:rPr>
          <w:rFonts w:ascii="Arial" w:hAnsi="Arial" w:cs="Arial"/>
          <w:bCs/>
          <w:lang w:val="es-ES"/>
        </w:rPr>
        <w:t>-</w:t>
      </w:r>
      <w:r w:rsidR="00186FE8" w:rsidRPr="00186FE8">
        <w:rPr>
          <w:rFonts w:ascii="Arial" w:hAnsi="Arial" w:cs="Arial"/>
          <w:bCs/>
          <w:lang w:val="es-ES"/>
        </w:rPr>
        <w:t>492</w:t>
      </w:r>
    </w:p>
    <w:p w14:paraId="575430F9" w14:textId="77777777" w:rsidR="00AA416A" w:rsidRPr="00186FE8" w:rsidRDefault="00AA416A" w:rsidP="00186FE8">
      <w:pPr>
        <w:spacing w:after="0" w:line="360" w:lineRule="auto"/>
        <w:jc w:val="both"/>
        <w:rPr>
          <w:rFonts w:ascii="Arial" w:hAnsi="Arial" w:cs="Arial"/>
          <w:bCs/>
          <w:lang w:val="es-ES"/>
        </w:rPr>
      </w:pPr>
    </w:p>
    <w:p w14:paraId="69009C77" w14:textId="77777777" w:rsidR="00B33F5B" w:rsidRDefault="00B33F5B" w:rsidP="00AA416A">
      <w:pPr>
        <w:spacing w:after="0" w:line="360" w:lineRule="auto"/>
        <w:jc w:val="both"/>
        <w:rPr>
          <w:rFonts w:ascii="Arial" w:hAnsi="Arial" w:cs="Arial"/>
          <w:bCs/>
          <w:lang w:val="es-ES"/>
        </w:rPr>
      </w:pPr>
      <w:r w:rsidRPr="00B33F5B">
        <w:rPr>
          <w:rFonts w:ascii="Arial" w:hAnsi="Arial" w:cs="Arial"/>
          <w:b/>
          <w:lang w:val="es-ES"/>
        </w:rPr>
        <w:t>De condena:</w:t>
      </w:r>
      <w:r>
        <w:rPr>
          <w:rFonts w:ascii="Arial" w:hAnsi="Arial" w:cs="Arial"/>
          <w:bCs/>
          <w:lang w:val="es-ES"/>
        </w:rPr>
        <w:t xml:space="preserve"> </w:t>
      </w:r>
    </w:p>
    <w:p w14:paraId="50843D48" w14:textId="77777777" w:rsidR="00B33F5B" w:rsidRDefault="00B33F5B" w:rsidP="00AA416A">
      <w:pPr>
        <w:spacing w:after="0" w:line="360" w:lineRule="auto"/>
        <w:jc w:val="both"/>
        <w:rPr>
          <w:rFonts w:ascii="Arial" w:hAnsi="Arial" w:cs="Arial"/>
          <w:bCs/>
          <w:lang w:val="es-ES"/>
        </w:rPr>
      </w:pPr>
    </w:p>
    <w:p w14:paraId="35A15ED6" w14:textId="77777777" w:rsidR="00B33F5B" w:rsidRPr="00B33F5B" w:rsidRDefault="00186FE8" w:rsidP="00186FE8">
      <w:pPr>
        <w:pStyle w:val="Prrafodelista"/>
        <w:numPr>
          <w:ilvl w:val="0"/>
          <w:numId w:val="10"/>
        </w:numPr>
        <w:spacing w:after="0" w:line="360" w:lineRule="auto"/>
        <w:jc w:val="both"/>
        <w:rPr>
          <w:rFonts w:ascii="Arial" w:hAnsi="Arial" w:cs="Arial"/>
          <w:bCs/>
          <w:lang w:val="es-ES"/>
        </w:rPr>
      </w:pPr>
      <w:r w:rsidRPr="00B33F5B">
        <w:rPr>
          <w:rFonts w:ascii="Arial" w:hAnsi="Arial" w:cs="Arial"/>
          <w:bCs/>
          <w:lang w:val="es-ES"/>
        </w:rPr>
        <w:t xml:space="preserve">La suma de quince millones seiscientos ochenta y dos mil doscientos cincuenta y siete pesos </w:t>
      </w:r>
      <w:r w:rsidRPr="00B33F5B">
        <w:rPr>
          <w:rFonts w:ascii="Arial" w:hAnsi="Arial" w:cs="Arial"/>
          <w:b/>
          <w:lang w:val="es-ES"/>
        </w:rPr>
        <w:t>($15.682.257)</w:t>
      </w:r>
    </w:p>
    <w:p w14:paraId="3A9EE160" w14:textId="77777777" w:rsidR="00B33F5B" w:rsidRDefault="00AA416A" w:rsidP="00186FE8">
      <w:pPr>
        <w:pStyle w:val="Prrafodelista"/>
        <w:numPr>
          <w:ilvl w:val="0"/>
          <w:numId w:val="10"/>
        </w:numPr>
        <w:spacing w:after="0" w:line="360" w:lineRule="auto"/>
        <w:jc w:val="both"/>
        <w:rPr>
          <w:rFonts w:ascii="Arial" w:hAnsi="Arial" w:cs="Arial"/>
          <w:bCs/>
          <w:lang w:val="es-ES"/>
        </w:rPr>
      </w:pPr>
      <w:r w:rsidRPr="00B33F5B">
        <w:rPr>
          <w:rFonts w:ascii="Arial" w:hAnsi="Arial" w:cs="Arial"/>
          <w:bCs/>
          <w:lang w:val="es-ES"/>
        </w:rPr>
        <w:t>Los</w:t>
      </w:r>
      <w:r w:rsidR="00186FE8" w:rsidRPr="00B33F5B">
        <w:rPr>
          <w:rFonts w:ascii="Arial" w:hAnsi="Arial" w:cs="Arial"/>
          <w:bCs/>
          <w:lang w:val="es-ES"/>
        </w:rPr>
        <w:t xml:space="preserve"> intereses moratorios que se causen sobre la anterior suma de dinero, una vez se dicte sentencia en esta causa litigiosa hasta que se verifique el pago total del monto reconocido y se liquiden estos a la tasa máxima legal permitida.</w:t>
      </w:r>
    </w:p>
    <w:p w14:paraId="5D49A77A" w14:textId="56028B17" w:rsidR="00186FE8" w:rsidRPr="00B33F5B" w:rsidRDefault="00186FE8" w:rsidP="00186FE8">
      <w:pPr>
        <w:pStyle w:val="Prrafodelista"/>
        <w:numPr>
          <w:ilvl w:val="0"/>
          <w:numId w:val="10"/>
        </w:numPr>
        <w:spacing w:after="0" w:line="360" w:lineRule="auto"/>
        <w:jc w:val="both"/>
        <w:rPr>
          <w:rFonts w:ascii="Arial" w:hAnsi="Arial" w:cs="Arial"/>
          <w:bCs/>
          <w:lang w:val="es-ES"/>
        </w:rPr>
      </w:pPr>
      <w:r w:rsidRPr="00B33F5B">
        <w:rPr>
          <w:rFonts w:ascii="Arial" w:hAnsi="Arial" w:cs="Arial"/>
          <w:bCs/>
          <w:lang w:val="es-ES"/>
        </w:rPr>
        <w:t xml:space="preserve">La suma de doscientos ocho mil pesos </w:t>
      </w:r>
      <w:r w:rsidRPr="00B33F5B">
        <w:rPr>
          <w:rFonts w:ascii="Arial" w:hAnsi="Arial" w:cs="Arial"/>
          <w:b/>
          <w:lang w:val="es-ES"/>
        </w:rPr>
        <w:t>($208.000),</w:t>
      </w:r>
      <w:r w:rsidRPr="00B33F5B">
        <w:rPr>
          <w:rFonts w:ascii="Arial" w:hAnsi="Arial" w:cs="Arial"/>
          <w:bCs/>
          <w:lang w:val="es-ES"/>
        </w:rPr>
        <w:t xml:space="preserve"> por concepto del pago que se hizo para la cotización de los daños que sufrió el vehículo de placa EFS492.</w:t>
      </w:r>
    </w:p>
    <w:p w14:paraId="1F083862" w14:textId="77777777" w:rsidR="00186FE8" w:rsidRDefault="00186FE8" w:rsidP="00186FE8">
      <w:pPr>
        <w:spacing w:after="0" w:line="360" w:lineRule="auto"/>
        <w:jc w:val="both"/>
        <w:rPr>
          <w:rFonts w:ascii="Arial" w:hAnsi="Arial" w:cs="Arial"/>
          <w:bCs/>
          <w:lang w:val="es-ES"/>
        </w:rPr>
      </w:pPr>
    </w:p>
    <w:p w14:paraId="37A81C34" w14:textId="172FC794" w:rsidR="00514452" w:rsidRDefault="00186FE8" w:rsidP="00186FE8">
      <w:pPr>
        <w:spacing w:after="0" w:line="360" w:lineRule="auto"/>
        <w:jc w:val="both"/>
        <w:rPr>
          <w:rFonts w:ascii="Arial" w:hAnsi="Arial" w:cs="Arial"/>
          <w:bCs/>
          <w:lang w:val="es-ES"/>
        </w:rPr>
      </w:pPr>
      <w:r w:rsidRPr="00186FE8">
        <w:rPr>
          <w:rFonts w:ascii="Arial" w:hAnsi="Arial" w:cs="Arial"/>
          <w:b/>
          <w:lang w:val="es-ES"/>
        </w:rPr>
        <w:t>Segundo</w:t>
      </w:r>
      <w:r w:rsidRPr="00186FE8">
        <w:rPr>
          <w:rFonts w:ascii="Arial" w:hAnsi="Arial" w:cs="Arial"/>
          <w:bCs/>
          <w:lang w:val="es-ES"/>
        </w:rPr>
        <w:t>: Condenar en costas y agencias en derecho al extremo pasivo.</w:t>
      </w:r>
    </w:p>
    <w:p w14:paraId="2E3E70C5" w14:textId="77777777" w:rsidR="00B33F5B" w:rsidRDefault="00B33F5B" w:rsidP="00186FE8">
      <w:pPr>
        <w:spacing w:after="0" w:line="360" w:lineRule="auto"/>
        <w:jc w:val="both"/>
        <w:rPr>
          <w:rFonts w:ascii="Arial" w:hAnsi="Arial" w:cs="Arial"/>
          <w:bCs/>
          <w:lang w:val="es-ES"/>
        </w:rPr>
      </w:pPr>
    </w:p>
    <w:p w14:paraId="38F5359D" w14:textId="71146672" w:rsidR="00B33F5B" w:rsidRPr="00265420" w:rsidRDefault="00B33F5B" w:rsidP="00186FE8">
      <w:pPr>
        <w:spacing w:after="0" w:line="360" w:lineRule="auto"/>
        <w:jc w:val="both"/>
        <w:rPr>
          <w:rFonts w:ascii="Arial" w:hAnsi="Arial" w:cs="Arial"/>
          <w:bCs/>
          <w:lang w:val="es-ES"/>
        </w:rPr>
      </w:pPr>
      <w:r w:rsidRPr="00B33F5B">
        <w:rPr>
          <w:rFonts w:ascii="Arial" w:hAnsi="Arial" w:cs="Arial"/>
          <w:b/>
          <w:lang w:val="es-ES"/>
        </w:rPr>
        <w:lastRenderedPageBreak/>
        <w:t>TOTAL:</w:t>
      </w:r>
      <w:r>
        <w:rPr>
          <w:rFonts w:ascii="Arial" w:hAnsi="Arial" w:cs="Arial"/>
          <w:bCs/>
          <w:lang w:val="es-ES"/>
        </w:rPr>
        <w:t xml:space="preserve"> Q</w:t>
      </w:r>
      <w:r w:rsidRPr="00B33F5B">
        <w:rPr>
          <w:rFonts w:ascii="Arial" w:hAnsi="Arial" w:cs="Arial"/>
          <w:bCs/>
          <w:lang w:val="es-ES"/>
        </w:rPr>
        <w:t xml:space="preserve">UINCE MILLONES OCHOCIENTOS NOVENTA MIL DOSCIENTOS CINCUENTA Y SIETE PESOS </w:t>
      </w:r>
      <w:r w:rsidRPr="00B33F5B">
        <w:rPr>
          <w:rFonts w:ascii="Arial" w:hAnsi="Arial" w:cs="Arial"/>
          <w:b/>
          <w:lang w:val="es-ES"/>
        </w:rPr>
        <w:t>($15.890.257)</w:t>
      </w:r>
    </w:p>
    <w:p w14:paraId="4D428078" w14:textId="77777777" w:rsidR="00BC318F" w:rsidRDefault="00BC318F" w:rsidP="00BC5BE8">
      <w:pPr>
        <w:spacing w:after="0" w:line="360" w:lineRule="auto"/>
        <w:jc w:val="both"/>
        <w:rPr>
          <w:rFonts w:ascii="Arial" w:hAnsi="Arial" w:cs="Arial"/>
          <w:b/>
          <w:u w:val="single"/>
          <w:lang w:val="es-ES"/>
        </w:rPr>
      </w:pPr>
    </w:p>
    <w:p w14:paraId="2F56F839" w14:textId="5E76F61F" w:rsidR="000023CB" w:rsidRPr="00276D89" w:rsidRDefault="00CC6DC8" w:rsidP="00AA416A">
      <w:pPr>
        <w:pStyle w:val="Prrafodelista"/>
        <w:numPr>
          <w:ilvl w:val="0"/>
          <w:numId w:val="7"/>
        </w:numPr>
        <w:spacing w:after="0" w:line="360" w:lineRule="auto"/>
        <w:jc w:val="both"/>
        <w:rPr>
          <w:rFonts w:ascii="Arial" w:hAnsi="Arial" w:cs="Arial"/>
          <w:u w:val="single"/>
          <w:lang w:val="es-ES"/>
        </w:rPr>
      </w:pPr>
      <w:r w:rsidRPr="00276D89">
        <w:rPr>
          <w:rFonts w:ascii="Arial" w:hAnsi="Arial" w:cs="Arial"/>
          <w:b/>
          <w:u w:val="single"/>
          <w:lang w:val="es-ES"/>
        </w:rPr>
        <w:t xml:space="preserve">CALIFICACIÓN DE LA CONTINGENCIA </w:t>
      </w:r>
    </w:p>
    <w:p w14:paraId="367D773A" w14:textId="77777777" w:rsidR="000023CB" w:rsidRDefault="000023CB" w:rsidP="00BC5BE8">
      <w:pPr>
        <w:spacing w:after="0" w:line="360" w:lineRule="auto"/>
        <w:rPr>
          <w:rFonts w:ascii="Arial" w:hAnsi="Arial" w:cs="Arial"/>
          <w:lang w:val="es-ES"/>
        </w:rPr>
      </w:pPr>
    </w:p>
    <w:p w14:paraId="1338F82B" w14:textId="4320761D" w:rsidR="002C6068" w:rsidRPr="002C6068" w:rsidRDefault="00B43A90" w:rsidP="002C6068">
      <w:pPr>
        <w:spacing w:after="0" w:line="360" w:lineRule="auto"/>
        <w:jc w:val="both"/>
        <w:rPr>
          <w:rFonts w:ascii="Arial" w:hAnsi="Arial" w:cs="Arial"/>
          <w:lang w:val="es-ES"/>
        </w:rPr>
      </w:pPr>
      <w:r>
        <w:rPr>
          <w:rFonts w:ascii="Arial" w:hAnsi="Arial" w:cs="Arial"/>
          <w:b/>
          <w:bCs/>
          <w:lang w:val="es-ES"/>
        </w:rPr>
        <w:t>REMOTA</w:t>
      </w:r>
      <w:r w:rsidR="002C6068" w:rsidRPr="00584355">
        <w:rPr>
          <w:rFonts w:ascii="Arial" w:hAnsi="Arial" w:cs="Arial"/>
          <w:b/>
          <w:bCs/>
          <w:lang w:val="es-ES"/>
        </w:rPr>
        <w:t>.</w:t>
      </w:r>
      <w:r w:rsidR="00584355">
        <w:rPr>
          <w:rFonts w:ascii="Arial" w:hAnsi="Arial" w:cs="Arial"/>
          <w:lang w:val="es-ES"/>
        </w:rPr>
        <w:t xml:space="preserve"> </w:t>
      </w:r>
      <w:r w:rsidR="002C6068" w:rsidRPr="002C6068">
        <w:rPr>
          <w:rFonts w:ascii="Arial" w:hAnsi="Arial" w:cs="Arial"/>
          <w:lang w:val="es-ES"/>
        </w:rPr>
        <w:t xml:space="preserve">Esta evaluación se fundamenta en </w:t>
      </w:r>
      <w:r w:rsidR="00202F8D">
        <w:rPr>
          <w:rFonts w:ascii="Arial" w:hAnsi="Arial" w:cs="Arial"/>
          <w:lang w:val="es-ES"/>
        </w:rPr>
        <w:t>que,</w:t>
      </w:r>
      <w:r>
        <w:rPr>
          <w:rFonts w:ascii="Arial" w:hAnsi="Arial" w:cs="Arial"/>
          <w:lang w:val="es-ES"/>
        </w:rPr>
        <w:t xml:space="preserve"> si bien la póliza presta cobertura material y temporal, la responsabilidad del asegurado no está probada.</w:t>
      </w:r>
    </w:p>
    <w:p w14:paraId="0B953DB3" w14:textId="77777777" w:rsidR="002C6068" w:rsidRPr="002C6068" w:rsidRDefault="002C6068" w:rsidP="002C6068">
      <w:pPr>
        <w:spacing w:after="0" w:line="360" w:lineRule="auto"/>
        <w:jc w:val="both"/>
        <w:rPr>
          <w:rFonts w:ascii="Arial" w:hAnsi="Arial" w:cs="Arial"/>
          <w:lang w:val="es-ES"/>
        </w:rPr>
      </w:pPr>
    </w:p>
    <w:p w14:paraId="776CB8B7" w14:textId="19FBFB52" w:rsidR="002C6068" w:rsidRPr="002C6068" w:rsidRDefault="002C6068" w:rsidP="002C6068">
      <w:pPr>
        <w:spacing w:after="0" w:line="360" w:lineRule="auto"/>
        <w:jc w:val="both"/>
        <w:rPr>
          <w:rFonts w:ascii="Arial" w:hAnsi="Arial" w:cs="Arial"/>
          <w:lang w:val="es-ES"/>
        </w:rPr>
      </w:pPr>
      <w:r w:rsidRPr="002C6068">
        <w:rPr>
          <w:rFonts w:ascii="Arial" w:hAnsi="Arial" w:cs="Arial"/>
          <w:lang w:val="es-ES"/>
        </w:rPr>
        <w:t>La póliza que ampara el vehículo de placa VCR</w:t>
      </w:r>
      <w:r w:rsidR="00584355">
        <w:rPr>
          <w:rFonts w:ascii="Arial" w:hAnsi="Arial" w:cs="Arial"/>
          <w:lang w:val="es-ES"/>
        </w:rPr>
        <w:t>-</w:t>
      </w:r>
      <w:r w:rsidRPr="002C6068">
        <w:rPr>
          <w:rFonts w:ascii="Arial" w:hAnsi="Arial" w:cs="Arial"/>
          <w:lang w:val="es-ES"/>
        </w:rPr>
        <w:t xml:space="preserve">772, identificado con el No. 1507123007955, corresponde a una Póliza de Automóviles de Servicio Público expedida por MAPFRE </w:t>
      </w:r>
      <w:r w:rsidR="00584355" w:rsidRPr="002C6068">
        <w:rPr>
          <w:rFonts w:ascii="Arial" w:hAnsi="Arial" w:cs="Arial"/>
          <w:lang w:val="es-ES"/>
        </w:rPr>
        <w:t>SEGUROS GENERALES DE COLOMBIA S.A.</w:t>
      </w:r>
      <w:r w:rsidR="00584355">
        <w:rPr>
          <w:rFonts w:ascii="Arial" w:hAnsi="Arial" w:cs="Arial"/>
          <w:lang w:val="es-ES"/>
        </w:rPr>
        <w:t>,</w:t>
      </w:r>
      <w:r w:rsidR="00584355" w:rsidRPr="002C6068">
        <w:rPr>
          <w:rFonts w:ascii="Arial" w:hAnsi="Arial" w:cs="Arial"/>
          <w:lang w:val="es-ES"/>
        </w:rPr>
        <w:t xml:space="preserve"> </w:t>
      </w:r>
      <w:r w:rsidRPr="002C6068">
        <w:rPr>
          <w:rFonts w:ascii="Arial" w:hAnsi="Arial" w:cs="Arial"/>
          <w:lang w:val="es-ES"/>
        </w:rPr>
        <w:t>La vigencia de esta póliza se estableció desde el 19 de marzo de 2023 a las 00:00 hasta el 20 de marzo de 2024 a las 24:00</w:t>
      </w:r>
      <w:r w:rsidR="00B33F5B">
        <w:rPr>
          <w:rFonts w:ascii="Arial" w:hAnsi="Arial" w:cs="Arial"/>
          <w:lang w:val="es-ES"/>
        </w:rPr>
        <w:t>, e</w:t>
      </w:r>
      <w:r w:rsidRPr="002C6068">
        <w:rPr>
          <w:rFonts w:ascii="Arial" w:hAnsi="Arial" w:cs="Arial"/>
          <w:lang w:val="es-ES"/>
        </w:rPr>
        <w:t>sto significa que, temporalmente, el presunto accidente ocurrido el 23 de marzo de 2023 se encontraría dentro del periodo de cobertura de la póliza. En cuanto a la cobertura material, la póliza cubre "Responsabilidad Civil Extracontractual" y "Responsabilidad Civil Contractual". El límite de las sumas aseguradas es de 1000</w:t>
      </w:r>
      <w:r w:rsidR="00B33F5B">
        <w:rPr>
          <w:rFonts w:ascii="Arial" w:hAnsi="Arial" w:cs="Arial"/>
          <w:lang w:val="es-ES"/>
        </w:rPr>
        <w:t xml:space="preserve"> SMMLV</w:t>
      </w:r>
      <w:r w:rsidRPr="002C6068">
        <w:rPr>
          <w:rFonts w:ascii="Arial" w:hAnsi="Arial" w:cs="Arial"/>
          <w:lang w:val="es-ES"/>
        </w:rPr>
        <w:t xml:space="preserve">. Es crucial resaltar que, si bien existe una cobertura temporal y material, la </w:t>
      </w:r>
      <w:r w:rsidR="00A24D04">
        <w:rPr>
          <w:rFonts w:ascii="Arial" w:hAnsi="Arial" w:cs="Arial"/>
          <w:lang w:val="es-ES"/>
        </w:rPr>
        <w:t>afectación</w:t>
      </w:r>
      <w:r w:rsidRPr="002C6068">
        <w:rPr>
          <w:rFonts w:ascii="Arial" w:hAnsi="Arial" w:cs="Arial"/>
          <w:lang w:val="es-ES"/>
        </w:rPr>
        <w:t xml:space="preserve"> de la misma está supeditada a la demostración de la responsabilidad civil del asegurado y a que los daños reclamados sean consecuencia directa de un siniestro cubierto, lo cual aún no ha sido fehacientemente probado por la demandante.</w:t>
      </w:r>
    </w:p>
    <w:p w14:paraId="49D076C9" w14:textId="77777777" w:rsidR="002C6068" w:rsidRPr="002C6068" w:rsidRDefault="002C6068" w:rsidP="002C6068">
      <w:pPr>
        <w:spacing w:after="0" w:line="360" w:lineRule="auto"/>
        <w:jc w:val="both"/>
        <w:rPr>
          <w:rFonts w:ascii="Arial" w:hAnsi="Arial" w:cs="Arial"/>
          <w:lang w:val="es-ES"/>
        </w:rPr>
      </w:pPr>
    </w:p>
    <w:p w14:paraId="73BF91AE" w14:textId="50C65DB3" w:rsidR="002C6068" w:rsidRDefault="002C6068" w:rsidP="002C6068">
      <w:pPr>
        <w:spacing w:after="0" w:line="360" w:lineRule="auto"/>
        <w:jc w:val="both"/>
        <w:rPr>
          <w:rFonts w:ascii="Arial" w:hAnsi="Arial" w:cs="Arial"/>
          <w:lang w:val="es-ES"/>
        </w:rPr>
      </w:pPr>
      <w:r w:rsidRPr="002C6068">
        <w:rPr>
          <w:rFonts w:ascii="Arial" w:hAnsi="Arial" w:cs="Arial"/>
          <w:lang w:val="es-ES"/>
        </w:rPr>
        <w:t xml:space="preserve">En lo que respecta a la responsabilidad del asegurado, se debe advertir que, a la fecha, no se encuentra acreditada. La demandante no ha aportado un Informe de Accidente de Tránsito (IPAT) o un dictamen pericial técnico que establezca la dinámica del siniestro y la culpa del conductor del bus de placa VCR772. Las afirmaciones de la demanda sobre la alta velocidad y la omisión del PARE por parte del conductor son meras aseveraciones sin respaldo probatorio. Adicionalmente, las supuestas manifestaciones del conductor del bus o de un supuesto abogado de la aseguradora reconociendo la responsabilidad no son vinculantes ni oponibles a MAPFRE, al carecer de prueba y autorización. La carga probatoria recae enteramente en la parte demandante, y hasta el momento, los elementos aportados son insuficientes para imputar responsabilidad alguna al asegurado o, por extensión, a esta aseguradora. La reclamación de los daños se basa en una simple cotización de taller, lo cual no constituye una prueba idónea de los perjuicios. Por ende, la ausencia de elementos probatorios contundentes que demuestren la responsabilidad del </w:t>
      </w:r>
      <w:r w:rsidRPr="002C6068">
        <w:rPr>
          <w:rFonts w:ascii="Arial" w:hAnsi="Arial" w:cs="Arial"/>
          <w:lang w:val="es-ES"/>
        </w:rPr>
        <w:lastRenderedPageBreak/>
        <w:t>asegurado y la causalidad de los daños, reduce significativamente la probabilidad de una condena para esta aseguradora</w:t>
      </w:r>
      <w:r w:rsidR="00B33F5B">
        <w:rPr>
          <w:rFonts w:ascii="Arial" w:hAnsi="Arial" w:cs="Arial"/>
          <w:lang w:val="es-ES"/>
        </w:rPr>
        <w:t xml:space="preserve">, sin embargo, pese a esto, no es viable descaratar totalmente la posibilidad de condena. </w:t>
      </w:r>
    </w:p>
    <w:p w14:paraId="65508EA1" w14:textId="03A5DE88" w:rsidR="00476D6B" w:rsidRPr="00476D6B" w:rsidRDefault="00476D6B" w:rsidP="00476D6B">
      <w:pPr>
        <w:spacing w:after="0" w:line="360" w:lineRule="auto"/>
        <w:jc w:val="both"/>
        <w:rPr>
          <w:rFonts w:ascii="Arial" w:hAnsi="Arial" w:cs="Arial"/>
          <w:lang w:val="es-ES"/>
        </w:rPr>
      </w:pPr>
      <w:r w:rsidRPr="00476D6B">
        <w:rPr>
          <w:rFonts w:ascii="Arial" w:hAnsi="Arial" w:cs="Arial"/>
          <w:lang w:val="es-ES"/>
        </w:rPr>
        <w:t xml:space="preserve">                                                                                                             </w:t>
      </w:r>
    </w:p>
    <w:p w14:paraId="06725F57" w14:textId="702555E9" w:rsidR="00106BEF" w:rsidRPr="00BC5BE8" w:rsidRDefault="00476D6B" w:rsidP="00B247B4">
      <w:pPr>
        <w:spacing w:after="0" w:line="360" w:lineRule="auto"/>
        <w:jc w:val="both"/>
        <w:rPr>
          <w:rFonts w:ascii="Arial" w:hAnsi="Arial" w:cs="Arial"/>
          <w:lang w:val="es-ES"/>
        </w:rPr>
      </w:pPr>
      <w:r w:rsidRPr="00476D6B">
        <w:rPr>
          <w:rFonts w:ascii="Arial" w:hAnsi="Arial" w:cs="Arial"/>
          <w:lang w:val="es-ES"/>
        </w:rPr>
        <w:t>Lo anterior sin perjuicio del carácter contingente del proceso.</w:t>
      </w:r>
    </w:p>
    <w:p w14:paraId="6CC030A5" w14:textId="77777777" w:rsidR="00106BEF" w:rsidRPr="00BC5BE8" w:rsidRDefault="00106BEF" w:rsidP="00BC5BE8">
      <w:pPr>
        <w:spacing w:after="0" w:line="360" w:lineRule="auto"/>
        <w:rPr>
          <w:rFonts w:ascii="Arial" w:hAnsi="Arial" w:cs="Arial"/>
          <w:lang w:val="es-ES"/>
        </w:rPr>
      </w:pPr>
    </w:p>
    <w:p w14:paraId="241711F2" w14:textId="15BB04AB" w:rsidR="000023CB" w:rsidRPr="00C9065D" w:rsidRDefault="0030076A" w:rsidP="00AA416A">
      <w:pPr>
        <w:pStyle w:val="Prrafodelista"/>
        <w:numPr>
          <w:ilvl w:val="0"/>
          <w:numId w:val="7"/>
        </w:numPr>
        <w:spacing w:after="0" w:line="360" w:lineRule="auto"/>
        <w:rPr>
          <w:rFonts w:ascii="Arial" w:hAnsi="Arial" w:cs="Arial"/>
          <w:b/>
          <w:u w:val="single"/>
          <w:lang w:val="es-ES"/>
        </w:rPr>
      </w:pPr>
      <w:r w:rsidRPr="00C9065D">
        <w:rPr>
          <w:rFonts w:ascii="Arial" w:hAnsi="Arial" w:cs="Arial"/>
          <w:b/>
          <w:u w:val="single"/>
          <w:lang w:val="es-ES"/>
        </w:rPr>
        <w:t xml:space="preserve">LIQUIDACIÓN OBJETIVA </w:t>
      </w:r>
    </w:p>
    <w:p w14:paraId="66E94E85" w14:textId="77777777" w:rsidR="000B4257" w:rsidRDefault="000B4257" w:rsidP="00BC5BE8">
      <w:pPr>
        <w:spacing w:after="0" w:line="360" w:lineRule="auto"/>
        <w:jc w:val="both"/>
        <w:rPr>
          <w:rFonts w:ascii="Arial" w:hAnsi="Arial" w:cs="Arial"/>
          <w:lang w:val="es-ES"/>
        </w:rPr>
      </w:pPr>
    </w:p>
    <w:p w14:paraId="006CC7D5" w14:textId="3DEBEF6F" w:rsidR="000B4257" w:rsidRPr="000B4257" w:rsidRDefault="000B4257" w:rsidP="000B4257">
      <w:pPr>
        <w:spacing w:after="0" w:line="360" w:lineRule="auto"/>
        <w:jc w:val="both"/>
        <w:rPr>
          <w:rFonts w:ascii="Arial" w:hAnsi="Arial" w:cs="Arial"/>
          <w:lang w:val="es-ES"/>
        </w:rPr>
      </w:pPr>
      <w:r w:rsidRPr="000B4257">
        <w:rPr>
          <w:rFonts w:ascii="Arial" w:hAnsi="Arial" w:cs="Arial"/>
          <w:lang w:val="es-ES"/>
        </w:rPr>
        <w:t xml:space="preserve">Como liquidación objetiva de los perjuicios reclamados en la demanda, y con el fin de evaluar la potencial contingencia para la aseguradora, se estima un valor de </w:t>
      </w:r>
      <w:r w:rsidR="00A65C69" w:rsidRPr="00B33F5B">
        <w:rPr>
          <w:rFonts w:ascii="Arial" w:hAnsi="Arial" w:cs="Arial"/>
          <w:b/>
          <w:lang w:val="es-ES"/>
        </w:rPr>
        <w:t>($</w:t>
      </w:r>
      <w:r w:rsidR="0076579F" w:rsidRPr="0076579F">
        <w:rPr>
          <w:rFonts w:ascii="Arial" w:hAnsi="Arial" w:cs="Arial"/>
          <w:b/>
          <w:lang w:val="es-CO"/>
        </w:rPr>
        <w:t>15.890.257</w:t>
      </w:r>
      <w:r w:rsidR="00A65C69" w:rsidRPr="00B33F5B">
        <w:rPr>
          <w:rFonts w:ascii="Arial" w:hAnsi="Arial" w:cs="Arial"/>
          <w:b/>
          <w:lang w:val="es-ES"/>
        </w:rPr>
        <w:t>)</w:t>
      </w:r>
      <w:r w:rsidR="00A65C69">
        <w:rPr>
          <w:rFonts w:ascii="Arial" w:hAnsi="Arial" w:cs="Arial"/>
          <w:b/>
          <w:lang w:val="es-ES"/>
        </w:rPr>
        <w:t xml:space="preserve">. </w:t>
      </w:r>
      <w:r w:rsidRPr="000B4257">
        <w:rPr>
          <w:rFonts w:ascii="Arial" w:hAnsi="Arial" w:cs="Arial"/>
          <w:lang w:val="es-ES"/>
        </w:rPr>
        <w:t>Esta conclusión se fundamenta en el análisis de las pretensiones de daño emergente presentadas y</w:t>
      </w:r>
      <w:r w:rsidR="00BC2599">
        <w:rPr>
          <w:rFonts w:ascii="Arial" w:hAnsi="Arial" w:cs="Arial"/>
          <w:lang w:val="es-ES"/>
        </w:rPr>
        <w:t xml:space="preserve"> </w:t>
      </w:r>
      <w:r w:rsidRPr="000B4257">
        <w:rPr>
          <w:rFonts w:ascii="Arial" w:hAnsi="Arial" w:cs="Arial"/>
          <w:lang w:val="es-ES"/>
        </w:rPr>
        <w:t>tal como se detallará a continuación:</w:t>
      </w:r>
    </w:p>
    <w:p w14:paraId="683ADD44" w14:textId="77777777" w:rsidR="000B4257" w:rsidRPr="000B4257" w:rsidRDefault="000B4257" w:rsidP="000B4257">
      <w:pPr>
        <w:spacing w:after="0" w:line="360" w:lineRule="auto"/>
        <w:jc w:val="both"/>
        <w:rPr>
          <w:rFonts w:ascii="Arial" w:hAnsi="Arial" w:cs="Arial"/>
          <w:lang w:val="es-ES"/>
        </w:rPr>
      </w:pPr>
    </w:p>
    <w:p w14:paraId="35475DF6" w14:textId="77777777" w:rsidR="000B4257" w:rsidRPr="007C5982" w:rsidRDefault="000B4257" w:rsidP="000B4257">
      <w:pPr>
        <w:spacing w:after="0" w:line="360" w:lineRule="auto"/>
        <w:jc w:val="both"/>
        <w:rPr>
          <w:rFonts w:ascii="Arial" w:hAnsi="Arial" w:cs="Arial"/>
          <w:b/>
          <w:bCs/>
          <w:lang w:val="es-ES"/>
        </w:rPr>
      </w:pPr>
      <w:r w:rsidRPr="007C5982">
        <w:rPr>
          <w:rFonts w:ascii="Arial" w:hAnsi="Arial" w:cs="Arial"/>
          <w:b/>
          <w:bCs/>
          <w:lang w:val="es-ES"/>
        </w:rPr>
        <w:t>1. Daño Emergente (Daño material del vehículo distinguido con placa EFS492):</w:t>
      </w:r>
    </w:p>
    <w:p w14:paraId="0DEC66A9" w14:textId="77777777" w:rsidR="000B4257" w:rsidRPr="000B4257" w:rsidRDefault="000B4257" w:rsidP="000B4257">
      <w:pPr>
        <w:spacing w:after="0" w:line="360" w:lineRule="auto"/>
        <w:jc w:val="both"/>
        <w:rPr>
          <w:rFonts w:ascii="Arial" w:hAnsi="Arial" w:cs="Arial"/>
          <w:lang w:val="es-ES"/>
        </w:rPr>
      </w:pPr>
    </w:p>
    <w:p w14:paraId="620977D9" w14:textId="0B076AF8" w:rsidR="000B4257" w:rsidRDefault="000B4257" w:rsidP="000B4257">
      <w:pPr>
        <w:spacing w:after="0" w:line="360" w:lineRule="auto"/>
        <w:jc w:val="both"/>
        <w:rPr>
          <w:rFonts w:ascii="Arial" w:hAnsi="Arial" w:cs="Arial"/>
          <w:lang w:val="es-ES"/>
        </w:rPr>
      </w:pPr>
      <w:r w:rsidRPr="000B4257">
        <w:rPr>
          <w:rFonts w:ascii="Arial" w:hAnsi="Arial" w:cs="Arial"/>
          <w:lang w:val="es-ES"/>
        </w:rPr>
        <w:t>La demandante solicita la suma de $15.682.257 por concepto de daño material al vehículo de placa EFS492, sustentando dicha cuantía en una "cotización de los daños" emitida por el Taller KIA</w:t>
      </w:r>
      <w:r w:rsidR="00A21134">
        <w:rPr>
          <w:rFonts w:ascii="Arial" w:hAnsi="Arial" w:cs="Arial"/>
          <w:lang w:val="es-ES"/>
        </w:rPr>
        <w:t xml:space="preserve">, </w:t>
      </w:r>
      <w:r w:rsidR="00DC39A4">
        <w:rPr>
          <w:rFonts w:ascii="Arial" w:hAnsi="Arial" w:cs="Arial"/>
          <w:lang w:val="es-ES"/>
        </w:rPr>
        <w:t xml:space="preserve">que puede servir como prueba de un daño emergente futuro. </w:t>
      </w:r>
    </w:p>
    <w:p w14:paraId="195EEA05" w14:textId="77777777" w:rsidR="00DC39A4" w:rsidRPr="000B4257" w:rsidRDefault="00DC39A4" w:rsidP="000B4257">
      <w:pPr>
        <w:spacing w:after="0" w:line="360" w:lineRule="auto"/>
        <w:jc w:val="both"/>
        <w:rPr>
          <w:rFonts w:ascii="Arial" w:hAnsi="Arial" w:cs="Arial"/>
          <w:lang w:val="es-ES"/>
        </w:rPr>
      </w:pPr>
    </w:p>
    <w:p w14:paraId="2047ABBB" w14:textId="77777777" w:rsidR="000B4257" w:rsidRPr="007C5982" w:rsidRDefault="000B4257" w:rsidP="000B4257">
      <w:pPr>
        <w:spacing w:after="0" w:line="360" w:lineRule="auto"/>
        <w:jc w:val="both"/>
        <w:rPr>
          <w:rFonts w:ascii="Arial" w:hAnsi="Arial" w:cs="Arial"/>
          <w:b/>
          <w:bCs/>
          <w:lang w:val="es-ES"/>
        </w:rPr>
      </w:pPr>
      <w:r w:rsidRPr="007C5982">
        <w:rPr>
          <w:rFonts w:ascii="Arial" w:hAnsi="Arial" w:cs="Arial"/>
          <w:b/>
          <w:bCs/>
          <w:lang w:val="es-ES"/>
        </w:rPr>
        <w:t>2. Daño Emergente (Factura pagada por concepto de cotización de los daños causados - Peritaje de los daños ocasionados por el siniestro emitido por KIA):</w:t>
      </w:r>
    </w:p>
    <w:p w14:paraId="7893EDFC" w14:textId="77777777" w:rsidR="000B4257" w:rsidRPr="000B4257" w:rsidRDefault="000B4257" w:rsidP="000B4257">
      <w:pPr>
        <w:spacing w:after="0" w:line="360" w:lineRule="auto"/>
        <w:jc w:val="both"/>
        <w:rPr>
          <w:rFonts w:ascii="Arial" w:hAnsi="Arial" w:cs="Arial"/>
          <w:lang w:val="es-ES"/>
        </w:rPr>
      </w:pPr>
    </w:p>
    <w:p w14:paraId="5E1DE092" w14:textId="199B9EDD" w:rsidR="000B4257" w:rsidRPr="000B4257" w:rsidRDefault="000B4257" w:rsidP="000B4257">
      <w:pPr>
        <w:spacing w:after="0" w:line="360" w:lineRule="auto"/>
        <w:jc w:val="both"/>
        <w:rPr>
          <w:rFonts w:ascii="Arial" w:hAnsi="Arial" w:cs="Arial"/>
          <w:lang w:val="es-ES"/>
        </w:rPr>
      </w:pPr>
      <w:r w:rsidRPr="000B4257">
        <w:rPr>
          <w:rFonts w:ascii="Arial" w:hAnsi="Arial" w:cs="Arial"/>
          <w:lang w:val="es-ES"/>
        </w:rPr>
        <w:t>Se reclama la suma de $208.000 por el pago de la factura correspondiente a la obtención de la mencionada cotización</w:t>
      </w:r>
      <w:r w:rsidR="00DC39A4">
        <w:rPr>
          <w:rFonts w:ascii="Arial" w:hAnsi="Arial" w:cs="Arial"/>
          <w:lang w:val="es-ES"/>
        </w:rPr>
        <w:t>.</w:t>
      </w:r>
    </w:p>
    <w:p w14:paraId="3B3D1CFA" w14:textId="77777777" w:rsidR="000B4257" w:rsidRPr="000B4257" w:rsidRDefault="000B4257" w:rsidP="000B4257">
      <w:pPr>
        <w:spacing w:after="0" w:line="360" w:lineRule="auto"/>
        <w:jc w:val="both"/>
        <w:rPr>
          <w:rFonts w:ascii="Arial" w:hAnsi="Arial" w:cs="Arial"/>
          <w:lang w:val="es-ES"/>
        </w:rPr>
      </w:pPr>
    </w:p>
    <w:p w14:paraId="141BD76D" w14:textId="3485D281" w:rsidR="000B4257" w:rsidRPr="00101EF6" w:rsidRDefault="000B4257" w:rsidP="000B4257">
      <w:pPr>
        <w:spacing w:after="0" w:line="360" w:lineRule="auto"/>
        <w:jc w:val="both"/>
        <w:rPr>
          <w:rFonts w:ascii="Arial" w:hAnsi="Arial" w:cs="Arial"/>
          <w:b/>
          <w:lang w:val="es-ES"/>
        </w:rPr>
      </w:pPr>
      <w:r w:rsidRPr="005834BD">
        <w:rPr>
          <w:rFonts w:ascii="Arial" w:hAnsi="Arial" w:cs="Arial"/>
          <w:b/>
          <w:bCs/>
          <w:lang w:val="es-ES"/>
        </w:rPr>
        <w:t>Valor de la contingencia</w:t>
      </w:r>
      <w:r w:rsidRPr="000B4257">
        <w:rPr>
          <w:rFonts w:ascii="Arial" w:hAnsi="Arial" w:cs="Arial"/>
          <w:lang w:val="es-ES"/>
        </w:rPr>
        <w:t>:</w:t>
      </w:r>
      <w:r w:rsidR="00101EF6">
        <w:rPr>
          <w:rFonts w:ascii="Arial" w:hAnsi="Arial" w:cs="Arial"/>
          <w:lang w:val="es-ES"/>
        </w:rPr>
        <w:t xml:space="preserve"> S</w:t>
      </w:r>
      <w:r w:rsidRPr="000B4257">
        <w:rPr>
          <w:rFonts w:ascii="Arial" w:hAnsi="Arial" w:cs="Arial"/>
          <w:lang w:val="es-ES"/>
        </w:rPr>
        <w:t>e establece que el valor de la contingencia</w:t>
      </w:r>
      <w:r w:rsidR="0076579F">
        <w:rPr>
          <w:rFonts w:ascii="Arial" w:hAnsi="Arial" w:cs="Arial"/>
          <w:lang w:val="es-ES"/>
        </w:rPr>
        <w:t>, una vez aplicado el deducible,</w:t>
      </w:r>
      <w:r w:rsidRPr="000B4257">
        <w:rPr>
          <w:rFonts w:ascii="Arial" w:hAnsi="Arial" w:cs="Arial"/>
          <w:lang w:val="es-ES"/>
        </w:rPr>
        <w:t xml:space="preserve"> objetivamente liquidable para MAPFRE Seguros Generales de Colombia S.A. es de </w:t>
      </w:r>
      <w:r w:rsidR="005834BD" w:rsidRPr="00B33F5B">
        <w:rPr>
          <w:rFonts w:ascii="Arial" w:hAnsi="Arial" w:cs="Arial"/>
          <w:b/>
          <w:lang w:val="es-ES"/>
        </w:rPr>
        <w:t>($</w:t>
      </w:r>
      <w:r w:rsidR="00110FA7">
        <w:rPr>
          <w:rFonts w:ascii="Arial" w:hAnsi="Arial" w:cs="Arial"/>
          <w:b/>
          <w:lang w:val="es-ES"/>
        </w:rPr>
        <w:t>14.301.231,3</w:t>
      </w:r>
      <w:r w:rsidR="005834BD" w:rsidRPr="00B33F5B">
        <w:rPr>
          <w:rFonts w:ascii="Arial" w:hAnsi="Arial" w:cs="Arial"/>
          <w:b/>
          <w:lang w:val="es-ES"/>
        </w:rPr>
        <w:t>)</w:t>
      </w:r>
      <w:r w:rsidR="005834BD">
        <w:rPr>
          <w:rFonts w:ascii="Arial" w:hAnsi="Arial" w:cs="Arial"/>
          <w:b/>
          <w:lang w:val="es-ES"/>
        </w:rPr>
        <w:t xml:space="preserve">. </w:t>
      </w:r>
    </w:p>
    <w:p w14:paraId="06F5A2A5" w14:textId="77777777" w:rsidR="000B4257" w:rsidRDefault="000B4257" w:rsidP="00BC5BE8">
      <w:pPr>
        <w:spacing w:after="0" w:line="360" w:lineRule="auto"/>
        <w:jc w:val="both"/>
        <w:rPr>
          <w:rFonts w:ascii="Arial" w:hAnsi="Arial" w:cs="Arial"/>
          <w:lang w:val="es-ES"/>
        </w:rPr>
      </w:pPr>
    </w:p>
    <w:p w14:paraId="7E95B03A" w14:textId="09CE3D84" w:rsidR="000023CB" w:rsidRDefault="000023CB" w:rsidP="00BC5BE8">
      <w:pPr>
        <w:spacing w:after="0" w:line="360" w:lineRule="auto"/>
        <w:jc w:val="both"/>
        <w:rPr>
          <w:rFonts w:ascii="Arial" w:hAnsi="Arial" w:cs="Arial"/>
          <w:lang w:val="es-ES"/>
        </w:rPr>
      </w:pPr>
      <w:r w:rsidRPr="00BC5BE8">
        <w:rPr>
          <w:rFonts w:ascii="Arial" w:hAnsi="Arial" w:cs="Arial"/>
          <w:b/>
          <w:u w:val="single"/>
          <w:lang w:val="es-ES"/>
        </w:rPr>
        <w:t>Deducible</w:t>
      </w:r>
      <w:r w:rsidRPr="00BC5BE8">
        <w:rPr>
          <w:rFonts w:ascii="Arial" w:hAnsi="Arial" w:cs="Arial"/>
          <w:b/>
          <w:lang w:val="es-ES"/>
        </w:rPr>
        <w:t>:</w:t>
      </w:r>
      <w:r w:rsidRPr="00BC5BE8">
        <w:rPr>
          <w:rFonts w:ascii="Arial" w:hAnsi="Arial" w:cs="Arial"/>
          <w:lang w:val="es-ES"/>
        </w:rPr>
        <w:t xml:space="preserve"> </w:t>
      </w:r>
      <w:r w:rsidR="00A2560B" w:rsidRPr="00A2560B">
        <w:rPr>
          <w:rFonts w:ascii="Arial" w:hAnsi="Arial" w:cs="Arial"/>
          <w:lang w:val="es-ES"/>
        </w:rPr>
        <w:t>10 % Min 1 (SMMLV)</w:t>
      </w:r>
    </w:p>
    <w:p w14:paraId="4C4F67BC" w14:textId="1D4B6DC4" w:rsidR="00CD7AF2" w:rsidRDefault="00CD7AF2" w:rsidP="00BC5BE8">
      <w:pPr>
        <w:spacing w:after="0" w:line="360" w:lineRule="auto"/>
        <w:jc w:val="both"/>
        <w:rPr>
          <w:rFonts w:ascii="Arial" w:hAnsi="Arial" w:cs="Arial"/>
          <w:lang w:val="es-ES"/>
        </w:rPr>
      </w:pPr>
    </w:p>
    <w:p w14:paraId="71BEC334" w14:textId="62DE856F" w:rsidR="00CD7AF2" w:rsidRPr="00E441E8" w:rsidRDefault="00CD7AF2" w:rsidP="00AA416A">
      <w:pPr>
        <w:pStyle w:val="Prrafodelista"/>
        <w:numPr>
          <w:ilvl w:val="0"/>
          <w:numId w:val="7"/>
        </w:numPr>
        <w:spacing w:after="0" w:line="360" w:lineRule="auto"/>
        <w:jc w:val="both"/>
        <w:rPr>
          <w:rFonts w:ascii="Arial" w:hAnsi="Arial" w:cs="Arial"/>
          <w:b/>
          <w:u w:val="single"/>
          <w:lang w:val="es-ES"/>
        </w:rPr>
      </w:pPr>
      <w:r w:rsidRPr="00E441E8">
        <w:rPr>
          <w:rFonts w:ascii="Arial" w:hAnsi="Arial" w:cs="Arial"/>
          <w:b/>
          <w:u w:val="single"/>
          <w:lang w:val="es-ES"/>
        </w:rPr>
        <w:t>ESTADO DEL PROCESO</w:t>
      </w:r>
    </w:p>
    <w:p w14:paraId="0DB1CE37" w14:textId="462303B6" w:rsidR="00CD7AF2" w:rsidRDefault="00CD7AF2">
      <w:pPr>
        <w:spacing w:after="0" w:line="360" w:lineRule="auto"/>
        <w:jc w:val="both"/>
        <w:rPr>
          <w:rFonts w:ascii="Arial" w:hAnsi="Arial" w:cs="Arial"/>
          <w:b/>
          <w:u w:val="single"/>
          <w:lang w:val="es-ES"/>
        </w:rPr>
      </w:pPr>
    </w:p>
    <w:p w14:paraId="4862DAC1" w14:textId="19ED8E13" w:rsidR="006D6601" w:rsidRDefault="006D6601" w:rsidP="00916311">
      <w:pPr>
        <w:pStyle w:val="Prrafodelista"/>
        <w:numPr>
          <w:ilvl w:val="0"/>
          <w:numId w:val="3"/>
        </w:numPr>
        <w:spacing w:after="0" w:line="360" w:lineRule="auto"/>
        <w:jc w:val="both"/>
        <w:rPr>
          <w:rFonts w:ascii="Arial" w:hAnsi="Arial" w:cs="Arial"/>
          <w:lang w:val="es-ES"/>
        </w:rPr>
      </w:pPr>
      <w:r w:rsidRPr="006D6601">
        <w:rPr>
          <w:rFonts w:ascii="Arial" w:hAnsi="Arial" w:cs="Arial"/>
          <w:lang w:val="es-ES"/>
        </w:rPr>
        <w:t>Demanda presentada el</w:t>
      </w:r>
      <w:r w:rsidR="007A5FDE">
        <w:rPr>
          <w:rFonts w:ascii="Arial" w:hAnsi="Arial" w:cs="Arial"/>
          <w:lang w:val="es-ES"/>
        </w:rPr>
        <w:t xml:space="preserve"> </w:t>
      </w:r>
      <w:r w:rsidR="006E146B">
        <w:rPr>
          <w:rFonts w:ascii="Arial" w:hAnsi="Arial" w:cs="Arial"/>
          <w:lang w:val="es-ES"/>
        </w:rPr>
        <w:t>17 de enero de 2025</w:t>
      </w:r>
      <w:r>
        <w:rPr>
          <w:rFonts w:ascii="Arial" w:hAnsi="Arial" w:cs="Arial"/>
          <w:lang w:val="es-ES"/>
        </w:rPr>
        <w:t xml:space="preserve">. </w:t>
      </w:r>
    </w:p>
    <w:p w14:paraId="5D63DCEB" w14:textId="79BD8639" w:rsidR="006D6601" w:rsidRDefault="006D6601"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lastRenderedPageBreak/>
        <w:t xml:space="preserve">La demanda fue </w:t>
      </w:r>
      <w:r w:rsidR="006E146B">
        <w:rPr>
          <w:rFonts w:ascii="Arial" w:hAnsi="Arial" w:cs="Arial"/>
          <w:lang w:val="es-ES"/>
        </w:rPr>
        <w:t>inadmitida el 27</w:t>
      </w:r>
      <w:r>
        <w:rPr>
          <w:rFonts w:ascii="Arial" w:hAnsi="Arial" w:cs="Arial"/>
          <w:lang w:val="es-ES"/>
        </w:rPr>
        <w:t xml:space="preserve"> </w:t>
      </w:r>
      <w:r w:rsidR="006E146B">
        <w:rPr>
          <w:rFonts w:ascii="Arial" w:hAnsi="Arial" w:cs="Arial"/>
          <w:lang w:val="es-ES"/>
        </w:rPr>
        <w:t>de enero de 2025</w:t>
      </w:r>
      <w:r>
        <w:rPr>
          <w:rFonts w:ascii="Arial" w:hAnsi="Arial" w:cs="Arial"/>
          <w:lang w:val="es-ES"/>
        </w:rPr>
        <w:t xml:space="preserve"> </w:t>
      </w:r>
    </w:p>
    <w:p w14:paraId="067E2033" w14:textId="5D77CA9B" w:rsidR="006D6601" w:rsidRDefault="006E146B"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La demanda fue subsanada</w:t>
      </w:r>
      <w:r w:rsidR="006D6601">
        <w:rPr>
          <w:rFonts w:ascii="Arial" w:hAnsi="Arial" w:cs="Arial"/>
          <w:lang w:val="es-ES"/>
        </w:rPr>
        <w:t xml:space="preserve"> el</w:t>
      </w:r>
      <w:r>
        <w:rPr>
          <w:rFonts w:ascii="Arial" w:hAnsi="Arial" w:cs="Arial"/>
          <w:lang w:val="es-ES"/>
        </w:rPr>
        <w:t xml:space="preserve"> 5</w:t>
      </w:r>
      <w:r w:rsidR="006D6601">
        <w:rPr>
          <w:rFonts w:ascii="Arial" w:hAnsi="Arial" w:cs="Arial"/>
          <w:lang w:val="es-ES"/>
        </w:rPr>
        <w:t xml:space="preserve"> de</w:t>
      </w:r>
      <w:r>
        <w:rPr>
          <w:rFonts w:ascii="Arial" w:hAnsi="Arial" w:cs="Arial"/>
          <w:lang w:val="es-ES"/>
        </w:rPr>
        <w:t xml:space="preserve"> febrero </w:t>
      </w:r>
      <w:r w:rsidR="006D6601">
        <w:rPr>
          <w:rFonts w:ascii="Arial" w:hAnsi="Arial" w:cs="Arial"/>
          <w:lang w:val="es-ES"/>
        </w:rPr>
        <w:t>de 202</w:t>
      </w:r>
      <w:r>
        <w:rPr>
          <w:rFonts w:ascii="Arial" w:hAnsi="Arial" w:cs="Arial"/>
          <w:lang w:val="es-ES"/>
        </w:rPr>
        <w:t>5</w:t>
      </w:r>
      <w:r w:rsidR="006D6601">
        <w:rPr>
          <w:rFonts w:ascii="Arial" w:hAnsi="Arial" w:cs="Arial"/>
          <w:lang w:val="es-ES"/>
        </w:rPr>
        <w:t xml:space="preserve">. </w:t>
      </w:r>
    </w:p>
    <w:p w14:paraId="1F1BC1B5" w14:textId="646A74F2" w:rsidR="007D5B7E" w:rsidRDefault="007D5B7E" w:rsidP="00916311">
      <w:pPr>
        <w:pStyle w:val="Prrafodelista"/>
        <w:numPr>
          <w:ilvl w:val="0"/>
          <w:numId w:val="3"/>
        </w:numPr>
        <w:spacing w:after="0" w:line="360" w:lineRule="auto"/>
        <w:jc w:val="both"/>
        <w:rPr>
          <w:rFonts w:ascii="Arial" w:hAnsi="Arial" w:cs="Arial"/>
          <w:lang w:val="es-ES"/>
        </w:rPr>
      </w:pPr>
      <w:r>
        <w:rPr>
          <w:rFonts w:ascii="Arial" w:hAnsi="Arial" w:cs="Arial"/>
          <w:lang w:val="es-ES"/>
        </w:rPr>
        <w:t>La demanda fue admitida el 20 de marzo de 2025</w:t>
      </w:r>
    </w:p>
    <w:p w14:paraId="720932E7" w14:textId="770BAEA4" w:rsidR="00A77C24" w:rsidRPr="007D5B7E" w:rsidRDefault="007D5B7E" w:rsidP="006D6601">
      <w:pPr>
        <w:pStyle w:val="Prrafodelista"/>
        <w:numPr>
          <w:ilvl w:val="0"/>
          <w:numId w:val="3"/>
        </w:numPr>
        <w:spacing w:after="0" w:line="360" w:lineRule="auto"/>
        <w:jc w:val="both"/>
        <w:rPr>
          <w:rFonts w:ascii="Arial" w:hAnsi="Arial" w:cs="Arial"/>
          <w:bCs/>
          <w:lang w:val="es-ES"/>
        </w:rPr>
      </w:pPr>
      <w:r w:rsidRPr="007D5B7E">
        <w:rPr>
          <w:rFonts w:ascii="Arial" w:hAnsi="Arial" w:cs="Arial"/>
          <w:bCs/>
          <w:lang w:val="es-CO"/>
        </w:rPr>
        <w:t xml:space="preserve">La notificación personal a </w:t>
      </w:r>
      <w:r w:rsidRPr="007D5B7E">
        <w:rPr>
          <w:rFonts w:ascii="Arial" w:hAnsi="Arial" w:cs="Arial"/>
          <w:bCs/>
          <w:lang w:val="es-ES"/>
        </w:rPr>
        <w:t>MAPFRE SEGUROS GENERALES DE COLOMBIA S.A</w:t>
      </w:r>
      <w:r w:rsidRPr="007D5B7E">
        <w:rPr>
          <w:rFonts w:ascii="Arial" w:hAnsi="Arial" w:cs="Arial"/>
          <w:bCs/>
          <w:lang w:val="es-CO"/>
        </w:rPr>
        <w:t xml:space="preserve"> se surtió el 26 de junio de 2025</w:t>
      </w:r>
    </w:p>
    <w:p w14:paraId="437E0C5B" w14:textId="0F972713" w:rsidR="006D6601" w:rsidRPr="007C5982" w:rsidRDefault="007D5B7E" w:rsidP="007C5982">
      <w:pPr>
        <w:pStyle w:val="Prrafodelista"/>
        <w:numPr>
          <w:ilvl w:val="0"/>
          <w:numId w:val="3"/>
        </w:numPr>
        <w:spacing w:after="0" w:line="360" w:lineRule="auto"/>
        <w:jc w:val="both"/>
        <w:rPr>
          <w:rFonts w:ascii="Arial" w:hAnsi="Arial" w:cs="Arial"/>
          <w:bCs/>
          <w:lang w:val="es-ES"/>
        </w:rPr>
      </w:pPr>
      <w:r>
        <w:rPr>
          <w:rFonts w:ascii="Arial" w:hAnsi="Arial" w:cs="Arial"/>
          <w:bCs/>
          <w:lang w:val="es-ES"/>
        </w:rPr>
        <w:t xml:space="preserve">Se contesto la demanda el día 11 de julio de 2025 </w:t>
      </w:r>
    </w:p>
    <w:sectPr w:rsidR="006D6601" w:rsidRPr="007C5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6AD6"/>
    <w:multiLevelType w:val="hybridMultilevel"/>
    <w:tmpl w:val="A66E7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579C7"/>
    <w:multiLevelType w:val="multilevel"/>
    <w:tmpl w:val="157A27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03044"/>
    <w:multiLevelType w:val="hybridMultilevel"/>
    <w:tmpl w:val="D4FC6A2A"/>
    <w:lvl w:ilvl="0" w:tplc="FBE8AA2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A3506"/>
    <w:multiLevelType w:val="multilevel"/>
    <w:tmpl w:val="B9661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C92BAD"/>
    <w:multiLevelType w:val="hybridMultilevel"/>
    <w:tmpl w:val="BE6CCF44"/>
    <w:lvl w:ilvl="0" w:tplc="0B3652C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9F3ED0"/>
    <w:multiLevelType w:val="hybridMultilevel"/>
    <w:tmpl w:val="94E4909C"/>
    <w:lvl w:ilvl="0" w:tplc="4238EABA">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14C5DD5"/>
    <w:multiLevelType w:val="multilevel"/>
    <w:tmpl w:val="119CCF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0B59BA"/>
    <w:multiLevelType w:val="hybridMultilevel"/>
    <w:tmpl w:val="40FA0DDE"/>
    <w:lvl w:ilvl="0" w:tplc="2AA0858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61A45"/>
    <w:multiLevelType w:val="hybridMultilevel"/>
    <w:tmpl w:val="C074CCFA"/>
    <w:lvl w:ilvl="0" w:tplc="2ABA6836">
      <w:start w:val="1"/>
      <w:numFmt w:val="decimal"/>
      <w:lvlText w:val="%1."/>
      <w:lvlJc w:val="left"/>
      <w:pPr>
        <w:ind w:left="360" w:hanging="360"/>
      </w:pPr>
      <w:rPr>
        <w:rFonts w:hint="default"/>
        <w:b/>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CA71CD8"/>
    <w:multiLevelType w:val="hybridMultilevel"/>
    <w:tmpl w:val="529CC1D8"/>
    <w:lvl w:ilvl="0" w:tplc="EE967330">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8916109">
    <w:abstractNumId w:val="9"/>
  </w:num>
  <w:num w:numId="2" w16cid:durableId="300110749">
    <w:abstractNumId w:val="8"/>
  </w:num>
  <w:num w:numId="3" w16cid:durableId="1745643459">
    <w:abstractNumId w:val="0"/>
  </w:num>
  <w:num w:numId="4" w16cid:durableId="265577785">
    <w:abstractNumId w:val="4"/>
  </w:num>
  <w:num w:numId="5" w16cid:durableId="1062825448">
    <w:abstractNumId w:val="5"/>
  </w:num>
  <w:num w:numId="6" w16cid:durableId="1626233717">
    <w:abstractNumId w:val="6"/>
  </w:num>
  <w:num w:numId="7" w16cid:durableId="1953314839">
    <w:abstractNumId w:val="2"/>
  </w:num>
  <w:num w:numId="8" w16cid:durableId="2115440085">
    <w:abstractNumId w:val="3"/>
  </w:num>
  <w:num w:numId="9" w16cid:durableId="1275863706">
    <w:abstractNumId w:val="1"/>
  </w:num>
  <w:num w:numId="10" w16cid:durableId="1364207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CB"/>
    <w:rsid w:val="00000CE6"/>
    <w:rsid w:val="000023CB"/>
    <w:rsid w:val="00016067"/>
    <w:rsid w:val="00031F1B"/>
    <w:rsid w:val="00047038"/>
    <w:rsid w:val="00067D96"/>
    <w:rsid w:val="00070F56"/>
    <w:rsid w:val="00081AED"/>
    <w:rsid w:val="000924A4"/>
    <w:rsid w:val="000A0F4C"/>
    <w:rsid w:val="000A21E0"/>
    <w:rsid w:val="000A5BC2"/>
    <w:rsid w:val="000B4257"/>
    <w:rsid w:val="000B45C8"/>
    <w:rsid w:val="000B6016"/>
    <w:rsid w:val="000D0C7B"/>
    <w:rsid w:val="000E3646"/>
    <w:rsid w:val="0010016A"/>
    <w:rsid w:val="00101EF6"/>
    <w:rsid w:val="00106BEF"/>
    <w:rsid w:val="00110FA7"/>
    <w:rsid w:val="00155D45"/>
    <w:rsid w:val="00167AF6"/>
    <w:rsid w:val="001762EA"/>
    <w:rsid w:val="00186FE8"/>
    <w:rsid w:val="00190DF5"/>
    <w:rsid w:val="001A27B2"/>
    <w:rsid w:val="001E6820"/>
    <w:rsid w:val="00202F8D"/>
    <w:rsid w:val="00221EC2"/>
    <w:rsid w:val="00225DDD"/>
    <w:rsid w:val="002435D2"/>
    <w:rsid w:val="00244FA3"/>
    <w:rsid w:val="00245A7C"/>
    <w:rsid w:val="002463F5"/>
    <w:rsid w:val="002468CF"/>
    <w:rsid w:val="00256BE2"/>
    <w:rsid w:val="00257E21"/>
    <w:rsid w:val="002600D0"/>
    <w:rsid w:val="00265420"/>
    <w:rsid w:val="002753F2"/>
    <w:rsid w:val="00276D89"/>
    <w:rsid w:val="00280BA0"/>
    <w:rsid w:val="002C2180"/>
    <w:rsid w:val="002C6068"/>
    <w:rsid w:val="002E6869"/>
    <w:rsid w:val="002E7EB5"/>
    <w:rsid w:val="002F11DE"/>
    <w:rsid w:val="0030076A"/>
    <w:rsid w:val="00317667"/>
    <w:rsid w:val="00320AB8"/>
    <w:rsid w:val="00323383"/>
    <w:rsid w:val="00331409"/>
    <w:rsid w:val="003401CB"/>
    <w:rsid w:val="0034361B"/>
    <w:rsid w:val="00344CA8"/>
    <w:rsid w:val="00345329"/>
    <w:rsid w:val="00361336"/>
    <w:rsid w:val="00372DF8"/>
    <w:rsid w:val="003A49B1"/>
    <w:rsid w:val="003A666F"/>
    <w:rsid w:val="003C15B4"/>
    <w:rsid w:val="003D51F4"/>
    <w:rsid w:val="003F119D"/>
    <w:rsid w:val="003F157D"/>
    <w:rsid w:val="0041368F"/>
    <w:rsid w:val="004160CC"/>
    <w:rsid w:val="004268DB"/>
    <w:rsid w:val="0047037F"/>
    <w:rsid w:val="00476D6B"/>
    <w:rsid w:val="004C0D03"/>
    <w:rsid w:val="004D19DB"/>
    <w:rsid w:val="004D23A9"/>
    <w:rsid w:val="004D3A64"/>
    <w:rsid w:val="004E4AD6"/>
    <w:rsid w:val="004F0C9D"/>
    <w:rsid w:val="00514452"/>
    <w:rsid w:val="005239AD"/>
    <w:rsid w:val="00557F34"/>
    <w:rsid w:val="00564961"/>
    <w:rsid w:val="00582B2B"/>
    <w:rsid w:val="005834BD"/>
    <w:rsid w:val="00584355"/>
    <w:rsid w:val="00596417"/>
    <w:rsid w:val="005B6AC1"/>
    <w:rsid w:val="005F3483"/>
    <w:rsid w:val="00627B22"/>
    <w:rsid w:val="00627C94"/>
    <w:rsid w:val="006678A7"/>
    <w:rsid w:val="00694588"/>
    <w:rsid w:val="00696B8E"/>
    <w:rsid w:val="006C4D95"/>
    <w:rsid w:val="006D6601"/>
    <w:rsid w:val="006E146B"/>
    <w:rsid w:val="006E4425"/>
    <w:rsid w:val="007047A6"/>
    <w:rsid w:val="00705AC0"/>
    <w:rsid w:val="00712F07"/>
    <w:rsid w:val="007237B6"/>
    <w:rsid w:val="007431A1"/>
    <w:rsid w:val="007458B9"/>
    <w:rsid w:val="00765621"/>
    <w:rsid w:val="0076579F"/>
    <w:rsid w:val="007A5FDE"/>
    <w:rsid w:val="007B1065"/>
    <w:rsid w:val="007C5982"/>
    <w:rsid w:val="007C5B33"/>
    <w:rsid w:val="007D5B7E"/>
    <w:rsid w:val="007F604A"/>
    <w:rsid w:val="00814D20"/>
    <w:rsid w:val="00821D2E"/>
    <w:rsid w:val="00823794"/>
    <w:rsid w:val="00832968"/>
    <w:rsid w:val="00851835"/>
    <w:rsid w:val="0085684D"/>
    <w:rsid w:val="00873E61"/>
    <w:rsid w:val="00876E39"/>
    <w:rsid w:val="00885821"/>
    <w:rsid w:val="008B4D07"/>
    <w:rsid w:val="008B678D"/>
    <w:rsid w:val="008E77FD"/>
    <w:rsid w:val="00903A0F"/>
    <w:rsid w:val="00903CB0"/>
    <w:rsid w:val="00910DFF"/>
    <w:rsid w:val="00915B26"/>
    <w:rsid w:val="00916311"/>
    <w:rsid w:val="0093081F"/>
    <w:rsid w:val="00977981"/>
    <w:rsid w:val="0099233A"/>
    <w:rsid w:val="009A21B0"/>
    <w:rsid w:val="009A3846"/>
    <w:rsid w:val="009B0024"/>
    <w:rsid w:val="009B0F7E"/>
    <w:rsid w:val="009B5E70"/>
    <w:rsid w:val="009E0A39"/>
    <w:rsid w:val="009E7944"/>
    <w:rsid w:val="009F45FD"/>
    <w:rsid w:val="009F4EEB"/>
    <w:rsid w:val="00A07A80"/>
    <w:rsid w:val="00A164EA"/>
    <w:rsid w:val="00A201DA"/>
    <w:rsid w:val="00A21134"/>
    <w:rsid w:val="00A24D04"/>
    <w:rsid w:val="00A2560B"/>
    <w:rsid w:val="00A41CAB"/>
    <w:rsid w:val="00A57059"/>
    <w:rsid w:val="00A65C69"/>
    <w:rsid w:val="00A77C24"/>
    <w:rsid w:val="00AA416A"/>
    <w:rsid w:val="00AA6FBF"/>
    <w:rsid w:val="00AB066D"/>
    <w:rsid w:val="00AC1D2C"/>
    <w:rsid w:val="00AC6A2F"/>
    <w:rsid w:val="00AF0317"/>
    <w:rsid w:val="00AF36B0"/>
    <w:rsid w:val="00B0782C"/>
    <w:rsid w:val="00B157EE"/>
    <w:rsid w:val="00B247B4"/>
    <w:rsid w:val="00B33F5B"/>
    <w:rsid w:val="00B43A90"/>
    <w:rsid w:val="00B559F2"/>
    <w:rsid w:val="00B67128"/>
    <w:rsid w:val="00B84DAD"/>
    <w:rsid w:val="00BC2599"/>
    <w:rsid w:val="00BC318F"/>
    <w:rsid w:val="00BC5BE8"/>
    <w:rsid w:val="00BD5C96"/>
    <w:rsid w:val="00BE7D3E"/>
    <w:rsid w:val="00C25CA8"/>
    <w:rsid w:val="00C77703"/>
    <w:rsid w:val="00C81297"/>
    <w:rsid w:val="00C82960"/>
    <w:rsid w:val="00C9065D"/>
    <w:rsid w:val="00C9418D"/>
    <w:rsid w:val="00CA4498"/>
    <w:rsid w:val="00CA741D"/>
    <w:rsid w:val="00CB26B7"/>
    <w:rsid w:val="00CC6DC8"/>
    <w:rsid w:val="00CD7AF2"/>
    <w:rsid w:val="00CF0238"/>
    <w:rsid w:val="00D16205"/>
    <w:rsid w:val="00D27848"/>
    <w:rsid w:val="00D372FF"/>
    <w:rsid w:val="00D453CB"/>
    <w:rsid w:val="00D5465D"/>
    <w:rsid w:val="00D5504B"/>
    <w:rsid w:val="00D553A7"/>
    <w:rsid w:val="00D77F10"/>
    <w:rsid w:val="00D82963"/>
    <w:rsid w:val="00DB55BC"/>
    <w:rsid w:val="00DC39A4"/>
    <w:rsid w:val="00DD2A14"/>
    <w:rsid w:val="00DE294F"/>
    <w:rsid w:val="00E04A12"/>
    <w:rsid w:val="00E1192D"/>
    <w:rsid w:val="00E2162E"/>
    <w:rsid w:val="00E24793"/>
    <w:rsid w:val="00E26538"/>
    <w:rsid w:val="00E3279A"/>
    <w:rsid w:val="00E36851"/>
    <w:rsid w:val="00E441E8"/>
    <w:rsid w:val="00E5198C"/>
    <w:rsid w:val="00E710C4"/>
    <w:rsid w:val="00E91BBF"/>
    <w:rsid w:val="00EA518C"/>
    <w:rsid w:val="00EA52B2"/>
    <w:rsid w:val="00EC67F7"/>
    <w:rsid w:val="00ED433D"/>
    <w:rsid w:val="00EF1816"/>
    <w:rsid w:val="00F01ABF"/>
    <w:rsid w:val="00F14EDE"/>
    <w:rsid w:val="00F40FD7"/>
    <w:rsid w:val="00F4762C"/>
    <w:rsid w:val="00F56F7C"/>
    <w:rsid w:val="00F7316D"/>
    <w:rsid w:val="00F75BE5"/>
    <w:rsid w:val="00F813F8"/>
    <w:rsid w:val="00FA087C"/>
    <w:rsid w:val="00FE2E1C"/>
    <w:rsid w:val="00FE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729F"/>
  <w15:chartTrackingRefBased/>
  <w15:docId w15:val="{8FF731B4-B32F-47A9-A16D-B69C64F4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F11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5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F2"/>
    <w:rPr>
      <w:rFonts w:ascii="Segoe UI" w:hAnsi="Segoe UI" w:cs="Segoe UI"/>
      <w:sz w:val="18"/>
      <w:szCs w:val="18"/>
    </w:rPr>
  </w:style>
  <w:style w:type="character" w:styleId="Refdecomentario">
    <w:name w:val="annotation reference"/>
    <w:basedOn w:val="Fuentedeprrafopredeter"/>
    <w:uiPriority w:val="99"/>
    <w:semiHidden/>
    <w:unhideWhenUsed/>
    <w:rsid w:val="00E26538"/>
    <w:rPr>
      <w:sz w:val="16"/>
      <w:szCs w:val="16"/>
    </w:rPr>
  </w:style>
  <w:style w:type="paragraph" w:styleId="Textocomentario">
    <w:name w:val="annotation text"/>
    <w:basedOn w:val="Normal"/>
    <w:link w:val="TextocomentarioCar"/>
    <w:uiPriority w:val="99"/>
    <w:semiHidden/>
    <w:unhideWhenUsed/>
    <w:rsid w:val="00E265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538"/>
    <w:rPr>
      <w:sz w:val="20"/>
      <w:szCs w:val="20"/>
    </w:rPr>
  </w:style>
  <w:style w:type="paragraph" w:styleId="Asuntodelcomentario">
    <w:name w:val="annotation subject"/>
    <w:basedOn w:val="Textocomentario"/>
    <w:next w:val="Textocomentario"/>
    <w:link w:val="AsuntodelcomentarioCar"/>
    <w:uiPriority w:val="99"/>
    <w:semiHidden/>
    <w:unhideWhenUsed/>
    <w:rsid w:val="00E26538"/>
    <w:rPr>
      <w:b/>
      <w:bCs/>
    </w:rPr>
  </w:style>
  <w:style w:type="character" w:customStyle="1" w:styleId="AsuntodelcomentarioCar">
    <w:name w:val="Asunto del comentario Car"/>
    <w:basedOn w:val="TextocomentarioCar"/>
    <w:link w:val="Asuntodelcomentario"/>
    <w:uiPriority w:val="99"/>
    <w:semiHidden/>
    <w:rsid w:val="00E26538"/>
    <w:rPr>
      <w:b/>
      <w:bCs/>
      <w:sz w:val="20"/>
      <w:szCs w:val="20"/>
    </w:rPr>
  </w:style>
  <w:style w:type="paragraph" w:styleId="Prrafodelista">
    <w:name w:val="List Paragraph"/>
    <w:basedOn w:val="Normal"/>
    <w:uiPriority w:val="34"/>
    <w:qFormat/>
    <w:rsid w:val="00016067"/>
    <w:pPr>
      <w:ind w:left="720"/>
      <w:contextualSpacing/>
    </w:pPr>
  </w:style>
  <w:style w:type="character" w:customStyle="1" w:styleId="Ttulo3Car">
    <w:name w:val="Título 3 Car"/>
    <w:basedOn w:val="Fuentedeprrafopredeter"/>
    <w:link w:val="Ttulo3"/>
    <w:uiPriority w:val="9"/>
    <w:semiHidden/>
    <w:rsid w:val="003F11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3768">
      <w:bodyDiv w:val="1"/>
      <w:marLeft w:val="0"/>
      <w:marRight w:val="0"/>
      <w:marTop w:val="0"/>
      <w:marBottom w:val="0"/>
      <w:divBdr>
        <w:top w:val="none" w:sz="0" w:space="0" w:color="auto"/>
        <w:left w:val="none" w:sz="0" w:space="0" w:color="auto"/>
        <w:bottom w:val="none" w:sz="0" w:space="0" w:color="auto"/>
        <w:right w:val="none" w:sz="0" w:space="0" w:color="auto"/>
      </w:divBdr>
    </w:div>
    <w:div w:id="2012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1042-5F2D-4852-9E15-9FF7B957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Pages>5</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Nicolas</cp:lastModifiedBy>
  <cp:revision>123</cp:revision>
  <dcterms:created xsi:type="dcterms:W3CDTF">2023-11-02T14:36:00Z</dcterms:created>
  <dcterms:modified xsi:type="dcterms:W3CDTF">2025-07-18T19:27:00Z</dcterms:modified>
</cp:coreProperties>
</file>