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F9E4F8E" w:rsidR="00A06D0B" w:rsidRPr="00B105FC" w:rsidRDefault="00B105FC" w:rsidP="00D5455D">
            <w:pPr>
              <w:spacing w:after="0" w:line="267" w:lineRule="exact"/>
              <w:ind w:right="-20"/>
              <w:rPr>
                <w:rFonts w:ascii="Calibri" w:eastAsia="Calibri" w:hAnsi="Calibri" w:cs="Calibri"/>
              </w:rPr>
            </w:pPr>
            <w:r w:rsidRPr="00B105FC">
              <w:rPr>
                <w:rFonts w:ascii="Calibri" w:eastAsia="Calibri" w:hAnsi="Calibri" w:cs="Calibri"/>
              </w:rPr>
              <w:t>PENDIENTE</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8194188" w:rsidR="00A06D0B" w:rsidRPr="00B105FC" w:rsidRDefault="00B105FC" w:rsidP="005212FF">
            <w:pPr>
              <w:spacing w:after="0" w:line="264" w:lineRule="exact"/>
              <w:ind w:left="59" w:right="-20"/>
              <w:rPr>
                <w:rFonts w:eastAsia="Calibri" w:cstheme="minorHAnsi"/>
              </w:rPr>
            </w:pPr>
            <w:r w:rsidRPr="00B105FC">
              <w:rPr>
                <w:rFonts w:cstheme="minorHAnsi"/>
              </w:rPr>
              <w:t>760013103008-2025-0002600</w:t>
            </w:r>
          </w:p>
        </w:tc>
      </w:tr>
      <w:tr w:rsidR="00A06D0B" w:rsidRPr="00FD1120"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16ECEA86" w14:textId="5862D17F" w:rsidR="00B105FC" w:rsidRPr="00B105FC" w:rsidRDefault="00B105FC" w:rsidP="00B105FC">
            <w:pPr>
              <w:shd w:val="clear" w:color="auto" w:fill="FFFFFF"/>
              <w:spacing w:after="0" w:line="240" w:lineRule="auto"/>
              <w:rPr>
                <w:rFonts w:eastAsia="Times New Roman" w:cstheme="minorHAnsi"/>
                <w:color w:val="242424"/>
                <w:lang w:val="es-CO" w:eastAsia="es-CO"/>
              </w:rPr>
            </w:pPr>
            <w:r w:rsidRPr="00B105FC">
              <w:rPr>
                <w:rFonts w:eastAsia="Times New Roman" w:cstheme="minorHAnsi"/>
                <w:color w:val="000000"/>
                <w:bdr w:val="none" w:sz="0" w:space="0" w:color="auto" w:frame="1"/>
                <w:shd w:val="clear" w:color="auto" w:fill="FFFFFF"/>
                <w:lang w:val="es-CO" w:eastAsia="es-CO"/>
              </w:rPr>
              <w:t>JUZGADO OCTAVO CIVIL DEL CIRCUITO DE Cali</w:t>
            </w:r>
          </w:p>
          <w:p w14:paraId="28AE7DBF" w14:textId="5376FDA1" w:rsidR="00A06D0B" w:rsidRPr="00F56E1E" w:rsidRDefault="00A06D0B">
            <w:pPr>
              <w:spacing w:after="0" w:line="264" w:lineRule="exact"/>
              <w:ind w:left="59" w:right="-20"/>
              <w:rPr>
                <w:rFonts w:ascii="Calibri" w:eastAsia="Calibri" w:hAnsi="Calibri" w:cs="Calibri"/>
                <w:lang w:val="es-CO"/>
              </w:rPr>
            </w:pPr>
          </w:p>
        </w:tc>
      </w:tr>
      <w:tr w:rsidR="00A06D0B" w14:paraId="08B4F040" w14:textId="77777777" w:rsidTr="00E80B1A">
        <w:trPr>
          <w:trHeight w:hRule="exact" w:val="570"/>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3D11F396" w:rsidR="00A06D0B" w:rsidRDefault="00E80B1A">
            <w:pPr>
              <w:spacing w:after="0" w:line="267" w:lineRule="exact"/>
              <w:ind w:left="59" w:right="-20"/>
              <w:rPr>
                <w:rFonts w:ascii="Calibri" w:eastAsia="Calibri" w:hAnsi="Calibri" w:cs="Calibri"/>
              </w:rPr>
            </w:pPr>
            <w:r>
              <w:rPr>
                <w:rFonts w:ascii="Calibri" w:eastAsia="Calibri" w:hAnsi="Calibri" w:cs="Calibri"/>
              </w:rPr>
              <w:t>VERBAL-RESPONSABILIDAD CIVIL EXTRACONTRACTUAL</w:t>
            </w:r>
            <w:r w:rsidR="002848CD">
              <w:rPr>
                <w:rFonts w:ascii="Calibri" w:eastAsia="Calibri" w:hAnsi="Calibri" w:cs="Calibri"/>
              </w:rPr>
              <w:t xml:space="preserve"> </w:t>
            </w:r>
          </w:p>
        </w:tc>
      </w:tr>
      <w:tr w:rsidR="007E3E69" w:rsidRPr="00FD1120"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1D0A391F" w14:textId="77777777" w:rsidR="00E80B1A" w:rsidRDefault="00E80B1A"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MARÍA CAMILA SILVA VILLALOBOS (VÍCTIMA DIRECTA)</w:t>
            </w:r>
          </w:p>
          <w:p w14:paraId="42DF8922" w14:textId="77777777" w:rsidR="00E80B1A" w:rsidRDefault="00E80B1A" w:rsidP="00E80B1A">
            <w:pPr>
              <w:spacing w:after="0" w:line="264" w:lineRule="exact"/>
              <w:ind w:left="59" w:right="-20"/>
              <w:jc w:val="both"/>
              <w:rPr>
                <w:rFonts w:ascii="Calibri" w:eastAsia="Calibri" w:hAnsi="Calibri" w:cs="Calibri"/>
                <w:lang w:val="es-CO"/>
              </w:rPr>
            </w:pPr>
            <w:r>
              <w:rPr>
                <w:rFonts w:ascii="Calibri" w:eastAsia="Calibri" w:hAnsi="Calibri" w:cs="Calibri"/>
                <w:lang w:val="es-CO"/>
              </w:rPr>
              <w:t>KATIA DEL CARMEN VILLALOBOS (MADRE DE LA VÍCTIMA)</w:t>
            </w:r>
          </w:p>
          <w:p w14:paraId="7C4C3008" w14:textId="77777777" w:rsidR="00E80B1A" w:rsidRDefault="00E80B1A" w:rsidP="00E80B1A">
            <w:pPr>
              <w:spacing w:after="0" w:line="264" w:lineRule="exact"/>
              <w:ind w:left="59" w:right="-20"/>
              <w:jc w:val="both"/>
              <w:rPr>
                <w:rFonts w:ascii="Calibri" w:eastAsia="Calibri" w:hAnsi="Calibri" w:cs="Calibri"/>
                <w:lang w:val="es-CO"/>
              </w:rPr>
            </w:pPr>
            <w:r>
              <w:rPr>
                <w:rFonts w:ascii="Calibri" w:eastAsia="Calibri" w:hAnsi="Calibri" w:cs="Calibri"/>
                <w:lang w:val="es-CO"/>
              </w:rPr>
              <w:t>JUAN CARLOS SILVA (PADRE DE LA VÍCTIMA)</w:t>
            </w:r>
          </w:p>
          <w:p w14:paraId="3A059FB2" w14:textId="3594A058" w:rsidR="007E3E69" w:rsidRPr="003637A1" w:rsidRDefault="00E80B1A" w:rsidP="00E80B1A">
            <w:pPr>
              <w:spacing w:after="0" w:line="264" w:lineRule="exact"/>
              <w:ind w:left="59" w:right="-20"/>
              <w:jc w:val="both"/>
              <w:rPr>
                <w:rFonts w:ascii="Calibri" w:eastAsia="Calibri" w:hAnsi="Calibri" w:cs="Calibri"/>
                <w:lang w:val="es-CO"/>
              </w:rPr>
            </w:pPr>
            <w:r>
              <w:rPr>
                <w:rFonts w:ascii="Calibri" w:eastAsia="Calibri" w:hAnsi="Calibri" w:cs="Calibri"/>
                <w:lang w:val="es-CO"/>
              </w:rPr>
              <w:t>ALEJANDRO SILVA VILLALOBOS (HERMANO DE LA VÍCTIMA)</w:t>
            </w:r>
            <w:r w:rsidR="0084423C">
              <w:rPr>
                <w:rFonts w:ascii="Calibri" w:eastAsia="Calibri" w:hAnsi="Calibri" w:cs="Calibri"/>
                <w:lang w:val="es-CO"/>
              </w:rPr>
              <w:t xml:space="preserve"> </w:t>
            </w:r>
          </w:p>
        </w:tc>
      </w:tr>
      <w:tr w:rsidR="007E3E69" w:rsidRPr="00FD1120"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2F687747" w14:textId="77777777" w:rsidR="007E3E69" w:rsidRDefault="00E80B1A" w:rsidP="00E60A7A">
            <w:pPr>
              <w:spacing w:after="0" w:line="264" w:lineRule="exact"/>
              <w:ind w:right="-20"/>
              <w:jc w:val="both"/>
              <w:rPr>
                <w:rFonts w:ascii="Calibri" w:eastAsia="Calibri" w:hAnsi="Calibri" w:cs="Calibri"/>
                <w:lang w:val="es-CO"/>
              </w:rPr>
            </w:pPr>
            <w:r>
              <w:rPr>
                <w:rFonts w:ascii="Calibri" w:eastAsia="Calibri" w:hAnsi="Calibri" w:cs="Calibri"/>
                <w:lang w:val="es-CO"/>
              </w:rPr>
              <w:t>SAIR MARINO MOSQUERA</w:t>
            </w:r>
          </w:p>
          <w:p w14:paraId="3761415F" w14:textId="544F4DCC" w:rsidR="00E80B1A" w:rsidRPr="00AB19D8" w:rsidRDefault="00E80B1A" w:rsidP="00E60A7A">
            <w:pPr>
              <w:spacing w:after="0" w:line="264" w:lineRule="exact"/>
              <w:ind w:right="-20"/>
              <w:jc w:val="both"/>
              <w:rPr>
                <w:rFonts w:ascii="Calibri" w:eastAsia="Calibri" w:hAnsi="Calibri" w:cs="Calibri"/>
                <w:lang w:val="es-CO"/>
              </w:rPr>
            </w:pPr>
            <w:r>
              <w:rPr>
                <w:rFonts w:ascii="Calibri" w:eastAsia="Calibri" w:hAnsi="Calibri" w:cs="Calibri"/>
                <w:lang w:val="es-CO"/>
              </w:rPr>
              <w:t>SEGURIDAD ATEMPI COLOMBIA LTDA (ASEGURADO)</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707A19" w:rsidRDefault="0083734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LLAMAMIENTO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FD1120">
            <w:pPr>
              <w:spacing w:after="0" w:line="264" w:lineRule="exact"/>
              <w:ind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0358839" w:rsidR="007E3E69" w:rsidRDefault="0017343F" w:rsidP="00BA24BD">
            <w:pPr>
              <w:spacing w:after="0" w:line="264" w:lineRule="exact"/>
              <w:ind w:right="-20"/>
              <w:rPr>
                <w:rFonts w:ascii="Calibri" w:eastAsia="Calibri" w:hAnsi="Calibri" w:cs="Calibri"/>
              </w:rPr>
            </w:pPr>
            <w:r>
              <w:rPr>
                <w:rFonts w:ascii="Calibri" w:eastAsia="Calibri" w:hAnsi="Calibri" w:cs="Calibri"/>
              </w:rPr>
              <w:t>20</w:t>
            </w:r>
            <w:r w:rsidR="00E80B1A">
              <w:rPr>
                <w:rFonts w:ascii="Calibri" w:eastAsia="Calibri" w:hAnsi="Calibri" w:cs="Calibri"/>
              </w:rPr>
              <w:t>/01/2025</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6DE105D3" w:rsidR="00796B62" w:rsidRPr="00675B7A" w:rsidRDefault="00E80B1A" w:rsidP="00F2006A">
            <w:pPr>
              <w:spacing w:after="0" w:line="264" w:lineRule="exact"/>
              <w:ind w:right="-20"/>
              <w:rPr>
                <w:rFonts w:ascii="Calibri" w:eastAsia="Calibri" w:hAnsi="Calibri" w:cs="Calibri"/>
                <w:lang w:val="es-CO"/>
              </w:rPr>
            </w:pPr>
            <w:r>
              <w:rPr>
                <w:rFonts w:ascii="Calibri" w:eastAsia="Calibri" w:hAnsi="Calibri" w:cs="Calibri"/>
                <w:lang w:val="es-CO"/>
              </w:rPr>
              <w:t>2/07/2025</w:t>
            </w:r>
          </w:p>
        </w:tc>
      </w:tr>
      <w:tr w:rsidR="007E3E69" w:rsidRPr="00FD1120"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6FE6065" w:rsidR="007E3E69" w:rsidRPr="00AB19D8" w:rsidRDefault="00576B4C" w:rsidP="00B91A88">
            <w:pPr>
              <w:spacing w:after="0" w:line="264" w:lineRule="exact"/>
              <w:ind w:right="-20"/>
              <w:rPr>
                <w:rFonts w:ascii="Calibri" w:eastAsia="Calibri" w:hAnsi="Calibri" w:cs="Calibri"/>
                <w:lang w:val="es-CO"/>
              </w:rPr>
            </w:pPr>
            <w:r>
              <w:rPr>
                <w:rFonts w:ascii="Calibri" w:eastAsia="Calibri" w:hAnsi="Calibri" w:cs="Calibri"/>
                <w:lang w:val="es-CO"/>
              </w:rPr>
              <w:t>17/07/2025 se toma como base la notificación por estados del auto admisorio del llamamiento en garantía.</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B0F7ADE" w:rsidR="007E3E69" w:rsidRPr="00696A44" w:rsidRDefault="00576B4C" w:rsidP="00B91A88">
            <w:pPr>
              <w:spacing w:after="0" w:line="267" w:lineRule="exact"/>
              <w:ind w:right="-20"/>
              <w:rPr>
                <w:rFonts w:ascii="Calibri" w:eastAsia="Calibri" w:hAnsi="Calibri" w:cs="Calibri"/>
                <w:lang w:val="es-CO"/>
              </w:rPr>
            </w:pPr>
            <w:r>
              <w:rPr>
                <w:rFonts w:ascii="Calibri" w:eastAsia="Calibri" w:hAnsi="Calibri" w:cs="Calibri"/>
                <w:lang w:val="es-CO"/>
              </w:rPr>
              <w:t>19/08/2023</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0778647" w:rsidR="007E3E69" w:rsidRDefault="00576B4C" w:rsidP="007E3E69">
            <w:pPr>
              <w:spacing w:after="0" w:line="267" w:lineRule="exact"/>
              <w:ind w:right="-20"/>
              <w:rPr>
                <w:rFonts w:ascii="Calibri" w:eastAsia="Calibri" w:hAnsi="Calibri" w:cs="Calibri"/>
              </w:rPr>
            </w:pPr>
            <w:r>
              <w:rPr>
                <w:rFonts w:ascii="Calibri" w:eastAsia="Calibri" w:hAnsi="Calibri" w:cs="Calibri"/>
                <w:lang w:val="es-CO"/>
              </w:rPr>
              <w:t>19/08/2023</w:t>
            </w:r>
          </w:p>
        </w:tc>
      </w:tr>
      <w:tr w:rsidR="007E3E69" w:rsidRPr="00FD1120"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BC61F16" w14:textId="77777777" w:rsidR="00576B4C" w:rsidRPr="00576B4C" w:rsidRDefault="00576B4C" w:rsidP="00576B4C">
            <w:pPr>
              <w:shd w:val="clear" w:color="auto" w:fill="FFFFFF"/>
              <w:spacing w:after="0" w:line="240" w:lineRule="auto"/>
              <w:jc w:val="both"/>
              <w:rPr>
                <w:rFonts w:eastAsia="Times New Roman" w:cstheme="minorHAnsi"/>
                <w:color w:val="000000"/>
                <w:bdr w:val="none" w:sz="0" w:space="0" w:color="auto" w:frame="1"/>
                <w:shd w:val="clear" w:color="auto" w:fill="FFFFFF"/>
                <w:lang w:val="es-CO" w:eastAsia="es-CO"/>
              </w:rPr>
            </w:pPr>
            <w:r w:rsidRPr="00576B4C">
              <w:rPr>
                <w:rFonts w:eastAsia="Times New Roman" w:cstheme="minorHAnsi"/>
                <w:color w:val="000000"/>
                <w:bdr w:val="none" w:sz="0" w:space="0" w:color="auto" w:frame="1"/>
                <w:shd w:val="clear" w:color="auto" w:fill="FFFFFF"/>
                <w:lang w:val="es-CO" w:eastAsia="es-CO"/>
              </w:rPr>
              <w:t xml:space="preserve">El señor </w:t>
            </w:r>
            <w:proofErr w:type="spellStart"/>
            <w:r w:rsidRPr="00576B4C">
              <w:rPr>
                <w:rFonts w:eastAsia="Times New Roman" w:cstheme="minorHAnsi"/>
                <w:color w:val="000000"/>
                <w:bdr w:val="none" w:sz="0" w:space="0" w:color="auto" w:frame="1"/>
                <w:shd w:val="clear" w:color="auto" w:fill="FFFFFF"/>
                <w:lang w:val="es-CO" w:eastAsia="es-CO"/>
              </w:rPr>
              <w:t>Sair</w:t>
            </w:r>
            <w:proofErr w:type="spellEnd"/>
            <w:r w:rsidRPr="00576B4C">
              <w:rPr>
                <w:rFonts w:eastAsia="Times New Roman" w:cstheme="minorHAnsi"/>
                <w:color w:val="000000"/>
                <w:bdr w:val="none" w:sz="0" w:space="0" w:color="auto" w:frame="1"/>
                <w:shd w:val="clear" w:color="auto" w:fill="FFFFFF"/>
                <w:lang w:val="es-CO" w:eastAsia="es-CO"/>
              </w:rPr>
              <w:t xml:space="preserve"> Marino Mosquera trabajaba como guardia de seguridad vinculado a la empresa Seguridad </w:t>
            </w:r>
            <w:proofErr w:type="spellStart"/>
            <w:r w:rsidRPr="00576B4C">
              <w:rPr>
                <w:rFonts w:eastAsia="Times New Roman" w:cstheme="minorHAnsi"/>
                <w:color w:val="000000"/>
                <w:bdr w:val="none" w:sz="0" w:space="0" w:color="auto" w:frame="1"/>
                <w:shd w:val="clear" w:color="auto" w:fill="FFFFFF"/>
                <w:lang w:val="es-CO" w:eastAsia="es-CO"/>
              </w:rPr>
              <w:t>Atempi</w:t>
            </w:r>
            <w:proofErr w:type="spellEnd"/>
            <w:r w:rsidRPr="00576B4C">
              <w:rPr>
                <w:rFonts w:eastAsia="Times New Roman" w:cstheme="minorHAnsi"/>
                <w:color w:val="000000"/>
                <w:bdr w:val="none" w:sz="0" w:space="0" w:color="auto" w:frame="1"/>
                <w:shd w:val="clear" w:color="auto" w:fill="FFFFFF"/>
                <w:lang w:val="es-CO" w:eastAsia="es-CO"/>
              </w:rPr>
              <w:t xml:space="preserve"> de Colombia LTDA, la cual prestaba sus servicios en el año 2023 a la Unidad Residencial Cañaveralejo II P.H.</w:t>
            </w:r>
          </w:p>
          <w:p w14:paraId="3AA3671C" w14:textId="77777777" w:rsidR="00576B4C" w:rsidRPr="00576B4C" w:rsidRDefault="00576B4C" w:rsidP="00576B4C">
            <w:pPr>
              <w:shd w:val="clear" w:color="auto" w:fill="FFFFFF"/>
              <w:spacing w:after="0" w:line="240" w:lineRule="auto"/>
              <w:jc w:val="both"/>
              <w:rPr>
                <w:rFonts w:eastAsia="Times New Roman" w:cstheme="minorHAnsi"/>
                <w:color w:val="000000"/>
                <w:bdr w:val="none" w:sz="0" w:space="0" w:color="auto" w:frame="1"/>
                <w:shd w:val="clear" w:color="auto" w:fill="FFFFFF"/>
                <w:lang w:val="es-CO" w:eastAsia="es-CO"/>
              </w:rPr>
            </w:pPr>
          </w:p>
          <w:p w14:paraId="29B76807" w14:textId="77777777" w:rsidR="00576B4C" w:rsidRPr="00576B4C" w:rsidRDefault="00576B4C" w:rsidP="00576B4C">
            <w:pPr>
              <w:shd w:val="clear" w:color="auto" w:fill="FFFFFF"/>
              <w:spacing w:after="0" w:line="240" w:lineRule="auto"/>
              <w:jc w:val="both"/>
              <w:rPr>
                <w:rFonts w:eastAsia="Times New Roman" w:cstheme="minorHAnsi"/>
                <w:color w:val="000000"/>
                <w:bdr w:val="none" w:sz="0" w:space="0" w:color="auto" w:frame="1"/>
                <w:shd w:val="clear" w:color="auto" w:fill="FFFFFF"/>
                <w:lang w:val="es-CO" w:eastAsia="es-CO"/>
              </w:rPr>
            </w:pPr>
            <w:r w:rsidRPr="00576B4C">
              <w:rPr>
                <w:rFonts w:eastAsia="Times New Roman" w:cstheme="minorHAnsi"/>
                <w:color w:val="000000"/>
                <w:bdr w:val="none" w:sz="0" w:space="0" w:color="auto" w:frame="1"/>
                <w:shd w:val="clear" w:color="auto" w:fill="FFFFFF"/>
                <w:lang w:val="es-CO" w:eastAsia="es-CO"/>
              </w:rPr>
              <w:t>El día 19 de agosto de 2023 el señalado guardia de seguridad se encontraba prestado su turno de vigilancia cuando ingresó al apartamento 303-Torre B en donde se encontraba durmiendo María Camila Silva Villalobos, quien padece de déficit cognitivo por retaso mental, y la accedió carnalmente con su miembro viril contagiándola de una enfermedad de transmisión sexual.</w:t>
            </w:r>
          </w:p>
          <w:p w14:paraId="7C1E99A0" w14:textId="77777777" w:rsidR="00576B4C" w:rsidRPr="00576B4C" w:rsidRDefault="00576B4C" w:rsidP="00576B4C">
            <w:pPr>
              <w:shd w:val="clear" w:color="auto" w:fill="FFFFFF"/>
              <w:spacing w:after="0" w:line="240" w:lineRule="auto"/>
              <w:jc w:val="both"/>
              <w:rPr>
                <w:rFonts w:eastAsia="Times New Roman" w:cstheme="minorHAnsi"/>
                <w:color w:val="000000"/>
                <w:bdr w:val="none" w:sz="0" w:space="0" w:color="auto" w:frame="1"/>
                <w:shd w:val="clear" w:color="auto" w:fill="FFFFFF"/>
                <w:lang w:val="es-CO" w:eastAsia="es-CO"/>
              </w:rPr>
            </w:pPr>
          </w:p>
          <w:p w14:paraId="3CF87B19" w14:textId="77777777" w:rsidR="00576B4C" w:rsidRPr="00576B4C" w:rsidRDefault="00576B4C" w:rsidP="00576B4C">
            <w:pPr>
              <w:shd w:val="clear" w:color="auto" w:fill="FFFFFF"/>
              <w:spacing w:after="0" w:line="240" w:lineRule="auto"/>
              <w:jc w:val="both"/>
              <w:rPr>
                <w:rFonts w:eastAsia="Times New Roman" w:cstheme="minorHAnsi"/>
                <w:color w:val="000000"/>
                <w:bdr w:val="none" w:sz="0" w:space="0" w:color="auto" w:frame="1"/>
                <w:shd w:val="clear" w:color="auto" w:fill="FFFFFF"/>
                <w:lang w:val="es-CO" w:eastAsia="es-CO"/>
              </w:rPr>
            </w:pPr>
            <w:r w:rsidRPr="00576B4C">
              <w:rPr>
                <w:rFonts w:eastAsia="Times New Roman" w:cstheme="minorHAnsi"/>
                <w:color w:val="000000"/>
                <w:bdr w:val="none" w:sz="0" w:space="0" w:color="auto" w:frame="1"/>
                <w:shd w:val="clear" w:color="auto" w:fill="FFFFFF"/>
                <w:lang w:val="es-CO" w:eastAsia="es-CO"/>
              </w:rPr>
              <w:t xml:space="preserve">Lo anterior dio inicio al proceso penal con radicado 76001600019320230810000 por el delito de acceso </w:t>
            </w:r>
            <w:r w:rsidRPr="00576B4C">
              <w:rPr>
                <w:rFonts w:eastAsia="Times New Roman" w:cstheme="minorHAnsi"/>
                <w:color w:val="000000"/>
                <w:bdr w:val="none" w:sz="0" w:space="0" w:color="auto" w:frame="1"/>
                <w:shd w:val="clear" w:color="auto" w:fill="FFFFFF"/>
                <w:lang w:val="es-CO" w:eastAsia="es-CO"/>
              </w:rPr>
              <w:lastRenderedPageBreak/>
              <w:t xml:space="preserve">carnal o acto sexual abusivos con incapaz de resistir y, en consecuencia, generó la captura del señor </w:t>
            </w:r>
            <w:proofErr w:type="spellStart"/>
            <w:r w:rsidRPr="00576B4C">
              <w:rPr>
                <w:rFonts w:eastAsia="Times New Roman" w:cstheme="minorHAnsi"/>
                <w:color w:val="000000"/>
                <w:bdr w:val="none" w:sz="0" w:space="0" w:color="auto" w:frame="1"/>
                <w:shd w:val="clear" w:color="auto" w:fill="FFFFFF"/>
                <w:lang w:val="es-CO" w:eastAsia="es-CO"/>
              </w:rPr>
              <w:t>Sair</w:t>
            </w:r>
            <w:proofErr w:type="spellEnd"/>
            <w:r w:rsidRPr="00576B4C">
              <w:rPr>
                <w:rFonts w:eastAsia="Times New Roman" w:cstheme="minorHAnsi"/>
                <w:color w:val="000000"/>
                <w:bdr w:val="none" w:sz="0" w:space="0" w:color="auto" w:frame="1"/>
                <w:shd w:val="clear" w:color="auto" w:fill="FFFFFF"/>
                <w:lang w:val="es-CO" w:eastAsia="es-CO"/>
              </w:rPr>
              <w:t xml:space="preserve"> Marino Mosquera el día 16 de febrero de 2024.</w:t>
            </w:r>
          </w:p>
          <w:p w14:paraId="23973E2F" w14:textId="77777777" w:rsidR="00576B4C" w:rsidRPr="00576B4C" w:rsidRDefault="00576B4C" w:rsidP="00576B4C">
            <w:pPr>
              <w:shd w:val="clear" w:color="auto" w:fill="FFFFFF"/>
              <w:spacing w:after="0" w:line="240" w:lineRule="auto"/>
              <w:jc w:val="both"/>
              <w:rPr>
                <w:rFonts w:eastAsia="Times New Roman" w:cstheme="minorHAnsi"/>
                <w:color w:val="000000"/>
                <w:bdr w:val="none" w:sz="0" w:space="0" w:color="auto" w:frame="1"/>
                <w:shd w:val="clear" w:color="auto" w:fill="FFFFFF"/>
                <w:lang w:val="es-CO" w:eastAsia="es-CO"/>
              </w:rPr>
            </w:pPr>
          </w:p>
          <w:p w14:paraId="342584D0" w14:textId="20B7ABA8" w:rsidR="007E3E69" w:rsidRPr="009939C0" w:rsidRDefault="00576B4C" w:rsidP="00FD1120">
            <w:pPr>
              <w:shd w:val="clear" w:color="auto" w:fill="FFFFFF"/>
              <w:spacing w:after="0" w:line="240" w:lineRule="auto"/>
              <w:jc w:val="both"/>
              <w:rPr>
                <w:rFonts w:ascii="Calibri" w:eastAsia="Calibri" w:hAnsi="Calibri" w:cs="Calibri"/>
                <w:lang w:val="es-CO"/>
              </w:rPr>
            </w:pPr>
            <w:r w:rsidRPr="00576B4C">
              <w:rPr>
                <w:rFonts w:eastAsia="Times New Roman" w:cstheme="minorHAnsi"/>
                <w:color w:val="000000"/>
                <w:bdr w:val="none" w:sz="0" w:space="0" w:color="auto" w:frame="1"/>
                <w:shd w:val="clear" w:color="auto" w:fill="FFFFFF"/>
                <w:lang w:val="es-CO" w:eastAsia="es-CO"/>
              </w:rPr>
              <w:t>Actualmente, el proceso se encuentra pendiente de lograr un preacuerdo y la situación mencionada fue reportada por la empresa de vigilancia a la Superintendencia de Vigilancia y Seguridad Privada.</w:t>
            </w:r>
          </w:p>
        </w:tc>
      </w:tr>
      <w:tr w:rsidR="007E3E69" w:rsidRPr="00B105FC"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44B0956F" w14:textId="40F60AC2" w:rsidR="00576B4C" w:rsidRDefault="00576B4C" w:rsidP="00576B4C">
            <w:pPr>
              <w:shd w:val="clear" w:color="auto" w:fill="FFFFFF"/>
              <w:spacing w:after="0" w:line="240" w:lineRule="auto"/>
              <w:rPr>
                <w:rFonts w:ascii="Arial" w:eastAsia="Times New Roman" w:hAnsi="Arial" w:cs="Arial"/>
                <w:color w:val="000000"/>
                <w:sz w:val="21"/>
                <w:szCs w:val="21"/>
                <w:bdr w:val="none" w:sz="0" w:space="0" w:color="auto" w:frame="1"/>
                <w:shd w:val="clear" w:color="auto" w:fill="FFFFFF"/>
                <w:lang w:val="es-CO" w:eastAsia="es-CO"/>
              </w:rPr>
            </w:pPr>
            <w:r>
              <w:rPr>
                <w:rFonts w:ascii="Calibri" w:eastAsia="Calibri" w:hAnsi="Calibri" w:cs="Calibri"/>
                <w:lang w:val="es-CO"/>
              </w:rPr>
              <w:t>-</w:t>
            </w:r>
            <w:r w:rsidRPr="00576B4C">
              <w:rPr>
                <w:rFonts w:ascii="Arial" w:eastAsia="Times New Roman" w:hAnsi="Arial" w:cs="Arial"/>
                <w:color w:val="000000"/>
                <w:sz w:val="21"/>
                <w:szCs w:val="21"/>
                <w:bdr w:val="none" w:sz="0" w:space="0" w:color="auto" w:frame="1"/>
                <w:shd w:val="clear" w:color="auto" w:fill="FFFFFF"/>
                <w:lang w:val="es-CO" w:eastAsia="es-CO"/>
              </w:rPr>
              <w:t xml:space="preserve"> Por concepto de daño moral $240.000.000</w:t>
            </w:r>
            <w:r>
              <w:rPr>
                <w:rFonts w:ascii="Arial" w:eastAsia="Times New Roman" w:hAnsi="Arial" w:cs="Arial"/>
                <w:color w:val="000000"/>
                <w:sz w:val="21"/>
                <w:szCs w:val="21"/>
                <w:bdr w:val="none" w:sz="0" w:space="0" w:color="auto" w:frame="1"/>
                <w:shd w:val="clear" w:color="auto" w:fill="FFFFFF"/>
                <w:lang w:val="es-CO" w:eastAsia="es-CO"/>
              </w:rPr>
              <w:t>.</w:t>
            </w:r>
          </w:p>
          <w:p w14:paraId="4B70E23A" w14:textId="3A079DD4" w:rsidR="00576B4C" w:rsidRDefault="00576B4C" w:rsidP="00576B4C">
            <w:pPr>
              <w:shd w:val="clear" w:color="auto" w:fill="FFFFFF"/>
              <w:spacing w:after="0" w:line="240" w:lineRule="auto"/>
              <w:rPr>
                <w:rFonts w:ascii="Arial" w:eastAsia="Times New Roman" w:hAnsi="Arial" w:cs="Arial"/>
                <w:color w:val="000000"/>
                <w:sz w:val="21"/>
                <w:szCs w:val="21"/>
                <w:bdr w:val="none" w:sz="0" w:space="0" w:color="auto" w:frame="1"/>
                <w:shd w:val="clear" w:color="auto" w:fill="FFFFFF"/>
                <w:lang w:val="es-CO" w:eastAsia="es-CO"/>
              </w:rPr>
            </w:pPr>
            <w:r>
              <w:rPr>
                <w:rFonts w:ascii="Arial" w:eastAsia="Times New Roman" w:hAnsi="Arial" w:cs="Arial"/>
                <w:color w:val="000000"/>
                <w:sz w:val="21"/>
                <w:szCs w:val="21"/>
                <w:bdr w:val="none" w:sz="0" w:space="0" w:color="auto" w:frame="1"/>
                <w:shd w:val="clear" w:color="auto" w:fill="FFFFFF"/>
                <w:lang w:val="es-CO" w:eastAsia="es-CO"/>
              </w:rPr>
              <w:t>-</w:t>
            </w:r>
            <w:r w:rsidRPr="00576B4C">
              <w:rPr>
                <w:rFonts w:ascii="Arial" w:eastAsia="Times New Roman" w:hAnsi="Arial" w:cs="Arial"/>
                <w:color w:val="000000"/>
                <w:sz w:val="21"/>
                <w:szCs w:val="21"/>
                <w:bdr w:val="none" w:sz="0" w:space="0" w:color="auto" w:frame="1"/>
                <w:shd w:val="clear" w:color="auto" w:fill="FFFFFF"/>
                <w:lang w:val="es-CO" w:eastAsia="es-CO"/>
              </w:rPr>
              <w:t xml:space="preserve"> Por Daño a la vida de relación</w:t>
            </w:r>
            <w:r>
              <w:rPr>
                <w:rFonts w:ascii="Arial" w:eastAsia="Times New Roman" w:hAnsi="Arial" w:cs="Arial"/>
                <w:color w:val="000000"/>
                <w:sz w:val="21"/>
                <w:szCs w:val="21"/>
                <w:bdr w:val="none" w:sz="0" w:space="0" w:color="auto" w:frame="1"/>
                <w:shd w:val="clear" w:color="auto" w:fill="FFFFFF"/>
                <w:lang w:val="es-CO" w:eastAsia="es-CO"/>
              </w:rPr>
              <w:t xml:space="preserve"> </w:t>
            </w:r>
            <w:r w:rsidRPr="00576B4C">
              <w:rPr>
                <w:rFonts w:ascii="Arial" w:eastAsia="Times New Roman" w:hAnsi="Arial" w:cs="Arial"/>
                <w:color w:val="000000"/>
                <w:sz w:val="21"/>
                <w:szCs w:val="21"/>
                <w:bdr w:val="none" w:sz="0" w:space="0" w:color="auto" w:frame="1"/>
                <w:shd w:val="clear" w:color="auto" w:fill="FFFFFF"/>
                <w:lang w:val="es-CO" w:eastAsia="es-CO"/>
              </w:rPr>
              <w:t>$70.000.000</w:t>
            </w:r>
            <w:r>
              <w:rPr>
                <w:rFonts w:ascii="Arial" w:eastAsia="Times New Roman" w:hAnsi="Arial" w:cs="Arial"/>
                <w:color w:val="000000"/>
                <w:sz w:val="21"/>
                <w:szCs w:val="21"/>
                <w:bdr w:val="none" w:sz="0" w:space="0" w:color="auto" w:frame="1"/>
                <w:shd w:val="clear" w:color="auto" w:fill="FFFFFF"/>
                <w:lang w:val="es-CO" w:eastAsia="es-CO"/>
              </w:rPr>
              <w:t>.</w:t>
            </w:r>
          </w:p>
          <w:p w14:paraId="799C4B9F" w14:textId="75110FCC" w:rsidR="00576B4C" w:rsidRPr="00B86C79" w:rsidRDefault="00576B4C" w:rsidP="00576B4C">
            <w:pPr>
              <w:shd w:val="clear" w:color="auto" w:fill="FFFFFF"/>
              <w:spacing w:after="0" w:line="240" w:lineRule="auto"/>
              <w:rPr>
                <w:rFonts w:ascii="Segoe UI" w:eastAsia="Times New Roman" w:hAnsi="Segoe UI" w:cs="Segoe UI"/>
                <w:color w:val="242424"/>
                <w:sz w:val="23"/>
                <w:szCs w:val="23"/>
                <w:lang w:eastAsia="es-CO"/>
              </w:rPr>
            </w:pPr>
            <w:r>
              <w:rPr>
                <w:rFonts w:ascii="Arial" w:eastAsia="Times New Roman" w:hAnsi="Arial" w:cs="Arial"/>
                <w:color w:val="000000"/>
                <w:sz w:val="21"/>
                <w:szCs w:val="21"/>
                <w:bdr w:val="none" w:sz="0" w:space="0" w:color="auto" w:frame="1"/>
                <w:shd w:val="clear" w:color="auto" w:fill="FFFFFF"/>
                <w:lang w:val="es-CO" w:eastAsia="es-CO"/>
              </w:rPr>
              <w:t>-</w:t>
            </w:r>
            <w:r>
              <w:rPr>
                <w:rFonts w:ascii="Arial" w:eastAsia="Times New Roman" w:hAnsi="Arial" w:cs="Arial"/>
                <w:color w:val="000000"/>
                <w:sz w:val="21"/>
                <w:szCs w:val="21"/>
                <w:bdr w:val="none" w:sz="0" w:space="0" w:color="auto" w:frame="1"/>
                <w:shd w:val="clear" w:color="auto" w:fill="FFFFFF"/>
                <w:lang w:eastAsia="es-CO"/>
              </w:rPr>
              <w:t xml:space="preserve"> Daño a la </w:t>
            </w:r>
            <w:proofErr w:type="spellStart"/>
            <w:r>
              <w:rPr>
                <w:rFonts w:ascii="Arial" w:eastAsia="Times New Roman" w:hAnsi="Arial" w:cs="Arial"/>
                <w:color w:val="000000"/>
                <w:sz w:val="21"/>
                <w:szCs w:val="21"/>
                <w:bdr w:val="none" w:sz="0" w:space="0" w:color="auto" w:frame="1"/>
                <w:shd w:val="clear" w:color="auto" w:fill="FFFFFF"/>
                <w:lang w:eastAsia="es-CO"/>
              </w:rPr>
              <w:t>salud</w:t>
            </w:r>
            <w:proofErr w:type="spellEnd"/>
            <w:r>
              <w:rPr>
                <w:rFonts w:ascii="Arial" w:eastAsia="Times New Roman" w:hAnsi="Arial" w:cs="Arial"/>
                <w:color w:val="000000"/>
                <w:sz w:val="21"/>
                <w:szCs w:val="21"/>
                <w:bdr w:val="none" w:sz="0" w:space="0" w:color="auto" w:frame="1"/>
                <w:shd w:val="clear" w:color="auto" w:fill="FFFFFF"/>
                <w:lang w:eastAsia="es-CO"/>
              </w:rPr>
              <w:t xml:space="preserve"> $70.000.000.</w:t>
            </w:r>
          </w:p>
          <w:p w14:paraId="6833B6D6" w14:textId="7C0E1E33" w:rsidR="00576B4C" w:rsidRPr="00576B4C" w:rsidRDefault="00576B4C" w:rsidP="00576B4C">
            <w:pPr>
              <w:shd w:val="clear" w:color="auto" w:fill="FFFFFF"/>
              <w:spacing w:after="0" w:line="240" w:lineRule="auto"/>
              <w:rPr>
                <w:rFonts w:ascii="Arial" w:eastAsia="Times New Roman" w:hAnsi="Arial" w:cs="Arial"/>
                <w:color w:val="000000"/>
                <w:sz w:val="21"/>
                <w:szCs w:val="21"/>
                <w:bdr w:val="none" w:sz="0" w:space="0" w:color="auto" w:frame="1"/>
                <w:shd w:val="clear" w:color="auto" w:fill="FFFFFF"/>
                <w:lang w:val="es-CO" w:eastAsia="es-CO"/>
              </w:rPr>
            </w:pPr>
          </w:p>
          <w:p w14:paraId="0B398CCD" w14:textId="44A3A249" w:rsidR="00576B4C" w:rsidRPr="00576B4C" w:rsidRDefault="00576B4C" w:rsidP="00576B4C">
            <w:pPr>
              <w:shd w:val="clear" w:color="auto" w:fill="FFFFFF"/>
              <w:spacing w:after="0" w:line="240" w:lineRule="auto"/>
              <w:rPr>
                <w:rFonts w:ascii="Arial" w:eastAsia="Times New Roman" w:hAnsi="Arial" w:cs="Arial"/>
                <w:color w:val="000000"/>
                <w:sz w:val="21"/>
                <w:szCs w:val="21"/>
                <w:bdr w:val="none" w:sz="0" w:space="0" w:color="auto" w:frame="1"/>
                <w:shd w:val="clear" w:color="auto" w:fill="FFFFFF"/>
                <w:lang w:val="es-CO" w:eastAsia="es-CO"/>
              </w:rPr>
            </w:pPr>
            <w:r w:rsidRPr="00576B4C">
              <w:rPr>
                <w:rFonts w:ascii="Arial" w:eastAsia="Times New Roman" w:hAnsi="Arial" w:cs="Arial"/>
                <w:color w:val="000000"/>
                <w:sz w:val="21"/>
                <w:szCs w:val="21"/>
                <w:bdr w:val="none" w:sz="0" w:space="0" w:color="auto" w:frame="1"/>
                <w:shd w:val="clear" w:color="auto" w:fill="FFFFFF"/>
                <w:lang w:val="es-CO" w:eastAsia="es-CO"/>
              </w:rPr>
              <w:t> </w:t>
            </w:r>
          </w:p>
          <w:p w14:paraId="548CDD00" w14:textId="39DB500B" w:rsidR="007E3E69" w:rsidRPr="00F56E1E" w:rsidRDefault="007E3E69" w:rsidP="00FB3207">
            <w:pPr>
              <w:jc w:val="both"/>
              <w:rPr>
                <w:rFonts w:ascii="Calibri" w:eastAsia="Calibri" w:hAnsi="Calibri" w:cs="Calibri"/>
                <w:lang w:val="es-CO"/>
              </w:rPr>
            </w:pPr>
          </w:p>
        </w:tc>
      </w:tr>
      <w:tr w:rsidR="007E3E69" w:rsidRPr="00F56E1E" w14:paraId="788A62C4" w14:textId="77777777" w:rsidTr="00FD1120">
        <w:trPr>
          <w:trHeight w:val="2136"/>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4D2BE349" w:rsidR="007E3E69" w:rsidRPr="00576B4C" w:rsidRDefault="007F0DEC" w:rsidP="007E3E69">
            <w:pPr>
              <w:spacing w:after="0" w:line="240" w:lineRule="auto"/>
              <w:ind w:left="59" w:right="39"/>
              <w:rPr>
                <w:rFonts w:ascii="Calibri" w:eastAsia="Calibri" w:hAnsi="Calibri" w:cs="Calibri"/>
                <w:highlight w:val="yellow"/>
                <w:lang w:val="es-CO"/>
              </w:rPr>
            </w:pPr>
            <w:r w:rsidRPr="00FD1120">
              <w:rPr>
                <w:rFonts w:ascii="Calibri" w:eastAsia="Calibri" w:hAnsi="Calibri" w:cs="Calibri"/>
                <w:lang w:val="es-CO"/>
              </w:rPr>
              <w:t>$</w:t>
            </w:r>
            <w:r w:rsidR="000B1DB3" w:rsidRPr="00FD1120">
              <w:rPr>
                <w:rFonts w:ascii="Calibri" w:eastAsia="Calibri" w:hAnsi="Calibri" w:cs="Calibri"/>
                <w:lang w:val="es-CO"/>
              </w:rPr>
              <w:t>380.000.000</w:t>
            </w:r>
          </w:p>
        </w:tc>
      </w:tr>
      <w:tr w:rsidR="007E3E69" w:rsidRPr="00FD1120" w14:paraId="24805657" w14:textId="77777777" w:rsidTr="00ED1693">
        <w:trPr>
          <w:trHeight w:hRule="exact" w:val="641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2B9135C6" w14:textId="4141014F" w:rsidR="007E3E69" w:rsidRDefault="005265A9"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La liquidación objetiva de las pretensiones asciende a la suma de </w:t>
            </w:r>
            <w:r w:rsidRPr="005203B6">
              <w:rPr>
                <w:rFonts w:ascii="Calibri" w:eastAsia="Calibri" w:hAnsi="Calibri" w:cs="Calibri"/>
                <w:lang w:val="es-CO"/>
              </w:rPr>
              <w:t>$</w:t>
            </w:r>
            <w:r w:rsidR="005203B6">
              <w:rPr>
                <w:rFonts w:ascii="Calibri" w:eastAsia="Calibri" w:hAnsi="Calibri" w:cs="Calibri"/>
                <w:lang w:val="es-CO"/>
              </w:rPr>
              <w:t>2</w:t>
            </w:r>
            <w:r w:rsidR="00925A05">
              <w:rPr>
                <w:rFonts w:ascii="Calibri" w:eastAsia="Calibri" w:hAnsi="Calibri" w:cs="Calibri"/>
                <w:lang w:val="es-CO"/>
              </w:rPr>
              <w:t>7</w:t>
            </w:r>
            <w:r w:rsidR="005203B6">
              <w:rPr>
                <w:rFonts w:ascii="Calibri" w:eastAsia="Calibri" w:hAnsi="Calibri" w:cs="Calibri"/>
                <w:lang w:val="es-CO"/>
              </w:rPr>
              <w:t>0.000.000</w:t>
            </w:r>
            <w:r>
              <w:rPr>
                <w:rFonts w:ascii="Calibri" w:eastAsia="Calibri" w:hAnsi="Calibri" w:cs="Calibri"/>
                <w:lang w:val="es-CO"/>
              </w:rPr>
              <w:t xml:space="preserve"> conforme al análisis que se muestra a continuación:</w:t>
            </w:r>
          </w:p>
          <w:p w14:paraId="487A8AB7" w14:textId="77777777" w:rsidR="005265A9" w:rsidRDefault="005265A9" w:rsidP="005265A9">
            <w:pPr>
              <w:spacing w:after="0" w:line="264" w:lineRule="exact"/>
              <w:ind w:left="59" w:right="-20"/>
              <w:rPr>
                <w:rFonts w:ascii="Calibri" w:eastAsia="Calibri" w:hAnsi="Calibri" w:cs="Calibri"/>
                <w:lang w:val="es-CO"/>
              </w:rPr>
            </w:pPr>
          </w:p>
          <w:p w14:paraId="46A4A114" w14:textId="1E5E1906" w:rsidR="005265A9" w:rsidRDefault="005265A9" w:rsidP="005265A9">
            <w:pPr>
              <w:spacing w:after="0" w:line="264" w:lineRule="exact"/>
              <w:ind w:left="59" w:right="-20"/>
              <w:rPr>
                <w:rFonts w:ascii="Calibri" w:eastAsia="Calibri" w:hAnsi="Calibri" w:cs="Calibri"/>
                <w:lang w:val="es-CO"/>
              </w:rPr>
            </w:pPr>
            <w:r>
              <w:rPr>
                <w:rFonts w:ascii="Calibri" w:eastAsia="Calibri" w:hAnsi="Calibri" w:cs="Calibri"/>
                <w:lang w:val="es-CO"/>
              </w:rPr>
              <w:t>-Daño Moral: $</w:t>
            </w:r>
            <w:r w:rsidR="00F809A1">
              <w:rPr>
                <w:rFonts w:ascii="Calibri" w:eastAsia="Calibri" w:hAnsi="Calibri" w:cs="Calibri"/>
                <w:lang w:val="es-CO"/>
              </w:rPr>
              <w:t>210.000.000</w:t>
            </w:r>
          </w:p>
          <w:p w14:paraId="546766B3" w14:textId="77777777" w:rsidR="00FE735D" w:rsidRDefault="00FE735D" w:rsidP="005265A9">
            <w:pPr>
              <w:spacing w:after="0" w:line="264" w:lineRule="exact"/>
              <w:ind w:left="59" w:right="-20"/>
              <w:rPr>
                <w:rFonts w:ascii="Calibri" w:eastAsia="Calibri" w:hAnsi="Calibri" w:cs="Calibri"/>
                <w:lang w:val="es-CO"/>
              </w:rPr>
            </w:pPr>
          </w:p>
          <w:p w14:paraId="1F253C2B" w14:textId="77777777" w:rsidR="00ED1693" w:rsidRDefault="00FE735D"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A favor de María Camila Silva Villalobos y de cada uno de sus padres se reconoce la suma de $60.000.000. Por otra parte, se reconocerá a favor de Alejandro Silva Villalobos </w:t>
            </w:r>
            <w:r w:rsidR="00ED1693">
              <w:rPr>
                <w:rFonts w:ascii="Calibri" w:eastAsia="Calibri" w:hAnsi="Calibri" w:cs="Calibri"/>
                <w:lang w:val="es-CO"/>
              </w:rPr>
              <w:t>el valor de $30.000.000 teniendo en cuenta que es hermano de la víctima.</w:t>
            </w:r>
          </w:p>
          <w:p w14:paraId="7E5B9A21" w14:textId="77777777" w:rsidR="00ED1693" w:rsidRDefault="00ED1693" w:rsidP="00FE735D">
            <w:pPr>
              <w:spacing w:after="0" w:line="264" w:lineRule="exact"/>
              <w:ind w:left="59" w:right="-20"/>
              <w:jc w:val="both"/>
              <w:rPr>
                <w:rFonts w:ascii="Calibri" w:eastAsia="Calibri" w:hAnsi="Calibri" w:cs="Calibri"/>
                <w:lang w:val="es-CO"/>
              </w:rPr>
            </w:pPr>
          </w:p>
          <w:p w14:paraId="11324D1C" w14:textId="3A115F9E" w:rsidR="00FE735D" w:rsidRDefault="00ED1693"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Es necesario tener en cuenta que mediante la sentencia SC-072 de 2025, la Corte Suprema de Justicia actualizó el límite indemnizatorio para este perjuicio a 100 SMLMV,</w:t>
            </w:r>
            <w:r w:rsidR="00F809A1">
              <w:rPr>
                <w:rFonts w:ascii="Calibri" w:eastAsia="Calibri" w:hAnsi="Calibri" w:cs="Calibri"/>
                <w:lang w:val="es-CO"/>
              </w:rPr>
              <w:t xml:space="preserve"> valor que además coincide con el expuesto por el Consejo de Estado-Sección Tercera en la sentencia del 26 de febrero d 2015 con radicado No. </w:t>
            </w:r>
            <w:r w:rsidR="00F809A1" w:rsidRPr="00F809A1">
              <w:rPr>
                <w:rFonts w:ascii="Calibri" w:eastAsia="Calibri" w:hAnsi="Calibri" w:cs="Calibri"/>
                <w:lang w:val="es-CO"/>
              </w:rPr>
              <w:t>68001-23-15-000-1999-02617-01 (30924)</w:t>
            </w:r>
            <w:r w:rsidR="00F809A1">
              <w:rPr>
                <w:rFonts w:ascii="Calibri" w:eastAsia="Calibri" w:hAnsi="Calibri" w:cs="Calibri"/>
                <w:lang w:val="es-CO"/>
              </w:rPr>
              <w:t xml:space="preserve"> en la que se examinó la existencia de este perjuicio por el abuso sexual a un menor de edad,</w:t>
            </w:r>
            <w:r w:rsidR="003E4F79">
              <w:rPr>
                <w:rFonts w:ascii="Calibri" w:eastAsia="Calibri" w:hAnsi="Calibri" w:cs="Calibri"/>
                <w:lang w:val="es-CO"/>
              </w:rPr>
              <w:t xml:space="preserve"> sin embargo, en atención al principio de congruencia no es posible reconocer un valor mayor al solicitado en las pretensiones de la demanda el cual asciende a</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3E4F79" w:rsidRPr="00FD1120" w14:paraId="6E565399" w14:textId="77777777" w:rsidTr="005203B6">
        <w:trPr>
          <w:trHeight w:hRule="exact" w:val="13339"/>
        </w:trPr>
        <w:tc>
          <w:tcPr>
            <w:tcW w:w="4730" w:type="dxa"/>
            <w:tcBorders>
              <w:top w:val="single" w:sz="8" w:space="0" w:color="000000"/>
              <w:left w:val="single" w:sz="8" w:space="0" w:color="000000"/>
              <w:bottom w:val="single" w:sz="8" w:space="0" w:color="000000"/>
              <w:right w:val="single" w:sz="8" w:space="0" w:color="000000"/>
            </w:tcBorders>
          </w:tcPr>
          <w:p w14:paraId="6AC3DFBE" w14:textId="77777777" w:rsidR="003E4F79" w:rsidRPr="00675B7A" w:rsidRDefault="003E4F79" w:rsidP="007E3E69">
            <w:pPr>
              <w:spacing w:after="0" w:line="264" w:lineRule="exact"/>
              <w:ind w:left="59" w:right="-20"/>
              <w:rPr>
                <w:rFonts w:ascii="Calibri" w:eastAsia="Calibri" w:hAnsi="Calibri" w:cs="Calibri"/>
                <w:b/>
                <w:bCs/>
                <w:spacing w:val="-1"/>
                <w:position w:val="1"/>
                <w:lang w:val="es-CO"/>
              </w:rPr>
            </w:pPr>
          </w:p>
        </w:tc>
        <w:tc>
          <w:tcPr>
            <w:tcW w:w="4761" w:type="dxa"/>
            <w:tcBorders>
              <w:top w:val="single" w:sz="8" w:space="0" w:color="000000"/>
              <w:left w:val="single" w:sz="8" w:space="0" w:color="000000"/>
              <w:bottom w:val="single" w:sz="8" w:space="0" w:color="000000"/>
              <w:right w:val="single" w:sz="8" w:space="0" w:color="000000"/>
            </w:tcBorders>
          </w:tcPr>
          <w:p w14:paraId="609477F0" w14:textId="77777777" w:rsidR="003E4F79" w:rsidRDefault="003E4F79"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$60.000.000 para cada una de las víctimas. Ahora bien, dentro del límite referido en las pretensiones, se reconoce el máximo para la víctima directa y sus padres utilizando como criterio auxiliar la sentencia del Consejo de Estado antes referida en la que equiparó el daño psicológico causado con una lesión física cuya gravedad es superior al 50%</w:t>
            </w:r>
            <w:r w:rsidR="00C37EA2">
              <w:rPr>
                <w:rFonts w:ascii="Calibri" w:eastAsia="Calibri" w:hAnsi="Calibri" w:cs="Calibri"/>
                <w:lang w:val="es-CO"/>
              </w:rPr>
              <w:t>, por lo cual tasó el valor a indemnizar en el límite máximo permitido. Por otra parte, al hermano de la víctima se reconoce la mitad de dicho valor teniendo en cuenta que en la sentencia de la Corte Suprema de Justicia No. SC-072 de 2025 establece para este familiar el reconocimiento del 50% de la indemnización otorgada a la víctima directa</w:t>
            </w:r>
            <w:r w:rsidR="00723598">
              <w:rPr>
                <w:rFonts w:ascii="Calibri" w:eastAsia="Calibri" w:hAnsi="Calibri" w:cs="Calibri"/>
                <w:lang w:val="es-CO"/>
              </w:rPr>
              <w:t xml:space="preserve"> de daños corporales o mentales graves, a los cuales puede asimilarse el abuso sexual sufrido.</w:t>
            </w:r>
          </w:p>
          <w:p w14:paraId="77A33307" w14:textId="77777777" w:rsidR="00723598" w:rsidRDefault="00723598" w:rsidP="00FE735D">
            <w:pPr>
              <w:spacing w:after="0" w:line="264" w:lineRule="exact"/>
              <w:ind w:left="59" w:right="-20"/>
              <w:jc w:val="both"/>
              <w:rPr>
                <w:rFonts w:ascii="Calibri" w:eastAsia="Calibri" w:hAnsi="Calibri" w:cs="Calibri"/>
                <w:lang w:val="es-CO"/>
              </w:rPr>
            </w:pPr>
          </w:p>
          <w:p w14:paraId="3504E24B" w14:textId="75DBFB2E" w:rsidR="00723598" w:rsidRDefault="00723598"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-Daño a la vida de relación: $</w:t>
            </w:r>
            <w:r w:rsidR="00925A05">
              <w:rPr>
                <w:rFonts w:ascii="Calibri" w:eastAsia="Calibri" w:hAnsi="Calibri" w:cs="Calibri"/>
                <w:lang w:val="es-CO"/>
              </w:rPr>
              <w:t>60.000.000</w:t>
            </w:r>
          </w:p>
          <w:p w14:paraId="45B98530" w14:textId="77777777" w:rsidR="00723598" w:rsidRDefault="00723598" w:rsidP="00FE735D">
            <w:pPr>
              <w:spacing w:after="0" w:line="264" w:lineRule="exact"/>
              <w:ind w:left="59" w:right="-20"/>
              <w:jc w:val="both"/>
              <w:rPr>
                <w:rFonts w:ascii="Calibri" w:eastAsia="Calibri" w:hAnsi="Calibri" w:cs="Calibri"/>
                <w:lang w:val="es-CO"/>
              </w:rPr>
            </w:pPr>
          </w:p>
          <w:p w14:paraId="4229015E" w14:textId="77777777" w:rsidR="00925A05" w:rsidRDefault="00227B8D" w:rsidP="00925A05">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A favor de María Camila Silva Villalobos se reconoce la suma de $60.000.000. Es necesario tener en cuenta que mediante la sentencia SC-072 de 2025, la Corte Suprema de Justicia actualizó el límite indemnizatorio para este perjuicio a </w:t>
            </w:r>
            <w:r w:rsidR="00925A05">
              <w:rPr>
                <w:rFonts w:ascii="Calibri" w:eastAsia="Calibri" w:hAnsi="Calibri" w:cs="Calibri"/>
                <w:lang w:val="es-CO"/>
              </w:rPr>
              <w:t>2</w:t>
            </w:r>
            <w:r>
              <w:rPr>
                <w:rFonts w:ascii="Calibri" w:eastAsia="Calibri" w:hAnsi="Calibri" w:cs="Calibri"/>
                <w:lang w:val="es-CO"/>
              </w:rPr>
              <w:t>00 SMLMV</w:t>
            </w:r>
            <w:r w:rsidR="00925A05">
              <w:rPr>
                <w:rFonts w:ascii="Calibri" w:eastAsia="Calibri" w:hAnsi="Calibri" w:cs="Calibri"/>
                <w:lang w:val="es-CO"/>
              </w:rPr>
              <w:t xml:space="preserve">. Por otro lado, </w:t>
            </w:r>
            <w:r>
              <w:rPr>
                <w:rFonts w:ascii="Calibri" w:eastAsia="Calibri" w:hAnsi="Calibri" w:cs="Calibri"/>
                <w:lang w:val="es-CO"/>
              </w:rPr>
              <w:t xml:space="preserve">el Consejo de Estado-Sección Tercera en la sentencia del </w:t>
            </w:r>
            <w:r w:rsidR="00925A05">
              <w:rPr>
                <w:rFonts w:ascii="Calibri" w:eastAsia="Calibri" w:hAnsi="Calibri" w:cs="Calibri"/>
                <w:lang w:val="es-CO"/>
              </w:rPr>
              <w:t>3 de octubre de 2012</w:t>
            </w:r>
            <w:r>
              <w:rPr>
                <w:rFonts w:ascii="Calibri" w:eastAsia="Calibri" w:hAnsi="Calibri" w:cs="Calibri"/>
                <w:lang w:val="es-CO"/>
              </w:rPr>
              <w:t xml:space="preserve"> con radicado No. </w:t>
            </w:r>
            <w:r w:rsidR="00925A05" w:rsidRPr="00FD1120">
              <w:rPr>
                <w:rFonts w:ascii="Calibri" w:eastAsia="Calibri" w:hAnsi="Calibri" w:cs="Calibri"/>
                <w:lang w:val="es-CO"/>
              </w:rPr>
              <w:t xml:space="preserve">68001-23-15-000-1993-09238-01 (24.958) </w:t>
            </w:r>
            <w:r w:rsidR="00925A05">
              <w:rPr>
                <w:rFonts w:ascii="Calibri" w:eastAsia="Calibri" w:hAnsi="Calibri" w:cs="Calibri"/>
                <w:lang w:val="es-CO"/>
              </w:rPr>
              <w:t xml:space="preserve">se reconoció el monto de 100 SMLMV, en la cual </w:t>
            </w:r>
            <w:r>
              <w:rPr>
                <w:rFonts w:ascii="Calibri" w:eastAsia="Calibri" w:hAnsi="Calibri" w:cs="Calibri"/>
                <w:lang w:val="es-CO"/>
              </w:rPr>
              <w:t xml:space="preserve">se examinó la existencia de este perjuicio por el abuso sexual a un menor de edad, sin embargo, en atención al principio de congruencia no es posible reconocer un valor mayor al solicitado en las pretensiones de la demanda el cual asciende a $60.000.000 para la víctima directa. </w:t>
            </w:r>
            <w:r w:rsidR="00925A05">
              <w:rPr>
                <w:rFonts w:ascii="Calibri" w:eastAsia="Calibri" w:hAnsi="Calibri" w:cs="Calibri"/>
                <w:lang w:val="es-CO"/>
              </w:rPr>
              <w:t>Ahora bien, dentro del límite referido en las pretensiones, se reconoce el máximo para la víctima directa utilizando como criterio auxiliar la sentencia del Consejo de Estado antes referida en la que reconoció monto indemnizatorio por daño a la vida en relación denominado como “</w:t>
            </w:r>
            <w:r w:rsidR="00925A05" w:rsidRPr="006A3C08">
              <w:rPr>
                <w:rFonts w:ascii="Calibri" w:eastAsia="Calibri" w:hAnsi="Calibri" w:cs="Calibri"/>
                <w:lang w:val="es-CO"/>
              </w:rPr>
              <w:t>la alteración a las condiciones de existencia</w:t>
            </w:r>
            <w:r w:rsidR="00925A05">
              <w:rPr>
                <w:rFonts w:ascii="Calibri" w:eastAsia="Calibri" w:hAnsi="Calibri" w:cs="Calibri"/>
                <w:lang w:val="es-CO"/>
              </w:rPr>
              <w:t>”, por lo cual tasó el valor a indemnizar en el límite máximo permitido.</w:t>
            </w:r>
          </w:p>
          <w:p w14:paraId="61067DDC" w14:textId="77777777" w:rsidR="00723598" w:rsidRDefault="00723598" w:rsidP="00FD1120">
            <w:pPr>
              <w:spacing w:after="0" w:line="264" w:lineRule="exact"/>
              <w:ind w:right="-20"/>
              <w:jc w:val="both"/>
              <w:rPr>
                <w:rFonts w:ascii="Calibri" w:eastAsia="Calibri" w:hAnsi="Calibri" w:cs="Calibri"/>
                <w:lang w:val="es-CO"/>
              </w:rPr>
            </w:pPr>
          </w:p>
          <w:p w14:paraId="3C93288A" w14:textId="77777777" w:rsidR="00723598" w:rsidRDefault="00723598"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-Daño a la salud: $0</w:t>
            </w:r>
          </w:p>
          <w:p w14:paraId="7CCFF160" w14:textId="77777777" w:rsidR="00723598" w:rsidRDefault="00723598" w:rsidP="00FE735D">
            <w:pPr>
              <w:spacing w:after="0" w:line="264" w:lineRule="exact"/>
              <w:ind w:left="59" w:right="-20"/>
              <w:jc w:val="both"/>
              <w:rPr>
                <w:rFonts w:ascii="Calibri" w:eastAsia="Calibri" w:hAnsi="Calibri" w:cs="Calibri"/>
                <w:lang w:val="es-CO"/>
              </w:rPr>
            </w:pPr>
          </w:p>
          <w:p w14:paraId="1C6379FA" w14:textId="77777777" w:rsidR="00723598" w:rsidRDefault="00723598" w:rsidP="00FE735D">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No se reconoce ningún valor por este concepto toda vez que </w:t>
            </w:r>
            <w:r w:rsidR="005203B6">
              <w:rPr>
                <w:rFonts w:ascii="Calibri" w:eastAsia="Calibri" w:hAnsi="Calibri" w:cs="Calibri"/>
                <w:lang w:val="es-CO"/>
              </w:rPr>
              <w:t>no existe una diferenciación conceptual clara entre este perjuicio y el daño a la vida de relación en la jurisprudencia, por lo que su otorgamiento implicaría una doble indemnización prohibida por el ordenamiento jurídico.</w:t>
            </w:r>
            <w:r>
              <w:rPr>
                <w:rFonts w:ascii="Calibri" w:eastAsia="Calibri" w:hAnsi="Calibri" w:cs="Calibri"/>
                <w:lang w:val="es-CO"/>
              </w:rPr>
              <w:t xml:space="preserve"> </w:t>
            </w:r>
          </w:p>
          <w:p w14:paraId="776B66DE" w14:textId="090C4E8D" w:rsidR="00925A05" w:rsidRDefault="00925A05" w:rsidP="00FD1120">
            <w:pPr>
              <w:spacing w:after="0" w:line="264" w:lineRule="exact"/>
              <w:ind w:right="-20"/>
              <w:jc w:val="both"/>
              <w:rPr>
                <w:rFonts w:ascii="Calibri" w:eastAsia="Calibri" w:hAnsi="Calibri" w:cs="Calibri"/>
                <w:lang w:val="es-CO"/>
              </w:rPr>
            </w:pPr>
          </w:p>
        </w:tc>
      </w:tr>
      <w:tr w:rsidR="007E3E69" w:rsidRPr="00FD112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0D6C2539" w:rsidR="00061EA3" w:rsidRDefault="007E3E69" w:rsidP="00A56D69">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801AA9">
              <w:rPr>
                <w:rFonts w:ascii="Calibri" w:eastAsia="Calibri" w:hAnsi="Calibri" w:cs="Calibri"/>
                <w:position w:val="1"/>
                <w:lang w:val="pt-BR"/>
              </w:rPr>
              <w:t>59962</w:t>
            </w:r>
          </w:p>
          <w:p w14:paraId="29906228" w14:textId="2CB07555" w:rsidR="007E3E69" w:rsidRPr="000E7A4B" w:rsidRDefault="007E3E69" w:rsidP="00A56D69">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7A30FDDF"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064A164E"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41027">
              <w:rPr>
                <w:rFonts w:ascii="Calibri" w:eastAsia="Calibri" w:hAnsi="Calibri" w:cs="Calibri"/>
                <w:lang w:val="es-CO"/>
              </w:rPr>
              <w:t xml:space="preserve"> NO APLICA</w:t>
            </w:r>
          </w:p>
          <w:p w14:paraId="385160F1" w14:textId="19E302EF"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801AA9">
              <w:rPr>
                <w:rFonts w:ascii="Calibri" w:eastAsia="Calibri" w:hAnsi="Calibri" w:cs="Calibri"/>
                <w:lang w:val="es-CO"/>
              </w:rPr>
              <w:t>1.500.000.000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 xml:space="preserve"> APLICA</w:t>
            </w:r>
          </w:p>
          <w:p w14:paraId="1C0B4F09" w14:textId="1F45F93B"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801AA9">
              <w:rPr>
                <w:rFonts w:ascii="Calibri" w:eastAsia="Calibri" w:hAnsi="Calibri" w:cs="Calibri"/>
                <w:lang w:val="es-CO"/>
              </w:rPr>
              <w:t>NO APLICA</w:t>
            </w:r>
          </w:p>
        </w:tc>
      </w:tr>
      <w:tr w:rsidR="007E3E69" w:rsidRPr="00B105FC"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23F5ADB2" w14:textId="57F7ECEC" w:rsidR="00904417" w:rsidRDefault="00801AA9" w:rsidP="00A07C4E">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del hecho y del daño.</w:t>
            </w:r>
          </w:p>
          <w:p w14:paraId="60E83622" w14:textId="25F5A98E" w:rsidR="00904417" w:rsidRDefault="00801AA9" w:rsidP="00A07C4E">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Ausencia de culpa.</w:t>
            </w:r>
          </w:p>
          <w:p w14:paraId="0E870583" w14:textId="3055A319" w:rsidR="00C014DF" w:rsidRDefault="00801AA9" w:rsidP="00A07C4E">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Diligencia y cuidado de la empresa.</w:t>
            </w:r>
          </w:p>
          <w:p w14:paraId="2E029D70" w14:textId="0A1DAC19" w:rsidR="00801AA9" w:rsidRDefault="00801AA9" w:rsidP="00A07C4E">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Genérica.</w:t>
            </w:r>
          </w:p>
          <w:p w14:paraId="0ED5C04B" w14:textId="4817B997" w:rsidR="00B95706" w:rsidRPr="00A0501B" w:rsidRDefault="00B95706" w:rsidP="00C014DF">
            <w:pPr>
              <w:pStyle w:val="Prrafodelista"/>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BF2115C" w14:textId="77777777" w:rsidR="00337099" w:rsidRPr="00337099" w:rsidRDefault="00337099" w:rsidP="00337099">
            <w:pPr>
              <w:spacing w:after="0" w:line="240" w:lineRule="auto"/>
              <w:ind w:right="-20"/>
              <w:jc w:val="both"/>
              <w:rPr>
                <w:rFonts w:ascii="Calibri" w:eastAsia="Calibri" w:hAnsi="Calibri" w:cs="Calibri"/>
                <w:lang w:val="es-CO"/>
              </w:rPr>
            </w:pPr>
          </w:p>
          <w:p w14:paraId="6B66F450" w14:textId="77777777" w:rsid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 xml:space="preserve">FALTA DE COBERTURA DE LA PÓLIZA NO. 12/59962 EN LA MEDIDA QUE EL DOLO ES UN RIESGO INASEGURABLE </w:t>
            </w:r>
          </w:p>
          <w:p w14:paraId="54C5F111" w14:textId="77777777" w:rsid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FALTA DE COBERTURA MATERIAL DE LA PÓLIZA DE RESPONSABILIDAD CIVIL EXTRACONTRACTUAL No. 12/59962</w:t>
            </w:r>
          </w:p>
          <w:p w14:paraId="5A21CB61" w14:textId="77777777" w:rsid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FALTA DE COBERTURA MATERIAL DE LA PÓLIZA POR TRATARSE DE UN RIESGO EXPRESAMENTE EXCLUIDO DE LA PÓLIZA</w:t>
            </w:r>
            <w:r w:rsidR="00337099" w:rsidRPr="00337099">
              <w:rPr>
                <w:rFonts w:ascii="Calibri" w:eastAsia="Calibri" w:hAnsi="Calibri" w:cs="Calibri"/>
                <w:lang w:val="es-CO"/>
              </w:rPr>
              <w:t>.</w:t>
            </w:r>
          </w:p>
          <w:p w14:paraId="362DF6E4" w14:textId="40D55BA0" w:rsidR="00337099" w:rsidRPr="0033709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INEXISTENCIA DE OBLIGACIÓN INDEMNIZATORIA POR CUANTO LOS ACTOS DOLOSOS Y MERAMENTE POTESTATIVOS SON INASEGURABLES</w:t>
            </w:r>
            <w:r>
              <w:rPr>
                <w:rFonts w:ascii="Calibri" w:eastAsia="Calibri" w:hAnsi="Calibri" w:cs="Calibri"/>
                <w:lang w:val="es-CO"/>
              </w:rPr>
              <w:t>.</w:t>
            </w:r>
            <w:r w:rsidRPr="00801AA9">
              <w:rPr>
                <w:rFonts w:ascii="Calibri" w:eastAsia="Calibri" w:hAnsi="Calibri" w:cs="Calibri"/>
                <w:lang w:val="es-CO"/>
              </w:rPr>
              <w:t xml:space="preserve"> </w:t>
            </w:r>
            <w:r w:rsidR="00337099" w:rsidRPr="00337099">
              <w:rPr>
                <w:rFonts w:ascii="Calibri" w:eastAsia="Calibri" w:hAnsi="Calibri" w:cs="Calibri"/>
                <w:lang w:val="es-CO"/>
              </w:rPr>
              <w:t xml:space="preserve"> </w:t>
            </w:r>
          </w:p>
          <w:p w14:paraId="481BC587" w14:textId="6C759CAA" w:rsid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RIESGOS EXPRESAMENTE EXCLUIDOS EN LA PÓLIZA DE SEGURO No. 12/59962</w:t>
            </w:r>
            <w:r>
              <w:rPr>
                <w:rFonts w:ascii="Calibri" w:eastAsia="Calibri" w:hAnsi="Calibri" w:cs="Calibri"/>
                <w:lang w:val="es-CO"/>
              </w:rPr>
              <w:t>.</w:t>
            </w:r>
          </w:p>
          <w:p w14:paraId="78A3CA7F" w14:textId="0EEC1798" w:rsidR="00337099" w:rsidRPr="0033709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EN CUALQUIER CASO, DE NINGUNA FORMA SE PODRÁ EXCEDER EL LÍMITE DEL VALOR ASEGURADO</w:t>
            </w:r>
            <w:r w:rsidR="00337099" w:rsidRPr="00337099">
              <w:rPr>
                <w:rFonts w:ascii="Calibri" w:eastAsia="Calibri" w:hAnsi="Calibri" w:cs="Calibri"/>
                <w:lang w:val="es-CO"/>
              </w:rPr>
              <w:t xml:space="preserve">. </w:t>
            </w:r>
          </w:p>
          <w:p w14:paraId="5C361E9A" w14:textId="77777777" w:rsid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 xml:space="preserve">DISPONIBILIDAD DE LA SUMA ASEGURADA. </w:t>
            </w:r>
          </w:p>
          <w:p w14:paraId="71D64D2E" w14:textId="77777777" w:rsidR="00801AA9" w:rsidRP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PRESCRIPCIÓN DE LAS ACCIONES DERIVADAS DEL CONTRATO DE SEGURO</w:t>
            </w:r>
          </w:p>
          <w:p w14:paraId="0F02CB3F" w14:textId="77777777" w:rsidR="00801AA9" w:rsidRPr="00801AA9" w:rsidRDefault="00801AA9" w:rsidP="00337099">
            <w:pPr>
              <w:pStyle w:val="Prrafodelista"/>
              <w:numPr>
                <w:ilvl w:val="0"/>
                <w:numId w:val="4"/>
              </w:numPr>
              <w:spacing w:after="0" w:line="240" w:lineRule="auto"/>
              <w:ind w:right="-20"/>
              <w:jc w:val="both"/>
              <w:rPr>
                <w:rFonts w:ascii="Calibri" w:eastAsia="Calibri" w:hAnsi="Calibri" w:cs="Calibri"/>
                <w:lang w:val="es-CO"/>
              </w:rPr>
            </w:pPr>
            <w:r w:rsidRPr="00801AA9">
              <w:rPr>
                <w:rFonts w:ascii="Calibri" w:eastAsia="Calibri" w:hAnsi="Calibri" w:cs="Calibri"/>
              </w:rPr>
              <w:t xml:space="preserve">GENÉRICA O INNOMINADA </w:t>
            </w:r>
          </w:p>
          <w:p w14:paraId="2266CD5A" w14:textId="77777777" w:rsidR="00FA425C" w:rsidRPr="00FA425C" w:rsidRDefault="00FA425C" w:rsidP="00FA425C">
            <w:pPr>
              <w:spacing w:after="0" w:line="240" w:lineRule="auto"/>
              <w:ind w:right="-20"/>
              <w:jc w:val="both"/>
              <w:rPr>
                <w:rFonts w:ascii="Calibri" w:eastAsia="Calibri" w:hAnsi="Calibri" w:cs="Calibri"/>
                <w:lang w:val="es-CO"/>
              </w:rPr>
            </w:pPr>
          </w:p>
          <w:p w14:paraId="5CE0A965"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AL LLAMAMIENTO EN GARANTÍA. </w:t>
            </w:r>
          </w:p>
          <w:p w14:paraId="31CF6E45" w14:textId="77777777" w:rsidR="00FA425C" w:rsidRPr="00FA425C" w:rsidRDefault="00FA425C" w:rsidP="00FA425C">
            <w:pPr>
              <w:spacing w:after="0" w:line="240" w:lineRule="auto"/>
              <w:ind w:right="-20"/>
              <w:jc w:val="both"/>
              <w:rPr>
                <w:rFonts w:ascii="Calibri" w:eastAsia="Calibri" w:hAnsi="Calibri" w:cs="Calibri"/>
                <w:lang w:val="es-CO"/>
              </w:rPr>
            </w:pPr>
          </w:p>
          <w:p w14:paraId="3DCEF210" w14:textId="77777777" w:rsidR="00BE26D2"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 xml:space="preserve">FALTA DE COBERTURA DE LA PÓLIZA NO. 12/59962 EN LA MEDIDA QUE EL DOLO ES UN RIESGO INASEGURABLE </w:t>
            </w:r>
          </w:p>
          <w:p w14:paraId="47292C5A" w14:textId="77777777" w:rsidR="00BE26D2"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FALTA DE COBERTURA MATERIAL DE LA PÓLIZA DE RESPONSABILIDAD CIVIL EXTRACONTRACTUAL No. 12/59962</w:t>
            </w:r>
          </w:p>
          <w:p w14:paraId="11974FB1" w14:textId="77777777" w:rsidR="00BE26D2"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 xml:space="preserve">FALTA DE COBERTURA MATERIAL DE LA </w:t>
            </w:r>
            <w:r w:rsidRPr="00801AA9">
              <w:rPr>
                <w:rFonts w:ascii="Calibri" w:eastAsia="Calibri" w:hAnsi="Calibri" w:cs="Calibri"/>
                <w:lang w:val="es-CO"/>
              </w:rPr>
              <w:lastRenderedPageBreak/>
              <w:t>PÓLIZA POR TRATARSE DE UN RIESGO EXPRESAMENTE EXCLUIDO DE LA PÓLIZA</w:t>
            </w:r>
            <w:r w:rsidRPr="00337099">
              <w:rPr>
                <w:rFonts w:ascii="Calibri" w:eastAsia="Calibri" w:hAnsi="Calibri" w:cs="Calibri"/>
                <w:lang w:val="es-CO"/>
              </w:rPr>
              <w:t>.</w:t>
            </w:r>
          </w:p>
          <w:p w14:paraId="74D8E85A" w14:textId="77777777" w:rsidR="00BE26D2" w:rsidRPr="00337099"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INEXISTENCIA DE OBLIGACIÓN INDEMNIZATORIA POR CUANTO LOS ACTOS DOLOSOS Y MERAMENTE POTESTATIVOS SON INASEGURABLES</w:t>
            </w:r>
            <w:r>
              <w:rPr>
                <w:rFonts w:ascii="Calibri" w:eastAsia="Calibri" w:hAnsi="Calibri" w:cs="Calibri"/>
                <w:lang w:val="es-CO"/>
              </w:rPr>
              <w:t>.</w:t>
            </w:r>
            <w:r w:rsidRPr="00801AA9">
              <w:rPr>
                <w:rFonts w:ascii="Calibri" w:eastAsia="Calibri" w:hAnsi="Calibri" w:cs="Calibri"/>
                <w:lang w:val="es-CO"/>
              </w:rPr>
              <w:t xml:space="preserve"> </w:t>
            </w:r>
            <w:r w:rsidRPr="00337099">
              <w:rPr>
                <w:rFonts w:ascii="Calibri" w:eastAsia="Calibri" w:hAnsi="Calibri" w:cs="Calibri"/>
                <w:lang w:val="es-CO"/>
              </w:rPr>
              <w:t xml:space="preserve"> </w:t>
            </w:r>
          </w:p>
          <w:p w14:paraId="4056C798" w14:textId="77777777" w:rsidR="00BE26D2"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RIESGOS EXPRESAMENTE EXCLUIDOS EN LA PÓLIZA DE SEGURO No. 12/59962</w:t>
            </w:r>
            <w:r>
              <w:rPr>
                <w:rFonts w:ascii="Calibri" w:eastAsia="Calibri" w:hAnsi="Calibri" w:cs="Calibri"/>
                <w:lang w:val="es-CO"/>
              </w:rPr>
              <w:t>.</w:t>
            </w:r>
          </w:p>
          <w:p w14:paraId="5C33F8A5" w14:textId="77777777" w:rsidR="00BE26D2" w:rsidRPr="00337099"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EN CUALQUIER CASO, DE NINGUNA FORMA SE PODRÁ EXCEDER EL LÍMITE DEL VALOR ASEGURADO</w:t>
            </w:r>
            <w:r w:rsidRPr="00337099">
              <w:rPr>
                <w:rFonts w:ascii="Calibri" w:eastAsia="Calibri" w:hAnsi="Calibri" w:cs="Calibri"/>
                <w:lang w:val="es-CO"/>
              </w:rPr>
              <w:t xml:space="preserve">. </w:t>
            </w:r>
          </w:p>
          <w:p w14:paraId="50D6B765" w14:textId="77777777" w:rsidR="00BE26D2"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 xml:space="preserve">DISPONIBILIDAD DE LA SUMA ASEGURADA. </w:t>
            </w:r>
          </w:p>
          <w:p w14:paraId="58467548" w14:textId="77777777" w:rsidR="00BE26D2" w:rsidRPr="00801AA9"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lang w:val="es-CO"/>
              </w:rPr>
              <w:t>PRESCRIPCIÓN DE LAS ACCIONES DERIVADAS DEL CONTRATO DE SEGURO</w:t>
            </w:r>
          </w:p>
          <w:p w14:paraId="220E31F6" w14:textId="77777777" w:rsidR="00BE26D2" w:rsidRPr="00801AA9" w:rsidRDefault="00BE26D2" w:rsidP="00BE26D2">
            <w:pPr>
              <w:pStyle w:val="Prrafodelista"/>
              <w:numPr>
                <w:ilvl w:val="0"/>
                <w:numId w:val="6"/>
              </w:numPr>
              <w:spacing w:after="0" w:line="240" w:lineRule="auto"/>
              <w:ind w:right="-20"/>
              <w:jc w:val="both"/>
              <w:rPr>
                <w:rFonts w:ascii="Calibri" w:eastAsia="Calibri" w:hAnsi="Calibri" w:cs="Calibri"/>
                <w:lang w:val="es-CO"/>
              </w:rPr>
            </w:pPr>
            <w:r w:rsidRPr="00801AA9">
              <w:rPr>
                <w:rFonts w:ascii="Calibri" w:eastAsia="Calibri" w:hAnsi="Calibri" w:cs="Calibri"/>
              </w:rPr>
              <w:t xml:space="preserve">GENÉRICA O INNOMINADA </w:t>
            </w:r>
          </w:p>
          <w:p w14:paraId="7F0D4C15" w14:textId="77777777" w:rsidR="00127A61" w:rsidRPr="00127A61" w:rsidRDefault="00127A61" w:rsidP="00127A61">
            <w:pPr>
              <w:spacing w:after="0" w:line="240" w:lineRule="auto"/>
              <w:ind w:right="-20"/>
              <w:jc w:val="both"/>
              <w:rPr>
                <w:rFonts w:ascii="Calibri" w:eastAsia="Calibri" w:hAnsi="Calibri" w:cs="Calibri"/>
                <w:lang w:val="es-CO"/>
              </w:rPr>
            </w:pPr>
          </w:p>
          <w:p w14:paraId="66997189" w14:textId="200095C7" w:rsidR="009A793D" w:rsidRPr="00E1717A" w:rsidRDefault="009A793D" w:rsidP="00E1717A">
            <w:pPr>
              <w:spacing w:after="0" w:line="240" w:lineRule="auto"/>
              <w:ind w:right="-20"/>
              <w:jc w:val="both"/>
              <w:rPr>
                <w:rFonts w:ascii="Calibri" w:eastAsia="Calibri" w:hAnsi="Calibri" w:cs="Calibri"/>
                <w:lang w:val="es-CO"/>
              </w:rPr>
            </w:pPr>
          </w:p>
        </w:tc>
      </w:tr>
      <w:tr w:rsidR="007E3E69" w:rsidRPr="00FD1120"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FD1120"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FD1120"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FD1120"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FD1120"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71F307F8"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443450">
              <w:rPr>
                <w:rFonts w:ascii="Calibri" w:eastAsia="Calibri" w:hAnsi="Calibri" w:cs="Calibri"/>
                <w:position w:val="1"/>
                <w:u w:val="single" w:color="000000"/>
                <w:lang w:val="es-419"/>
              </w:rPr>
              <w:t>x</w:t>
            </w:r>
            <w:r w:rsidRPr="005531BF">
              <w:rPr>
                <w:rFonts w:ascii="Calibri" w:eastAsia="Calibri" w:hAnsi="Calibri" w:cs="Calibri"/>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8E574AD"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443450">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FD1120"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F36E920" w14:textId="06C56D7E" w:rsidR="00A62C1F" w:rsidRDefault="00A62C1F" w:rsidP="00A62C1F">
            <w:pPr>
              <w:tabs>
                <w:tab w:val="left" w:pos="3520"/>
              </w:tabs>
              <w:spacing w:after="0" w:line="264" w:lineRule="exact"/>
              <w:ind w:left="59" w:right="-20"/>
              <w:jc w:val="both"/>
              <w:rPr>
                <w:rFonts w:ascii="Calibri" w:eastAsia="Calibri" w:hAnsi="Calibri" w:cs="Calibri"/>
                <w:lang w:val="es-CO"/>
              </w:rPr>
            </w:pPr>
            <w:r w:rsidRPr="00A62C1F">
              <w:rPr>
                <w:rFonts w:ascii="Calibri" w:eastAsia="Calibri" w:hAnsi="Calibri" w:cs="Calibri"/>
                <w:lang w:val="es-CO"/>
              </w:rPr>
              <w:t xml:space="preserve">La calificación de la contingencia es </w:t>
            </w:r>
            <w:r w:rsidR="00BE26D2">
              <w:rPr>
                <w:rFonts w:ascii="Calibri" w:eastAsia="Calibri" w:hAnsi="Calibri" w:cs="Calibri"/>
                <w:lang w:val="es-CO"/>
              </w:rPr>
              <w:t>remota</w:t>
            </w:r>
            <w:r w:rsidRPr="00A62C1F">
              <w:rPr>
                <w:rFonts w:ascii="Calibri" w:eastAsia="Calibri" w:hAnsi="Calibri" w:cs="Calibri"/>
                <w:lang w:val="es-CO"/>
              </w:rPr>
              <w:t xml:space="preserve"> </w:t>
            </w:r>
            <w:r w:rsidR="00BE26D2">
              <w:rPr>
                <w:rFonts w:ascii="Calibri" w:eastAsia="Calibri" w:hAnsi="Calibri" w:cs="Calibri"/>
                <w:lang w:val="es-CO"/>
              </w:rPr>
              <w:t xml:space="preserve">toda vez que la póliza de responsabilidad civil extracontractual No. 12/59962 presta cobertura temporal, sin embargo, no presta cobertura </w:t>
            </w:r>
            <w:r w:rsidR="003424D7">
              <w:rPr>
                <w:rFonts w:ascii="Calibri" w:eastAsia="Calibri" w:hAnsi="Calibri" w:cs="Calibri"/>
                <w:lang w:val="es-CO"/>
              </w:rPr>
              <w:t>material</w:t>
            </w:r>
            <w:r w:rsidR="00BE26D2">
              <w:rPr>
                <w:rFonts w:ascii="Calibri" w:eastAsia="Calibri" w:hAnsi="Calibri" w:cs="Calibri"/>
                <w:lang w:val="es-CO"/>
              </w:rPr>
              <w:t>. Por otra parte, la responsabilidad del asegurado se encuentra demostrada.</w:t>
            </w:r>
          </w:p>
          <w:p w14:paraId="300DA151" w14:textId="77777777" w:rsidR="00BE26D2" w:rsidRPr="00A62C1F" w:rsidRDefault="00BE26D2" w:rsidP="00A62C1F">
            <w:pPr>
              <w:tabs>
                <w:tab w:val="left" w:pos="3520"/>
              </w:tabs>
              <w:spacing w:after="0" w:line="264" w:lineRule="exact"/>
              <w:ind w:left="59" w:right="-20"/>
              <w:jc w:val="both"/>
              <w:rPr>
                <w:rFonts w:ascii="Calibri" w:eastAsia="Calibri" w:hAnsi="Calibri" w:cs="Calibri"/>
                <w:lang w:val="es-CO"/>
              </w:rPr>
            </w:pPr>
          </w:p>
          <w:p w14:paraId="589A47C4" w14:textId="5F062ED9" w:rsidR="00A62C1F" w:rsidRDefault="00A62C1F" w:rsidP="00A62C1F">
            <w:pPr>
              <w:tabs>
                <w:tab w:val="left" w:pos="3520"/>
              </w:tabs>
              <w:spacing w:after="0" w:line="264" w:lineRule="exact"/>
              <w:ind w:left="59" w:right="-20"/>
              <w:jc w:val="both"/>
              <w:rPr>
                <w:rFonts w:ascii="Calibri" w:eastAsia="Calibri" w:hAnsi="Calibri" w:cs="Calibri"/>
                <w:lang w:val="es-CO"/>
              </w:rPr>
            </w:pPr>
            <w:r w:rsidRPr="00A62C1F">
              <w:rPr>
                <w:rFonts w:ascii="Calibri" w:eastAsia="Calibri" w:hAnsi="Calibri" w:cs="Calibri"/>
                <w:lang w:val="es-CO"/>
              </w:rPr>
              <w:t xml:space="preserve">EN CUANTO AL SEGURO: la póliza de Responsabilidad Civil Extracontractual No. </w:t>
            </w:r>
            <w:r w:rsidR="00BE26D2">
              <w:rPr>
                <w:rFonts w:ascii="Calibri" w:eastAsia="Calibri" w:hAnsi="Calibri" w:cs="Calibri"/>
                <w:lang w:val="es-CO"/>
              </w:rPr>
              <w:t>12/59962</w:t>
            </w:r>
            <w:r w:rsidRPr="00A62C1F">
              <w:rPr>
                <w:rFonts w:ascii="Calibri" w:eastAsia="Calibri" w:hAnsi="Calibri" w:cs="Calibri"/>
                <w:lang w:val="es-CO"/>
              </w:rPr>
              <w:t xml:space="preserve">, </w:t>
            </w:r>
            <w:r w:rsidR="00BE26D2">
              <w:rPr>
                <w:rFonts w:ascii="Calibri" w:eastAsia="Calibri" w:hAnsi="Calibri" w:cs="Calibri"/>
                <w:lang w:val="es-CO"/>
              </w:rPr>
              <w:t xml:space="preserve">presta cobertura temporal teniendo cuenta que los hechos ocurrieron el día 19 de agosto de 2023, es decir, dentro de la vigencia de la póliza comprendida entre el 6 de abril de 2023 y el 6 de mayo de 2024. Por otra parte, la póliza no presta cobertura material ya que el hecho objeto de controversia habría sido cometido por el señor </w:t>
            </w:r>
            <w:proofErr w:type="spellStart"/>
            <w:r w:rsidR="00BE26D2">
              <w:rPr>
                <w:rFonts w:ascii="Calibri" w:eastAsia="Calibri" w:hAnsi="Calibri" w:cs="Calibri"/>
                <w:lang w:val="es-CO"/>
              </w:rPr>
              <w:t>Sair</w:t>
            </w:r>
            <w:proofErr w:type="spellEnd"/>
            <w:r w:rsidR="00BE26D2">
              <w:rPr>
                <w:rFonts w:ascii="Calibri" w:eastAsia="Calibri" w:hAnsi="Calibri" w:cs="Calibri"/>
                <w:lang w:val="es-CO"/>
              </w:rPr>
              <w:t xml:space="preserve"> Marino Mosquera</w:t>
            </w:r>
            <w:r w:rsidR="003424D7">
              <w:rPr>
                <w:rFonts w:ascii="Calibri" w:eastAsia="Calibri" w:hAnsi="Calibri" w:cs="Calibri"/>
                <w:lang w:val="es-CO"/>
              </w:rPr>
              <w:t xml:space="preserve">, cuya </w:t>
            </w:r>
            <w:proofErr w:type="gramStart"/>
            <w:r w:rsidR="003424D7">
              <w:rPr>
                <w:rFonts w:ascii="Calibri" w:eastAsia="Calibri" w:hAnsi="Calibri" w:cs="Calibri"/>
                <w:lang w:val="es-CO"/>
              </w:rPr>
              <w:t>actuación  es</w:t>
            </w:r>
            <w:proofErr w:type="gramEnd"/>
            <w:r w:rsidR="00BE26D2">
              <w:rPr>
                <w:rFonts w:ascii="Calibri" w:eastAsia="Calibri" w:hAnsi="Calibri" w:cs="Calibri"/>
                <w:lang w:val="es-CO"/>
              </w:rPr>
              <w:t xml:space="preserve"> dolo</w:t>
            </w:r>
            <w:r w:rsidR="003424D7">
              <w:rPr>
                <w:rFonts w:ascii="Calibri" w:eastAsia="Calibri" w:hAnsi="Calibri" w:cs="Calibri"/>
                <w:lang w:val="es-CO"/>
              </w:rPr>
              <w:t>sa</w:t>
            </w:r>
            <w:r w:rsidR="00BE26D2">
              <w:rPr>
                <w:rFonts w:ascii="Calibri" w:eastAsia="Calibri" w:hAnsi="Calibri" w:cs="Calibri"/>
                <w:lang w:val="es-CO"/>
              </w:rPr>
              <w:t xml:space="preserve">, presupuesto </w:t>
            </w:r>
            <w:proofErr w:type="spellStart"/>
            <w:r w:rsidR="00BE26D2">
              <w:rPr>
                <w:rFonts w:ascii="Calibri" w:eastAsia="Calibri" w:hAnsi="Calibri" w:cs="Calibri"/>
                <w:lang w:val="es-CO"/>
              </w:rPr>
              <w:t>inasegurable</w:t>
            </w:r>
            <w:proofErr w:type="spellEnd"/>
            <w:r w:rsidR="00BE26D2">
              <w:rPr>
                <w:rFonts w:ascii="Calibri" w:eastAsia="Calibri" w:hAnsi="Calibri" w:cs="Calibri"/>
                <w:lang w:val="es-CO"/>
              </w:rPr>
              <w:t xml:space="preserve"> conforme a lo establecido en el artículo 1055 del Código de Comercio.</w:t>
            </w:r>
            <w:r w:rsidR="003424D7">
              <w:rPr>
                <w:rFonts w:ascii="Calibri" w:eastAsia="Calibri" w:hAnsi="Calibri" w:cs="Calibri"/>
                <w:lang w:val="es-CO"/>
              </w:rPr>
              <w:t xml:space="preserve"> Aunado a ello, la </w:t>
            </w:r>
            <w:r w:rsidR="003424D7" w:rsidRPr="00FD1120">
              <w:rPr>
                <w:rFonts w:ascii="Calibri" w:eastAsia="Calibri" w:hAnsi="Calibri" w:cs="Calibri"/>
                <w:lang w:val="es-CO"/>
              </w:rPr>
              <w:t xml:space="preserve">póliza únicamente ampara la responsabilidad civil extracontractual en que incurra el asegurado a consecuencia de daños a terceros y/o lesiones o muerte a personas que tengan origen en hechos accidentales, súbitos, repentinos e imprevistos, </w:t>
            </w:r>
            <w:r w:rsidR="00281BFC">
              <w:rPr>
                <w:rFonts w:ascii="Calibri" w:eastAsia="Calibri" w:hAnsi="Calibri" w:cs="Calibri"/>
                <w:lang w:val="es-CO"/>
              </w:rPr>
              <w:t xml:space="preserve">por </w:t>
            </w:r>
            <w:r w:rsidR="003424D7" w:rsidRPr="00FD1120">
              <w:rPr>
                <w:rFonts w:ascii="Calibri" w:eastAsia="Calibri" w:hAnsi="Calibri" w:cs="Calibri"/>
                <w:lang w:val="es-CO"/>
              </w:rPr>
              <w:t xml:space="preserve">lo que no cubriría </w:t>
            </w:r>
            <w:r w:rsidR="001201CA" w:rsidRPr="00FD1120">
              <w:rPr>
                <w:rFonts w:ascii="Calibri" w:eastAsia="Calibri" w:hAnsi="Calibri" w:cs="Calibri"/>
                <w:lang w:val="es-CO"/>
              </w:rPr>
              <w:t xml:space="preserve">los </w:t>
            </w:r>
            <w:r w:rsidR="001201CA" w:rsidRPr="00FD1120">
              <w:rPr>
                <w:rFonts w:ascii="Calibri" w:eastAsia="Calibri" w:hAnsi="Calibri" w:cs="Calibri"/>
                <w:lang w:val="es-CO"/>
              </w:rPr>
              <w:lastRenderedPageBreak/>
              <w:t>actos desplegados por el señor</w:t>
            </w:r>
            <w:r w:rsidR="003424D7" w:rsidRPr="00FD1120">
              <w:rPr>
                <w:rFonts w:ascii="Calibri" w:eastAsia="Calibri" w:hAnsi="Calibri" w:cs="Calibri"/>
                <w:lang w:val="es-CO"/>
              </w:rPr>
              <w:t xml:space="preserve"> </w:t>
            </w:r>
            <w:proofErr w:type="spellStart"/>
            <w:r w:rsidR="003424D7" w:rsidRPr="00FD1120">
              <w:rPr>
                <w:rFonts w:ascii="Calibri" w:eastAsia="Calibri" w:hAnsi="Calibri" w:cs="Calibri"/>
                <w:lang w:val="es-CO"/>
              </w:rPr>
              <w:t>Sair</w:t>
            </w:r>
            <w:proofErr w:type="spellEnd"/>
            <w:r w:rsidR="003424D7" w:rsidRPr="00FD1120">
              <w:rPr>
                <w:rFonts w:ascii="Calibri" w:eastAsia="Calibri" w:hAnsi="Calibri" w:cs="Calibri"/>
                <w:lang w:val="es-CO"/>
              </w:rPr>
              <w:t xml:space="preserve"> Marino Mosquera</w:t>
            </w:r>
            <w:r w:rsidR="001201CA" w:rsidRPr="00FD1120">
              <w:rPr>
                <w:rFonts w:ascii="Calibri" w:eastAsia="Calibri" w:hAnsi="Calibri" w:cs="Calibri"/>
                <w:lang w:val="es-CO"/>
              </w:rPr>
              <w:t>, toda vez que no se encuentran enmarcados</w:t>
            </w:r>
            <w:r w:rsidR="003424D7" w:rsidRPr="00FD1120">
              <w:rPr>
                <w:rFonts w:ascii="Calibri" w:eastAsia="Calibri" w:hAnsi="Calibri" w:cs="Calibri"/>
                <w:lang w:val="es-CO"/>
              </w:rPr>
              <w:t xml:space="preserve"> en sucesos accidentales, súbitos, repentinos e imprevistos</w:t>
            </w:r>
            <w:r w:rsidR="001201CA" w:rsidRPr="00FD1120">
              <w:rPr>
                <w:rFonts w:ascii="Calibri" w:eastAsia="Calibri" w:hAnsi="Calibri" w:cs="Calibri"/>
                <w:lang w:val="es-CO"/>
              </w:rPr>
              <w:t>.</w:t>
            </w:r>
          </w:p>
          <w:p w14:paraId="6DDD4A7A" w14:textId="77777777" w:rsidR="00BE26D2" w:rsidRPr="00A62C1F" w:rsidRDefault="00BE26D2" w:rsidP="00A62C1F">
            <w:pPr>
              <w:tabs>
                <w:tab w:val="left" w:pos="3520"/>
              </w:tabs>
              <w:spacing w:after="0" w:line="264" w:lineRule="exact"/>
              <w:ind w:left="59" w:right="-20"/>
              <w:jc w:val="both"/>
              <w:rPr>
                <w:rFonts w:ascii="Calibri" w:eastAsia="Calibri" w:hAnsi="Calibri" w:cs="Calibri"/>
                <w:lang w:val="es-CO"/>
              </w:rPr>
            </w:pPr>
          </w:p>
          <w:p w14:paraId="74252333" w14:textId="6CBA77C9" w:rsidR="00BE26D2" w:rsidRDefault="00A62C1F" w:rsidP="00A62C1F">
            <w:pPr>
              <w:tabs>
                <w:tab w:val="left" w:pos="3520"/>
              </w:tabs>
              <w:spacing w:after="0" w:line="264" w:lineRule="exact"/>
              <w:ind w:left="59" w:right="-20"/>
              <w:jc w:val="both"/>
              <w:rPr>
                <w:rFonts w:ascii="Calibri" w:eastAsia="Calibri" w:hAnsi="Calibri" w:cs="Calibri"/>
                <w:lang w:val="es-CO"/>
              </w:rPr>
            </w:pPr>
            <w:r w:rsidRPr="00A62C1F">
              <w:rPr>
                <w:rFonts w:ascii="Calibri" w:eastAsia="Calibri" w:hAnsi="Calibri" w:cs="Calibri"/>
                <w:lang w:val="es-CO"/>
              </w:rPr>
              <w:t xml:space="preserve">EN CUANTO A LA RESPONSABILIDAD DEL ASEGURADO: </w:t>
            </w:r>
            <w:r w:rsidR="00BE26D2">
              <w:rPr>
                <w:rFonts w:ascii="Calibri" w:eastAsia="Calibri" w:hAnsi="Calibri" w:cs="Calibri"/>
                <w:lang w:val="es-CO"/>
              </w:rPr>
              <w:t>Esta se encuentra acreditada conforme a las siguientes consideraciones: i)</w:t>
            </w:r>
            <w:r w:rsidR="00866F39">
              <w:rPr>
                <w:rFonts w:ascii="Calibri" w:eastAsia="Calibri" w:hAnsi="Calibri" w:cs="Calibri"/>
                <w:lang w:val="es-CO"/>
              </w:rPr>
              <w:t xml:space="preserve"> El informe del investigador de campo No. FPJ-11 da cuenta de la visualización de las grabaciones de seguridad guardadas en documento multimedia denominado “19 de agosto entrada 303B”. Se tomó capturas de pantalla de momentos clave de las mencionadas grabaciones en los que se verifica que el día 19 de agosto de 2023 el guardia de seguridad se dirige a un apartamento, una vez ubicado en la entrada del mismo, desaparece del corredor ubicado frente a dicho inmueble por el término de 10 minutos y vuelve a parecer en grabaciones al lado de una señora que parece ser la madre de la víctima, lo que permite inferir razonablemente que durante ese lapso ingresó y permaneció en el apartamento; ii) El mismo informe contiene capturas de pantalla </w:t>
            </w:r>
            <w:r w:rsidR="009169B5">
              <w:rPr>
                <w:rFonts w:ascii="Calibri" w:eastAsia="Calibri" w:hAnsi="Calibri" w:cs="Calibri"/>
                <w:lang w:val="es-CO"/>
              </w:rPr>
              <w:t>del día 14 de julio de 2023 en el que al parecer hubiera ocurrido una dinámica similar, pero esta vez, el guardia sube al corredor ubicado frente al apartamento, aparentemente ingresa al inmueble, posteriormente entra una mujer quien podría ser la víctima, luego de 10 minutos sale el guardia del apartamento, y de manera posterior sale la mujer; iii) Por otra parte, consta informe No. FPJ-11 en el cual se entrevista a la presunta víctima directa</w:t>
            </w:r>
            <w:r w:rsidR="00A32845">
              <w:rPr>
                <w:rFonts w:ascii="Calibri" w:eastAsia="Calibri" w:hAnsi="Calibri" w:cs="Calibri"/>
                <w:lang w:val="es-CO"/>
              </w:rPr>
              <w:t xml:space="preserve"> quien afirma haber sido abusada por el guardia de seguridad quien tocó sus partes íntimas y le dijo que no le comente a nadie lo sucedido</w:t>
            </w:r>
            <w:r w:rsidR="00996C51">
              <w:rPr>
                <w:rFonts w:ascii="Calibri" w:eastAsia="Calibri" w:hAnsi="Calibri" w:cs="Calibri"/>
                <w:lang w:val="es-CO"/>
              </w:rPr>
              <w:t>; iv) Igualmente, en el informe pericial de medicina legal se refiere que la presunta víctima contrajo la enfermedad de herpes simple que, si bien no se transmite exclusivamente por actos sexuales, pudo ser contraído por la víctima con ocasión del abuso.</w:t>
            </w:r>
          </w:p>
          <w:p w14:paraId="3939BB1D" w14:textId="77777777" w:rsidR="00BE26D2" w:rsidRDefault="00BE26D2" w:rsidP="00A62C1F">
            <w:pPr>
              <w:tabs>
                <w:tab w:val="left" w:pos="3520"/>
              </w:tabs>
              <w:spacing w:after="0" w:line="264" w:lineRule="exact"/>
              <w:ind w:left="59" w:right="-20"/>
              <w:jc w:val="both"/>
              <w:rPr>
                <w:rFonts w:ascii="Calibri" w:eastAsia="Calibri" w:hAnsi="Calibri" w:cs="Calibri"/>
                <w:lang w:val="es-CO"/>
              </w:rPr>
            </w:pPr>
          </w:p>
          <w:p w14:paraId="31C00D8F" w14:textId="4FC44FE4" w:rsidR="00A62C1F" w:rsidRPr="00A62C1F" w:rsidRDefault="00A62C1F" w:rsidP="00A62C1F">
            <w:pPr>
              <w:tabs>
                <w:tab w:val="left" w:pos="3520"/>
              </w:tabs>
              <w:spacing w:after="0" w:line="264" w:lineRule="exact"/>
              <w:ind w:left="59" w:right="-20"/>
              <w:jc w:val="both"/>
              <w:rPr>
                <w:rFonts w:ascii="Calibri" w:eastAsia="Calibri" w:hAnsi="Calibri" w:cs="Calibri"/>
                <w:lang w:val="es-CO"/>
              </w:rPr>
            </w:pPr>
            <w:r w:rsidRPr="00A62C1F">
              <w:rPr>
                <w:rFonts w:ascii="Calibri" w:eastAsia="Calibri" w:hAnsi="Calibri" w:cs="Calibri"/>
                <w:lang w:val="es-CO"/>
              </w:rPr>
              <w:t>Lo anterior sin perjuicio del carácter contingente del proceso.</w:t>
            </w:r>
          </w:p>
          <w:p w14:paraId="425119B2" w14:textId="2B74C7B5" w:rsidR="007E3E69" w:rsidRPr="00675B7A" w:rsidRDefault="007E3E69" w:rsidP="00352D29">
            <w:pPr>
              <w:tabs>
                <w:tab w:val="left" w:pos="3520"/>
              </w:tabs>
              <w:spacing w:after="0" w:line="264" w:lineRule="exact"/>
              <w:ind w:left="59" w:right="-20"/>
              <w:jc w:val="both"/>
              <w:rPr>
                <w:rFonts w:ascii="Calibri" w:eastAsia="Calibri" w:hAnsi="Calibri" w:cs="Calibri"/>
                <w:lang w:val="es-CO"/>
              </w:rPr>
            </w:pPr>
          </w:p>
        </w:tc>
      </w:tr>
      <w:tr w:rsidR="007E3E69" w:rsidRPr="00FD1120"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0B401DE4"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996C51">
              <w:rPr>
                <w:rFonts w:ascii="Calibri" w:eastAsia="Calibri" w:hAnsi="Calibri" w:cs="Calibri"/>
                <w:lang w:val="es-CO"/>
              </w:rPr>
              <w:t>1</w:t>
            </w:r>
            <w:r w:rsidR="00281BFC">
              <w:rPr>
                <w:rFonts w:ascii="Calibri" w:eastAsia="Calibri" w:hAnsi="Calibri" w:cs="Calibri"/>
                <w:lang w:val="es-CO"/>
              </w:rPr>
              <w:t>3</w:t>
            </w:r>
            <w:r w:rsidR="00996C51">
              <w:rPr>
                <w:rFonts w:ascii="Calibri" w:eastAsia="Calibri" w:hAnsi="Calibri" w:cs="Calibri"/>
                <w:lang w:val="es-CO"/>
              </w:rPr>
              <w:t>5.000.000</w:t>
            </w:r>
            <w:r>
              <w:rPr>
                <w:rFonts w:ascii="Calibri" w:eastAsia="Calibri" w:hAnsi="Calibri" w:cs="Calibri"/>
                <w:lang w:val="es-CO"/>
              </w:rPr>
              <w:t xml:space="preserve"> Correspondiente al </w:t>
            </w:r>
            <w:r w:rsidR="00C82465">
              <w:rPr>
                <w:rFonts w:ascii="Calibri" w:eastAsia="Calibri" w:hAnsi="Calibri" w:cs="Calibri"/>
                <w:lang w:val="es-CO"/>
              </w:rPr>
              <w:t>5</w:t>
            </w:r>
            <w:r w:rsidR="007568FD">
              <w:rPr>
                <w:rFonts w:ascii="Calibri" w:eastAsia="Calibri" w:hAnsi="Calibri" w:cs="Calibri"/>
                <w:lang w:val="es-CO"/>
              </w:rPr>
              <w:t>0</w:t>
            </w:r>
            <w:r>
              <w:rPr>
                <w:rFonts w:ascii="Calibri" w:eastAsia="Calibri" w:hAnsi="Calibri" w:cs="Calibri"/>
                <w:lang w:val="es-CO"/>
              </w:rPr>
              <w:t xml:space="preserve">% del valor de la contingencia </w:t>
            </w:r>
          </w:p>
        </w:tc>
      </w:tr>
      <w:tr w:rsidR="007E3E69" w:rsidRPr="00FD1120"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F6D5612" w:rsidR="007E3E69" w:rsidRPr="00990765" w:rsidRDefault="00A37B9C" w:rsidP="00990765">
            <w:pPr>
              <w:rPr>
                <w:rFonts w:ascii="Calibri" w:eastAsia="Calibri" w:hAnsi="Calibri" w:cs="Calibri"/>
                <w:lang w:val="es-CO"/>
              </w:rPr>
            </w:pPr>
            <w:r w:rsidRPr="00990765">
              <w:rPr>
                <w:rFonts w:ascii="Calibri" w:eastAsia="Calibri" w:hAnsi="Calibri" w:cs="Calibri"/>
                <w:lang w:val="es-CO"/>
              </w:rPr>
              <w:t>El</w:t>
            </w:r>
            <w:r w:rsidR="007D14D5" w:rsidRPr="00990765">
              <w:rPr>
                <w:rFonts w:ascii="Calibri" w:eastAsia="Calibri" w:hAnsi="Calibri" w:cs="Calibri"/>
                <w:lang w:val="es-CO"/>
              </w:rPr>
              <w:t xml:space="preserve"> </w:t>
            </w:r>
            <w:r w:rsidR="00996C51">
              <w:rPr>
                <w:rFonts w:ascii="Calibri" w:eastAsia="Calibri" w:hAnsi="Calibri" w:cs="Calibri"/>
                <w:lang w:val="es-CO"/>
              </w:rPr>
              <w:t>15</w:t>
            </w:r>
            <w:r w:rsidR="004D1E42">
              <w:rPr>
                <w:rFonts w:ascii="Calibri" w:eastAsia="Calibri" w:hAnsi="Calibri" w:cs="Calibri"/>
                <w:lang w:val="es-CO"/>
              </w:rPr>
              <w:t xml:space="preserve"> de </w:t>
            </w:r>
            <w:r w:rsidR="00996C51">
              <w:rPr>
                <w:rFonts w:ascii="Calibri" w:eastAsia="Calibri" w:hAnsi="Calibri" w:cs="Calibri"/>
                <w:lang w:val="es-CO"/>
              </w:rPr>
              <w:t>agosto de 2025</w:t>
            </w:r>
            <w:r w:rsidR="005B37F7" w:rsidRPr="00990765">
              <w:rPr>
                <w:rFonts w:ascii="Calibri" w:eastAsia="Calibri" w:hAnsi="Calibri" w:cs="Calibri"/>
                <w:lang w:val="es-CO"/>
              </w:rPr>
              <w:t xml:space="preserve"> se contestó la demanda</w:t>
            </w:r>
            <w:r w:rsidR="00517981" w:rsidRPr="00990765">
              <w:rPr>
                <w:rFonts w:ascii="Calibri" w:eastAsia="Calibri" w:hAnsi="Calibri" w:cs="Calibri"/>
                <w:lang w:val="es-CO"/>
              </w:rPr>
              <w:t xml:space="preserve"> y llamamiento en garantía </w:t>
            </w:r>
            <w:r w:rsidR="005B37F7" w:rsidRPr="00990765">
              <w:rPr>
                <w:rFonts w:ascii="Calibri" w:eastAsia="Calibri" w:hAnsi="Calibri" w:cs="Calibri"/>
                <w:lang w:val="es-CO"/>
              </w:rPr>
              <w:t xml:space="preserve">  en representación de CHUBB SEGUROS </w:t>
            </w:r>
          </w:p>
        </w:tc>
      </w:tr>
      <w:tr w:rsidR="007E3E69" w:rsidRPr="00FD1120"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29FF143"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esta etapa procesal se recomienda no tener animo conciliatorio, conforme a lo expuesto en el concepto jurídico</w:t>
            </w:r>
            <w:r w:rsidR="00F63903">
              <w:rPr>
                <w:rFonts w:ascii="Calibri" w:eastAsia="Calibri" w:hAnsi="Calibri" w:cs="Calibri"/>
                <w:lang w:val="es-CO"/>
              </w:rPr>
              <w:t>.</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11EF" w14:textId="77777777" w:rsidR="00650C90" w:rsidRDefault="00650C90" w:rsidP="00464E10">
      <w:pPr>
        <w:spacing w:after="0" w:line="240" w:lineRule="auto"/>
      </w:pPr>
      <w:r>
        <w:separator/>
      </w:r>
    </w:p>
  </w:endnote>
  <w:endnote w:type="continuationSeparator" w:id="0">
    <w:p w14:paraId="463DFEBE" w14:textId="77777777" w:rsidR="00650C90" w:rsidRDefault="00650C90"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D582" w14:textId="77777777" w:rsidR="00650C90" w:rsidRDefault="00650C90" w:rsidP="00464E10">
      <w:pPr>
        <w:spacing w:after="0" w:line="240" w:lineRule="auto"/>
      </w:pPr>
      <w:r>
        <w:separator/>
      </w:r>
    </w:p>
  </w:footnote>
  <w:footnote w:type="continuationSeparator" w:id="0">
    <w:p w14:paraId="0D9C7BDA" w14:textId="77777777" w:rsidR="00650C90" w:rsidRDefault="00650C90"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B1317E4"/>
    <w:multiLevelType w:val="hybridMultilevel"/>
    <w:tmpl w:val="E648E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5"/>
  </w:num>
  <w:num w:numId="2" w16cid:durableId="2127389203">
    <w:abstractNumId w:val="3"/>
  </w:num>
  <w:num w:numId="3" w16cid:durableId="798033143">
    <w:abstractNumId w:val="1"/>
  </w:num>
  <w:num w:numId="4" w16cid:durableId="1050035124">
    <w:abstractNumId w:val="0"/>
  </w:num>
  <w:num w:numId="5" w16cid:durableId="1393577126">
    <w:abstractNumId w:val="2"/>
  </w:num>
  <w:num w:numId="6" w16cid:durableId="90565300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1DB3"/>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01CA"/>
    <w:rsid w:val="00127A61"/>
    <w:rsid w:val="00130210"/>
    <w:rsid w:val="00134A1C"/>
    <w:rsid w:val="001353B6"/>
    <w:rsid w:val="00135896"/>
    <w:rsid w:val="00135C13"/>
    <w:rsid w:val="00136FFE"/>
    <w:rsid w:val="001446B6"/>
    <w:rsid w:val="00147A63"/>
    <w:rsid w:val="00155474"/>
    <w:rsid w:val="00155526"/>
    <w:rsid w:val="00157CD6"/>
    <w:rsid w:val="001630F6"/>
    <w:rsid w:val="00163DB6"/>
    <w:rsid w:val="001672E4"/>
    <w:rsid w:val="00167A63"/>
    <w:rsid w:val="00172711"/>
    <w:rsid w:val="0017343F"/>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27B8D"/>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1BFC"/>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24D7"/>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4F79"/>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45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18A7"/>
    <w:rsid w:val="004E282C"/>
    <w:rsid w:val="004E391B"/>
    <w:rsid w:val="004E3C5D"/>
    <w:rsid w:val="004E43A4"/>
    <w:rsid w:val="004F4046"/>
    <w:rsid w:val="004F57FC"/>
    <w:rsid w:val="004F5B65"/>
    <w:rsid w:val="004F7968"/>
    <w:rsid w:val="00502220"/>
    <w:rsid w:val="005053D5"/>
    <w:rsid w:val="005147D8"/>
    <w:rsid w:val="0051495F"/>
    <w:rsid w:val="00517981"/>
    <w:rsid w:val="005203B6"/>
    <w:rsid w:val="00520F79"/>
    <w:rsid w:val="005212FF"/>
    <w:rsid w:val="00524264"/>
    <w:rsid w:val="005262E1"/>
    <w:rsid w:val="005265A9"/>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76B4C"/>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0C90"/>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3598"/>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763"/>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1AA9"/>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66F39"/>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169B5"/>
    <w:rsid w:val="00920287"/>
    <w:rsid w:val="0092164F"/>
    <w:rsid w:val="00921D27"/>
    <w:rsid w:val="00925A05"/>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6C51"/>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2845"/>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05FC"/>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26D2"/>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37EA2"/>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3ACE"/>
    <w:rsid w:val="00CF4150"/>
    <w:rsid w:val="00CF4225"/>
    <w:rsid w:val="00D0035A"/>
    <w:rsid w:val="00D024FE"/>
    <w:rsid w:val="00D0271C"/>
    <w:rsid w:val="00D0745D"/>
    <w:rsid w:val="00D12F97"/>
    <w:rsid w:val="00D14B03"/>
    <w:rsid w:val="00D14B62"/>
    <w:rsid w:val="00D153F0"/>
    <w:rsid w:val="00D22A6F"/>
    <w:rsid w:val="00D27BEA"/>
    <w:rsid w:val="00D33EB2"/>
    <w:rsid w:val="00D36F66"/>
    <w:rsid w:val="00D42C38"/>
    <w:rsid w:val="00D52832"/>
    <w:rsid w:val="00D5455D"/>
    <w:rsid w:val="00D57893"/>
    <w:rsid w:val="00D60C53"/>
    <w:rsid w:val="00D62866"/>
    <w:rsid w:val="00D7270A"/>
    <w:rsid w:val="00D81F37"/>
    <w:rsid w:val="00D83FCE"/>
    <w:rsid w:val="00DA5B1F"/>
    <w:rsid w:val="00DB3BDB"/>
    <w:rsid w:val="00DC1A9F"/>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0B1A"/>
    <w:rsid w:val="00E859B1"/>
    <w:rsid w:val="00E865CC"/>
    <w:rsid w:val="00E86622"/>
    <w:rsid w:val="00E933C6"/>
    <w:rsid w:val="00E93AC4"/>
    <w:rsid w:val="00EB3AE1"/>
    <w:rsid w:val="00EB4672"/>
    <w:rsid w:val="00EB6772"/>
    <w:rsid w:val="00ED1693"/>
    <w:rsid w:val="00ED46B9"/>
    <w:rsid w:val="00EE47EB"/>
    <w:rsid w:val="00EE6DAE"/>
    <w:rsid w:val="00EF0CE6"/>
    <w:rsid w:val="00EF2F4D"/>
    <w:rsid w:val="00EF57F0"/>
    <w:rsid w:val="00EF5F0B"/>
    <w:rsid w:val="00EF6F27"/>
    <w:rsid w:val="00F019D1"/>
    <w:rsid w:val="00F06CA1"/>
    <w:rsid w:val="00F133B4"/>
    <w:rsid w:val="00F14999"/>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09A1"/>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1120"/>
    <w:rsid w:val="00FD34B2"/>
    <w:rsid w:val="00FD6E34"/>
    <w:rsid w:val="00FE1E33"/>
    <w:rsid w:val="00FE22CF"/>
    <w:rsid w:val="00FE4948"/>
    <w:rsid w:val="00FE7165"/>
    <w:rsid w:val="00FE735D"/>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Revisin">
    <w:name w:val="Revision"/>
    <w:hidden/>
    <w:uiPriority w:val="99"/>
    <w:semiHidden/>
    <w:rsid w:val="0017343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2.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3.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1737</Words>
  <Characters>9559</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Daniel Lozano Villota</cp:lastModifiedBy>
  <cp:revision>3</cp:revision>
  <dcterms:created xsi:type="dcterms:W3CDTF">2025-08-21T19:19:00Z</dcterms:created>
  <dcterms:modified xsi:type="dcterms:W3CDTF">2025-08-21T19:51:00Z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