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2DE4" w14:textId="7F357B75" w:rsidR="00C81EFB" w:rsidRPr="00E122B7" w:rsidRDefault="00A94957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INFORME   PARA PRESENTACION ANTE COMITÉ DE ETICA   VALLE DEL CAUCA </w:t>
      </w:r>
    </w:p>
    <w:p w14:paraId="44BD63EA" w14:textId="1D700132" w:rsidR="00A94957" w:rsidRPr="00E122B7" w:rsidRDefault="00A94957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Caso : señor jhon Jairo Salazar Becerra </w:t>
      </w:r>
    </w:p>
    <w:p w14:paraId="37EE0FD2" w14:textId="2F267286" w:rsidR="00A94957" w:rsidRPr="00E122B7" w:rsidRDefault="00A94957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>CC 76317722</w:t>
      </w:r>
    </w:p>
    <w:p w14:paraId="52EE59DB" w14:textId="77777777" w:rsidR="00A94957" w:rsidRPr="00E122B7" w:rsidRDefault="00A94957">
      <w:pPr>
        <w:rPr>
          <w:rFonts w:ascii="Calibri Light" w:hAnsi="Calibri Light" w:cs="Calibri Light"/>
          <w:sz w:val="16"/>
          <w:szCs w:val="16"/>
          <w:lang w:val="es-ES"/>
        </w:rPr>
      </w:pPr>
    </w:p>
    <w:p w14:paraId="0F39D1C0" w14:textId="46F269DE" w:rsidR="00A94957" w:rsidRDefault="00A94957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Acusación: mi nombre aparece   en una incapacidad    del paciente y yo no </w:t>
      </w:r>
      <w:r w:rsidR="00227FC3" w:rsidRPr="00E122B7">
        <w:rPr>
          <w:rFonts w:ascii="Calibri Light" w:hAnsi="Calibri Light" w:cs="Calibri Light"/>
          <w:sz w:val="16"/>
          <w:szCs w:val="16"/>
          <w:lang w:val="es-ES"/>
        </w:rPr>
        <w:t>soy su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9D0539" w:rsidRPr="00E122B7">
        <w:rPr>
          <w:rFonts w:ascii="Calibri Light" w:hAnsi="Calibri Light" w:cs="Calibri Light"/>
          <w:sz w:val="16"/>
          <w:szCs w:val="16"/>
          <w:lang w:val="es-ES"/>
        </w:rPr>
        <w:t>médico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tratante   además que el paciente </w:t>
      </w:r>
      <w:r w:rsidR="00676643" w:rsidRPr="00E122B7">
        <w:rPr>
          <w:rFonts w:ascii="Calibri Light" w:hAnsi="Calibri Light" w:cs="Calibri Light"/>
          <w:sz w:val="16"/>
          <w:szCs w:val="16"/>
          <w:lang w:val="es-ES"/>
        </w:rPr>
        <w:t>indica que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  </w:t>
      </w:r>
      <w:r w:rsidR="00D0133F" w:rsidRPr="00E122B7">
        <w:rPr>
          <w:rFonts w:ascii="Calibri Light" w:hAnsi="Calibri Light" w:cs="Calibri Light"/>
          <w:sz w:val="16"/>
          <w:szCs w:val="16"/>
          <w:lang w:val="es-ES"/>
        </w:rPr>
        <w:t>se modificó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el </w:t>
      </w:r>
      <w:r w:rsidR="009D0539" w:rsidRPr="00E122B7">
        <w:rPr>
          <w:rFonts w:ascii="Calibri Light" w:hAnsi="Calibri Light" w:cs="Calibri Light"/>
          <w:sz w:val="16"/>
          <w:szCs w:val="16"/>
          <w:lang w:val="es-ES"/>
        </w:rPr>
        <w:t>diagnóstico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y </w:t>
      </w:r>
      <w:r w:rsidR="00F7585D" w:rsidRPr="00E122B7">
        <w:rPr>
          <w:rFonts w:ascii="Calibri Light" w:hAnsi="Calibri Light" w:cs="Calibri Light"/>
          <w:sz w:val="16"/>
          <w:szCs w:val="16"/>
          <w:lang w:val="es-ES"/>
        </w:rPr>
        <w:t>la duración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de la incapacidad</w:t>
      </w:r>
      <w:r w:rsidR="00B65F7A" w:rsidRPr="00E122B7">
        <w:rPr>
          <w:rFonts w:ascii="Calibri Light" w:hAnsi="Calibri Light" w:cs="Calibri Light"/>
          <w:sz w:val="16"/>
          <w:szCs w:val="16"/>
          <w:lang w:val="es-ES"/>
        </w:rPr>
        <w:t xml:space="preserve"> para la incapacidad del 6 de julio 2022</w:t>
      </w:r>
      <w:r w:rsidR="009D0539" w:rsidRPr="00E122B7">
        <w:rPr>
          <w:rFonts w:ascii="Calibri Light" w:hAnsi="Calibri Light" w:cs="Calibri Light"/>
          <w:sz w:val="16"/>
          <w:szCs w:val="16"/>
          <w:lang w:val="es-ES"/>
        </w:rPr>
        <w:t xml:space="preserve">. </w:t>
      </w:r>
      <w:r w:rsidR="00227FC3" w:rsidRPr="00E122B7">
        <w:rPr>
          <w:rFonts w:ascii="Calibri Light" w:hAnsi="Calibri Light" w:cs="Calibri Light"/>
          <w:sz w:val="16"/>
          <w:szCs w:val="16"/>
          <w:lang w:val="es-ES"/>
        </w:rPr>
        <w:t>Incapacidad prescrita</w:t>
      </w:r>
      <w:r w:rsidR="009D0539" w:rsidRPr="00E122B7">
        <w:rPr>
          <w:rFonts w:ascii="Calibri Light" w:hAnsi="Calibri Light" w:cs="Calibri Light"/>
          <w:sz w:val="16"/>
          <w:szCs w:val="16"/>
          <w:lang w:val="es-ES"/>
        </w:rPr>
        <w:t xml:space="preserve"> inicialmente en la </w:t>
      </w:r>
      <w:r w:rsidR="00792873" w:rsidRPr="00E122B7">
        <w:rPr>
          <w:rFonts w:ascii="Calibri Light" w:hAnsi="Calibri Light" w:cs="Calibri Light"/>
          <w:sz w:val="16"/>
          <w:szCs w:val="16"/>
          <w:lang w:val="es-ES"/>
        </w:rPr>
        <w:t>IPS Vivir</w:t>
      </w:r>
      <w:r w:rsidR="00F7585D" w:rsidRPr="00E122B7">
        <w:rPr>
          <w:rFonts w:ascii="Calibri Light" w:hAnsi="Calibri Light" w:cs="Calibri Light"/>
          <w:sz w:val="16"/>
          <w:szCs w:val="16"/>
          <w:lang w:val="es-ES"/>
        </w:rPr>
        <w:t xml:space="preserve"> Norte </w:t>
      </w:r>
    </w:p>
    <w:p w14:paraId="7931EE82" w14:textId="77777777" w:rsidR="00BF0218" w:rsidRDefault="00BF0218">
      <w:pPr>
        <w:rPr>
          <w:rFonts w:ascii="Calibri Light" w:hAnsi="Calibri Light" w:cs="Calibri Light"/>
          <w:sz w:val="16"/>
          <w:szCs w:val="16"/>
          <w:lang w:val="es-ES"/>
        </w:rPr>
      </w:pPr>
    </w:p>
    <w:p w14:paraId="5C91F7AD" w14:textId="6C4A1209" w:rsidR="00BF0218" w:rsidRDefault="00BF0218">
      <w:pPr>
        <w:rPr>
          <w:rFonts w:ascii="Calibri Light" w:hAnsi="Calibri Light" w:cs="Calibri Light"/>
          <w:sz w:val="16"/>
          <w:szCs w:val="16"/>
          <w:lang w:val="es-ES"/>
        </w:rPr>
      </w:pPr>
      <w:r>
        <w:rPr>
          <w:rFonts w:ascii="Calibri Light" w:hAnsi="Calibri Light" w:cs="Calibri Light"/>
          <w:sz w:val="16"/>
          <w:szCs w:val="16"/>
          <w:lang w:val="es-ES"/>
        </w:rPr>
        <w:t xml:space="preserve">Palabras   claves </w:t>
      </w:r>
    </w:p>
    <w:p w14:paraId="3117CC12" w14:textId="04904EBA" w:rsidR="00BF0218" w:rsidRDefault="00944D50" w:rsidP="00BF0218">
      <w:pPr>
        <w:pStyle w:val="Prrafodelista"/>
        <w:numPr>
          <w:ilvl w:val="0"/>
          <w:numId w:val="3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944D50">
        <w:rPr>
          <w:rFonts w:ascii="Calibri Light" w:hAnsi="Calibri Light" w:cs="Calibri Light"/>
          <w:b/>
          <w:bCs/>
          <w:sz w:val="16"/>
          <w:szCs w:val="16"/>
          <w:lang w:val="es-ES"/>
        </w:rPr>
        <w:t xml:space="preserve">Requiere </w:t>
      </w:r>
      <w:r w:rsidR="00792873" w:rsidRPr="00944D50">
        <w:rPr>
          <w:rFonts w:ascii="Calibri Light" w:hAnsi="Calibri Light" w:cs="Calibri Light"/>
          <w:b/>
          <w:bCs/>
          <w:sz w:val="16"/>
          <w:szCs w:val="16"/>
          <w:lang w:val="es-ES"/>
        </w:rPr>
        <w:t>aprobación</w:t>
      </w:r>
      <w:r w:rsidR="00792873">
        <w:rPr>
          <w:rFonts w:ascii="Calibri Light" w:hAnsi="Calibri Light" w:cs="Calibri Light"/>
          <w:sz w:val="16"/>
          <w:szCs w:val="16"/>
          <w:lang w:val="es-ES"/>
        </w:rPr>
        <w:t>:</w:t>
      </w:r>
      <w:r w:rsidR="00BF0218">
        <w:rPr>
          <w:rFonts w:ascii="Calibri Light" w:hAnsi="Calibri Light" w:cs="Calibri Light"/>
          <w:sz w:val="16"/>
          <w:szCs w:val="16"/>
          <w:lang w:val="es-ES"/>
        </w:rPr>
        <w:t xml:space="preserve">   </w:t>
      </w:r>
      <w:r w:rsidR="00227FC3">
        <w:rPr>
          <w:rFonts w:ascii="Calibri Light" w:hAnsi="Calibri Light" w:cs="Calibri Light"/>
          <w:sz w:val="16"/>
          <w:szCs w:val="16"/>
          <w:lang w:val="es-ES"/>
        </w:rPr>
        <w:t>es cuando</w:t>
      </w:r>
      <w:r w:rsidR="00BF0218">
        <w:rPr>
          <w:rFonts w:ascii="Calibri Light" w:hAnsi="Calibri Light" w:cs="Calibri Light"/>
          <w:sz w:val="16"/>
          <w:szCs w:val="16"/>
          <w:lang w:val="es-ES"/>
        </w:rPr>
        <w:t xml:space="preserve"> una incapacidad   se queda pendiente de su aprobación por parte del equipo de medicina laboral o prestaciones </w:t>
      </w:r>
      <w:r>
        <w:rPr>
          <w:rFonts w:ascii="Calibri Light" w:hAnsi="Calibri Light" w:cs="Calibri Light"/>
          <w:sz w:val="16"/>
          <w:szCs w:val="16"/>
          <w:lang w:val="es-ES"/>
        </w:rPr>
        <w:t>económicas, en</w:t>
      </w:r>
      <w:r w:rsidR="00BF0218">
        <w:rPr>
          <w:rFonts w:ascii="Calibri Light" w:hAnsi="Calibri Light" w:cs="Calibri Light"/>
          <w:sz w:val="16"/>
          <w:szCs w:val="16"/>
          <w:lang w:val="es-ES"/>
        </w:rPr>
        <w:t xml:space="preserve"> este caso obedeció a equipo de medicina laboral ya que la incapacidad   generada tiene el mismo DX de la </w:t>
      </w:r>
      <w:r>
        <w:rPr>
          <w:rFonts w:ascii="Calibri Light" w:hAnsi="Calibri Light" w:cs="Calibri Light"/>
          <w:sz w:val="16"/>
          <w:szCs w:val="16"/>
          <w:lang w:val="es-ES"/>
        </w:rPr>
        <w:t>calificación</w:t>
      </w:r>
      <w:r w:rsidR="00BF0218">
        <w:rPr>
          <w:rFonts w:ascii="Calibri Light" w:hAnsi="Calibri Light" w:cs="Calibri Light"/>
          <w:sz w:val="16"/>
          <w:szCs w:val="16"/>
          <w:lang w:val="es-ES"/>
        </w:rPr>
        <w:t xml:space="preserve"> de origen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.  La incapacidad en este estado no es posible imprimirla ni </w:t>
      </w:r>
      <w:r w:rsidR="00792873">
        <w:rPr>
          <w:rFonts w:ascii="Calibri Light" w:hAnsi="Calibri Light" w:cs="Calibri Light"/>
          <w:sz w:val="16"/>
          <w:szCs w:val="16"/>
          <w:lang w:val="es-ES"/>
        </w:rPr>
        <w:t>entregarla al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afiliado.</w:t>
      </w:r>
    </w:p>
    <w:p w14:paraId="33C31143" w14:textId="1B053894" w:rsidR="00A94957" w:rsidRPr="00DA38F7" w:rsidRDefault="00944D50" w:rsidP="008B1107">
      <w:pPr>
        <w:pStyle w:val="Prrafodelista"/>
        <w:numPr>
          <w:ilvl w:val="0"/>
          <w:numId w:val="3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DA38F7">
        <w:rPr>
          <w:rFonts w:ascii="Calibri Light" w:hAnsi="Calibri Light" w:cs="Calibri Light"/>
          <w:b/>
          <w:bCs/>
          <w:sz w:val="16"/>
          <w:szCs w:val="16"/>
          <w:lang w:val="es-ES"/>
        </w:rPr>
        <w:t>Sustituir</w:t>
      </w:r>
      <w:r w:rsidRPr="00DA38F7">
        <w:rPr>
          <w:rFonts w:ascii="Calibri Light" w:hAnsi="Calibri Light" w:cs="Calibri Light"/>
          <w:sz w:val="16"/>
          <w:szCs w:val="16"/>
          <w:lang w:val="es-ES"/>
        </w:rPr>
        <w:t xml:space="preserve">:  </w:t>
      </w:r>
      <w:r w:rsidR="00A44602" w:rsidRPr="00DA38F7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227FC3" w:rsidRPr="00DA38F7">
        <w:rPr>
          <w:rFonts w:ascii="Calibri Light" w:hAnsi="Calibri Light" w:cs="Calibri Light"/>
          <w:sz w:val="16"/>
          <w:szCs w:val="16"/>
          <w:lang w:val="es-ES"/>
        </w:rPr>
        <w:t>cuando se requiere</w:t>
      </w:r>
      <w:r w:rsidR="00A44602" w:rsidRPr="00DA38F7">
        <w:rPr>
          <w:rFonts w:ascii="Calibri Light" w:hAnsi="Calibri Light" w:cs="Calibri Light"/>
          <w:sz w:val="16"/>
          <w:szCs w:val="16"/>
          <w:lang w:val="es-ES"/>
        </w:rPr>
        <w:t xml:space="preserve"> hacer una modificación    a una </w:t>
      </w:r>
      <w:r w:rsidR="00792873" w:rsidRPr="00DA38F7">
        <w:rPr>
          <w:rFonts w:ascii="Calibri Light" w:hAnsi="Calibri Light" w:cs="Calibri Light"/>
          <w:sz w:val="16"/>
          <w:szCs w:val="16"/>
          <w:lang w:val="es-ES"/>
        </w:rPr>
        <w:t>incapacidad ya</w:t>
      </w:r>
      <w:r w:rsidR="00A44602" w:rsidRPr="00DA38F7">
        <w:rPr>
          <w:rFonts w:ascii="Calibri Light" w:hAnsi="Calibri Light" w:cs="Calibri Light"/>
          <w:sz w:val="16"/>
          <w:szCs w:val="16"/>
          <w:lang w:val="es-ES"/>
        </w:rPr>
        <w:t xml:space="preserve"> fue grabada</w:t>
      </w:r>
      <w:r w:rsidR="00227FC3" w:rsidRPr="00DA38F7">
        <w:rPr>
          <w:rFonts w:ascii="Calibri Light" w:hAnsi="Calibri Light" w:cs="Calibri Light"/>
          <w:sz w:val="16"/>
          <w:szCs w:val="16"/>
          <w:lang w:val="es-ES"/>
        </w:rPr>
        <w:t xml:space="preserve">, esto lo que genera es la anulación de la incapacidad </w:t>
      </w:r>
      <w:r w:rsidR="0025597A" w:rsidRPr="00DA38F7">
        <w:rPr>
          <w:rFonts w:ascii="Calibri Light" w:hAnsi="Calibri Light" w:cs="Calibri Light"/>
          <w:sz w:val="16"/>
          <w:szCs w:val="16"/>
          <w:lang w:val="es-ES"/>
        </w:rPr>
        <w:t xml:space="preserve">inicial   y   la generación de una </w:t>
      </w:r>
      <w:r w:rsidR="00792873" w:rsidRPr="00DA38F7">
        <w:rPr>
          <w:rFonts w:ascii="Calibri Light" w:hAnsi="Calibri Light" w:cs="Calibri Light"/>
          <w:sz w:val="16"/>
          <w:szCs w:val="16"/>
          <w:lang w:val="es-ES"/>
        </w:rPr>
        <w:t>nueva con</w:t>
      </w:r>
      <w:r w:rsidR="0025597A" w:rsidRPr="00DA38F7">
        <w:rPr>
          <w:rFonts w:ascii="Calibri Light" w:hAnsi="Calibri Light" w:cs="Calibri Light"/>
          <w:sz w:val="16"/>
          <w:szCs w:val="16"/>
          <w:lang w:val="es-ES"/>
        </w:rPr>
        <w:t xml:space="preserve"> los cambios</w:t>
      </w:r>
      <w:r w:rsidR="00792873" w:rsidRPr="00DA38F7">
        <w:rPr>
          <w:rFonts w:ascii="Calibri Light" w:hAnsi="Calibri Light" w:cs="Calibri Light"/>
          <w:sz w:val="16"/>
          <w:szCs w:val="16"/>
          <w:lang w:val="es-ES"/>
        </w:rPr>
        <w:t>. Una vez  se graba la</w:t>
      </w:r>
      <w:r w:rsidR="00DA38F7" w:rsidRPr="00DA38F7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792873" w:rsidRPr="00DA38F7">
        <w:rPr>
          <w:rFonts w:ascii="Calibri Light" w:hAnsi="Calibri Light" w:cs="Calibri Light"/>
          <w:sz w:val="16"/>
          <w:szCs w:val="16"/>
          <w:lang w:val="es-ES"/>
        </w:rPr>
        <w:t xml:space="preserve"> incapacidad  se le </w:t>
      </w:r>
      <w:r w:rsidR="00A02CC8" w:rsidRPr="00DA38F7">
        <w:rPr>
          <w:rFonts w:ascii="Calibri Light" w:hAnsi="Calibri Light" w:cs="Calibri Light"/>
          <w:sz w:val="16"/>
          <w:szCs w:val="16"/>
          <w:lang w:val="es-ES"/>
        </w:rPr>
        <w:t>envía</w:t>
      </w:r>
      <w:r w:rsidR="00792873" w:rsidRPr="00DA38F7">
        <w:rPr>
          <w:rFonts w:ascii="Calibri Light" w:hAnsi="Calibri Light" w:cs="Calibri Light"/>
          <w:sz w:val="16"/>
          <w:szCs w:val="16"/>
          <w:lang w:val="es-ES"/>
        </w:rPr>
        <w:t xml:space="preserve"> por correo</w:t>
      </w:r>
      <w:r w:rsidR="00DA38F7" w:rsidRPr="00DA38F7">
        <w:rPr>
          <w:rFonts w:ascii="Calibri Light" w:hAnsi="Calibri Light" w:cs="Calibri Light"/>
          <w:sz w:val="16"/>
          <w:szCs w:val="16"/>
          <w:lang w:val="es-ES"/>
        </w:rPr>
        <w:t xml:space="preserve"> al afiliado. </w:t>
      </w:r>
    </w:p>
    <w:p w14:paraId="3D69E0AD" w14:textId="498645A1" w:rsidR="00A94957" w:rsidRPr="00E122B7" w:rsidRDefault="00676643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>Datos relevantes</w:t>
      </w:r>
      <w:r w:rsidR="00A94957" w:rsidRPr="00E122B7">
        <w:rPr>
          <w:rFonts w:ascii="Calibri Light" w:hAnsi="Calibri Light" w:cs="Calibri Light"/>
          <w:sz w:val="16"/>
          <w:szCs w:val="16"/>
          <w:lang w:val="es-ES"/>
        </w:rPr>
        <w:t xml:space="preserve">:  </w:t>
      </w:r>
    </w:p>
    <w:p w14:paraId="23861F4D" w14:textId="2BFE37A6" w:rsidR="00A5037D" w:rsidRPr="00E122B7" w:rsidRDefault="00A5037D" w:rsidP="00A5037D">
      <w:pPr>
        <w:pStyle w:val="Prrafodelista"/>
        <w:numPr>
          <w:ilvl w:val="0"/>
          <w:numId w:val="1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Paciente con </w:t>
      </w:r>
      <w:r w:rsidR="00676643" w:rsidRPr="00E122B7">
        <w:rPr>
          <w:rFonts w:ascii="Calibri Light" w:hAnsi="Calibri Light" w:cs="Calibri Light"/>
          <w:sz w:val="16"/>
          <w:szCs w:val="16"/>
          <w:lang w:val="es-ES"/>
        </w:rPr>
        <w:t>calificación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de </w:t>
      </w:r>
      <w:r w:rsidR="00676643" w:rsidRPr="00E122B7">
        <w:rPr>
          <w:rFonts w:ascii="Calibri Light" w:hAnsi="Calibri Light" w:cs="Calibri Light"/>
          <w:sz w:val="16"/>
          <w:szCs w:val="16"/>
          <w:lang w:val="es-ES"/>
        </w:rPr>
        <w:t>origen por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junta nacional </w:t>
      </w:r>
      <w:r w:rsidR="00676643" w:rsidRPr="00E122B7">
        <w:rPr>
          <w:rFonts w:ascii="Calibri Light" w:hAnsi="Calibri Light" w:cs="Calibri Light"/>
          <w:sz w:val="16"/>
          <w:szCs w:val="16"/>
          <w:lang w:val="es-ES"/>
        </w:rPr>
        <w:t xml:space="preserve">  con una PCL 21.03</w:t>
      </w:r>
      <w:r w:rsidR="00D0133F" w:rsidRPr="00E122B7">
        <w:rPr>
          <w:rFonts w:ascii="Calibri Light" w:hAnsi="Calibri Light" w:cs="Calibri Light"/>
          <w:sz w:val="16"/>
          <w:szCs w:val="16"/>
          <w:lang w:val="es-ES"/>
        </w:rPr>
        <w:t>% para</w:t>
      </w:r>
      <w:r w:rsidR="00676643" w:rsidRPr="00E122B7">
        <w:rPr>
          <w:rFonts w:ascii="Calibri Light" w:hAnsi="Calibri Light" w:cs="Calibri Light"/>
          <w:sz w:val="16"/>
          <w:szCs w:val="16"/>
          <w:lang w:val="es-ES"/>
        </w:rPr>
        <w:t xml:space="preserve"> los diagnósticos </w:t>
      </w:r>
      <w:r w:rsidR="00C91451" w:rsidRPr="00E122B7">
        <w:rPr>
          <w:rFonts w:ascii="Calibri Light" w:hAnsi="Calibri Light" w:cs="Calibri Light"/>
          <w:sz w:val="16"/>
          <w:szCs w:val="16"/>
          <w:lang w:val="es-ES"/>
        </w:rPr>
        <w:t>(se</w:t>
      </w:r>
      <w:r w:rsidR="00676643" w:rsidRPr="00E122B7">
        <w:rPr>
          <w:rFonts w:ascii="Calibri Light" w:hAnsi="Calibri Light" w:cs="Calibri Light"/>
          <w:sz w:val="16"/>
          <w:szCs w:val="16"/>
          <w:lang w:val="es-ES"/>
        </w:rPr>
        <w:t xml:space="preserve"> adjunta calificación) con una fecha de </w:t>
      </w:r>
      <w:r w:rsidR="0072500E" w:rsidRPr="00E122B7">
        <w:rPr>
          <w:rFonts w:ascii="Calibri Light" w:hAnsi="Calibri Light" w:cs="Calibri Light"/>
          <w:sz w:val="16"/>
          <w:szCs w:val="16"/>
          <w:lang w:val="es-ES"/>
        </w:rPr>
        <w:t>calificación 21</w:t>
      </w:r>
      <w:r w:rsidR="00C734CC" w:rsidRPr="00E122B7">
        <w:rPr>
          <w:rFonts w:ascii="Calibri Light" w:hAnsi="Calibri Light" w:cs="Calibri Light"/>
          <w:sz w:val="16"/>
          <w:szCs w:val="16"/>
          <w:lang w:val="es-ES"/>
        </w:rPr>
        <w:t xml:space="preserve"> abril </w:t>
      </w:r>
      <w:r w:rsidR="00D0133F" w:rsidRPr="00E122B7">
        <w:rPr>
          <w:rFonts w:ascii="Calibri Light" w:hAnsi="Calibri Light" w:cs="Calibri Light"/>
          <w:sz w:val="16"/>
          <w:szCs w:val="16"/>
          <w:lang w:val="es-ES"/>
        </w:rPr>
        <w:t>2022 y</w:t>
      </w:r>
      <w:r w:rsidR="00C734CC" w:rsidRPr="00E122B7">
        <w:rPr>
          <w:rFonts w:ascii="Calibri Light" w:hAnsi="Calibri Light" w:cs="Calibri Light"/>
          <w:sz w:val="16"/>
          <w:szCs w:val="16"/>
          <w:lang w:val="es-ES"/>
        </w:rPr>
        <w:t xml:space="preserve"> una fecha de </w:t>
      </w:r>
      <w:r w:rsidR="00C91451" w:rsidRPr="00E122B7">
        <w:rPr>
          <w:rFonts w:ascii="Calibri Light" w:hAnsi="Calibri Light" w:cs="Calibri Light"/>
          <w:sz w:val="16"/>
          <w:szCs w:val="16"/>
          <w:lang w:val="es-ES"/>
        </w:rPr>
        <w:t>estructuración:</w:t>
      </w:r>
      <w:r w:rsidR="00C734CC" w:rsidRPr="00E122B7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C91451" w:rsidRPr="00E122B7">
        <w:rPr>
          <w:rFonts w:ascii="Calibri Light" w:hAnsi="Calibri Light" w:cs="Calibri Light"/>
          <w:sz w:val="16"/>
          <w:szCs w:val="16"/>
          <w:lang w:val="es-ES"/>
        </w:rPr>
        <w:t>26 agosto 2021</w:t>
      </w:r>
    </w:p>
    <w:p w14:paraId="49F409C3" w14:textId="77777777" w:rsidR="00676643" w:rsidRPr="00E122B7" w:rsidRDefault="00676643" w:rsidP="00676643">
      <w:pPr>
        <w:pStyle w:val="Prrafodelista"/>
        <w:numPr>
          <w:ilvl w:val="0"/>
          <w:numId w:val="2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</w:rPr>
        <w:t xml:space="preserve">Síndrome de manguito rotatorio – izquierdo no dominante </w:t>
      </w:r>
    </w:p>
    <w:p w14:paraId="76EF8576" w14:textId="24FAF0C9" w:rsidR="00676643" w:rsidRPr="00E122B7" w:rsidRDefault="00676643" w:rsidP="00676643">
      <w:pPr>
        <w:pStyle w:val="Prrafodelista"/>
        <w:numPr>
          <w:ilvl w:val="0"/>
          <w:numId w:val="2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</w:rPr>
        <w:t>Tendinitis de bíceps – bilateral</w:t>
      </w:r>
    </w:p>
    <w:p w14:paraId="4A18EDCA" w14:textId="79FE79C7" w:rsidR="00A94957" w:rsidRPr="00E122B7" w:rsidRDefault="0072500E" w:rsidP="0072500E">
      <w:pPr>
        <w:pStyle w:val="Prrafodelista"/>
        <w:numPr>
          <w:ilvl w:val="0"/>
          <w:numId w:val="1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Paciente con cultas múltiples   por igual </w:t>
      </w:r>
      <w:r w:rsidR="00D0133F" w:rsidRPr="00E122B7">
        <w:rPr>
          <w:rFonts w:ascii="Calibri Light" w:hAnsi="Calibri Light" w:cs="Calibri Light"/>
          <w:sz w:val="16"/>
          <w:szCs w:val="16"/>
          <w:lang w:val="es-ES"/>
        </w:rPr>
        <w:t>causa por ARL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D0133F" w:rsidRPr="00E122B7">
        <w:rPr>
          <w:rFonts w:ascii="Calibri Light" w:hAnsi="Calibri Light" w:cs="Calibri Light"/>
          <w:sz w:val="16"/>
          <w:szCs w:val="16"/>
          <w:lang w:val="es-ES"/>
        </w:rPr>
        <w:t>SURA y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EPS SURA </w:t>
      </w:r>
    </w:p>
    <w:p w14:paraId="7B7DA49B" w14:textId="1ECE8F14" w:rsidR="0072500E" w:rsidRPr="00E122B7" w:rsidRDefault="00300144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noProof/>
          <w:sz w:val="16"/>
          <w:szCs w:val="16"/>
          <w:lang w:val="es-ES"/>
        </w:rPr>
        <w:drawing>
          <wp:inline distT="0" distB="0" distL="0" distR="0" wp14:anchorId="7553C19D" wp14:editId="5344FAEF">
            <wp:extent cx="5143500" cy="4419522"/>
            <wp:effectExtent l="0" t="0" r="0" b="635"/>
            <wp:docPr id="2314377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377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33" cy="442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A9814" w14:textId="2723D84F" w:rsidR="002770CC" w:rsidRPr="00E122B7" w:rsidRDefault="002770CC" w:rsidP="002770CC">
      <w:pPr>
        <w:pStyle w:val="Prrafodelista"/>
        <w:numPr>
          <w:ilvl w:val="0"/>
          <w:numId w:val="1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lastRenderedPageBreak/>
        <w:t xml:space="preserve">Atendido   el día 6 de julio por ambas entidades ARL </w:t>
      </w:r>
      <w:r w:rsidR="00A840DE" w:rsidRPr="00E122B7">
        <w:rPr>
          <w:rFonts w:ascii="Calibri Light" w:hAnsi="Calibri Light" w:cs="Calibri Light"/>
          <w:sz w:val="16"/>
          <w:szCs w:val="16"/>
          <w:lang w:val="es-ES"/>
        </w:rPr>
        <w:t>- EPS</w:t>
      </w:r>
    </w:p>
    <w:p w14:paraId="17BF61C2" w14:textId="73BD18E1" w:rsidR="00843AEA" w:rsidRPr="00E122B7" w:rsidRDefault="00186FCE" w:rsidP="00843AEA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>ARL:</w:t>
      </w:r>
      <w:r w:rsidR="00843AEA" w:rsidRPr="00E122B7">
        <w:rPr>
          <w:rFonts w:ascii="Calibri Light" w:hAnsi="Calibri Light" w:cs="Calibri Light"/>
          <w:sz w:val="16"/>
          <w:szCs w:val="16"/>
          <w:lang w:val="es-ES"/>
        </w:rPr>
        <w:t xml:space="preserve"> CARMEN ADRIANA MURILLO IZQUIERDO</w:t>
      </w:r>
    </w:p>
    <w:p w14:paraId="4318CD7B" w14:textId="0AD3BB3D" w:rsidR="00843AEA" w:rsidRPr="00E122B7" w:rsidRDefault="00843AEA" w:rsidP="00843AEA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>EPS:</w:t>
      </w:r>
      <w:r w:rsidR="00186FCE" w:rsidRPr="00E122B7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>ALVARO JAVIER TELLEZ PEREZ</w:t>
      </w:r>
    </w:p>
    <w:p w14:paraId="4A279D75" w14:textId="4A35B972" w:rsidR="00186FCE" w:rsidRPr="00E122B7" w:rsidRDefault="00186FCE" w:rsidP="00843AEA">
      <w:pPr>
        <w:rPr>
          <w:rFonts w:ascii="Calibri Light" w:hAnsi="Calibri Light" w:cs="Calibri Light"/>
          <w:sz w:val="16"/>
          <w:szCs w:val="16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Llama la atencion que la </w:t>
      </w:r>
      <w:r w:rsidR="000403E1" w:rsidRPr="00E122B7">
        <w:rPr>
          <w:rFonts w:ascii="Calibri Light" w:hAnsi="Calibri Light" w:cs="Calibri Light"/>
          <w:sz w:val="16"/>
          <w:szCs w:val="16"/>
          <w:lang w:val="es-ES"/>
        </w:rPr>
        <w:t xml:space="preserve">incapacidad </w:t>
      </w:r>
      <w:r w:rsidR="00F00909" w:rsidRPr="00E122B7">
        <w:rPr>
          <w:rFonts w:ascii="Calibri Light" w:hAnsi="Calibri Light" w:cs="Calibri Light"/>
          <w:sz w:val="16"/>
          <w:szCs w:val="16"/>
          <w:lang w:val="es-ES"/>
        </w:rPr>
        <w:t>de esa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fecha </w:t>
      </w:r>
      <w:r w:rsidR="00A840DE" w:rsidRPr="00E122B7">
        <w:rPr>
          <w:rFonts w:ascii="Calibri Light" w:hAnsi="Calibri Light" w:cs="Calibri Light"/>
          <w:sz w:val="16"/>
          <w:szCs w:val="16"/>
          <w:lang w:val="es-ES"/>
        </w:rPr>
        <w:t>fue generada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por otro profesional con código manual </w:t>
      </w:r>
      <w:r w:rsidR="00A840DE" w:rsidRPr="00E122B7">
        <w:rPr>
          <w:rFonts w:ascii="Calibri Light" w:hAnsi="Calibri Light" w:cs="Calibri Light"/>
          <w:sz w:val="16"/>
          <w:szCs w:val="16"/>
        </w:rPr>
        <w:t xml:space="preserve">  Dr : DILAN YOHAN NOGUERA ORDOÑEZ, generada </w:t>
      </w:r>
      <w:r w:rsidR="00C004BE" w:rsidRPr="00E122B7">
        <w:rPr>
          <w:rFonts w:ascii="Calibri Light" w:hAnsi="Calibri Light" w:cs="Calibri Light"/>
          <w:sz w:val="16"/>
          <w:szCs w:val="16"/>
        </w:rPr>
        <w:t xml:space="preserve">como </w:t>
      </w:r>
      <w:r w:rsidR="00F00909" w:rsidRPr="00E122B7">
        <w:rPr>
          <w:rFonts w:ascii="Calibri Light" w:hAnsi="Calibri Light" w:cs="Calibri Light"/>
          <w:sz w:val="16"/>
          <w:szCs w:val="16"/>
        </w:rPr>
        <w:t>Enfermedad general</w:t>
      </w:r>
      <w:r w:rsidR="00A840DE" w:rsidRPr="00E122B7">
        <w:rPr>
          <w:rFonts w:ascii="Calibri Light" w:hAnsi="Calibri Light" w:cs="Calibri Light"/>
          <w:sz w:val="16"/>
          <w:szCs w:val="16"/>
        </w:rPr>
        <w:t xml:space="preserve">.  Bajo el DX de </w:t>
      </w:r>
      <w:r w:rsidR="000631F1" w:rsidRPr="00E122B7">
        <w:rPr>
          <w:rFonts w:ascii="Calibri Light" w:hAnsi="Calibri Light" w:cs="Calibri Light"/>
          <w:sz w:val="16"/>
          <w:szCs w:val="16"/>
        </w:rPr>
        <w:t>M</w:t>
      </w:r>
      <w:r w:rsidR="00F00909" w:rsidRPr="00E122B7">
        <w:rPr>
          <w:rFonts w:ascii="Calibri Light" w:hAnsi="Calibri Light" w:cs="Calibri Light"/>
          <w:sz w:val="16"/>
          <w:szCs w:val="16"/>
        </w:rPr>
        <w:t>752 el</w:t>
      </w:r>
      <w:r w:rsidR="00C004BE" w:rsidRPr="00E122B7">
        <w:rPr>
          <w:rFonts w:ascii="Calibri Light" w:hAnsi="Calibri Light" w:cs="Calibri Light"/>
          <w:sz w:val="16"/>
          <w:szCs w:val="16"/>
        </w:rPr>
        <w:t xml:space="preserve"> día </w:t>
      </w:r>
      <w:r w:rsidR="00F00909" w:rsidRPr="00E122B7">
        <w:rPr>
          <w:rFonts w:ascii="Calibri Light" w:hAnsi="Calibri Light" w:cs="Calibri Light"/>
          <w:sz w:val="16"/>
          <w:szCs w:val="16"/>
        </w:rPr>
        <w:t xml:space="preserve">  5 de agosto del 2022  </w:t>
      </w:r>
    </w:p>
    <w:p w14:paraId="621634CE" w14:textId="51D4559D" w:rsidR="0047358F" w:rsidRPr="00E122B7" w:rsidRDefault="00612157" w:rsidP="00843AEA">
      <w:pPr>
        <w:rPr>
          <w:rFonts w:ascii="Calibri Light" w:hAnsi="Calibri Light" w:cs="Calibri Light"/>
          <w:sz w:val="16"/>
          <w:szCs w:val="16"/>
        </w:rPr>
      </w:pPr>
      <w:r w:rsidRPr="00E122B7">
        <w:rPr>
          <w:rFonts w:ascii="Calibri Light" w:hAnsi="Calibri Light" w:cs="Calibri Light"/>
          <w:sz w:val="16"/>
          <w:szCs w:val="16"/>
        </w:rPr>
        <w:t xml:space="preserve">En la </w:t>
      </w:r>
      <w:r w:rsidR="0047358F" w:rsidRPr="00E122B7">
        <w:rPr>
          <w:rFonts w:ascii="Calibri Light" w:hAnsi="Calibri Light" w:cs="Calibri Light"/>
          <w:sz w:val="16"/>
          <w:szCs w:val="16"/>
        </w:rPr>
        <w:t xml:space="preserve">consulta </w:t>
      </w:r>
      <w:r w:rsidR="00F00909" w:rsidRPr="00E122B7">
        <w:rPr>
          <w:rFonts w:ascii="Calibri Light" w:hAnsi="Calibri Light" w:cs="Calibri Light"/>
          <w:sz w:val="16"/>
          <w:szCs w:val="16"/>
        </w:rPr>
        <w:t>del 6</w:t>
      </w:r>
      <w:r w:rsidRPr="00E122B7">
        <w:rPr>
          <w:rFonts w:ascii="Calibri Light" w:hAnsi="Calibri Light" w:cs="Calibri Light"/>
          <w:sz w:val="16"/>
          <w:szCs w:val="16"/>
        </w:rPr>
        <w:t xml:space="preserve"> de julio por </w:t>
      </w:r>
      <w:r w:rsidR="00F00909" w:rsidRPr="00E122B7">
        <w:rPr>
          <w:rFonts w:ascii="Calibri Light" w:hAnsi="Calibri Light" w:cs="Calibri Light"/>
          <w:sz w:val="16"/>
          <w:szCs w:val="16"/>
        </w:rPr>
        <w:t>EPS el</w:t>
      </w:r>
      <w:r w:rsidRPr="00E122B7">
        <w:rPr>
          <w:rFonts w:ascii="Calibri Light" w:hAnsi="Calibri Light" w:cs="Calibri Light"/>
          <w:sz w:val="16"/>
          <w:szCs w:val="16"/>
        </w:rPr>
        <w:t xml:space="preserve"> </w:t>
      </w:r>
      <w:r w:rsidR="000403E1" w:rsidRPr="00E122B7">
        <w:rPr>
          <w:rFonts w:ascii="Calibri Light" w:hAnsi="Calibri Light" w:cs="Calibri Light"/>
          <w:sz w:val="16"/>
          <w:szCs w:val="16"/>
        </w:rPr>
        <w:t>Dr Alvaro</w:t>
      </w:r>
      <w:r w:rsidRPr="00E122B7">
        <w:rPr>
          <w:rFonts w:ascii="Calibri Light" w:hAnsi="Calibri Light" w:cs="Calibri Light"/>
          <w:sz w:val="16"/>
          <w:szCs w:val="16"/>
        </w:rPr>
        <w:t xml:space="preserve">   coloca  como diagnostico principal M545 Lumbago </w:t>
      </w:r>
      <w:r w:rsidR="000403E1" w:rsidRPr="00E122B7">
        <w:rPr>
          <w:rFonts w:ascii="Calibri Light" w:hAnsi="Calibri Light" w:cs="Calibri Light"/>
          <w:sz w:val="16"/>
          <w:szCs w:val="16"/>
        </w:rPr>
        <w:t xml:space="preserve"> no especificado</w:t>
      </w:r>
      <w:r w:rsidR="0047358F" w:rsidRPr="00E122B7">
        <w:rPr>
          <w:rFonts w:ascii="Calibri Light" w:hAnsi="Calibri Light" w:cs="Calibri Light"/>
          <w:sz w:val="16"/>
          <w:szCs w:val="16"/>
        </w:rPr>
        <w:t xml:space="preserve">, </w:t>
      </w:r>
      <w:r w:rsidR="00D026B7" w:rsidRPr="00E122B7">
        <w:rPr>
          <w:rFonts w:ascii="Calibri Light" w:hAnsi="Calibri Light" w:cs="Calibri Light"/>
          <w:sz w:val="16"/>
          <w:szCs w:val="16"/>
        </w:rPr>
        <w:t>Para esta</w:t>
      </w:r>
      <w:r w:rsidR="0047358F" w:rsidRPr="00E122B7">
        <w:rPr>
          <w:rFonts w:ascii="Calibri Light" w:hAnsi="Calibri Light" w:cs="Calibri Light"/>
          <w:sz w:val="16"/>
          <w:szCs w:val="16"/>
        </w:rPr>
        <w:t xml:space="preserve"> </w:t>
      </w:r>
      <w:r w:rsidR="00187D8C" w:rsidRPr="00E122B7">
        <w:rPr>
          <w:rFonts w:ascii="Calibri Light" w:hAnsi="Calibri Light" w:cs="Calibri Light"/>
          <w:sz w:val="16"/>
          <w:szCs w:val="16"/>
        </w:rPr>
        <w:t>consulta el</w:t>
      </w:r>
      <w:r w:rsidR="0047358F" w:rsidRPr="00E122B7">
        <w:rPr>
          <w:rFonts w:ascii="Calibri Light" w:hAnsi="Calibri Light" w:cs="Calibri Light"/>
          <w:sz w:val="16"/>
          <w:szCs w:val="16"/>
        </w:rPr>
        <w:t xml:space="preserve"> Dr no deja prescrito en la historia </w:t>
      </w:r>
      <w:r w:rsidR="00F00909" w:rsidRPr="00E122B7">
        <w:rPr>
          <w:rFonts w:ascii="Calibri Light" w:hAnsi="Calibri Light" w:cs="Calibri Light"/>
          <w:sz w:val="16"/>
          <w:szCs w:val="16"/>
        </w:rPr>
        <w:t>clínica incapacidad</w:t>
      </w:r>
      <w:r w:rsidR="0047358F" w:rsidRPr="00E122B7">
        <w:rPr>
          <w:rFonts w:ascii="Calibri Light" w:hAnsi="Calibri Light" w:cs="Calibri Light"/>
          <w:sz w:val="16"/>
          <w:szCs w:val="16"/>
        </w:rPr>
        <w:t xml:space="preserve">. </w:t>
      </w:r>
    </w:p>
    <w:p w14:paraId="374E6BB3" w14:textId="4599CE9B" w:rsidR="009D2CD5" w:rsidRPr="00E122B7" w:rsidRDefault="00E17DA5" w:rsidP="00F56BDF">
      <w:pPr>
        <w:pStyle w:val="Prrafodelista"/>
        <w:numPr>
          <w:ilvl w:val="0"/>
          <w:numId w:val="1"/>
        </w:num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21 de agosto </w:t>
      </w:r>
      <w:r w:rsidR="00187D8C" w:rsidRPr="00E122B7">
        <w:rPr>
          <w:rFonts w:ascii="Calibri Light" w:hAnsi="Calibri Light" w:cs="Calibri Light"/>
          <w:sz w:val="16"/>
          <w:szCs w:val="16"/>
          <w:lang w:val="es-ES"/>
        </w:rPr>
        <w:t>2022 visto</w:t>
      </w:r>
      <w:r w:rsidR="000B5A3C" w:rsidRPr="00E122B7">
        <w:rPr>
          <w:rFonts w:ascii="Calibri Light" w:hAnsi="Calibri Light" w:cs="Calibri Light"/>
          <w:sz w:val="16"/>
          <w:szCs w:val="16"/>
          <w:lang w:val="es-ES"/>
        </w:rPr>
        <w:t xml:space="preserve"> por la </w:t>
      </w:r>
      <w:r w:rsidR="00C004BE" w:rsidRPr="00E122B7">
        <w:rPr>
          <w:rFonts w:ascii="Calibri Light" w:hAnsi="Calibri Light" w:cs="Calibri Light"/>
          <w:sz w:val="16"/>
          <w:szCs w:val="16"/>
        </w:rPr>
        <w:t>Dr:</w:t>
      </w:r>
      <w:r w:rsidR="000B5A3C" w:rsidRPr="00E122B7">
        <w:rPr>
          <w:rFonts w:ascii="Calibri Light" w:hAnsi="Calibri Light" w:cs="Calibri Light"/>
          <w:sz w:val="16"/>
          <w:szCs w:val="16"/>
        </w:rPr>
        <w:t xml:space="preserve"> DILAN YOHAN NOGUERA ORDOÑEZ  atencion por EPS   por dolor de hombro</w:t>
      </w:r>
      <w:r w:rsidR="00C1319A" w:rsidRPr="00E122B7">
        <w:rPr>
          <w:rFonts w:ascii="Calibri Light" w:hAnsi="Calibri Light" w:cs="Calibri Light"/>
          <w:sz w:val="16"/>
          <w:szCs w:val="16"/>
        </w:rPr>
        <w:t>.</w:t>
      </w:r>
    </w:p>
    <w:p w14:paraId="03CA48A6" w14:textId="77777777" w:rsidR="009D2CD5" w:rsidRPr="00E122B7" w:rsidRDefault="009D2CD5">
      <w:pPr>
        <w:rPr>
          <w:rFonts w:ascii="Calibri Light" w:hAnsi="Calibri Light" w:cs="Calibri Light"/>
          <w:sz w:val="16"/>
          <w:szCs w:val="16"/>
          <w:lang w:val="es-ES"/>
        </w:rPr>
      </w:pPr>
    </w:p>
    <w:p w14:paraId="46384E01" w14:textId="1FB78D8A" w:rsidR="00E122B7" w:rsidRPr="00E122B7" w:rsidRDefault="004D7324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Así  se  ve la página del historial de   este paciente. Aquí se ve la </w:t>
      </w:r>
      <w:proofErr w:type="spellStart"/>
      <w:r w:rsidR="00E122B7" w:rsidRPr="00E122B7">
        <w:rPr>
          <w:rFonts w:ascii="Calibri Light" w:hAnsi="Calibri Light" w:cs="Calibri Light"/>
          <w:sz w:val="16"/>
          <w:szCs w:val="16"/>
          <w:lang w:val="es-ES"/>
        </w:rPr>
        <w:t>incapaciad</w:t>
      </w:r>
      <w:proofErr w:type="spellEnd"/>
      <w:r w:rsidR="00E122B7" w:rsidRPr="00E122B7">
        <w:rPr>
          <w:rFonts w:ascii="Calibri Light" w:hAnsi="Calibri Light" w:cs="Calibri Light"/>
          <w:sz w:val="16"/>
          <w:szCs w:val="16"/>
          <w:lang w:val="es-ES"/>
        </w:rPr>
        <w:t xml:space="preserve"> generada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por  el Dr Dylan</w:t>
      </w:r>
      <w:r w:rsidR="00E122B7" w:rsidRPr="00E122B7">
        <w:rPr>
          <w:rFonts w:ascii="Calibri Light" w:hAnsi="Calibri Light" w:cs="Calibri Light"/>
          <w:sz w:val="16"/>
          <w:szCs w:val="16"/>
          <w:lang w:val="es-ES"/>
        </w:rPr>
        <w:t xml:space="preserve"> Yohan 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1- 9913588</w:t>
      </w:r>
      <w:r w:rsidR="00E122B7" w:rsidRPr="00E122B7">
        <w:rPr>
          <w:rFonts w:ascii="Calibri Light" w:hAnsi="Calibri Light" w:cs="Calibri Light"/>
          <w:sz w:val="16"/>
          <w:szCs w:val="16"/>
          <w:lang w:val="es-ES"/>
        </w:rPr>
        <w:t>.</w:t>
      </w:r>
    </w:p>
    <w:p w14:paraId="17441ACF" w14:textId="75B89BA7" w:rsidR="009D2CD5" w:rsidRPr="00E122B7" w:rsidRDefault="009D2CD5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noProof/>
          <w:sz w:val="16"/>
          <w:szCs w:val="16"/>
          <w:lang w:val="es-ES"/>
        </w:rPr>
        <w:drawing>
          <wp:inline distT="0" distB="0" distL="0" distR="0" wp14:anchorId="62A3091C" wp14:editId="01E0262F">
            <wp:extent cx="5777105" cy="1898248"/>
            <wp:effectExtent l="0" t="0" r="0" b="6985"/>
            <wp:docPr id="1293285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858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404" cy="191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4FC6" w14:textId="1C2539DB" w:rsidR="0023666E" w:rsidRPr="00E122B7" w:rsidRDefault="00E122B7">
      <w:pPr>
        <w:rPr>
          <w:rFonts w:ascii="Calibri Light" w:hAnsi="Calibri Light" w:cs="Calibri Light"/>
          <w:sz w:val="16"/>
          <w:szCs w:val="16"/>
          <w:lang w:val="es-ES"/>
        </w:rPr>
      </w:pPr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Aquí vemos la incapacidad en su interior   con du  Diagnostico, origen   y </w:t>
      </w:r>
      <w:proofErr w:type="spellStart"/>
      <w:r w:rsidRPr="00E122B7">
        <w:rPr>
          <w:rFonts w:ascii="Calibri Light" w:hAnsi="Calibri Light" w:cs="Calibri Light"/>
          <w:sz w:val="16"/>
          <w:szCs w:val="16"/>
          <w:lang w:val="es-ES"/>
        </w:rPr>
        <w:t>dias</w:t>
      </w:r>
      <w:proofErr w:type="spellEnd"/>
      <w:r w:rsidRPr="00E122B7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23666E" w:rsidRPr="00E122B7">
        <w:rPr>
          <w:rFonts w:ascii="Calibri Light" w:hAnsi="Calibri Light" w:cs="Calibri Light"/>
          <w:noProof/>
          <w:sz w:val="16"/>
          <w:szCs w:val="16"/>
          <w:lang w:val="es-ES"/>
        </w:rPr>
        <w:drawing>
          <wp:inline distT="0" distB="0" distL="0" distR="0" wp14:anchorId="75AC6D20" wp14:editId="11E4AA6D">
            <wp:extent cx="5612130" cy="2609215"/>
            <wp:effectExtent l="0" t="0" r="7620" b="635"/>
            <wp:docPr id="126727820" name="Imagen 1" descr="Una captura de pantalla de una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7820" name="Imagen 1" descr="Una captura de pantalla de una computador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709F4" w14:textId="4D5FFA80" w:rsidR="00B64DEA" w:rsidRPr="00E122B7" w:rsidRDefault="00FA4176">
      <w:pPr>
        <w:rPr>
          <w:rFonts w:ascii="Calibri Light" w:hAnsi="Calibri Light" w:cs="Calibri Light"/>
          <w:sz w:val="16"/>
          <w:szCs w:val="16"/>
          <w:lang w:val="es-ES"/>
        </w:rPr>
      </w:pPr>
      <w:r>
        <w:rPr>
          <w:rFonts w:ascii="Calibri Light" w:hAnsi="Calibri Light" w:cs="Calibri Light"/>
          <w:sz w:val="16"/>
          <w:szCs w:val="16"/>
          <w:lang w:val="es-ES"/>
        </w:rPr>
        <w:t xml:space="preserve">Acá  vemos la evidencia  del </w:t>
      </w:r>
      <w:r w:rsidR="008B39A6">
        <w:rPr>
          <w:rFonts w:ascii="Calibri Light" w:hAnsi="Calibri Light" w:cs="Calibri Light"/>
          <w:sz w:val="16"/>
          <w:szCs w:val="16"/>
          <w:lang w:val="es-ES"/>
        </w:rPr>
        <w:t>cambio que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  se hizo a la incapacidad </w:t>
      </w:r>
    </w:p>
    <w:p w14:paraId="168D9B6F" w14:textId="00BD576D" w:rsidR="00B64DEA" w:rsidRDefault="00B64DEA">
      <w:pPr>
        <w:rPr>
          <w:lang w:val="es-ES"/>
        </w:rPr>
      </w:pPr>
      <w:r w:rsidRPr="00B64DEA">
        <w:rPr>
          <w:noProof/>
          <w:lang w:val="es-ES"/>
        </w:rPr>
        <w:lastRenderedPageBreak/>
        <w:drawing>
          <wp:inline distT="0" distB="0" distL="0" distR="0" wp14:anchorId="7ACFB049" wp14:editId="22E13D79">
            <wp:extent cx="5612130" cy="1484630"/>
            <wp:effectExtent l="0" t="0" r="7620" b="1270"/>
            <wp:docPr id="1879691784" name="Imagen 1" descr="Una captura de pantalla de una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91784" name="Imagen 1" descr="Una captura de pantalla de una computador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62ED" w14:textId="1951D9E3" w:rsidR="00FA4176" w:rsidRDefault="00FA4176">
      <w:pPr>
        <w:rPr>
          <w:rFonts w:ascii="Calibri Light" w:hAnsi="Calibri Light" w:cs="Calibri Light"/>
          <w:sz w:val="16"/>
          <w:szCs w:val="16"/>
          <w:lang w:val="es-ES"/>
        </w:rPr>
      </w:pPr>
      <w:r>
        <w:rPr>
          <w:lang w:val="es-ES"/>
        </w:rPr>
        <w:t xml:space="preserve"> </w:t>
      </w:r>
      <w:r w:rsidRPr="00FA4176">
        <w:rPr>
          <w:rFonts w:ascii="Calibri Light" w:hAnsi="Calibri Light" w:cs="Calibri Light"/>
          <w:sz w:val="16"/>
          <w:szCs w:val="16"/>
          <w:lang w:val="es-ES"/>
        </w:rPr>
        <w:t xml:space="preserve">Como al hacer la sustitución   para hacer el cambio del origen la incapacidad original </w:t>
      </w:r>
      <w:r w:rsidRPr="00E122B7">
        <w:rPr>
          <w:rFonts w:ascii="Calibri Light" w:hAnsi="Calibri Light" w:cs="Calibri Light"/>
          <w:sz w:val="16"/>
          <w:szCs w:val="16"/>
          <w:lang w:val="es-ES"/>
        </w:rPr>
        <w:t>1- 9913588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se anula    </w:t>
      </w:r>
      <w:r w:rsidR="008B39A6">
        <w:rPr>
          <w:rFonts w:ascii="Calibri Light" w:hAnsi="Calibri Light" w:cs="Calibri Light"/>
          <w:sz w:val="16"/>
          <w:szCs w:val="16"/>
          <w:lang w:val="es-ES"/>
        </w:rPr>
        <w:t>quedando una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nueva </w:t>
      </w:r>
      <w:r w:rsidR="006976D8">
        <w:rPr>
          <w:rFonts w:ascii="Calibri Light" w:hAnsi="Calibri Light" w:cs="Calibri Light"/>
          <w:sz w:val="16"/>
          <w:szCs w:val="16"/>
          <w:lang w:val="es-ES"/>
        </w:rPr>
        <w:t>incapacidad con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el origen correcto </w:t>
      </w:r>
    </w:p>
    <w:p w14:paraId="3AC01753" w14:textId="24C76166" w:rsidR="004D7F95" w:rsidRDefault="004D7F95">
      <w:pPr>
        <w:rPr>
          <w:rFonts w:ascii="Calibri Light" w:hAnsi="Calibri Light" w:cs="Calibri Light"/>
          <w:sz w:val="16"/>
          <w:szCs w:val="16"/>
          <w:lang w:val="es-ES"/>
        </w:rPr>
      </w:pPr>
      <w:r>
        <w:rPr>
          <w:rFonts w:ascii="Calibri Light" w:hAnsi="Calibri Light" w:cs="Calibri Light"/>
          <w:sz w:val="16"/>
          <w:szCs w:val="16"/>
          <w:lang w:val="es-ES"/>
        </w:rPr>
        <w:t xml:space="preserve">Como </w:t>
      </w:r>
      <w:r w:rsidR="006976D8">
        <w:rPr>
          <w:rFonts w:ascii="Calibri Light" w:hAnsi="Calibri Light" w:cs="Calibri Light"/>
          <w:sz w:val="16"/>
          <w:szCs w:val="16"/>
          <w:lang w:val="es-ES"/>
        </w:rPr>
        <w:t>se observa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 el cambio obedece  a la </w:t>
      </w:r>
      <w:r w:rsidR="006976D8">
        <w:rPr>
          <w:rFonts w:ascii="Calibri Light" w:hAnsi="Calibri Light" w:cs="Calibri Light"/>
          <w:sz w:val="16"/>
          <w:szCs w:val="16"/>
          <w:lang w:val="es-ES"/>
        </w:rPr>
        <w:t>calificación de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F259C3">
        <w:rPr>
          <w:rFonts w:ascii="Calibri Light" w:hAnsi="Calibri Light" w:cs="Calibri Light"/>
          <w:sz w:val="16"/>
          <w:szCs w:val="16"/>
          <w:lang w:val="es-ES"/>
        </w:rPr>
        <w:t xml:space="preserve">origen </w:t>
      </w:r>
      <w:r w:rsidR="00076811">
        <w:rPr>
          <w:rFonts w:ascii="Calibri Light" w:hAnsi="Calibri Light" w:cs="Calibri Light"/>
          <w:sz w:val="16"/>
          <w:szCs w:val="16"/>
          <w:lang w:val="es-ES"/>
        </w:rPr>
        <w:t xml:space="preserve">únicamente 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y no se hace modificación a la incapacidad  prescrita por la </w:t>
      </w:r>
      <w:r w:rsidR="006976D8">
        <w:rPr>
          <w:rFonts w:ascii="Calibri Light" w:hAnsi="Calibri Light" w:cs="Calibri Light"/>
          <w:sz w:val="16"/>
          <w:szCs w:val="16"/>
          <w:lang w:val="es-ES"/>
        </w:rPr>
        <w:t>Dr Dylan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8B39A6">
        <w:rPr>
          <w:rFonts w:ascii="Calibri Light" w:hAnsi="Calibri Light" w:cs="Calibri Light"/>
          <w:sz w:val="16"/>
          <w:szCs w:val="16"/>
          <w:lang w:val="es-ES"/>
        </w:rPr>
        <w:t xml:space="preserve"> bajo el mismo  </w:t>
      </w:r>
      <w:proofErr w:type="spellStart"/>
      <w:r w:rsidR="008B39A6">
        <w:rPr>
          <w:rFonts w:ascii="Calibri Light" w:hAnsi="Calibri Light" w:cs="Calibri Light"/>
          <w:sz w:val="16"/>
          <w:szCs w:val="16"/>
          <w:lang w:val="es-ES"/>
        </w:rPr>
        <w:t>Dx</w:t>
      </w:r>
      <w:proofErr w:type="spellEnd"/>
      <w:r w:rsidR="008B39A6">
        <w:rPr>
          <w:rFonts w:ascii="Calibri Light" w:hAnsi="Calibri Light" w:cs="Calibri Light"/>
          <w:sz w:val="16"/>
          <w:szCs w:val="16"/>
          <w:lang w:val="es-ES"/>
        </w:rPr>
        <w:t xml:space="preserve">  y los mismos  días. </w:t>
      </w:r>
    </w:p>
    <w:p w14:paraId="71C37FD6" w14:textId="372C0591" w:rsidR="005C2A82" w:rsidRDefault="001372D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EDE5927" wp14:editId="1CDD3FBA">
            <wp:extent cx="5607050" cy="2546350"/>
            <wp:effectExtent l="0" t="0" r="0" b="6350"/>
            <wp:docPr id="13449232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58BC" w14:textId="3203CC6B" w:rsidR="001372DA" w:rsidRPr="00F26DEC" w:rsidRDefault="00D00A64">
      <w:pPr>
        <w:rPr>
          <w:rFonts w:ascii="Calibri Light" w:hAnsi="Calibri Light" w:cs="Calibri Light"/>
          <w:sz w:val="16"/>
          <w:szCs w:val="16"/>
          <w:lang w:val="es-ES"/>
        </w:rPr>
      </w:pPr>
      <w:r w:rsidRPr="00F26DEC">
        <w:rPr>
          <w:rFonts w:ascii="Calibri Light" w:hAnsi="Calibri Light" w:cs="Calibri Light"/>
          <w:sz w:val="16"/>
          <w:szCs w:val="16"/>
          <w:lang w:val="es-ES"/>
        </w:rPr>
        <w:t>Aquí esta la trazababilidad   del sistema   ante la nueva grabacion de la incapacidad</w:t>
      </w:r>
      <w:r w:rsidR="00F26DEC">
        <w:rPr>
          <w:rFonts w:ascii="Calibri Light" w:hAnsi="Calibri Light" w:cs="Calibri Light"/>
          <w:sz w:val="16"/>
          <w:szCs w:val="16"/>
          <w:lang w:val="es-ES"/>
        </w:rPr>
        <w:t xml:space="preserve">: </w:t>
      </w:r>
    </w:p>
    <w:p w14:paraId="16B05064" w14:textId="7B4F596E" w:rsidR="00B87394" w:rsidRDefault="00B87394">
      <w:pPr>
        <w:rPr>
          <w:lang w:val="es-ES"/>
        </w:rPr>
      </w:pPr>
      <w:r w:rsidRPr="00B87394">
        <w:rPr>
          <w:noProof/>
          <w:lang w:val="es-ES"/>
        </w:rPr>
        <w:drawing>
          <wp:inline distT="0" distB="0" distL="0" distR="0" wp14:anchorId="2E26D01E" wp14:editId="752995AE">
            <wp:extent cx="5612130" cy="2066925"/>
            <wp:effectExtent l="0" t="0" r="7620" b="9525"/>
            <wp:docPr id="942888810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88810" name="Imagen 1" descr="Interfaz de usuario gráfica, Texto, Aplicación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1F9B" w14:textId="77777777" w:rsidR="00F26DEC" w:rsidRDefault="00F26DEC">
      <w:pPr>
        <w:rPr>
          <w:lang w:val="es-ES"/>
        </w:rPr>
      </w:pPr>
    </w:p>
    <w:p w14:paraId="00DF0252" w14:textId="6AA4DA2B" w:rsidR="00F26DEC" w:rsidRDefault="00B25FD3">
      <w:pPr>
        <w:rPr>
          <w:rFonts w:ascii="Calibri Light" w:hAnsi="Calibri Light" w:cs="Calibri Light"/>
          <w:sz w:val="16"/>
          <w:szCs w:val="16"/>
          <w:lang w:val="es-ES"/>
        </w:rPr>
      </w:pPr>
      <w:r>
        <w:rPr>
          <w:lang w:val="es-ES"/>
        </w:rPr>
        <w:t xml:space="preserve"> </w:t>
      </w:r>
      <w:r w:rsidRPr="00B25FD3">
        <w:rPr>
          <w:rFonts w:ascii="Calibri Light" w:hAnsi="Calibri Light" w:cs="Calibri Light"/>
          <w:b/>
          <w:bCs/>
          <w:i/>
          <w:iCs/>
          <w:sz w:val="16"/>
          <w:szCs w:val="16"/>
          <w:highlight w:val="yellow"/>
          <w:lang w:val="es-ES"/>
        </w:rPr>
        <w:t>Nota</w:t>
      </w:r>
      <w:r w:rsidRPr="00B25FD3">
        <w:rPr>
          <w:rFonts w:ascii="Calibri Light" w:hAnsi="Calibri Light" w:cs="Calibri Light"/>
          <w:sz w:val="16"/>
          <w:szCs w:val="16"/>
          <w:lang w:val="es-ES"/>
        </w:rPr>
        <w:t xml:space="preserve"> : </w:t>
      </w:r>
      <w:r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 xml:space="preserve">Llama </w:t>
      </w:r>
      <w:r w:rsidR="00694F3B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>la atencion</w:t>
      </w:r>
      <w:r w:rsidR="00EA5E46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 xml:space="preserve"> que cuando se </w:t>
      </w:r>
      <w:r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>asignó</w:t>
      </w:r>
      <w:r w:rsidR="00EA5E46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 xml:space="preserve"> el código manual   el Dr Dylan Noguera    coloca en el asunto del correo : </w:t>
      </w:r>
      <w:r w:rsidR="00DF03F5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>“</w:t>
      </w:r>
      <w:r w:rsidR="00EA5E46" w:rsidRPr="00694F3B">
        <w:rPr>
          <w:rFonts w:ascii="Calibri Light" w:hAnsi="Calibri Light" w:cs="Calibri Light"/>
          <w:b/>
          <w:bCs/>
          <w:i/>
          <w:iCs/>
          <w:sz w:val="16"/>
          <w:szCs w:val="16"/>
          <w:lang w:val="es-ES"/>
        </w:rPr>
        <w:t>Asunto</w:t>
      </w:r>
      <w:r w:rsidR="00EA5E46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>: FWD: PACIENTE JHON JARIO SALAZAR BECERRA CC 76317722 IDX ESPONDILISIS</w:t>
      </w:r>
      <w:r w:rsidR="00DF03F5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 xml:space="preserve">”  no  tengo  claridad  o entendimiento  de porque  finalmente  grabo la </w:t>
      </w:r>
      <w:r w:rsidR="00A32590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>incapacidad con</w:t>
      </w:r>
      <w:r w:rsidR="00DF03F5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 xml:space="preserve"> </w:t>
      </w:r>
      <w:proofErr w:type="spellStart"/>
      <w:r w:rsidR="00DF03F5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>Dx</w:t>
      </w:r>
      <w:proofErr w:type="spellEnd"/>
      <w:r w:rsidR="00DF03F5" w:rsidRPr="00694F3B">
        <w:rPr>
          <w:rFonts w:ascii="Calibri Light" w:hAnsi="Calibri Light" w:cs="Calibri Light"/>
          <w:i/>
          <w:iCs/>
          <w:sz w:val="16"/>
          <w:szCs w:val="16"/>
          <w:lang w:val="es-ES"/>
        </w:rPr>
        <w:t xml:space="preserve"> de  M752</w:t>
      </w:r>
      <w:r w:rsidR="00E02BC4">
        <w:rPr>
          <w:rFonts w:ascii="Calibri Light" w:hAnsi="Calibri Light" w:cs="Calibri Light"/>
          <w:sz w:val="16"/>
          <w:szCs w:val="16"/>
          <w:lang w:val="es-ES"/>
        </w:rPr>
        <w:t xml:space="preserve">. </w:t>
      </w:r>
    </w:p>
    <w:p w14:paraId="7E59E0AC" w14:textId="75DC6AD3" w:rsidR="00E02BC4" w:rsidRPr="00E02BC4" w:rsidRDefault="00E02BC4" w:rsidP="00E02BC4">
      <w:pPr>
        <w:pStyle w:val="Prrafodelista"/>
        <w:numPr>
          <w:ilvl w:val="0"/>
          <w:numId w:val="2"/>
        </w:numPr>
        <w:rPr>
          <w:rFonts w:ascii="Calibri Light" w:hAnsi="Calibri Light" w:cs="Calibri Light"/>
          <w:sz w:val="16"/>
          <w:szCs w:val="16"/>
          <w:lang w:val="es-ES"/>
        </w:rPr>
      </w:pPr>
      <w:r>
        <w:rPr>
          <w:rFonts w:ascii="Calibri Light" w:hAnsi="Calibri Light" w:cs="Calibri Light"/>
          <w:sz w:val="16"/>
          <w:szCs w:val="16"/>
          <w:lang w:val="es-ES"/>
        </w:rPr>
        <w:lastRenderedPageBreak/>
        <w:t>Es la primera vez que tengo conocimiento de este correo    fue solicitado a la regional   el día 8 de julio 2025</w:t>
      </w:r>
      <w:r w:rsidR="00D109D3">
        <w:rPr>
          <w:rFonts w:ascii="Calibri Light" w:hAnsi="Calibri Light" w:cs="Calibri Light"/>
          <w:sz w:val="16"/>
          <w:szCs w:val="16"/>
          <w:lang w:val="es-ES"/>
        </w:rPr>
        <w:t xml:space="preserve">. La responsabilidad de la entrega de los códigos manuales es de las regionales. </w:t>
      </w:r>
      <w:r w:rsidR="00B75A6C">
        <w:rPr>
          <w:rFonts w:ascii="Calibri Light" w:hAnsi="Calibri Light" w:cs="Calibri Light"/>
          <w:sz w:val="16"/>
          <w:szCs w:val="16"/>
          <w:lang w:val="es-ES"/>
        </w:rPr>
        <w:t xml:space="preserve">Anexo correo </w:t>
      </w:r>
    </w:p>
    <w:p w14:paraId="4C9DFC13" w14:textId="77777777" w:rsidR="00B25FD3" w:rsidRDefault="00B25FD3">
      <w:pPr>
        <w:rPr>
          <w:rFonts w:ascii="Calibri Light" w:hAnsi="Calibri Light" w:cs="Calibri Light"/>
          <w:sz w:val="16"/>
          <w:szCs w:val="16"/>
          <w:lang w:val="es-ES"/>
        </w:rPr>
      </w:pPr>
    </w:p>
    <w:p w14:paraId="7120E016" w14:textId="7C7EB4D3" w:rsidR="00A32590" w:rsidRDefault="00A32590">
      <w:pPr>
        <w:rPr>
          <w:rFonts w:ascii="Calibri Light" w:hAnsi="Calibri Light" w:cs="Calibri Light"/>
          <w:sz w:val="16"/>
          <w:szCs w:val="16"/>
          <w:lang w:val="es-ES"/>
        </w:rPr>
      </w:pPr>
      <w:r>
        <w:rPr>
          <w:rFonts w:ascii="Calibri Light" w:hAnsi="Calibri Light" w:cs="Calibri Light"/>
          <w:sz w:val="16"/>
          <w:szCs w:val="16"/>
          <w:lang w:val="es-ES"/>
        </w:rPr>
        <w:t xml:space="preserve">Conclusión : el cambio   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 xml:space="preserve">realizado </w:t>
      </w:r>
      <w:r w:rsidR="009F619B">
        <w:rPr>
          <w:rFonts w:ascii="Calibri Light" w:hAnsi="Calibri Light" w:cs="Calibri Light"/>
          <w:sz w:val="16"/>
          <w:szCs w:val="16"/>
          <w:lang w:val="es-ES"/>
        </w:rPr>
        <w:t>al origen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de la 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>incapacidad obedece</w:t>
      </w:r>
      <w:r>
        <w:rPr>
          <w:rFonts w:ascii="Calibri Light" w:hAnsi="Calibri Light" w:cs="Calibri Light"/>
          <w:sz w:val="16"/>
          <w:szCs w:val="16"/>
          <w:lang w:val="es-ES"/>
        </w:rPr>
        <w:t xml:space="preserve"> a un tema administrativo </w:t>
      </w:r>
      <w:r w:rsidR="00A55648">
        <w:rPr>
          <w:rFonts w:ascii="Calibri Light" w:hAnsi="Calibri Light" w:cs="Calibri Light"/>
          <w:sz w:val="16"/>
          <w:szCs w:val="16"/>
          <w:lang w:val="es-ES"/>
        </w:rPr>
        <w:t xml:space="preserve">  donde 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>no se</w:t>
      </w:r>
      <w:r w:rsidR="00A55648">
        <w:rPr>
          <w:rFonts w:ascii="Calibri Light" w:hAnsi="Calibri Light" w:cs="Calibri Light"/>
          <w:sz w:val="16"/>
          <w:szCs w:val="16"/>
          <w:lang w:val="es-ES"/>
        </w:rPr>
        <w:t xml:space="preserve"> interfiere con el  diagnostico    ni con la duración de la incapacidad. </w:t>
      </w:r>
      <w:r w:rsidR="00132E89">
        <w:rPr>
          <w:rFonts w:ascii="Calibri Light" w:hAnsi="Calibri Light" w:cs="Calibri Light"/>
          <w:sz w:val="16"/>
          <w:szCs w:val="16"/>
          <w:lang w:val="es-ES"/>
        </w:rPr>
        <w:t xml:space="preserve">  La incapacidad   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>queda guardad</w:t>
      </w:r>
      <w:r w:rsidR="00132E89">
        <w:rPr>
          <w:rFonts w:ascii="Calibri Light" w:hAnsi="Calibri Light" w:cs="Calibri Light"/>
          <w:sz w:val="16"/>
          <w:szCs w:val="16"/>
          <w:lang w:val="es-ES"/>
        </w:rPr>
        <w:t xml:space="preserve"> con mi nombre porque soy el medico  que  realiza    el cambio 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>de acuerdo</w:t>
      </w:r>
      <w:r w:rsidR="00132E89">
        <w:rPr>
          <w:rFonts w:ascii="Calibri Light" w:hAnsi="Calibri Light" w:cs="Calibri Light"/>
          <w:sz w:val="16"/>
          <w:szCs w:val="16"/>
          <w:lang w:val="es-ES"/>
        </w:rPr>
        <w:t xml:space="preserve"> con la 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>calificación</w:t>
      </w:r>
      <w:r w:rsidR="00132E89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>de origen</w:t>
      </w:r>
      <w:r w:rsidR="00132E89">
        <w:rPr>
          <w:rFonts w:ascii="Calibri Light" w:hAnsi="Calibri Light" w:cs="Calibri Light"/>
          <w:sz w:val="16"/>
          <w:szCs w:val="16"/>
          <w:lang w:val="es-ES"/>
        </w:rPr>
        <w:t xml:space="preserve">. </w:t>
      </w:r>
    </w:p>
    <w:p w14:paraId="4DA45BB4" w14:textId="30B4D79E" w:rsidR="00881C3D" w:rsidRPr="00B25FD3" w:rsidRDefault="009F619B">
      <w:pPr>
        <w:rPr>
          <w:rFonts w:ascii="Calibri Light" w:hAnsi="Calibri Light" w:cs="Calibri Light"/>
          <w:sz w:val="16"/>
          <w:szCs w:val="16"/>
          <w:lang w:val="es-ES"/>
        </w:rPr>
      </w:pPr>
      <w:r>
        <w:rPr>
          <w:rFonts w:ascii="Calibri Light" w:hAnsi="Calibri Light" w:cs="Calibri Light"/>
          <w:sz w:val="16"/>
          <w:szCs w:val="16"/>
          <w:lang w:val="es-ES"/>
        </w:rPr>
        <w:t>No hubo</w:t>
      </w:r>
      <w:r w:rsidR="00881C3D">
        <w:rPr>
          <w:rFonts w:ascii="Calibri Light" w:hAnsi="Calibri Light" w:cs="Calibri Light"/>
          <w:sz w:val="16"/>
          <w:szCs w:val="16"/>
          <w:lang w:val="es-ES"/>
        </w:rPr>
        <w:t xml:space="preserve">  intención alguna  de   afectar  al  afiliado</w:t>
      </w:r>
      <w:r w:rsidR="00127A2B">
        <w:rPr>
          <w:rFonts w:ascii="Calibri Light" w:hAnsi="Calibri Light" w:cs="Calibri Light"/>
          <w:sz w:val="16"/>
          <w:szCs w:val="16"/>
          <w:lang w:val="es-ES"/>
        </w:rPr>
        <w:t xml:space="preserve">,  estaba obrando   bajo   </w:t>
      </w:r>
      <w:r>
        <w:rPr>
          <w:rFonts w:ascii="Calibri Light" w:hAnsi="Calibri Light" w:cs="Calibri Light"/>
          <w:sz w:val="16"/>
          <w:szCs w:val="16"/>
          <w:lang w:val="es-ES"/>
        </w:rPr>
        <w:t>el principio</w:t>
      </w:r>
      <w:r w:rsidR="00127A2B">
        <w:rPr>
          <w:rFonts w:ascii="Calibri Light" w:hAnsi="Calibri Light" w:cs="Calibri Light"/>
          <w:sz w:val="16"/>
          <w:szCs w:val="16"/>
          <w:lang w:val="es-ES"/>
        </w:rPr>
        <w:t xml:space="preserve"> de favorabilidad    ya que</w:t>
      </w:r>
      <w:r w:rsidR="00F13495">
        <w:rPr>
          <w:rFonts w:ascii="Calibri Light" w:hAnsi="Calibri Light" w:cs="Calibri Light"/>
          <w:sz w:val="16"/>
          <w:szCs w:val="16"/>
          <w:lang w:val="es-ES"/>
        </w:rPr>
        <w:t xml:space="preserve">   ante la calificación de   origen del afiliado  es  responsabilidad de su ARL   el pago de la misma  al 100%   y de igual manera  </w:t>
      </w:r>
      <w:r w:rsidR="002114EF">
        <w:rPr>
          <w:rFonts w:ascii="Calibri Light" w:hAnsi="Calibri Light" w:cs="Calibri Light"/>
          <w:sz w:val="16"/>
          <w:szCs w:val="16"/>
          <w:lang w:val="es-ES"/>
        </w:rPr>
        <w:t xml:space="preserve"> administrando  debidamente los recursos públicos  de la EPS </w:t>
      </w:r>
      <w:r w:rsidR="00694F3B">
        <w:rPr>
          <w:rFonts w:ascii="Calibri Light" w:hAnsi="Calibri Light" w:cs="Calibri Light"/>
          <w:sz w:val="16"/>
          <w:szCs w:val="16"/>
          <w:lang w:val="es-ES"/>
        </w:rPr>
        <w:t xml:space="preserve"> SURA</w:t>
      </w:r>
      <w:r w:rsidR="002114EF">
        <w:rPr>
          <w:rFonts w:ascii="Calibri Light" w:hAnsi="Calibri Light" w:cs="Calibri Light"/>
          <w:sz w:val="16"/>
          <w:szCs w:val="16"/>
          <w:lang w:val="es-ES"/>
        </w:rPr>
        <w:t xml:space="preserve"> en cuanto al fondo de incapacidades</w:t>
      </w:r>
      <w:r w:rsidR="00694F3B">
        <w:rPr>
          <w:rFonts w:ascii="Calibri Light" w:hAnsi="Calibri Light" w:cs="Calibri Light"/>
          <w:sz w:val="16"/>
          <w:szCs w:val="16"/>
          <w:lang w:val="es-ES"/>
        </w:rPr>
        <w:t xml:space="preserve">. </w:t>
      </w:r>
    </w:p>
    <w:sectPr w:rsidR="00881C3D" w:rsidRPr="00B25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B76"/>
    <w:multiLevelType w:val="hybridMultilevel"/>
    <w:tmpl w:val="D54C48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1F65"/>
    <w:multiLevelType w:val="hybridMultilevel"/>
    <w:tmpl w:val="999A4674"/>
    <w:lvl w:ilvl="0" w:tplc="F5A0A87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9176AE"/>
    <w:multiLevelType w:val="hybridMultilevel"/>
    <w:tmpl w:val="7BE46CFA"/>
    <w:lvl w:ilvl="0" w:tplc="925C6796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097557">
    <w:abstractNumId w:val="0"/>
  </w:num>
  <w:num w:numId="2" w16cid:durableId="779184004">
    <w:abstractNumId w:val="1"/>
  </w:num>
  <w:num w:numId="3" w16cid:durableId="26006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57"/>
    <w:rsid w:val="00024846"/>
    <w:rsid w:val="000403E1"/>
    <w:rsid w:val="000631F1"/>
    <w:rsid w:val="00076811"/>
    <w:rsid w:val="000B5A3C"/>
    <w:rsid w:val="00127A2B"/>
    <w:rsid w:val="00132E89"/>
    <w:rsid w:val="001372DA"/>
    <w:rsid w:val="00186FCE"/>
    <w:rsid w:val="00187D8C"/>
    <w:rsid w:val="002114EF"/>
    <w:rsid w:val="00227FC3"/>
    <w:rsid w:val="0023666E"/>
    <w:rsid w:val="0025597A"/>
    <w:rsid w:val="002770CC"/>
    <w:rsid w:val="00300144"/>
    <w:rsid w:val="0030176C"/>
    <w:rsid w:val="0047358F"/>
    <w:rsid w:val="004D7324"/>
    <w:rsid w:val="004D7F95"/>
    <w:rsid w:val="00536EE5"/>
    <w:rsid w:val="005C2A82"/>
    <w:rsid w:val="00612157"/>
    <w:rsid w:val="00645D8F"/>
    <w:rsid w:val="00676643"/>
    <w:rsid w:val="00694F3B"/>
    <w:rsid w:val="006976D8"/>
    <w:rsid w:val="0072500E"/>
    <w:rsid w:val="00792873"/>
    <w:rsid w:val="00843AEA"/>
    <w:rsid w:val="00881C3D"/>
    <w:rsid w:val="008B39A6"/>
    <w:rsid w:val="008D46FB"/>
    <w:rsid w:val="00944D50"/>
    <w:rsid w:val="009D0539"/>
    <w:rsid w:val="009D2CD5"/>
    <w:rsid w:val="009F619B"/>
    <w:rsid w:val="00A02CC8"/>
    <w:rsid w:val="00A32590"/>
    <w:rsid w:val="00A44602"/>
    <w:rsid w:val="00A5037D"/>
    <w:rsid w:val="00A55648"/>
    <w:rsid w:val="00A60DC6"/>
    <w:rsid w:val="00A725AD"/>
    <w:rsid w:val="00A840DE"/>
    <w:rsid w:val="00A94957"/>
    <w:rsid w:val="00AA79F6"/>
    <w:rsid w:val="00B25FD3"/>
    <w:rsid w:val="00B64DEA"/>
    <w:rsid w:val="00B65F7A"/>
    <w:rsid w:val="00B75A6C"/>
    <w:rsid w:val="00B87394"/>
    <w:rsid w:val="00BF0218"/>
    <w:rsid w:val="00C004BE"/>
    <w:rsid w:val="00C1319A"/>
    <w:rsid w:val="00C734CC"/>
    <w:rsid w:val="00C81EFB"/>
    <w:rsid w:val="00C91451"/>
    <w:rsid w:val="00D00A64"/>
    <w:rsid w:val="00D0133F"/>
    <w:rsid w:val="00D026B7"/>
    <w:rsid w:val="00D109D3"/>
    <w:rsid w:val="00DA38F7"/>
    <w:rsid w:val="00DF03F5"/>
    <w:rsid w:val="00E02BC4"/>
    <w:rsid w:val="00E122B7"/>
    <w:rsid w:val="00E17DA5"/>
    <w:rsid w:val="00EA5E46"/>
    <w:rsid w:val="00F00909"/>
    <w:rsid w:val="00F13495"/>
    <w:rsid w:val="00F259C3"/>
    <w:rsid w:val="00F26DEC"/>
    <w:rsid w:val="00F7585D"/>
    <w:rsid w:val="00F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82314"/>
  <w15:chartTrackingRefBased/>
  <w15:docId w15:val="{129CAD99-FBED-475F-B383-5A6FCCB4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4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495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4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495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4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4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4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4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495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4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495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495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495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49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49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49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49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4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4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49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49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495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49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495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495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0bd4fe-1111-4d13-8e0c-7c33b9eb7581}" enabled="0" method="" siteId="{3c0bd4fe-1111-4d13-8e0c-7c33b9eb75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622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Catalina Pineda Rios</dc:creator>
  <cp:keywords/>
  <dc:description/>
  <cp:lastModifiedBy>Maite Catalina Pineda Rios</cp:lastModifiedBy>
  <cp:revision>69</cp:revision>
  <dcterms:created xsi:type="dcterms:W3CDTF">2025-07-06T14:02:00Z</dcterms:created>
  <dcterms:modified xsi:type="dcterms:W3CDTF">2025-07-10T21:08:00Z</dcterms:modified>
</cp:coreProperties>
</file>