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3DF62B" w14:textId="77777777" w:rsidR="008D2847" w:rsidRPr="00FF7ECE" w:rsidRDefault="008D2847" w:rsidP="009E14B5">
      <w:pPr>
        <w:tabs>
          <w:tab w:val="left" w:pos="5626"/>
        </w:tabs>
        <w:spacing w:line="276" w:lineRule="auto"/>
        <w:ind w:left="5626" w:hanging="5626"/>
        <w:jc w:val="both"/>
        <w:rPr>
          <w:rFonts w:ascii="Times New Roman" w:hAnsi="Times New Roman" w:cs="Times New Roman"/>
        </w:rPr>
      </w:pPr>
      <w:r w:rsidRPr="00FF7ECE">
        <w:rPr>
          <w:rFonts w:ascii="Times New Roman" w:hAnsi="Times New Roman" w:cs="Times New Roman"/>
        </w:rPr>
        <w:t>Señores.</w:t>
      </w:r>
    </w:p>
    <w:p w14:paraId="7319C1BC" w14:textId="77777777" w:rsidR="008D2847" w:rsidRPr="00FF7ECE" w:rsidRDefault="008D2847" w:rsidP="009E14B5">
      <w:pPr>
        <w:tabs>
          <w:tab w:val="left" w:pos="5626"/>
        </w:tabs>
        <w:spacing w:line="276" w:lineRule="auto"/>
        <w:jc w:val="both"/>
        <w:rPr>
          <w:rFonts w:ascii="Times New Roman" w:hAnsi="Times New Roman" w:cs="Times New Roman"/>
          <w:b/>
          <w:bCs/>
        </w:rPr>
      </w:pPr>
      <w:r w:rsidRPr="00FF7ECE">
        <w:rPr>
          <w:rFonts w:ascii="Times New Roman" w:hAnsi="Times New Roman" w:cs="Times New Roman"/>
          <w:b/>
          <w:bCs/>
        </w:rPr>
        <w:t>JUZGADO SEXTO (6°) CIVIL DEL CIRCUITO DE POPAYAN</w:t>
      </w:r>
    </w:p>
    <w:p w14:paraId="3E2A3BA3" w14:textId="77777777" w:rsidR="008D2847" w:rsidRPr="00FF7ECE" w:rsidRDefault="001962A7" w:rsidP="009E14B5">
      <w:pPr>
        <w:tabs>
          <w:tab w:val="left" w:pos="5626"/>
        </w:tabs>
        <w:spacing w:line="276" w:lineRule="auto"/>
        <w:rPr>
          <w:rFonts w:ascii="Times New Roman" w:hAnsi="Times New Roman" w:cs="Times New Roman"/>
          <w:color w:val="001D35"/>
          <w:shd w:val="clear" w:color="auto" w:fill="FFFFFF"/>
        </w:rPr>
      </w:pPr>
      <w:hyperlink r:id="rId8" w:history="1">
        <w:r w:rsidR="008D2847" w:rsidRPr="00FF7ECE">
          <w:rPr>
            <w:rStyle w:val="Hipervnculo"/>
            <w:rFonts w:ascii="Times New Roman" w:hAnsi="Times New Roman" w:cs="Times New Roman"/>
            <w:shd w:val="clear" w:color="auto" w:fill="FFFFFF"/>
          </w:rPr>
          <w:t>j06ccpayan@cendoj.ramajudicial.gov.co</w:t>
        </w:r>
      </w:hyperlink>
      <w:r w:rsidR="008D2847" w:rsidRPr="00FF7ECE">
        <w:rPr>
          <w:rFonts w:ascii="Times New Roman" w:hAnsi="Times New Roman" w:cs="Times New Roman"/>
          <w:color w:val="001D35"/>
          <w:shd w:val="clear" w:color="auto" w:fill="FFFFFF"/>
        </w:rPr>
        <w:t xml:space="preserve"> </w:t>
      </w:r>
    </w:p>
    <w:p w14:paraId="753EBD3E" w14:textId="77777777" w:rsidR="008D2847" w:rsidRPr="00FF7ECE" w:rsidRDefault="008D2847" w:rsidP="009E14B5">
      <w:pPr>
        <w:tabs>
          <w:tab w:val="left" w:pos="5626"/>
        </w:tabs>
        <w:spacing w:line="276" w:lineRule="auto"/>
        <w:rPr>
          <w:rFonts w:ascii="Times New Roman" w:hAnsi="Times New Roman" w:cs="Times New Roman"/>
        </w:rPr>
      </w:pPr>
      <w:r w:rsidRPr="00FF7ECE">
        <w:rPr>
          <w:rFonts w:ascii="Times New Roman" w:hAnsi="Times New Roman" w:cs="Times New Roman"/>
        </w:rPr>
        <w:t xml:space="preserve">E.      S.      D. </w:t>
      </w:r>
    </w:p>
    <w:p w14:paraId="64F5BE08" w14:textId="77777777" w:rsidR="00F85137" w:rsidRDefault="00F85137" w:rsidP="00FF7ECE">
      <w:pPr>
        <w:pStyle w:val="Textoindependiente"/>
        <w:spacing w:line="276" w:lineRule="auto"/>
        <w:ind w:right="26"/>
        <w:rPr>
          <w:rFonts w:ascii="Times New Roman" w:hAnsi="Times New Roman" w:cs="Times New Roman"/>
        </w:rPr>
      </w:pPr>
    </w:p>
    <w:tbl>
      <w:tblPr>
        <w:tblStyle w:val="Tablaconcuadrcula"/>
        <w:tblW w:w="8222"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5675"/>
      </w:tblGrid>
      <w:tr w:rsidR="00235E3A" w14:paraId="6F232DB2" w14:textId="77777777" w:rsidTr="009E14B5">
        <w:tc>
          <w:tcPr>
            <w:tcW w:w="2547" w:type="dxa"/>
          </w:tcPr>
          <w:p w14:paraId="7D784845" w14:textId="490607BC" w:rsidR="001135B7" w:rsidRPr="009E14B5" w:rsidRDefault="001135B7" w:rsidP="00FF7ECE">
            <w:pPr>
              <w:pStyle w:val="Textoindependiente"/>
              <w:spacing w:line="276" w:lineRule="auto"/>
              <w:ind w:right="26"/>
              <w:rPr>
                <w:rFonts w:ascii="Times New Roman" w:hAnsi="Times New Roman" w:cs="Times New Roman"/>
                <w:b/>
                <w:bCs/>
              </w:rPr>
            </w:pPr>
            <w:r w:rsidRPr="00235E3A">
              <w:rPr>
                <w:rFonts w:ascii="Times New Roman" w:hAnsi="Times New Roman" w:cs="Times New Roman"/>
                <w:b/>
                <w:bCs/>
              </w:rPr>
              <w:t>RE</w:t>
            </w:r>
            <w:r w:rsidR="001C0305" w:rsidRPr="00235E3A">
              <w:rPr>
                <w:rFonts w:ascii="Times New Roman" w:hAnsi="Times New Roman" w:cs="Times New Roman"/>
                <w:b/>
                <w:bCs/>
              </w:rPr>
              <w:t>FERENCIA</w:t>
            </w:r>
          </w:p>
        </w:tc>
        <w:tc>
          <w:tcPr>
            <w:tcW w:w="5675" w:type="dxa"/>
          </w:tcPr>
          <w:p w14:paraId="0A796BA4" w14:textId="68191700" w:rsidR="001135B7" w:rsidRPr="009E14B5" w:rsidRDefault="001C0305" w:rsidP="009E14B5">
            <w:pPr>
              <w:tabs>
                <w:tab w:val="left" w:pos="5626"/>
              </w:tabs>
              <w:spacing w:line="276" w:lineRule="auto"/>
              <w:jc w:val="both"/>
              <w:rPr>
                <w:rFonts w:ascii="Times New Roman" w:hAnsi="Times New Roman" w:cs="Times New Roman"/>
                <w:b/>
                <w:bCs/>
              </w:rPr>
            </w:pPr>
            <w:r w:rsidRPr="009E14B5">
              <w:rPr>
                <w:rFonts w:ascii="Times New Roman" w:hAnsi="Times New Roman" w:cs="Times New Roman"/>
                <w:b/>
                <w:bCs/>
              </w:rPr>
              <w:t>RESPONSABILIDAD CIVIL EXTRACONTRACTUAL</w:t>
            </w:r>
          </w:p>
        </w:tc>
      </w:tr>
      <w:tr w:rsidR="00235E3A" w14:paraId="4D89DE8E" w14:textId="77777777" w:rsidTr="009E14B5">
        <w:tc>
          <w:tcPr>
            <w:tcW w:w="2547" w:type="dxa"/>
          </w:tcPr>
          <w:p w14:paraId="339CEB91" w14:textId="72ECFC0C" w:rsidR="001135B7" w:rsidRPr="009E14B5" w:rsidRDefault="001C0305" w:rsidP="00FF7ECE">
            <w:pPr>
              <w:pStyle w:val="Textoindependiente"/>
              <w:spacing w:line="276" w:lineRule="auto"/>
              <w:ind w:right="26"/>
              <w:rPr>
                <w:rFonts w:ascii="Times New Roman" w:hAnsi="Times New Roman" w:cs="Times New Roman"/>
                <w:b/>
                <w:bCs/>
              </w:rPr>
            </w:pPr>
            <w:r w:rsidRPr="009E14B5">
              <w:rPr>
                <w:rFonts w:ascii="Times New Roman" w:hAnsi="Times New Roman" w:cs="Times New Roman"/>
                <w:b/>
                <w:bCs/>
              </w:rPr>
              <w:t>RADICADO:</w:t>
            </w:r>
          </w:p>
        </w:tc>
        <w:tc>
          <w:tcPr>
            <w:tcW w:w="5675" w:type="dxa"/>
          </w:tcPr>
          <w:p w14:paraId="2605F4B7" w14:textId="53917CEC" w:rsidR="001135B7" w:rsidRPr="009E14B5" w:rsidRDefault="00235E3A" w:rsidP="00FF7ECE">
            <w:pPr>
              <w:pStyle w:val="Textoindependiente"/>
              <w:spacing w:line="276" w:lineRule="auto"/>
              <w:ind w:right="26"/>
              <w:rPr>
                <w:rFonts w:ascii="Times New Roman" w:hAnsi="Times New Roman" w:cs="Times New Roman"/>
                <w:b/>
                <w:bCs/>
              </w:rPr>
            </w:pPr>
            <w:r w:rsidRPr="009E14B5">
              <w:rPr>
                <w:rFonts w:ascii="Times New Roman" w:hAnsi="Times New Roman" w:cs="Times New Roman"/>
                <w:b/>
                <w:bCs/>
              </w:rPr>
              <w:t>19001310300620250014100</w:t>
            </w:r>
          </w:p>
        </w:tc>
      </w:tr>
      <w:tr w:rsidR="00235E3A" w14:paraId="0CB7AF5F" w14:textId="77777777" w:rsidTr="009E14B5">
        <w:tc>
          <w:tcPr>
            <w:tcW w:w="2547" w:type="dxa"/>
          </w:tcPr>
          <w:p w14:paraId="3D2BD1C4" w14:textId="4F8EE280" w:rsidR="001135B7" w:rsidRPr="009E14B5" w:rsidRDefault="001C0305" w:rsidP="00FF7ECE">
            <w:pPr>
              <w:pStyle w:val="Textoindependiente"/>
              <w:spacing w:line="276" w:lineRule="auto"/>
              <w:ind w:right="26"/>
              <w:rPr>
                <w:rFonts w:ascii="Times New Roman" w:hAnsi="Times New Roman" w:cs="Times New Roman"/>
                <w:b/>
                <w:bCs/>
              </w:rPr>
            </w:pPr>
            <w:r w:rsidRPr="009E14B5">
              <w:rPr>
                <w:rFonts w:ascii="Times New Roman" w:hAnsi="Times New Roman" w:cs="Times New Roman"/>
                <w:b/>
                <w:bCs/>
              </w:rPr>
              <w:t>DEMANDANTES:</w:t>
            </w:r>
          </w:p>
        </w:tc>
        <w:tc>
          <w:tcPr>
            <w:tcW w:w="5675" w:type="dxa"/>
          </w:tcPr>
          <w:p w14:paraId="551B206C" w14:textId="43939993" w:rsidR="001135B7" w:rsidRPr="009E14B5" w:rsidRDefault="00235E3A" w:rsidP="00FF7ECE">
            <w:pPr>
              <w:pStyle w:val="Textoindependiente"/>
              <w:spacing w:line="276" w:lineRule="auto"/>
              <w:ind w:right="26"/>
              <w:rPr>
                <w:rFonts w:ascii="Times New Roman" w:hAnsi="Times New Roman" w:cs="Times New Roman"/>
                <w:b/>
                <w:bCs/>
              </w:rPr>
            </w:pPr>
            <w:r w:rsidRPr="009E14B5">
              <w:rPr>
                <w:rFonts w:ascii="Times New Roman" w:hAnsi="Times New Roman" w:cs="Times New Roman"/>
                <w:b/>
                <w:bCs/>
              </w:rPr>
              <w:t>CAROLINA GURRUTE GURRUTE Y OTROS</w:t>
            </w:r>
          </w:p>
        </w:tc>
      </w:tr>
      <w:tr w:rsidR="00235E3A" w14:paraId="658DB214" w14:textId="77777777" w:rsidTr="009E14B5">
        <w:tc>
          <w:tcPr>
            <w:tcW w:w="2547" w:type="dxa"/>
          </w:tcPr>
          <w:p w14:paraId="7DCF84B5" w14:textId="5AE45EFE" w:rsidR="001135B7" w:rsidRPr="009E14B5" w:rsidRDefault="001C0305" w:rsidP="00FF7ECE">
            <w:pPr>
              <w:pStyle w:val="Textoindependiente"/>
              <w:spacing w:line="276" w:lineRule="auto"/>
              <w:ind w:right="26"/>
              <w:rPr>
                <w:rFonts w:ascii="Times New Roman" w:hAnsi="Times New Roman" w:cs="Times New Roman"/>
                <w:b/>
                <w:bCs/>
              </w:rPr>
            </w:pPr>
            <w:r w:rsidRPr="009E14B5">
              <w:rPr>
                <w:rFonts w:ascii="Times New Roman" w:hAnsi="Times New Roman" w:cs="Times New Roman"/>
                <w:b/>
                <w:bCs/>
              </w:rPr>
              <w:t>DEMANDADOS:</w:t>
            </w:r>
          </w:p>
        </w:tc>
        <w:tc>
          <w:tcPr>
            <w:tcW w:w="5675" w:type="dxa"/>
          </w:tcPr>
          <w:p w14:paraId="1D23129C" w14:textId="227B185A" w:rsidR="001135B7" w:rsidRPr="009E14B5" w:rsidRDefault="00235E3A" w:rsidP="00FF7ECE">
            <w:pPr>
              <w:pStyle w:val="Textoindependiente"/>
              <w:spacing w:line="276" w:lineRule="auto"/>
              <w:ind w:right="26"/>
              <w:rPr>
                <w:rFonts w:ascii="Times New Roman" w:hAnsi="Times New Roman" w:cs="Times New Roman"/>
                <w:b/>
                <w:bCs/>
              </w:rPr>
            </w:pPr>
            <w:r w:rsidRPr="009E14B5">
              <w:rPr>
                <w:rFonts w:ascii="Times New Roman" w:hAnsi="Times New Roman" w:cs="Times New Roman"/>
                <w:b/>
                <w:bCs/>
              </w:rPr>
              <w:t>JESUS ALIRIO HERNANDEZ Y OTROS</w:t>
            </w:r>
          </w:p>
        </w:tc>
      </w:tr>
    </w:tbl>
    <w:p w14:paraId="09617258" w14:textId="77777777" w:rsidR="001135B7" w:rsidRPr="00FF7ECE" w:rsidRDefault="001135B7" w:rsidP="009E14B5">
      <w:pPr>
        <w:pStyle w:val="Textoindependiente"/>
        <w:spacing w:line="276" w:lineRule="auto"/>
        <w:ind w:right="26"/>
        <w:rPr>
          <w:rFonts w:ascii="Times New Roman" w:hAnsi="Times New Roman" w:cs="Times New Roman"/>
        </w:rPr>
      </w:pPr>
    </w:p>
    <w:p w14:paraId="428819CA" w14:textId="77777777" w:rsidR="00F85137" w:rsidRPr="00FF7ECE" w:rsidRDefault="00127F43" w:rsidP="009E14B5">
      <w:pPr>
        <w:spacing w:line="276" w:lineRule="auto"/>
        <w:ind w:right="26"/>
        <w:jc w:val="right"/>
        <w:rPr>
          <w:rFonts w:ascii="Times New Roman" w:hAnsi="Times New Roman" w:cs="Times New Roman"/>
        </w:rPr>
      </w:pPr>
      <w:r w:rsidRPr="00FF7ECE">
        <w:rPr>
          <w:rFonts w:ascii="Times New Roman" w:hAnsi="Times New Roman" w:cs="Times New Roman"/>
          <w:b/>
        </w:rPr>
        <w:t xml:space="preserve">ASUNTO: </w:t>
      </w:r>
      <w:r w:rsidRPr="00FF7ECE">
        <w:rPr>
          <w:rFonts w:ascii="Times New Roman" w:hAnsi="Times New Roman" w:cs="Times New Roman"/>
        </w:rPr>
        <w:t>CONTESTACIÓN DE LA DEMANDA</w:t>
      </w:r>
    </w:p>
    <w:p w14:paraId="3DDE2990" w14:textId="77777777" w:rsidR="00F85137" w:rsidRPr="00FF7ECE" w:rsidRDefault="00F85137" w:rsidP="009E14B5">
      <w:pPr>
        <w:pStyle w:val="Textoindependiente"/>
        <w:spacing w:line="276" w:lineRule="auto"/>
        <w:ind w:right="26"/>
        <w:rPr>
          <w:rFonts w:ascii="Times New Roman" w:hAnsi="Times New Roman" w:cs="Times New Roman"/>
        </w:rPr>
      </w:pPr>
    </w:p>
    <w:p w14:paraId="3F686A30" w14:textId="0C851D1F" w:rsidR="00F85137" w:rsidRPr="00FF7ECE" w:rsidRDefault="00EB2DF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CARLOS ARTURO PRIETO SUAREZ</w:t>
      </w:r>
      <w:r w:rsidR="00127F43" w:rsidRPr="00FF7ECE">
        <w:rPr>
          <w:rFonts w:ascii="Times New Roman" w:hAnsi="Times New Roman" w:cs="Times New Roman"/>
          <w:b/>
        </w:rPr>
        <w:t xml:space="preserve">, </w:t>
      </w:r>
      <w:r w:rsidR="00127F43" w:rsidRPr="00FF7ECE">
        <w:rPr>
          <w:rFonts w:ascii="Times New Roman" w:hAnsi="Times New Roman" w:cs="Times New Roman"/>
        </w:rPr>
        <w:t>mayor de edad, domiciliad</w:t>
      </w:r>
      <w:r w:rsidRPr="00FF7ECE">
        <w:rPr>
          <w:rFonts w:ascii="Times New Roman" w:hAnsi="Times New Roman" w:cs="Times New Roman"/>
        </w:rPr>
        <w:t>o</w:t>
      </w:r>
      <w:r w:rsidR="00127F43" w:rsidRPr="00FF7ECE">
        <w:rPr>
          <w:rFonts w:ascii="Times New Roman" w:hAnsi="Times New Roman" w:cs="Times New Roman"/>
        </w:rPr>
        <w:t xml:space="preserve"> y residente de Bogotá D.C., identificad</w:t>
      </w:r>
      <w:r w:rsidR="008A3462" w:rsidRPr="00FF7ECE">
        <w:rPr>
          <w:rFonts w:ascii="Times New Roman" w:hAnsi="Times New Roman" w:cs="Times New Roman"/>
        </w:rPr>
        <w:t>o</w:t>
      </w:r>
      <w:r w:rsidR="00127F43" w:rsidRPr="00FF7ECE">
        <w:rPr>
          <w:rFonts w:ascii="Times New Roman" w:hAnsi="Times New Roman" w:cs="Times New Roman"/>
        </w:rPr>
        <w:t xml:space="preserve"> con la Cédula de Ciudadanía No. </w:t>
      </w:r>
      <w:r w:rsidRPr="00FF7ECE">
        <w:rPr>
          <w:rFonts w:ascii="Times New Roman" w:hAnsi="Times New Roman" w:cs="Times New Roman"/>
        </w:rPr>
        <w:t>3.229.696</w:t>
      </w:r>
      <w:r w:rsidR="00127F43" w:rsidRPr="00FF7ECE">
        <w:rPr>
          <w:rFonts w:ascii="Times New Roman" w:hAnsi="Times New Roman" w:cs="Times New Roman"/>
        </w:rPr>
        <w:t xml:space="preserve"> expedida en Bogotá D.C., abogad</w:t>
      </w:r>
      <w:r w:rsidRPr="00FF7ECE">
        <w:rPr>
          <w:rFonts w:ascii="Times New Roman" w:hAnsi="Times New Roman" w:cs="Times New Roman"/>
        </w:rPr>
        <w:t>o</w:t>
      </w:r>
      <w:r w:rsidR="00127F43" w:rsidRPr="00FF7ECE">
        <w:rPr>
          <w:rFonts w:ascii="Times New Roman" w:hAnsi="Times New Roman" w:cs="Times New Roman"/>
        </w:rPr>
        <w:t xml:space="preserve"> en ejercicio portador de la T. P. No. </w:t>
      </w:r>
      <w:r w:rsidRPr="00FF7ECE">
        <w:rPr>
          <w:rFonts w:ascii="Times New Roman" w:hAnsi="Times New Roman" w:cs="Times New Roman"/>
        </w:rPr>
        <w:t>77.147</w:t>
      </w:r>
      <w:r w:rsidR="00127F43" w:rsidRPr="00FF7ECE">
        <w:rPr>
          <w:rFonts w:ascii="Times New Roman" w:hAnsi="Times New Roman" w:cs="Times New Roman"/>
        </w:rPr>
        <w:t xml:space="preserve"> del C.S. de la J., con dirección de notificaciones en </w:t>
      </w:r>
      <w:hyperlink r:id="rId9" w:history="1">
        <w:r w:rsidRPr="00FF7ECE">
          <w:rPr>
            <w:rStyle w:val="Hipervnculo"/>
            <w:rFonts w:ascii="Times New Roman" w:hAnsi="Times New Roman" w:cs="Times New Roman"/>
            <w:bCs/>
          </w:rPr>
          <w:t>carlosarturoprieto783@gmail.</w:t>
        </w:r>
        <w:r w:rsidRPr="00FF7ECE">
          <w:rPr>
            <w:rStyle w:val="Hipervnculo"/>
            <w:rFonts w:ascii="Times New Roman" w:hAnsi="Times New Roman" w:cs="Times New Roman"/>
            <w:bCs/>
            <w:u w:val="none"/>
          </w:rPr>
          <w:t>com</w:t>
        </w:r>
      </w:hyperlink>
      <w:r w:rsidRPr="00FF7ECE">
        <w:rPr>
          <w:rFonts w:ascii="Times New Roman" w:hAnsi="Times New Roman" w:cs="Times New Roman"/>
          <w:bCs/>
          <w:color w:val="0462C1"/>
          <w:u w:color="0462C1"/>
        </w:rPr>
        <w:t xml:space="preserve"> </w:t>
      </w:r>
      <w:r w:rsidR="00127F43" w:rsidRPr="00FF7ECE">
        <w:rPr>
          <w:rFonts w:ascii="Times New Roman" w:hAnsi="Times New Roman" w:cs="Times New Roman"/>
          <w:bCs/>
        </w:rPr>
        <w:t>en</w:t>
      </w:r>
      <w:r w:rsidR="00127F43" w:rsidRPr="00FF7ECE">
        <w:rPr>
          <w:rFonts w:ascii="Times New Roman" w:hAnsi="Times New Roman" w:cs="Times New Roman"/>
        </w:rPr>
        <w:t xml:space="preserve"> mi calidad de apoderad</w:t>
      </w:r>
      <w:r w:rsidRPr="00FF7ECE">
        <w:rPr>
          <w:rFonts w:ascii="Times New Roman" w:hAnsi="Times New Roman" w:cs="Times New Roman"/>
        </w:rPr>
        <w:t>o</w:t>
      </w:r>
      <w:r w:rsidR="00127F43" w:rsidRPr="00FF7ECE">
        <w:rPr>
          <w:rFonts w:ascii="Times New Roman" w:hAnsi="Times New Roman" w:cs="Times New Roman"/>
        </w:rPr>
        <w:t xml:space="preserve"> especial d</w:t>
      </w:r>
      <w:r w:rsidR="008D2847" w:rsidRPr="00FF7ECE">
        <w:rPr>
          <w:rFonts w:ascii="Times New Roman" w:hAnsi="Times New Roman" w:cs="Times New Roman"/>
        </w:rPr>
        <w:t xml:space="preserve">el señor </w:t>
      </w:r>
      <w:r w:rsidR="008D2847" w:rsidRPr="00FF7ECE">
        <w:rPr>
          <w:rFonts w:ascii="Times New Roman" w:hAnsi="Times New Roman" w:cs="Times New Roman"/>
          <w:b/>
          <w:bCs/>
        </w:rPr>
        <w:t>JUSTO GERARDO CHACUA LUCEO</w:t>
      </w:r>
      <w:r w:rsidR="008D2847" w:rsidRPr="00FF7ECE">
        <w:rPr>
          <w:rFonts w:ascii="Times New Roman" w:hAnsi="Times New Roman" w:cs="Times New Roman"/>
        </w:rPr>
        <w:t xml:space="preserve">, vecino de Ipiales, identificado con cédula de ciudadanía No. 1.085.902.270 con dirección de notificaciones electrónicas </w:t>
      </w:r>
      <w:hyperlink r:id="rId10" w:history="1">
        <w:r w:rsidR="008D2847" w:rsidRPr="00FF7ECE">
          <w:rPr>
            <w:rStyle w:val="Hipervnculo"/>
            <w:rFonts w:ascii="Times New Roman" w:hAnsi="Times New Roman" w:cs="Times New Roman"/>
          </w:rPr>
          <w:t>lucerochaacua@hotmail.com</w:t>
        </w:r>
      </w:hyperlink>
      <w:r w:rsidR="00127F43" w:rsidRPr="00FF7ECE">
        <w:rPr>
          <w:rFonts w:ascii="Times New Roman" w:hAnsi="Times New Roman" w:cs="Times New Roman"/>
          <w:b/>
        </w:rPr>
        <w:t>,</w:t>
      </w:r>
      <w:r w:rsidR="00CE6211" w:rsidRPr="00FF7ECE">
        <w:rPr>
          <w:rFonts w:ascii="Times New Roman" w:hAnsi="Times New Roman" w:cs="Times New Roman"/>
          <w:bCs/>
        </w:rPr>
        <w:t xml:space="preserve"> y del señor</w:t>
      </w:r>
      <w:r w:rsidR="008D2847" w:rsidRPr="00FF7ECE">
        <w:rPr>
          <w:rFonts w:ascii="Times New Roman" w:hAnsi="Times New Roman" w:cs="Times New Roman"/>
          <w:b/>
        </w:rPr>
        <w:t xml:space="preserve"> JESUS ALIRIO HERNANDEZ</w:t>
      </w:r>
      <w:r w:rsidR="00CE6211" w:rsidRPr="00FF7ECE">
        <w:rPr>
          <w:rFonts w:ascii="Times New Roman" w:hAnsi="Times New Roman" w:cs="Times New Roman"/>
          <w:b/>
        </w:rPr>
        <w:t xml:space="preserve">, </w:t>
      </w:r>
      <w:r w:rsidR="00127F43" w:rsidRPr="00FF7ECE">
        <w:rPr>
          <w:rFonts w:ascii="Times New Roman" w:hAnsi="Times New Roman" w:cs="Times New Roman"/>
        </w:rPr>
        <w:t xml:space="preserve">mayor de edad, identificado con cédula de </w:t>
      </w:r>
      <w:r w:rsidRPr="00FF7ECE">
        <w:rPr>
          <w:rFonts w:ascii="Times New Roman" w:hAnsi="Times New Roman" w:cs="Times New Roman"/>
        </w:rPr>
        <w:t>ciudadanía</w:t>
      </w:r>
      <w:r w:rsidR="00127F43" w:rsidRPr="00FF7ECE">
        <w:rPr>
          <w:rFonts w:ascii="Times New Roman" w:hAnsi="Times New Roman" w:cs="Times New Roman"/>
        </w:rPr>
        <w:t xml:space="preserve"> No. </w:t>
      </w:r>
      <w:r w:rsidR="008D2847" w:rsidRPr="00FF7ECE">
        <w:rPr>
          <w:rFonts w:ascii="Times New Roman" w:hAnsi="Times New Roman" w:cs="Times New Roman"/>
        </w:rPr>
        <w:t xml:space="preserve">13.010.984 con dirección de notificaciones </w:t>
      </w:r>
      <w:hyperlink r:id="rId11" w:history="1">
        <w:r w:rsidR="008D2847" w:rsidRPr="00FF7ECE">
          <w:rPr>
            <w:rStyle w:val="Hipervnculo"/>
            <w:rFonts w:ascii="Times New Roman" w:hAnsi="Times New Roman" w:cs="Times New Roman"/>
          </w:rPr>
          <w:t>jesusalirioh@hotmail.com</w:t>
        </w:r>
      </w:hyperlink>
      <w:r w:rsidR="00127F43" w:rsidRPr="00FF7ECE">
        <w:rPr>
          <w:rFonts w:ascii="Times New Roman" w:hAnsi="Times New Roman" w:cs="Times New Roman"/>
        </w:rPr>
        <w:t>,</w:t>
      </w:r>
      <w:r w:rsidR="008D2847" w:rsidRPr="00FF7ECE">
        <w:rPr>
          <w:rFonts w:ascii="Times New Roman" w:hAnsi="Times New Roman" w:cs="Times New Roman"/>
        </w:rPr>
        <w:t xml:space="preserve"> </w:t>
      </w:r>
      <w:r w:rsidR="00127F43" w:rsidRPr="00FF7ECE">
        <w:rPr>
          <w:rFonts w:ascii="Times New Roman" w:hAnsi="Times New Roman" w:cs="Times New Roman"/>
        </w:rPr>
        <w:t>de conformidad con</w:t>
      </w:r>
      <w:r w:rsidR="00CE6211" w:rsidRPr="00FF7ECE">
        <w:rPr>
          <w:rFonts w:ascii="Times New Roman" w:hAnsi="Times New Roman" w:cs="Times New Roman"/>
        </w:rPr>
        <w:t xml:space="preserve"> poderes adjuntos con este escrito</w:t>
      </w:r>
      <w:r w:rsidR="00127F43" w:rsidRPr="00FF7ECE">
        <w:rPr>
          <w:rFonts w:ascii="Times New Roman" w:hAnsi="Times New Roman" w:cs="Times New Roman"/>
        </w:rPr>
        <w:t xml:space="preserve">, procedo a </w:t>
      </w:r>
      <w:r w:rsidR="00127F43" w:rsidRPr="00FF7ECE">
        <w:rPr>
          <w:rFonts w:ascii="Times New Roman" w:hAnsi="Times New Roman" w:cs="Times New Roman"/>
          <w:b/>
        </w:rPr>
        <w:t xml:space="preserve">CONTESTAR LA DEMANDA </w:t>
      </w:r>
      <w:r w:rsidR="00127F43" w:rsidRPr="00FF7ECE">
        <w:rPr>
          <w:rFonts w:ascii="Times New Roman" w:hAnsi="Times New Roman" w:cs="Times New Roman"/>
        </w:rPr>
        <w:t>citada en la referencia</w:t>
      </w:r>
      <w:r w:rsidR="00127F43" w:rsidRPr="00FF7ECE">
        <w:rPr>
          <w:rFonts w:ascii="Times New Roman" w:hAnsi="Times New Roman" w:cs="Times New Roman"/>
          <w:b/>
        </w:rPr>
        <w:t xml:space="preserve">, </w:t>
      </w:r>
      <w:r w:rsidR="00127F43" w:rsidRPr="00FF7ECE">
        <w:rPr>
          <w:rFonts w:ascii="Times New Roman" w:hAnsi="Times New Roman" w:cs="Times New Roman"/>
        </w:rPr>
        <w:t>presentada por</w:t>
      </w:r>
      <w:r w:rsidR="00CE6211" w:rsidRPr="00FF7ECE">
        <w:rPr>
          <w:rFonts w:ascii="Times New Roman" w:hAnsi="Times New Roman" w:cs="Times New Roman"/>
        </w:rPr>
        <w:t xml:space="preserve"> la señora </w:t>
      </w:r>
      <w:r w:rsidR="008D2847" w:rsidRPr="00FF7ECE">
        <w:rPr>
          <w:rFonts w:ascii="Times New Roman" w:hAnsi="Times New Roman" w:cs="Times New Roman"/>
          <w:b/>
          <w:bCs/>
        </w:rPr>
        <w:t>CAROLINA GURRUTE GURRUTE Y OTROS</w:t>
      </w:r>
      <w:r w:rsidR="00CE6211" w:rsidRPr="00FF7ECE">
        <w:rPr>
          <w:rFonts w:ascii="Times New Roman" w:hAnsi="Times New Roman" w:cs="Times New Roman"/>
          <w:b/>
          <w:bCs/>
        </w:rPr>
        <w:t xml:space="preserve"> </w:t>
      </w:r>
      <w:r w:rsidR="00127F43" w:rsidRPr="00FF7ECE">
        <w:rPr>
          <w:rFonts w:ascii="Times New Roman" w:hAnsi="Times New Roman" w:cs="Times New Roman"/>
        </w:rPr>
        <w:t>en contra mi</w:t>
      </w:r>
      <w:r w:rsidR="00CE6211" w:rsidRPr="00FF7ECE">
        <w:rPr>
          <w:rFonts w:ascii="Times New Roman" w:hAnsi="Times New Roman" w:cs="Times New Roman"/>
        </w:rPr>
        <w:t>s</w:t>
      </w:r>
      <w:r w:rsidR="00127F43" w:rsidRPr="00FF7ECE">
        <w:rPr>
          <w:rFonts w:ascii="Times New Roman" w:hAnsi="Times New Roman" w:cs="Times New Roman"/>
        </w:rPr>
        <w:t xml:space="preserve"> representado</w:t>
      </w:r>
      <w:r w:rsidR="00CE6211" w:rsidRPr="00FF7ECE">
        <w:rPr>
          <w:rFonts w:ascii="Times New Roman" w:hAnsi="Times New Roman" w:cs="Times New Roman"/>
        </w:rPr>
        <w:t>s</w:t>
      </w:r>
      <w:r w:rsidR="00127F43" w:rsidRPr="00FF7ECE">
        <w:rPr>
          <w:rFonts w:ascii="Times New Roman" w:hAnsi="Times New Roman" w:cs="Times New Roman"/>
        </w:rPr>
        <w:t>, de conformidad con lo que a continuación se expone:</w:t>
      </w:r>
    </w:p>
    <w:p w14:paraId="18EB917B" w14:textId="77777777" w:rsidR="00722045" w:rsidRPr="00FF7ECE" w:rsidRDefault="00722045" w:rsidP="009E14B5">
      <w:pPr>
        <w:pStyle w:val="Textoindependiente"/>
        <w:spacing w:line="276" w:lineRule="auto"/>
        <w:ind w:right="26"/>
        <w:jc w:val="both"/>
        <w:rPr>
          <w:rFonts w:ascii="Times New Roman" w:hAnsi="Times New Roman" w:cs="Times New Roman"/>
        </w:rPr>
      </w:pPr>
    </w:p>
    <w:p w14:paraId="23BE8EED" w14:textId="77777777" w:rsidR="00F85137" w:rsidRPr="00FF7ECE" w:rsidRDefault="00127F43" w:rsidP="009E14B5">
      <w:pPr>
        <w:pStyle w:val="Ttulo1"/>
        <w:numPr>
          <w:ilvl w:val="0"/>
          <w:numId w:val="7"/>
        </w:numPr>
        <w:tabs>
          <w:tab w:val="left" w:pos="2761"/>
        </w:tabs>
        <w:spacing w:line="276" w:lineRule="auto"/>
        <w:ind w:left="720" w:hanging="720"/>
        <w:jc w:val="center"/>
        <w:rPr>
          <w:rFonts w:ascii="Times New Roman" w:hAnsi="Times New Roman" w:cs="Times New Roman"/>
        </w:rPr>
      </w:pPr>
      <w:bookmarkStart w:id="0" w:name="I._CONTESTACIÓN_A_LOS_HECHOS_DE_LA_DEMAN"/>
      <w:bookmarkEnd w:id="0"/>
      <w:r w:rsidRPr="00FF7ECE">
        <w:rPr>
          <w:rFonts w:ascii="Times New Roman" w:hAnsi="Times New Roman" w:cs="Times New Roman"/>
          <w:u w:val="single"/>
        </w:rPr>
        <w:t>CONTESTACIÓN A LOS HECHOS DE LA DEMANDA</w:t>
      </w:r>
    </w:p>
    <w:p w14:paraId="6C9F55F5" w14:textId="77777777" w:rsidR="00722045" w:rsidRPr="00FF7ECE" w:rsidRDefault="00722045" w:rsidP="009E14B5">
      <w:pPr>
        <w:pStyle w:val="Textoindependiente"/>
        <w:spacing w:line="276" w:lineRule="auto"/>
        <w:ind w:right="26"/>
        <w:rPr>
          <w:rFonts w:ascii="Times New Roman" w:hAnsi="Times New Roman" w:cs="Times New Roman"/>
          <w:b/>
        </w:rPr>
      </w:pPr>
    </w:p>
    <w:p w14:paraId="75595A72" w14:textId="06CC636F" w:rsidR="00F85137"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w:t>
      </w:r>
      <w:r w:rsidR="00127F43" w:rsidRPr="00FF7ECE">
        <w:rPr>
          <w:rFonts w:ascii="Times New Roman" w:hAnsi="Times New Roman" w:cs="Times New Roman"/>
          <w:b/>
        </w:rPr>
        <w:t>AL HECHO “</w:t>
      </w:r>
      <w:r w:rsidR="00722045" w:rsidRPr="00FF7ECE">
        <w:rPr>
          <w:rFonts w:ascii="Times New Roman" w:hAnsi="Times New Roman" w:cs="Times New Roman"/>
          <w:b/>
        </w:rPr>
        <w:t>1</w:t>
      </w:r>
      <w:r w:rsidR="00127F43" w:rsidRPr="00FF7ECE">
        <w:rPr>
          <w:rFonts w:ascii="Times New Roman" w:hAnsi="Times New Roman" w:cs="Times New Roman"/>
          <w:b/>
        </w:rPr>
        <w:t>”:</w:t>
      </w:r>
      <w:r w:rsidR="00722045" w:rsidRPr="00FF7ECE">
        <w:rPr>
          <w:rFonts w:ascii="Times New Roman" w:hAnsi="Times New Roman" w:cs="Times New Roman"/>
          <w:b/>
        </w:rPr>
        <w:t xml:space="preserve"> </w:t>
      </w:r>
      <w:r w:rsidR="008D2847" w:rsidRPr="00FF7ECE">
        <w:rPr>
          <w:rFonts w:ascii="Times New Roman" w:hAnsi="Times New Roman" w:cs="Times New Roman"/>
          <w:bCs/>
        </w:rPr>
        <w:t>Es parcialmente</w:t>
      </w:r>
      <w:r w:rsidR="00797D70" w:rsidRPr="00FF7ECE">
        <w:rPr>
          <w:rFonts w:ascii="Times New Roman" w:hAnsi="Times New Roman" w:cs="Times New Roman"/>
          <w:bCs/>
        </w:rPr>
        <w:t xml:space="preserve"> cierto</w:t>
      </w:r>
      <w:r w:rsidR="008D2847" w:rsidRPr="00FF7ECE">
        <w:rPr>
          <w:rFonts w:ascii="Times New Roman" w:hAnsi="Times New Roman" w:cs="Times New Roman"/>
          <w:bCs/>
        </w:rPr>
        <w:t xml:space="preserve">, pues efectivamente el día 15 de diciembre de 2024 siendo </w:t>
      </w:r>
      <w:r w:rsidR="00F174E4" w:rsidRPr="00FF7ECE">
        <w:rPr>
          <w:rFonts w:ascii="Times New Roman" w:hAnsi="Times New Roman" w:cs="Times New Roman"/>
          <w:bCs/>
        </w:rPr>
        <w:t>aproximadamente</w:t>
      </w:r>
      <w:r w:rsidR="00F174E4" w:rsidRPr="00FF7ECE">
        <w:rPr>
          <w:rFonts w:ascii="Times New Roman" w:hAnsi="Times New Roman" w:cs="Times New Roman"/>
        </w:rPr>
        <w:t xml:space="preserve"> las 14:25 horas se presentó un accidente de tránsito en el kilometro 18 + 30, a la altura de la localidad del Túnel en el municipio de Cajibío – Cauca, esto conforme se puede evidenciar en el informe IPAT No. C-001588370. En dicho accidente se vieron involucrados el vehículo de placa Z</w:t>
      </w:r>
      <w:r w:rsidR="00797D70" w:rsidRPr="00FF7ECE">
        <w:rPr>
          <w:rFonts w:ascii="Times New Roman" w:hAnsi="Times New Roman" w:cs="Times New Roman"/>
        </w:rPr>
        <w:t xml:space="preserve">UO-56D </w:t>
      </w:r>
      <w:r w:rsidR="00172C62" w:rsidRPr="00FF7ECE">
        <w:rPr>
          <w:rFonts w:ascii="Times New Roman" w:hAnsi="Times New Roman" w:cs="Times New Roman"/>
        </w:rPr>
        <w:t xml:space="preserve">tipo motocicleta, </w:t>
      </w:r>
      <w:r w:rsidR="00797D70" w:rsidRPr="00FF7ECE">
        <w:rPr>
          <w:rFonts w:ascii="Times New Roman" w:hAnsi="Times New Roman" w:cs="Times New Roman"/>
        </w:rPr>
        <w:t xml:space="preserve">conducido por el señor Emiliano Sánchez Gurrute y el vehículo de placa SLF-745 conducido por el señor Justo Gerardo Chacua Luceo. </w:t>
      </w:r>
    </w:p>
    <w:p w14:paraId="748AC0CC" w14:textId="77777777" w:rsidR="00AC7938" w:rsidRPr="00FF7ECE" w:rsidRDefault="00AC7938" w:rsidP="009E14B5">
      <w:pPr>
        <w:pStyle w:val="Textoindependiente"/>
        <w:spacing w:line="276" w:lineRule="auto"/>
        <w:ind w:right="26"/>
        <w:jc w:val="both"/>
        <w:rPr>
          <w:rFonts w:ascii="Times New Roman" w:hAnsi="Times New Roman" w:cs="Times New Roman"/>
        </w:rPr>
      </w:pPr>
    </w:p>
    <w:p w14:paraId="70697D1A" w14:textId="4DC46E76" w:rsidR="00797D70" w:rsidRPr="00FF7ECE" w:rsidRDefault="00797D70" w:rsidP="009E14B5">
      <w:pPr>
        <w:pStyle w:val="Textoindependiente"/>
        <w:spacing w:line="276" w:lineRule="auto"/>
        <w:ind w:right="26"/>
        <w:jc w:val="both"/>
        <w:rPr>
          <w:rFonts w:ascii="Times New Roman" w:hAnsi="Times New Roman" w:cs="Times New Roman"/>
        </w:rPr>
      </w:pPr>
      <w:bookmarkStart w:id="1" w:name="_Hlk207011450"/>
      <w:r w:rsidRPr="00FF7ECE">
        <w:rPr>
          <w:rFonts w:ascii="Times New Roman" w:hAnsi="Times New Roman" w:cs="Times New Roman"/>
        </w:rPr>
        <w:t xml:space="preserve">Sin perjuicio de lo anterior, no es cierta la afirmación realizada por el apoderado de la parte demandante al señalar que el señor Emiliano Sánchez Gurrute fue colisionado por el vehículo de placa SLF745, pues esta descripción pretender atribuir responsabilidad a mis representados. Como se probará en el transcurso del proceso, no existió responsabilidad en cabeza del conductor del vehículo de placa SLF-745 y en ese sentido no surgirá obligación indemnizatoria en cabeza de mis </w:t>
      </w:r>
      <w:r w:rsidR="00172C62" w:rsidRPr="00FF7ECE">
        <w:rPr>
          <w:rFonts w:ascii="Times New Roman" w:hAnsi="Times New Roman" w:cs="Times New Roman"/>
        </w:rPr>
        <w:t>prohijado por cuanto se configuró el hecho exclusivo de la víctima</w:t>
      </w:r>
      <w:r w:rsidRPr="00FF7ECE">
        <w:rPr>
          <w:rFonts w:ascii="Times New Roman" w:hAnsi="Times New Roman" w:cs="Times New Roman"/>
        </w:rPr>
        <w:t>.</w:t>
      </w:r>
    </w:p>
    <w:bookmarkEnd w:id="1"/>
    <w:p w14:paraId="7FEFB8C7" w14:textId="77777777" w:rsidR="00F85137" w:rsidRPr="00FF7ECE" w:rsidRDefault="00F85137" w:rsidP="009E14B5">
      <w:pPr>
        <w:pStyle w:val="Textoindependiente"/>
        <w:spacing w:line="276" w:lineRule="auto"/>
        <w:ind w:right="26"/>
        <w:rPr>
          <w:rFonts w:ascii="Times New Roman" w:hAnsi="Times New Roman" w:cs="Times New Roman"/>
        </w:rPr>
      </w:pPr>
    </w:p>
    <w:p w14:paraId="7A4CD34C" w14:textId="454828DE" w:rsidR="00F85137"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AL HECHO </w:t>
      </w:r>
      <w:r w:rsidR="00127F43" w:rsidRPr="00FF7ECE">
        <w:rPr>
          <w:rFonts w:ascii="Times New Roman" w:hAnsi="Times New Roman" w:cs="Times New Roman"/>
          <w:b/>
        </w:rPr>
        <w:t xml:space="preserve">“2”: </w:t>
      </w:r>
      <w:r w:rsidR="00797D70" w:rsidRPr="00FF7ECE">
        <w:rPr>
          <w:rFonts w:ascii="Times New Roman" w:hAnsi="Times New Roman" w:cs="Times New Roman"/>
        </w:rPr>
        <w:t xml:space="preserve">No es cierto que de manera intempestiva el señor Emiliano Sánchez Gutiérrez fuera </w:t>
      </w:r>
      <w:r w:rsidR="00172C62" w:rsidRPr="00FF7ECE">
        <w:rPr>
          <w:rFonts w:ascii="Times New Roman" w:hAnsi="Times New Roman" w:cs="Times New Roman"/>
        </w:rPr>
        <w:t>“</w:t>
      </w:r>
      <w:r w:rsidR="00797D70" w:rsidRPr="00FF7ECE">
        <w:rPr>
          <w:rFonts w:ascii="Times New Roman" w:hAnsi="Times New Roman" w:cs="Times New Roman"/>
        </w:rPr>
        <w:t>arrollado</w:t>
      </w:r>
      <w:r w:rsidR="00172C62" w:rsidRPr="00FF7ECE">
        <w:rPr>
          <w:rFonts w:ascii="Times New Roman" w:hAnsi="Times New Roman" w:cs="Times New Roman"/>
        </w:rPr>
        <w:t>”</w:t>
      </w:r>
      <w:r w:rsidR="00797D70" w:rsidRPr="00FF7ECE">
        <w:rPr>
          <w:rFonts w:ascii="Times New Roman" w:hAnsi="Times New Roman" w:cs="Times New Roman"/>
        </w:rPr>
        <w:t xml:space="preserve"> por el vehículo de placa SLF-745</w:t>
      </w:r>
      <w:r w:rsidR="004826B6" w:rsidRPr="00FF7ECE">
        <w:rPr>
          <w:rFonts w:ascii="Times New Roman" w:hAnsi="Times New Roman" w:cs="Times New Roman"/>
        </w:rPr>
        <w:t xml:space="preserve">, pues como se probará en el transcurso del proceso, de ninguna manera el señor Justo Gerardo Chacua realizó una maniobra invasiva del carril en sentido contrario. </w:t>
      </w:r>
      <w:r w:rsidR="004826B6" w:rsidRPr="00FF7ECE">
        <w:rPr>
          <w:rFonts w:ascii="Times New Roman" w:hAnsi="Times New Roman" w:cs="Times New Roman"/>
        </w:rPr>
        <w:lastRenderedPageBreak/>
        <w:t>Lo cierto es que a diferencia de lo establecido por el agente de tránsito que elaboró el informe IPAT, el accidente se generó por el hecho exclusivo de la v</w:t>
      </w:r>
      <w:r w:rsidR="00645B39">
        <w:rPr>
          <w:rFonts w:ascii="Times New Roman" w:hAnsi="Times New Roman" w:cs="Times New Roman"/>
        </w:rPr>
        <w:t>í</w:t>
      </w:r>
      <w:r w:rsidR="004826B6" w:rsidRPr="00FF7ECE">
        <w:rPr>
          <w:rFonts w:ascii="Times New Roman" w:hAnsi="Times New Roman" w:cs="Times New Roman"/>
        </w:rPr>
        <w:t>ctima quien se ubica sobre la zona central de la calzada, colisionando el costado lateral izquierdo, sección frontal del vehículo de placa SLF-745.</w:t>
      </w:r>
      <w:r w:rsidR="00797D70" w:rsidRPr="00FF7ECE">
        <w:rPr>
          <w:rFonts w:ascii="Times New Roman" w:hAnsi="Times New Roman" w:cs="Times New Roman"/>
        </w:rPr>
        <w:t xml:space="preserve"> </w:t>
      </w:r>
    </w:p>
    <w:p w14:paraId="77BAE640" w14:textId="58200C0D" w:rsidR="000A5391" w:rsidRPr="00FF7ECE" w:rsidRDefault="000A5391" w:rsidP="009E14B5">
      <w:pPr>
        <w:pStyle w:val="Textoindependiente"/>
        <w:spacing w:line="276" w:lineRule="auto"/>
        <w:ind w:right="26"/>
        <w:jc w:val="both"/>
        <w:rPr>
          <w:rFonts w:ascii="Times New Roman" w:hAnsi="Times New Roman" w:cs="Times New Roman"/>
        </w:rPr>
      </w:pPr>
    </w:p>
    <w:p w14:paraId="607B30A7" w14:textId="7C54B8EB" w:rsidR="000A5391" w:rsidRDefault="004826B6" w:rsidP="00FF7ECE">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Adicionalmente</w:t>
      </w:r>
      <w:r w:rsidR="000A5391" w:rsidRPr="00FF7ECE">
        <w:rPr>
          <w:rFonts w:ascii="Times New Roman" w:hAnsi="Times New Roman" w:cs="Times New Roman"/>
        </w:rPr>
        <w:t xml:space="preserve">, no es cierto </w:t>
      </w:r>
      <w:r w:rsidRPr="00FF7ECE">
        <w:rPr>
          <w:rFonts w:ascii="Times New Roman" w:hAnsi="Times New Roman" w:cs="Times New Roman"/>
        </w:rPr>
        <w:t>que el señor EMILIANO SANCHEZ GURRUTE</w:t>
      </w:r>
      <w:r w:rsidR="000A5391" w:rsidRPr="00FF7ECE">
        <w:rPr>
          <w:rFonts w:ascii="Times New Roman" w:hAnsi="Times New Roman" w:cs="Times New Roman"/>
        </w:rPr>
        <w:t xml:space="preserve"> </w:t>
      </w:r>
      <w:r w:rsidRPr="00FF7ECE">
        <w:rPr>
          <w:rFonts w:ascii="Times New Roman" w:hAnsi="Times New Roman" w:cs="Times New Roman"/>
        </w:rPr>
        <w:t xml:space="preserve">transitaba cumpliendo las normas de tránsito, pues como está acreditado a través del informe IPAT No. C-001588370, el señor Sánchez no portaba licencia de conducción, además el vehículo que conducía de placa ZUD-56D no contaba con revisión </w:t>
      </w:r>
      <w:r w:rsidR="00645B39" w:rsidRPr="00FF7ECE">
        <w:rPr>
          <w:rFonts w:ascii="Times New Roman" w:hAnsi="Times New Roman" w:cs="Times New Roman"/>
        </w:rPr>
        <w:t>técnico-mecánica</w:t>
      </w:r>
      <w:r w:rsidRPr="00FF7ECE">
        <w:rPr>
          <w:rFonts w:ascii="Times New Roman" w:hAnsi="Times New Roman" w:cs="Times New Roman"/>
        </w:rPr>
        <w:t xml:space="preserve"> ni SOAT vigente, documentos obligatorios y q</w:t>
      </w:r>
      <w:r w:rsidR="009E063C" w:rsidRPr="00FF7ECE">
        <w:rPr>
          <w:rFonts w:ascii="Times New Roman" w:hAnsi="Times New Roman" w:cs="Times New Roman"/>
        </w:rPr>
        <w:t xml:space="preserve">ue se encontraban bajo su obligación por registrar como el propietario de dicho automotor, véase: </w:t>
      </w:r>
    </w:p>
    <w:p w14:paraId="6E7A0E86" w14:textId="77777777" w:rsidR="00645B39" w:rsidRPr="00FF7ECE" w:rsidRDefault="00645B39" w:rsidP="009E14B5">
      <w:pPr>
        <w:pStyle w:val="Textoindependiente"/>
        <w:spacing w:line="276" w:lineRule="auto"/>
        <w:ind w:right="26"/>
        <w:jc w:val="both"/>
        <w:rPr>
          <w:rFonts w:ascii="Times New Roman" w:hAnsi="Times New Roman" w:cs="Times New Roman"/>
        </w:rPr>
      </w:pPr>
    </w:p>
    <w:p w14:paraId="7052FFB8" w14:textId="53089CEB" w:rsidR="00F85137" w:rsidRPr="00FF7ECE" w:rsidRDefault="009E063C"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noProof/>
        </w:rPr>
        <mc:AlternateContent>
          <mc:Choice Requires="wps">
            <w:drawing>
              <wp:anchor distT="0" distB="0" distL="114300" distR="114300" simplePos="0" relativeHeight="251610624" behindDoc="0" locked="0" layoutInCell="1" allowOverlap="1" wp14:anchorId="69B1437E" wp14:editId="0186A3E6">
                <wp:simplePos x="0" y="0"/>
                <wp:positionH relativeFrom="column">
                  <wp:posOffset>220980</wp:posOffset>
                </wp:positionH>
                <wp:positionV relativeFrom="paragraph">
                  <wp:posOffset>993140</wp:posOffset>
                </wp:positionV>
                <wp:extent cx="822960" cy="487680"/>
                <wp:effectExtent l="0" t="0" r="15240" b="26670"/>
                <wp:wrapNone/>
                <wp:docPr id="38" name="Rectángulo 38"/>
                <wp:cNvGraphicFramePr/>
                <a:graphic xmlns:a="http://schemas.openxmlformats.org/drawingml/2006/main">
                  <a:graphicData uri="http://schemas.microsoft.com/office/word/2010/wordprocessingShape">
                    <wps:wsp>
                      <wps:cNvSpPr/>
                      <wps:spPr>
                        <a:xfrm>
                          <a:off x="0" y="0"/>
                          <a:ext cx="822960" cy="4876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2CE1903E" id="Rectángulo 38" o:spid="_x0000_s1026" style="position:absolute;margin-left:17.4pt;margin-top:78.2pt;width:64.8pt;height:38.4pt;z-index:25161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" filled="f" strokecolor="red" strokeweight="2pt"/>
            </w:pict>
          </mc:Fallback>
        </mc:AlternateContent>
      </w:r>
      <w:r w:rsidRPr="00FF7ECE">
        <w:rPr>
          <w:rFonts w:ascii="Times New Roman" w:hAnsi="Times New Roman" w:cs="Times New Roman"/>
          <w:noProof/>
        </w:rPr>
        <mc:AlternateContent>
          <mc:Choice Requires="wps">
            <w:drawing>
              <wp:anchor distT="0" distB="0" distL="114300" distR="114300" simplePos="0" relativeHeight="251599360" behindDoc="0" locked="0" layoutInCell="1" allowOverlap="1" wp14:anchorId="53E7C7B4" wp14:editId="7469DC10">
                <wp:simplePos x="0" y="0"/>
                <wp:positionH relativeFrom="column">
                  <wp:posOffset>280670</wp:posOffset>
                </wp:positionH>
                <wp:positionV relativeFrom="paragraph">
                  <wp:posOffset>396240</wp:posOffset>
                </wp:positionV>
                <wp:extent cx="2750820" cy="259080"/>
                <wp:effectExtent l="0" t="0" r="11430" b="26670"/>
                <wp:wrapNone/>
                <wp:docPr id="37" name="Rectángulo 37"/>
                <wp:cNvGraphicFramePr/>
                <a:graphic xmlns:a="http://schemas.openxmlformats.org/drawingml/2006/main">
                  <a:graphicData uri="http://schemas.microsoft.com/office/word/2010/wordprocessingShape">
                    <wps:wsp>
                      <wps:cNvSpPr/>
                      <wps:spPr>
                        <a:xfrm>
                          <a:off x="0" y="0"/>
                          <a:ext cx="2750820" cy="2590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10C9750" id="Rectángulo 37" o:spid="_x0000_s1026" style="position:absolute;margin-left:22.1pt;margin-top:31.2pt;width:216.6pt;height:20.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" filled="f" strokecolor="red" strokeweight="2pt"/>
            </w:pict>
          </mc:Fallback>
        </mc:AlternateContent>
      </w:r>
      <w:r w:rsidRPr="00FF7ECE">
        <w:rPr>
          <w:rFonts w:ascii="Times New Roman" w:hAnsi="Times New Roman" w:cs="Times New Roman"/>
          <w:noProof/>
        </w:rPr>
        <w:drawing>
          <wp:inline distT="0" distB="0" distL="0" distR="0" wp14:anchorId="28CF7542" wp14:editId="685AE0F1">
            <wp:extent cx="5957570" cy="1817370"/>
            <wp:effectExtent l="133350" t="114300" r="119380" b="16383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7570" cy="1817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D8AFD1" w14:textId="0EEE6A12" w:rsidR="009E063C" w:rsidRPr="00FF7ECE" w:rsidRDefault="009E063C"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noProof/>
        </w:rPr>
        <mc:AlternateContent>
          <mc:Choice Requires="wps">
            <w:drawing>
              <wp:anchor distT="0" distB="0" distL="114300" distR="114300" simplePos="0" relativeHeight="251731456" behindDoc="0" locked="0" layoutInCell="1" allowOverlap="1" wp14:anchorId="6B67F739" wp14:editId="0D84D428">
                <wp:simplePos x="0" y="0"/>
                <wp:positionH relativeFrom="column">
                  <wp:posOffset>189230</wp:posOffset>
                </wp:positionH>
                <wp:positionV relativeFrom="paragraph">
                  <wp:posOffset>248920</wp:posOffset>
                </wp:positionV>
                <wp:extent cx="1112520" cy="952500"/>
                <wp:effectExtent l="0" t="0" r="11430" b="19050"/>
                <wp:wrapNone/>
                <wp:docPr id="10" name="Rectángulo 10"/>
                <wp:cNvGraphicFramePr/>
                <a:graphic xmlns:a="http://schemas.openxmlformats.org/drawingml/2006/main">
                  <a:graphicData uri="http://schemas.microsoft.com/office/word/2010/wordprocessingShape">
                    <wps:wsp>
                      <wps:cNvSpPr/>
                      <wps:spPr>
                        <a:xfrm>
                          <a:off x="0" y="0"/>
                          <a:ext cx="1112520" cy="952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2BDFD56F" id="Rectángulo 10" o:spid="_x0000_s1026" style="position:absolute;margin-left:14.9pt;margin-top:19.6pt;width:87.6pt;height:75pt;z-index:25173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" filled="f" strokecolor="red" strokeweight="2pt"/>
            </w:pict>
          </mc:Fallback>
        </mc:AlternateContent>
      </w:r>
      <w:r w:rsidRPr="00FF7ECE">
        <w:rPr>
          <w:rFonts w:ascii="Times New Roman" w:hAnsi="Times New Roman" w:cs="Times New Roman"/>
          <w:noProof/>
        </w:rPr>
        <w:drawing>
          <wp:inline distT="0" distB="0" distL="0" distR="0" wp14:anchorId="6BDE9402" wp14:editId="691C8A3F">
            <wp:extent cx="5981700" cy="1299210"/>
            <wp:effectExtent l="133350" t="114300" r="133350" b="1676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1071" cy="13099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5F2C86" w14:textId="77777777" w:rsidR="00172C62" w:rsidRPr="00FF7ECE" w:rsidRDefault="00172C62" w:rsidP="009E14B5">
      <w:pPr>
        <w:pStyle w:val="Textoindependiente"/>
        <w:spacing w:line="276" w:lineRule="auto"/>
        <w:ind w:right="26"/>
        <w:jc w:val="both"/>
        <w:rPr>
          <w:rFonts w:ascii="Times New Roman" w:hAnsi="Times New Roman" w:cs="Times New Roman"/>
        </w:rPr>
      </w:pPr>
    </w:p>
    <w:p w14:paraId="6589EE88" w14:textId="369B0D07" w:rsidR="00172C62" w:rsidRPr="00FF7ECE" w:rsidRDefault="00172C62"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Esta situación de no portar licencia de conducción se confirma a través del registro de conductores ante el RUNT, donde se evidencia que el señor Emiliano </w:t>
      </w:r>
      <w:r w:rsidR="00101AB7" w:rsidRPr="00FF7ECE">
        <w:rPr>
          <w:rFonts w:ascii="Times New Roman" w:hAnsi="Times New Roman" w:cs="Times New Roman"/>
        </w:rPr>
        <w:t>Sánchez</w:t>
      </w:r>
      <w:r w:rsidRPr="00FF7ECE">
        <w:rPr>
          <w:rFonts w:ascii="Times New Roman" w:hAnsi="Times New Roman" w:cs="Times New Roman"/>
        </w:rPr>
        <w:t xml:space="preserve"> n</w:t>
      </w:r>
      <w:r w:rsidR="00C05A94" w:rsidRPr="00FF7ECE">
        <w:rPr>
          <w:rFonts w:ascii="Times New Roman" w:hAnsi="Times New Roman" w:cs="Times New Roman"/>
        </w:rPr>
        <w:t>o tiene historial alguno de licencia de conducción:</w:t>
      </w:r>
    </w:p>
    <w:p w14:paraId="4448850A" w14:textId="2D24A082" w:rsidR="00C05A94" w:rsidRPr="00FF7ECE" w:rsidRDefault="00C05A94" w:rsidP="009E14B5">
      <w:pPr>
        <w:pStyle w:val="Textoindependiente"/>
        <w:spacing w:line="276" w:lineRule="auto"/>
        <w:ind w:right="26"/>
        <w:jc w:val="both"/>
        <w:rPr>
          <w:rFonts w:ascii="Times New Roman" w:hAnsi="Times New Roman" w:cs="Times New Roman"/>
        </w:rPr>
      </w:pPr>
    </w:p>
    <w:p w14:paraId="712E66D4" w14:textId="50036F97" w:rsidR="00C05A94" w:rsidRPr="00FF7ECE" w:rsidRDefault="00C05A94"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noProof/>
        </w:rPr>
        <w:lastRenderedPageBreak/>
        <mc:AlternateContent>
          <mc:Choice Requires="wps">
            <w:drawing>
              <wp:anchor distT="0" distB="0" distL="114300" distR="114300" simplePos="0" relativeHeight="251733504" behindDoc="0" locked="0" layoutInCell="1" allowOverlap="1" wp14:anchorId="2EDCDE41" wp14:editId="3BC7835A">
                <wp:simplePos x="0" y="0"/>
                <wp:positionH relativeFrom="column">
                  <wp:posOffset>133107</wp:posOffset>
                </wp:positionH>
                <wp:positionV relativeFrom="paragraph">
                  <wp:posOffset>1534216</wp:posOffset>
                </wp:positionV>
                <wp:extent cx="4841365" cy="366135"/>
                <wp:effectExtent l="0" t="0" r="16510" b="15240"/>
                <wp:wrapNone/>
                <wp:docPr id="19" name="Rectángulo 19"/>
                <wp:cNvGraphicFramePr/>
                <a:graphic xmlns:a="http://schemas.openxmlformats.org/drawingml/2006/main">
                  <a:graphicData uri="http://schemas.microsoft.com/office/word/2010/wordprocessingShape">
                    <wps:wsp>
                      <wps:cNvSpPr/>
                      <wps:spPr>
                        <a:xfrm>
                          <a:off x="0" y="0"/>
                          <a:ext cx="4841365" cy="3661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81A5665" id="Rectángulo 19" o:spid="_x0000_s1026" style="position:absolute;margin-left:10.5pt;margin-top:120.8pt;width:381.2pt;height:28.85pt;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" filled="f" strokecolor="red" strokeweight="2pt"/>
            </w:pict>
          </mc:Fallback>
        </mc:AlternateContent>
      </w:r>
      <w:r w:rsidRPr="00FF7ECE">
        <w:rPr>
          <w:rFonts w:ascii="Times New Roman" w:hAnsi="Times New Roman" w:cs="Times New Roman"/>
          <w:noProof/>
        </w:rPr>
        <w:drawing>
          <wp:inline distT="0" distB="0" distL="0" distR="0" wp14:anchorId="2C8F77AD" wp14:editId="6FCDB138">
            <wp:extent cx="5727338" cy="1787428"/>
            <wp:effectExtent l="133350" t="114300" r="121285" b="1562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8838" cy="17910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0DA0A4" w14:textId="2EE67F25" w:rsidR="009E063C" w:rsidRPr="00FF7ECE" w:rsidRDefault="009E063C"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Lo anterior permite entrever que el señor Emiliano Sánchez no se encontraba acatando la normatividad de tránsito </w:t>
      </w:r>
      <w:r w:rsidR="00C05A94" w:rsidRPr="00FF7ECE">
        <w:rPr>
          <w:rFonts w:ascii="Times New Roman" w:hAnsi="Times New Roman" w:cs="Times New Roman"/>
        </w:rPr>
        <w:t xml:space="preserve">en </w:t>
      </w:r>
      <w:r w:rsidRPr="00FF7ECE">
        <w:rPr>
          <w:rFonts w:ascii="Times New Roman" w:hAnsi="Times New Roman" w:cs="Times New Roman"/>
        </w:rPr>
        <w:t xml:space="preserve">el momento de los hechos, lo que constituye una evidente influencia en la ocurrencia del accidente pues, al no contar con licencia de tránsito de ninguna manera se puede acreditar que el conductor de la motocicleta sabia como manipular este automotor, conocía las normas de tránsito y la señalización de tránsito, sin dejar de lado que el vehículo tipo motocicleta no contaba con revisión técnico mecánica vigente, por lo que su estado mecánico se encuentra en duda. Todas esas circunstancias sin lugar a dudad constituyen un factor determinante en la ocurrencia del accidente. </w:t>
      </w:r>
    </w:p>
    <w:p w14:paraId="3C462419" w14:textId="77777777" w:rsidR="009E063C" w:rsidRPr="00FF7ECE" w:rsidRDefault="009E063C" w:rsidP="009E14B5">
      <w:pPr>
        <w:pStyle w:val="Textoindependiente"/>
        <w:spacing w:line="276" w:lineRule="auto"/>
        <w:ind w:right="26"/>
        <w:rPr>
          <w:rFonts w:ascii="Times New Roman" w:hAnsi="Times New Roman" w:cs="Times New Roman"/>
        </w:rPr>
      </w:pPr>
    </w:p>
    <w:p w14:paraId="2ED2A29C" w14:textId="335C193B" w:rsidR="00A56DF3"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AL HECHO </w:t>
      </w:r>
      <w:r w:rsidR="00127F43" w:rsidRPr="00FF7ECE">
        <w:rPr>
          <w:rFonts w:ascii="Times New Roman" w:hAnsi="Times New Roman" w:cs="Times New Roman"/>
          <w:b/>
        </w:rPr>
        <w:t xml:space="preserve">“3”: </w:t>
      </w:r>
      <w:r w:rsidR="00692EAF" w:rsidRPr="00FF7ECE">
        <w:rPr>
          <w:rFonts w:ascii="Times New Roman" w:hAnsi="Times New Roman" w:cs="Times New Roman"/>
        </w:rPr>
        <w:t>No es cierto, por cua</w:t>
      </w:r>
      <w:r w:rsidR="000A5391" w:rsidRPr="00FF7ECE">
        <w:rPr>
          <w:rFonts w:ascii="Times New Roman" w:hAnsi="Times New Roman" w:cs="Times New Roman"/>
        </w:rPr>
        <w:t>nt</w:t>
      </w:r>
      <w:r w:rsidR="00692EAF" w:rsidRPr="00FF7ECE">
        <w:rPr>
          <w:rFonts w:ascii="Times New Roman" w:hAnsi="Times New Roman" w:cs="Times New Roman"/>
        </w:rPr>
        <w:t xml:space="preserve">o </w:t>
      </w:r>
      <w:r w:rsidR="00BB2469" w:rsidRPr="00FF7ECE">
        <w:rPr>
          <w:rFonts w:ascii="Times New Roman" w:hAnsi="Times New Roman" w:cs="Times New Roman"/>
        </w:rPr>
        <w:t>cualquier hipótesis establecida en el informe policial de accidente de tránsito deberá se</w:t>
      </w:r>
      <w:r w:rsidR="007C0698" w:rsidRPr="00FF7ECE">
        <w:rPr>
          <w:rFonts w:ascii="Times New Roman" w:hAnsi="Times New Roman" w:cs="Times New Roman"/>
        </w:rPr>
        <w:t>r</w:t>
      </w:r>
      <w:r w:rsidR="00BB2469" w:rsidRPr="00FF7ECE">
        <w:rPr>
          <w:rFonts w:ascii="Times New Roman" w:hAnsi="Times New Roman" w:cs="Times New Roman"/>
        </w:rPr>
        <w:t xml:space="preserve"> analizada conforme las demás pruebas obrantes en el plenario</w:t>
      </w:r>
      <w:r w:rsidR="00CE09A0" w:rsidRPr="00FF7ECE">
        <w:rPr>
          <w:rFonts w:ascii="Times New Roman" w:hAnsi="Times New Roman" w:cs="Times New Roman"/>
        </w:rPr>
        <w:t>. E</w:t>
      </w:r>
      <w:r w:rsidR="00BB2469" w:rsidRPr="00FF7ECE">
        <w:rPr>
          <w:rFonts w:ascii="Times New Roman" w:hAnsi="Times New Roman" w:cs="Times New Roman"/>
        </w:rPr>
        <w:t>l IPAT no constituye prueba fehaciente para determinar la responsabilidad de un accidente</w:t>
      </w:r>
      <w:r w:rsidR="00C05A94" w:rsidRPr="00FF7ECE">
        <w:rPr>
          <w:rFonts w:ascii="Times New Roman" w:hAnsi="Times New Roman" w:cs="Times New Roman"/>
        </w:rPr>
        <w:t>, s</w:t>
      </w:r>
      <w:r w:rsidR="00BB2469" w:rsidRPr="00FF7ECE">
        <w:rPr>
          <w:rFonts w:ascii="Times New Roman" w:hAnsi="Times New Roman" w:cs="Times New Roman"/>
        </w:rPr>
        <w:t xml:space="preserve">egún la </w:t>
      </w:r>
      <w:r w:rsidR="00CE09A0" w:rsidRPr="00FF7ECE">
        <w:rPr>
          <w:rFonts w:ascii="Times New Roman" w:hAnsi="Times New Roman" w:cs="Times New Roman"/>
        </w:rPr>
        <w:t>R</w:t>
      </w:r>
      <w:r w:rsidR="00BB2469" w:rsidRPr="00FF7ECE">
        <w:rPr>
          <w:rFonts w:ascii="Times New Roman" w:hAnsi="Times New Roman" w:cs="Times New Roman"/>
        </w:rPr>
        <w:t>esolución 11268 de 2012, por la cual se adoptó el IPAT y su manual de diligenciamiento, la hipótesis tiene una finalidad estadística y expresamente no implica responsabilidad para los conductores, sin olvidar que el agente de tránsito lleg</w:t>
      </w:r>
      <w:r w:rsidR="00CE09A0" w:rsidRPr="00FF7ECE">
        <w:rPr>
          <w:rFonts w:ascii="Times New Roman" w:hAnsi="Times New Roman" w:cs="Times New Roman"/>
        </w:rPr>
        <w:t>ó</w:t>
      </w:r>
      <w:r w:rsidR="00BB2469" w:rsidRPr="00FF7ECE">
        <w:rPr>
          <w:rFonts w:ascii="Times New Roman" w:hAnsi="Times New Roman" w:cs="Times New Roman"/>
        </w:rPr>
        <w:t xml:space="preserve"> al lugar de los hechos por lo menos </w:t>
      </w:r>
      <w:r w:rsidR="00A56DF3" w:rsidRPr="00FF7ECE">
        <w:rPr>
          <w:rFonts w:ascii="Times New Roman" w:hAnsi="Times New Roman" w:cs="Times New Roman"/>
        </w:rPr>
        <w:t>50</w:t>
      </w:r>
      <w:r w:rsidR="00BB2469" w:rsidRPr="00FF7ECE">
        <w:rPr>
          <w:rFonts w:ascii="Times New Roman" w:hAnsi="Times New Roman" w:cs="Times New Roman"/>
        </w:rPr>
        <w:t xml:space="preserve"> minutos después de la ocurrencia del accidente</w:t>
      </w:r>
      <w:r w:rsidR="00A56DF3" w:rsidRPr="00FF7ECE">
        <w:rPr>
          <w:rFonts w:ascii="Times New Roman" w:hAnsi="Times New Roman" w:cs="Times New Roman"/>
        </w:rPr>
        <w:t xml:space="preserve">, véase: </w:t>
      </w:r>
    </w:p>
    <w:p w14:paraId="791A8BB1" w14:textId="6458FCB1" w:rsidR="00A56DF3" w:rsidRPr="00FF7ECE" w:rsidRDefault="00A56DF3" w:rsidP="009E14B5">
      <w:pPr>
        <w:pStyle w:val="Textoindependiente"/>
        <w:spacing w:line="276" w:lineRule="auto"/>
        <w:ind w:right="26"/>
        <w:jc w:val="center"/>
        <w:rPr>
          <w:rFonts w:ascii="Times New Roman" w:hAnsi="Times New Roman" w:cs="Times New Roman"/>
        </w:rPr>
      </w:pPr>
      <w:r w:rsidRPr="00FF7ECE">
        <w:rPr>
          <w:rFonts w:ascii="Times New Roman" w:hAnsi="Times New Roman" w:cs="Times New Roman"/>
          <w:noProof/>
        </w:rPr>
        <mc:AlternateContent>
          <mc:Choice Requires="wps">
            <w:drawing>
              <wp:anchor distT="0" distB="0" distL="114300" distR="114300" simplePos="0" relativeHeight="251732480" behindDoc="0" locked="0" layoutInCell="1" allowOverlap="1" wp14:anchorId="44E2FAD3" wp14:editId="41BE2516">
                <wp:simplePos x="0" y="0"/>
                <wp:positionH relativeFrom="column">
                  <wp:posOffset>509547</wp:posOffset>
                </wp:positionH>
                <wp:positionV relativeFrom="paragraph">
                  <wp:posOffset>907287</wp:posOffset>
                </wp:positionV>
                <wp:extent cx="1798320" cy="655320"/>
                <wp:effectExtent l="0" t="0" r="11430" b="11430"/>
                <wp:wrapNone/>
                <wp:docPr id="14" name="Rectángulo 14"/>
                <wp:cNvGraphicFramePr/>
                <a:graphic xmlns:a="http://schemas.openxmlformats.org/drawingml/2006/main">
                  <a:graphicData uri="http://schemas.microsoft.com/office/word/2010/wordprocessingShape">
                    <wps:wsp>
                      <wps:cNvSpPr/>
                      <wps:spPr>
                        <a:xfrm>
                          <a:off x="0" y="0"/>
                          <a:ext cx="1798320" cy="655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0A33BF1" id="Rectángulo 14" o:spid="_x0000_s1026" style="position:absolute;margin-left:40.1pt;margin-top:71.45pt;width:141.6pt;height:51.6pt;z-index:25173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" filled="f" strokecolor="red" strokeweight="2pt"/>
            </w:pict>
          </mc:Fallback>
        </mc:AlternateContent>
      </w:r>
      <w:r w:rsidRPr="00FF7ECE">
        <w:rPr>
          <w:rFonts w:ascii="Times New Roman" w:hAnsi="Times New Roman" w:cs="Times New Roman"/>
          <w:noProof/>
        </w:rPr>
        <w:drawing>
          <wp:inline distT="0" distB="0" distL="0" distR="0" wp14:anchorId="2CCE3569" wp14:editId="318390A5">
            <wp:extent cx="4803462" cy="1424940"/>
            <wp:effectExtent l="133350" t="114300" r="111760" b="1371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53890" cy="143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D93A688" w14:textId="40C0B538" w:rsidR="00A56DF3" w:rsidRPr="00FF7ECE" w:rsidRDefault="00A56DF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Ahora bien, teniendo en cuenta que el informe IPAT no constituye plena prueba y debe analizarse conforme las demás pruebas obrantes, se demostrará a lo largo del proceso que el vehículo de placa SLF-745 no realizó ninguna maniobra invasiva al carril en sentido contrario, desacreditando totalmente lo plasmado por los agentes de tránsito en el informe IPAT, especialmente el bosquejo topográfico y la hipótesis planteada. Preliminarmente es importante señalar que el vehículo número 2 finalizó ubicado sobre su respectivo carril, de forma alineada entre el cabezote y el tráiler con el contendor, como se verán en imágenes plasmadas en el acta de inspección a lugares FPJ-9:</w:t>
      </w:r>
    </w:p>
    <w:p w14:paraId="4BDE6B2E" w14:textId="033B67C8" w:rsidR="00A56DF3" w:rsidRPr="00FF7ECE" w:rsidRDefault="00A56DF3" w:rsidP="009E14B5">
      <w:pPr>
        <w:pStyle w:val="Textoindependiente"/>
        <w:spacing w:line="276" w:lineRule="auto"/>
        <w:ind w:right="26"/>
        <w:jc w:val="center"/>
        <w:rPr>
          <w:rFonts w:ascii="Times New Roman" w:hAnsi="Times New Roman" w:cs="Times New Roman"/>
        </w:rPr>
      </w:pPr>
      <w:r w:rsidRPr="00FF7ECE">
        <w:rPr>
          <w:rFonts w:ascii="Times New Roman" w:hAnsi="Times New Roman" w:cs="Times New Roman"/>
          <w:noProof/>
        </w:rPr>
        <w:lastRenderedPageBreak/>
        <w:drawing>
          <wp:inline distT="0" distB="0" distL="0" distR="0" wp14:anchorId="3202E42B" wp14:editId="3A55F8CD">
            <wp:extent cx="4571315" cy="2756821"/>
            <wp:effectExtent l="133350" t="114300" r="134620" b="1581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23533" cy="27883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0913EA" w14:textId="7595CDEF" w:rsidR="00A56DF3" w:rsidRPr="00FF7ECE" w:rsidRDefault="00A56DF3" w:rsidP="009E14B5">
      <w:pPr>
        <w:pStyle w:val="Textoindependiente"/>
        <w:spacing w:line="276" w:lineRule="auto"/>
        <w:ind w:right="26"/>
        <w:jc w:val="center"/>
        <w:rPr>
          <w:rFonts w:ascii="Times New Roman" w:hAnsi="Times New Roman" w:cs="Times New Roman"/>
        </w:rPr>
      </w:pPr>
      <w:r w:rsidRPr="00FF7ECE">
        <w:rPr>
          <w:rFonts w:ascii="Times New Roman" w:hAnsi="Times New Roman" w:cs="Times New Roman"/>
          <w:noProof/>
        </w:rPr>
        <w:drawing>
          <wp:inline distT="0" distB="0" distL="0" distR="0" wp14:anchorId="0F0A495B" wp14:editId="76F5E241">
            <wp:extent cx="4110990" cy="2633452"/>
            <wp:effectExtent l="133350" t="114300" r="156210" b="1670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49675" cy="26582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DD03AE0" w14:textId="77777777" w:rsidR="00101AB7" w:rsidRPr="00FF7ECE" w:rsidRDefault="00634D5C" w:rsidP="009E14B5">
      <w:pPr>
        <w:pStyle w:val="Textoindependiente"/>
        <w:spacing w:line="276" w:lineRule="auto"/>
        <w:ind w:right="26"/>
        <w:jc w:val="both"/>
        <w:rPr>
          <w:rFonts w:ascii="Times New Roman" w:hAnsi="Times New Roman" w:cs="Times New Roman"/>
          <w:noProof/>
        </w:rPr>
      </w:pPr>
      <w:r w:rsidRPr="00FF7ECE">
        <w:rPr>
          <w:rFonts w:ascii="Times New Roman" w:hAnsi="Times New Roman" w:cs="Times New Roman"/>
        </w:rPr>
        <w:t>Seguidamente, a partir de las fotografías registradas por la autoridad en el lugar de los hechos, se puede evidenciar que no existe ninguna huella de frenado dejada por el vehículo de placa SLF-745 sobre el carril en sentido contrario, evidenciando someramente la existencia de un rastro de labrado, que no se puede afirmar que se trata de huella de frenado. Lo cierto es que la huella señalada en la fotografía número 13, se encuentra ubicada en la parte central del carril</w:t>
      </w:r>
      <w:r w:rsidR="00C05A94" w:rsidRPr="00FF7ECE">
        <w:rPr>
          <w:rFonts w:ascii="Times New Roman" w:hAnsi="Times New Roman" w:cs="Times New Roman"/>
        </w:rPr>
        <w:t xml:space="preserve"> derecho, es decir por el que efectivamente se desplazaba el vehículo tipo tractocamión</w:t>
      </w:r>
      <w:r w:rsidRPr="00FF7ECE">
        <w:rPr>
          <w:rFonts w:ascii="Times New Roman" w:hAnsi="Times New Roman" w:cs="Times New Roman"/>
        </w:rPr>
        <w:t xml:space="preserve">, </w:t>
      </w:r>
      <w:r w:rsidR="004E5EBE" w:rsidRPr="00FF7ECE">
        <w:rPr>
          <w:rFonts w:ascii="Times New Roman" w:hAnsi="Times New Roman" w:cs="Times New Roman"/>
        </w:rPr>
        <w:t>desacreditando la ubicación de una supuesta huella plasmada en el bosquejo topográfico del IPAT.</w:t>
      </w:r>
      <w:r w:rsidR="00101AB7" w:rsidRPr="00FF7ECE">
        <w:rPr>
          <w:rFonts w:ascii="Times New Roman" w:hAnsi="Times New Roman" w:cs="Times New Roman"/>
          <w:noProof/>
        </w:rPr>
        <w:t xml:space="preserve"> </w:t>
      </w:r>
    </w:p>
    <w:p w14:paraId="0198200C" w14:textId="7D10EFE6" w:rsidR="00A56DF3" w:rsidRPr="00FF7ECE" w:rsidRDefault="00101AB7" w:rsidP="009E14B5">
      <w:pPr>
        <w:pStyle w:val="Textoindependiente"/>
        <w:spacing w:line="276" w:lineRule="auto"/>
        <w:ind w:right="26"/>
        <w:jc w:val="center"/>
        <w:rPr>
          <w:rFonts w:ascii="Times New Roman" w:hAnsi="Times New Roman" w:cs="Times New Roman"/>
        </w:rPr>
      </w:pPr>
      <w:r w:rsidRPr="00FF7ECE">
        <w:rPr>
          <w:rFonts w:ascii="Times New Roman" w:hAnsi="Times New Roman" w:cs="Times New Roman"/>
          <w:noProof/>
        </w:rPr>
        <w:lastRenderedPageBreak/>
        <w:drawing>
          <wp:inline distT="0" distB="0" distL="0" distR="0" wp14:anchorId="4860C2FB" wp14:editId="1F40B8D9">
            <wp:extent cx="3931920" cy="2652558"/>
            <wp:effectExtent l="152400" t="152400" r="354330" b="3575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b="45871"/>
                    <a:stretch/>
                  </pic:blipFill>
                  <pic:spPr bwMode="auto">
                    <a:xfrm>
                      <a:off x="0" y="0"/>
                      <a:ext cx="3959008" cy="26708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1E703EC" w14:textId="18707F51" w:rsidR="00634D5C" w:rsidRDefault="00634D5C" w:rsidP="00346A17">
      <w:pPr>
        <w:pStyle w:val="Textoindependiente"/>
        <w:spacing w:line="276" w:lineRule="auto"/>
        <w:ind w:right="26"/>
        <w:rPr>
          <w:rFonts w:ascii="Times New Roman" w:hAnsi="Times New Roman" w:cs="Times New Roman"/>
        </w:rPr>
      </w:pPr>
      <w:r w:rsidRPr="00FF7ECE">
        <w:rPr>
          <w:rFonts w:ascii="Times New Roman" w:hAnsi="Times New Roman" w:cs="Times New Roman"/>
          <w:noProof/>
        </w:rPr>
        <w:drawing>
          <wp:inline distT="0" distB="0" distL="0" distR="0" wp14:anchorId="6AFBC463" wp14:editId="510A7C19">
            <wp:extent cx="2743200" cy="213741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3235"/>
                    <a:stretch/>
                  </pic:blipFill>
                  <pic:spPr bwMode="auto">
                    <a:xfrm>
                      <a:off x="0" y="0"/>
                      <a:ext cx="2789174" cy="2173231"/>
                    </a:xfrm>
                    <a:prstGeom prst="rect">
                      <a:avLst/>
                    </a:prstGeom>
                    <a:extLst>
                      <a:ext uri="{53640926-AAD7-44D8-BBD7-CCE9431645EC}">
                        <a14:shadowObscured xmlns:a14="http://schemas.microsoft.com/office/drawing/2010/main"/>
                      </a:ext>
                    </a:extLst>
                  </pic:spPr>
                </pic:pic>
              </a:graphicData>
            </a:graphic>
          </wp:inline>
        </w:drawing>
      </w:r>
      <w:r w:rsidR="00D440A1">
        <w:rPr>
          <w:rFonts w:ascii="Times New Roman" w:hAnsi="Times New Roman" w:cs="Times New Roman"/>
          <w:noProof/>
        </w:rPr>
        <w:drawing>
          <wp:inline distT="0" distB="0" distL="0" distR="0" wp14:anchorId="2ED108E3" wp14:editId="1E5E961D">
            <wp:extent cx="3182400" cy="2138680"/>
            <wp:effectExtent l="0" t="0" r="5715" b="0"/>
            <wp:docPr id="128854113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41138" name="Imagen 128854113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38663" cy="2176491"/>
                    </a:xfrm>
                    <a:prstGeom prst="rect">
                      <a:avLst/>
                    </a:prstGeom>
                  </pic:spPr>
                </pic:pic>
              </a:graphicData>
            </a:graphic>
          </wp:inline>
        </w:drawing>
      </w:r>
    </w:p>
    <w:p w14:paraId="26E419D4" w14:textId="77777777" w:rsidR="000B66AD" w:rsidRDefault="000B66AD" w:rsidP="00346A17">
      <w:pPr>
        <w:pStyle w:val="Textoindependiente"/>
        <w:spacing w:line="276" w:lineRule="auto"/>
        <w:ind w:right="26"/>
        <w:rPr>
          <w:rFonts w:ascii="Times New Roman" w:hAnsi="Times New Roman" w:cs="Times New Roman"/>
        </w:rPr>
      </w:pPr>
    </w:p>
    <w:p w14:paraId="0BAA3BB9" w14:textId="77777777" w:rsidR="00812053" w:rsidRPr="00FF7ECE" w:rsidRDefault="00812053" w:rsidP="009E14B5">
      <w:pPr>
        <w:pStyle w:val="Textoindependiente"/>
        <w:spacing w:line="276" w:lineRule="auto"/>
        <w:ind w:right="26"/>
        <w:rPr>
          <w:rFonts w:ascii="Times New Roman" w:hAnsi="Times New Roman" w:cs="Times New Roman"/>
        </w:rPr>
      </w:pPr>
    </w:p>
    <w:p w14:paraId="2AFC18CD" w14:textId="264C5CF8" w:rsidR="00341727"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AL HECHO </w:t>
      </w:r>
      <w:r w:rsidR="00127F43" w:rsidRPr="00FF7ECE">
        <w:rPr>
          <w:rFonts w:ascii="Times New Roman" w:hAnsi="Times New Roman" w:cs="Times New Roman"/>
          <w:b/>
        </w:rPr>
        <w:t xml:space="preserve">“4”: </w:t>
      </w:r>
      <w:r w:rsidR="00BB2469" w:rsidRPr="00FF7ECE">
        <w:rPr>
          <w:rFonts w:ascii="Times New Roman" w:hAnsi="Times New Roman" w:cs="Times New Roman"/>
        </w:rPr>
        <w:t>No es cierto</w:t>
      </w:r>
      <w:r w:rsidR="004E5EBE" w:rsidRPr="00FF7ECE">
        <w:rPr>
          <w:rFonts w:ascii="Times New Roman" w:hAnsi="Times New Roman" w:cs="Times New Roman"/>
        </w:rPr>
        <w:t xml:space="preserve"> que el accidente de tránsito fuera ocasionado por el manejo imprudente por parte del señor Justo Gerardo Chacua</w:t>
      </w:r>
      <w:r w:rsidR="00F67364">
        <w:rPr>
          <w:rFonts w:ascii="Times New Roman" w:hAnsi="Times New Roman" w:cs="Times New Roman"/>
        </w:rPr>
        <w:t>,</w:t>
      </w:r>
      <w:r w:rsidR="004E5EBE" w:rsidRPr="00FF7ECE">
        <w:rPr>
          <w:rFonts w:ascii="Times New Roman" w:hAnsi="Times New Roman" w:cs="Times New Roman"/>
        </w:rPr>
        <w:t xml:space="preserve"> </w:t>
      </w:r>
      <w:r w:rsidR="00BB2469" w:rsidRPr="00FF7ECE">
        <w:rPr>
          <w:rFonts w:ascii="Times New Roman" w:hAnsi="Times New Roman" w:cs="Times New Roman"/>
        </w:rPr>
        <w:t xml:space="preserve">por cuanto el Informe IPAT </w:t>
      </w:r>
      <w:r w:rsidR="00341727" w:rsidRPr="00FF7ECE">
        <w:rPr>
          <w:rFonts w:ascii="Times New Roman" w:hAnsi="Times New Roman" w:cs="Times New Roman"/>
        </w:rPr>
        <w:t>elaborado por el agente presenta seria</w:t>
      </w:r>
      <w:r w:rsidR="00CE09A0" w:rsidRPr="00FF7ECE">
        <w:rPr>
          <w:rFonts w:ascii="Times New Roman" w:hAnsi="Times New Roman" w:cs="Times New Roman"/>
        </w:rPr>
        <w:t>s</w:t>
      </w:r>
      <w:r w:rsidR="00341727" w:rsidRPr="00FF7ECE">
        <w:rPr>
          <w:rFonts w:ascii="Times New Roman" w:hAnsi="Times New Roman" w:cs="Times New Roman"/>
        </w:rPr>
        <w:t xml:space="preserve"> incongruencias con respecto a las directrices del manual de diligenciamiento establecido en la resolución 11268 de 2012, descritas de la siguiente manera:</w:t>
      </w:r>
    </w:p>
    <w:p w14:paraId="2BFBA3DB" w14:textId="77777777" w:rsidR="00341727" w:rsidRPr="00FF7ECE" w:rsidRDefault="00341727" w:rsidP="009E14B5">
      <w:pPr>
        <w:pStyle w:val="Textoindependiente"/>
        <w:spacing w:line="276" w:lineRule="auto"/>
        <w:ind w:right="26"/>
        <w:jc w:val="both"/>
        <w:rPr>
          <w:rFonts w:ascii="Times New Roman" w:hAnsi="Times New Roman" w:cs="Times New Roman"/>
        </w:rPr>
      </w:pPr>
    </w:p>
    <w:p w14:paraId="5BBFC312" w14:textId="1A382DB7" w:rsidR="00D05323" w:rsidRPr="00FF7ECE" w:rsidRDefault="00341727" w:rsidP="009E14B5">
      <w:pPr>
        <w:pStyle w:val="Textoindependiente"/>
        <w:numPr>
          <w:ilvl w:val="0"/>
          <w:numId w:val="9"/>
        </w:numPr>
        <w:spacing w:line="276" w:lineRule="auto"/>
        <w:ind w:right="26"/>
        <w:jc w:val="both"/>
        <w:rPr>
          <w:rFonts w:ascii="Times New Roman" w:hAnsi="Times New Roman" w:cs="Times New Roman"/>
        </w:rPr>
      </w:pPr>
      <w:r w:rsidRPr="00FF7ECE">
        <w:rPr>
          <w:rFonts w:ascii="Times New Roman" w:hAnsi="Times New Roman" w:cs="Times New Roman"/>
          <w:bCs/>
        </w:rPr>
        <w:t>Se desconoce totalmente el punto de referencia utilizado para fijar topográficamente los elementos involucrados en el accidente</w:t>
      </w:r>
      <w:r w:rsidR="008C633B">
        <w:rPr>
          <w:rFonts w:ascii="Times New Roman" w:hAnsi="Times New Roman" w:cs="Times New Roman"/>
          <w:bCs/>
        </w:rPr>
        <w:t>,</w:t>
      </w:r>
      <w:r w:rsidRPr="00FF7ECE">
        <w:rPr>
          <w:rFonts w:ascii="Times New Roman" w:hAnsi="Times New Roman" w:cs="Times New Roman"/>
          <w:bCs/>
        </w:rPr>
        <w:t xml:space="preserve"> es decir, no se conoce si el punto de partida de las acotaciones se trata de un poste, árbol, sardinel o cualquier otro, imposibilitando acreditar que lo plasmado en el bosquejo topográfico sea fidedigno a la realidad.</w:t>
      </w:r>
    </w:p>
    <w:p w14:paraId="1299334F" w14:textId="2C5B32FC" w:rsidR="00D45F46" w:rsidRPr="00FF7ECE" w:rsidRDefault="00D45F46" w:rsidP="009E14B5">
      <w:pPr>
        <w:pStyle w:val="Textoindependiente"/>
        <w:spacing w:line="276" w:lineRule="auto"/>
        <w:ind w:left="620" w:right="26"/>
        <w:jc w:val="both"/>
        <w:rPr>
          <w:rFonts w:ascii="Times New Roman" w:hAnsi="Times New Roman" w:cs="Times New Roman"/>
        </w:rPr>
      </w:pPr>
      <w:r w:rsidRPr="00FF7ECE">
        <w:rPr>
          <w:rFonts w:ascii="Times New Roman" w:hAnsi="Times New Roman" w:cs="Times New Roman"/>
          <w:noProof/>
        </w:rPr>
        <w:lastRenderedPageBreak/>
        <w:drawing>
          <wp:inline distT="0" distB="0" distL="0" distR="0" wp14:anchorId="41BFAB4A" wp14:editId="7A090DD4">
            <wp:extent cx="5362526" cy="1124290"/>
            <wp:effectExtent l="133350" t="114300" r="143510" b="1714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83591" cy="11287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8326FC6" w14:textId="23B3C52B" w:rsidR="00CE09A0" w:rsidRPr="00FF7ECE" w:rsidRDefault="00D45F46" w:rsidP="009E14B5">
      <w:pPr>
        <w:pStyle w:val="Textoindependiente"/>
        <w:spacing w:line="276" w:lineRule="auto"/>
        <w:ind w:left="620" w:right="26"/>
        <w:jc w:val="center"/>
        <w:rPr>
          <w:rFonts w:ascii="Times New Roman" w:hAnsi="Times New Roman" w:cs="Times New Roman"/>
          <w:i/>
          <w:iCs/>
        </w:rPr>
      </w:pPr>
      <w:r w:rsidRPr="00FF7ECE">
        <w:rPr>
          <w:rFonts w:ascii="Times New Roman" w:hAnsi="Times New Roman" w:cs="Times New Roman"/>
          <w:i/>
          <w:iCs/>
        </w:rPr>
        <w:t>Página 53. Manual de diligenciamiento del IPAT.</w:t>
      </w:r>
    </w:p>
    <w:p w14:paraId="1A84EF5B" w14:textId="77777777" w:rsidR="00D45F46" w:rsidRPr="00FF7ECE" w:rsidRDefault="00D45F46" w:rsidP="009E14B5">
      <w:pPr>
        <w:pStyle w:val="Textoindependiente"/>
        <w:spacing w:line="276" w:lineRule="auto"/>
        <w:ind w:left="620" w:right="26"/>
        <w:jc w:val="center"/>
        <w:rPr>
          <w:rFonts w:ascii="Times New Roman" w:hAnsi="Times New Roman" w:cs="Times New Roman"/>
          <w:i/>
          <w:iCs/>
        </w:rPr>
      </w:pPr>
    </w:p>
    <w:p w14:paraId="02386E81" w14:textId="10D293BF" w:rsidR="00F85137" w:rsidRPr="00FF7ECE" w:rsidRDefault="00D15E0A" w:rsidP="009E14B5">
      <w:pPr>
        <w:pStyle w:val="Textoindependiente"/>
        <w:numPr>
          <w:ilvl w:val="0"/>
          <w:numId w:val="9"/>
        </w:numPr>
        <w:spacing w:line="276" w:lineRule="auto"/>
        <w:ind w:right="26"/>
        <w:jc w:val="both"/>
        <w:rPr>
          <w:rFonts w:ascii="Times New Roman" w:hAnsi="Times New Roman" w:cs="Times New Roman"/>
        </w:rPr>
      </w:pPr>
      <w:r w:rsidRPr="00FF7ECE">
        <w:rPr>
          <w:rFonts w:ascii="Times New Roman" w:hAnsi="Times New Roman" w:cs="Times New Roman"/>
          <w:bCs/>
        </w:rPr>
        <w:t>El agente de tránsito realizó un bosquejo totalmente ajeno a la realidad de los elementos, pues plasmo una huella de frenado que no existió</w:t>
      </w:r>
      <w:r w:rsidR="00695373">
        <w:rPr>
          <w:rFonts w:ascii="Times New Roman" w:hAnsi="Times New Roman" w:cs="Times New Roman"/>
          <w:bCs/>
        </w:rPr>
        <w:t xml:space="preserve">, en tanto </w:t>
      </w:r>
      <w:r w:rsidRPr="00FF7ECE">
        <w:rPr>
          <w:rFonts w:ascii="Times New Roman" w:hAnsi="Times New Roman" w:cs="Times New Roman"/>
          <w:bCs/>
        </w:rPr>
        <w:t>la fij</w:t>
      </w:r>
      <w:r w:rsidR="00695373">
        <w:rPr>
          <w:rFonts w:ascii="Times New Roman" w:hAnsi="Times New Roman" w:cs="Times New Roman"/>
          <w:bCs/>
        </w:rPr>
        <w:t>ó</w:t>
      </w:r>
      <w:r w:rsidRPr="00FF7ECE">
        <w:rPr>
          <w:rFonts w:ascii="Times New Roman" w:hAnsi="Times New Roman" w:cs="Times New Roman"/>
          <w:bCs/>
        </w:rPr>
        <w:t xml:space="preserve"> con una curvatura ajena a la verdaderamente observada en el lugar de los hechos. </w:t>
      </w:r>
    </w:p>
    <w:p w14:paraId="49AD6E7B" w14:textId="77777777" w:rsidR="00D15E0A" w:rsidRPr="00FF7ECE" w:rsidRDefault="00D15E0A" w:rsidP="009E14B5">
      <w:pPr>
        <w:pStyle w:val="Textoindependiente"/>
        <w:spacing w:line="276" w:lineRule="auto"/>
        <w:ind w:left="620" w:right="26"/>
        <w:jc w:val="both"/>
        <w:rPr>
          <w:rFonts w:ascii="Times New Roman" w:hAnsi="Times New Roman" w:cs="Times New Roman"/>
        </w:rPr>
      </w:pPr>
    </w:p>
    <w:p w14:paraId="4548DA48" w14:textId="75A91466" w:rsidR="00D15E0A" w:rsidRPr="00FF7ECE" w:rsidRDefault="00D15E0A" w:rsidP="009E14B5">
      <w:pPr>
        <w:pStyle w:val="Textoindependiente"/>
        <w:numPr>
          <w:ilvl w:val="0"/>
          <w:numId w:val="9"/>
        </w:numPr>
        <w:spacing w:line="276" w:lineRule="auto"/>
        <w:ind w:right="26"/>
        <w:jc w:val="both"/>
        <w:rPr>
          <w:rFonts w:ascii="Times New Roman" w:hAnsi="Times New Roman" w:cs="Times New Roman"/>
        </w:rPr>
      </w:pPr>
      <w:r w:rsidRPr="00FF7ECE">
        <w:rPr>
          <w:rFonts w:ascii="Times New Roman" w:hAnsi="Times New Roman" w:cs="Times New Roman"/>
        </w:rPr>
        <w:t>El agente de tránsito no fij</w:t>
      </w:r>
      <w:r w:rsidR="005B7214">
        <w:rPr>
          <w:rFonts w:ascii="Times New Roman" w:hAnsi="Times New Roman" w:cs="Times New Roman"/>
        </w:rPr>
        <w:t>ó</w:t>
      </w:r>
      <w:r w:rsidRPr="00FF7ECE">
        <w:rPr>
          <w:rFonts w:ascii="Times New Roman" w:hAnsi="Times New Roman" w:cs="Times New Roman"/>
        </w:rPr>
        <w:t xml:space="preserve"> topográficamente la huella de frenado que alega evidenciar, pues se limit</w:t>
      </w:r>
      <w:r w:rsidR="005B7214">
        <w:rPr>
          <w:rFonts w:ascii="Times New Roman" w:hAnsi="Times New Roman" w:cs="Times New Roman"/>
        </w:rPr>
        <w:t>ó</w:t>
      </w:r>
      <w:r w:rsidRPr="00FF7ECE">
        <w:rPr>
          <w:rFonts w:ascii="Times New Roman" w:hAnsi="Times New Roman" w:cs="Times New Roman"/>
        </w:rPr>
        <w:t xml:space="preserve"> a relacionar una medida pero no la acotó al punto de referencia (inexacto)</w:t>
      </w:r>
    </w:p>
    <w:p w14:paraId="6F963279" w14:textId="77777777" w:rsidR="00D15E0A" w:rsidRPr="00FF7ECE" w:rsidRDefault="00D15E0A" w:rsidP="009E14B5">
      <w:pPr>
        <w:pStyle w:val="Prrafodelista"/>
        <w:spacing w:line="276" w:lineRule="auto"/>
        <w:rPr>
          <w:rFonts w:ascii="Times New Roman" w:hAnsi="Times New Roman" w:cs="Times New Roman"/>
        </w:rPr>
      </w:pPr>
    </w:p>
    <w:p w14:paraId="1BD904B4" w14:textId="5F18EACE" w:rsidR="00D15E0A" w:rsidRPr="00FF7ECE" w:rsidRDefault="00D15E0A" w:rsidP="009E14B5">
      <w:pPr>
        <w:pStyle w:val="Textoindependiente"/>
        <w:spacing w:line="276" w:lineRule="auto"/>
        <w:ind w:left="620" w:right="26"/>
        <w:jc w:val="both"/>
        <w:rPr>
          <w:rFonts w:ascii="Times New Roman" w:hAnsi="Times New Roman" w:cs="Times New Roman"/>
        </w:rPr>
      </w:pPr>
      <w:r w:rsidRPr="00FF7ECE">
        <w:rPr>
          <w:rFonts w:ascii="Times New Roman" w:hAnsi="Times New Roman" w:cs="Times New Roman"/>
          <w:noProof/>
        </w:rPr>
        <mc:AlternateContent>
          <mc:Choice Requires="wps">
            <w:drawing>
              <wp:anchor distT="0" distB="0" distL="114300" distR="114300" simplePos="0" relativeHeight="251734528" behindDoc="0" locked="0" layoutInCell="1" allowOverlap="1" wp14:anchorId="59F4C6BD" wp14:editId="6E6D11BD">
                <wp:simplePos x="0" y="0"/>
                <wp:positionH relativeFrom="column">
                  <wp:posOffset>549344</wp:posOffset>
                </wp:positionH>
                <wp:positionV relativeFrom="paragraph">
                  <wp:posOffset>611574</wp:posOffset>
                </wp:positionV>
                <wp:extent cx="5159345" cy="426319"/>
                <wp:effectExtent l="0" t="0" r="22860" b="12065"/>
                <wp:wrapNone/>
                <wp:docPr id="22" name="Rectángulo 22"/>
                <wp:cNvGraphicFramePr/>
                <a:graphic xmlns:a="http://schemas.openxmlformats.org/drawingml/2006/main">
                  <a:graphicData uri="http://schemas.microsoft.com/office/word/2010/wordprocessingShape">
                    <wps:wsp>
                      <wps:cNvSpPr/>
                      <wps:spPr>
                        <a:xfrm>
                          <a:off x="0" y="0"/>
                          <a:ext cx="5159345" cy="4263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1C9E6D2" id="Rectángulo 22" o:spid="_x0000_s1026" style="position:absolute;margin-left:43.25pt;margin-top:48.15pt;width:406.25pt;height:33.5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" filled="f" strokecolor="red" strokeweight="2pt"/>
            </w:pict>
          </mc:Fallback>
        </mc:AlternateContent>
      </w:r>
      <w:r w:rsidRPr="00FF7ECE">
        <w:rPr>
          <w:rFonts w:ascii="Times New Roman" w:hAnsi="Times New Roman" w:cs="Times New Roman"/>
          <w:noProof/>
        </w:rPr>
        <w:drawing>
          <wp:inline distT="0" distB="0" distL="0" distR="0" wp14:anchorId="3E699E6D" wp14:editId="19E2ADDD">
            <wp:extent cx="5281983" cy="1343297"/>
            <wp:effectExtent l="133350" t="114300" r="147320" b="1619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11476" cy="13507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1279FD6" w14:textId="640A5A12" w:rsidR="00D15E0A" w:rsidRPr="00FF7ECE" w:rsidRDefault="00D15E0A" w:rsidP="009E14B5">
      <w:pPr>
        <w:pStyle w:val="Prrafodelista"/>
        <w:spacing w:line="276" w:lineRule="auto"/>
        <w:jc w:val="center"/>
        <w:rPr>
          <w:rFonts w:ascii="Times New Roman" w:hAnsi="Times New Roman" w:cs="Times New Roman"/>
          <w:i/>
          <w:iCs/>
        </w:rPr>
      </w:pPr>
      <w:r w:rsidRPr="00FF7ECE">
        <w:rPr>
          <w:rFonts w:ascii="Times New Roman" w:hAnsi="Times New Roman" w:cs="Times New Roman"/>
          <w:i/>
          <w:iCs/>
        </w:rPr>
        <w:t>Página 55. Manual de diligenciamiento del IPAT.</w:t>
      </w:r>
    </w:p>
    <w:p w14:paraId="7C2E5767" w14:textId="77777777" w:rsidR="00D15E0A" w:rsidRPr="00FF7ECE" w:rsidRDefault="00D15E0A" w:rsidP="009E14B5">
      <w:pPr>
        <w:pStyle w:val="Prrafodelista"/>
        <w:spacing w:line="276" w:lineRule="auto"/>
        <w:jc w:val="center"/>
        <w:rPr>
          <w:rFonts w:ascii="Times New Roman" w:hAnsi="Times New Roman" w:cs="Times New Roman"/>
          <w:i/>
          <w:iCs/>
        </w:rPr>
      </w:pPr>
    </w:p>
    <w:p w14:paraId="500CF362" w14:textId="77777777" w:rsidR="00BA11AD" w:rsidRPr="00FF7ECE" w:rsidRDefault="00D15E0A" w:rsidP="009E14B5">
      <w:pPr>
        <w:pStyle w:val="Prrafodelista"/>
        <w:numPr>
          <w:ilvl w:val="0"/>
          <w:numId w:val="9"/>
        </w:numPr>
        <w:spacing w:line="276" w:lineRule="auto"/>
        <w:jc w:val="both"/>
        <w:rPr>
          <w:rFonts w:ascii="Times New Roman" w:hAnsi="Times New Roman" w:cs="Times New Roman"/>
        </w:rPr>
      </w:pPr>
      <w:r w:rsidRPr="00FF7ECE">
        <w:rPr>
          <w:rFonts w:ascii="Times New Roman" w:hAnsi="Times New Roman" w:cs="Times New Roman"/>
        </w:rPr>
        <w:t xml:space="preserve">El agente de tránsito decidió arbitrariamente no plasmar las huellas de arrastre metálico dejada por la motocicleta luego del impacto, así mismo no estableció un punto de impacto, el cual si fue establecido </w:t>
      </w:r>
      <w:r w:rsidR="00BA11AD" w:rsidRPr="00FF7ECE">
        <w:rPr>
          <w:rFonts w:ascii="Times New Roman" w:hAnsi="Times New Roman" w:cs="Times New Roman"/>
        </w:rPr>
        <w:t>en el acta de inspección a lugares FPJ-9:</w:t>
      </w:r>
    </w:p>
    <w:p w14:paraId="7C38F932" w14:textId="3EB7DCC7" w:rsidR="00D15E0A" w:rsidRPr="00FF7ECE" w:rsidRDefault="00BA11AD" w:rsidP="009E14B5">
      <w:pPr>
        <w:spacing w:line="276" w:lineRule="auto"/>
        <w:ind w:left="260"/>
        <w:jc w:val="center"/>
        <w:rPr>
          <w:rFonts w:ascii="Times New Roman" w:hAnsi="Times New Roman" w:cs="Times New Roman"/>
        </w:rPr>
      </w:pPr>
      <w:r w:rsidRPr="00FF7ECE">
        <w:rPr>
          <w:rFonts w:ascii="Times New Roman" w:hAnsi="Times New Roman" w:cs="Times New Roman"/>
          <w:noProof/>
        </w:rPr>
        <w:drawing>
          <wp:inline distT="0" distB="0" distL="0" distR="0" wp14:anchorId="6477A02B" wp14:editId="4EEB94CA">
            <wp:extent cx="4149643" cy="1986362"/>
            <wp:effectExtent l="133350" t="114300" r="156210" b="16637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61881" cy="1992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3BB1FB" w14:textId="77777777" w:rsidR="00D15E0A" w:rsidRPr="00FF7ECE" w:rsidRDefault="00D15E0A" w:rsidP="009E14B5">
      <w:pPr>
        <w:pStyle w:val="Textoindependiente"/>
        <w:spacing w:line="276" w:lineRule="auto"/>
        <w:ind w:left="620" w:right="26"/>
        <w:jc w:val="both"/>
        <w:rPr>
          <w:rFonts w:ascii="Times New Roman" w:hAnsi="Times New Roman" w:cs="Times New Roman"/>
        </w:rPr>
      </w:pPr>
    </w:p>
    <w:p w14:paraId="6375D756" w14:textId="5FD763F6" w:rsidR="00D13B7C" w:rsidRPr="00FF7ECE" w:rsidRDefault="00D13B7C" w:rsidP="009E14B5">
      <w:pPr>
        <w:pStyle w:val="Prrafodelista"/>
        <w:spacing w:line="276" w:lineRule="auto"/>
        <w:ind w:left="0" w:right="26" w:hanging="76"/>
        <w:jc w:val="both"/>
        <w:rPr>
          <w:rFonts w:ascii="Times New Roman" w:hAnsi="Times New Roman" w:cs="Times New Roman"/>
        </w:rPr>
      </w:pPr>
      <w:r w:rsidRPr="00FF7ECE">
        <w:rPr>
          <w:rFonts w:ascii="Times New Roman" w:hAnsi="Times New Roman" w:cs="Times New Roman"/>
        </w:rPr>
        <w:t xml:space="preserve"> Conforme lo anterior, el agente de tránsito no puede establecer un recorrido para los vehículos involucrados en el accidente, en primer lugar porque no estuvo presente en el lugar de los hechos pues llego </w:t>
      </w:r>
      <w:r w:rsidR="00BA11AD" w:rsidRPr="00FF7ECE">
        <w:rPr>
          <w:rFonts w:ascii="Times New Roman" w:hAnsi="Times New Roman" w:cs="Times New Roman"/>
        </w:rPr>
        <w:t>5</w:t>
      </w:r>
      <w:r w:rsidRPr="00FF7ECE">
        <w:rPr>
          <w:rFonts w:ascii="Times New Roman" w:hAnsi="Times New Roman" w:cs="Times New Roman"/>
        </w:rPr>
        <w:t>0 minutos después de ocurrido el hecho, y porque de acuerdo al Manual de Diligenciamiento del IPAT, solo debe registrar los elementos que realmente encontró al llega</w:t>
      </w:r>
      <w:r w:rsidR="00BA11AD" w:rsidRPr="00FF7ECE">
        <w:rPr>
          <w:rFonts w:ascii="Times New Roman" w:hAnsi="Times New Roman" w:cs="Times New Roman"/>
        </w:rPr>
        <w:t>r</w:t>
      </w:r>
      <w:r w:rsidRPr="00FF7ECE">
        <w:rPr>
          <w:rFonts w:ascii="Times New Roman" w:hAnsi="Times New Roman" w:cs="Times New Roman"/>
        </w:rPr>
        <w:t xml:space="preserve"> al lugar de los hechos</w:t>
      </w:r>
      <w:r w:rsidR="00BA11AD" w:rsidRPr="00FF7ECE">
        <w:rPr>
          <w:rFonts w:ascii="Times New Roman" w:hAnsi="Times New Roman" w:cs="Times New Roman"/>
        </w:rPr>
        <w:t>.</w:t>
      </w:r>
    </w:p>
    <w:p w14:paraId="28370A55" w14:textId="77777777" w:rsidR="00CE09A0" w:rsidRPr="00FF7ECE" w:rsidRDefault="00CE09A0" w:rsidP="009E14B5">
      <w:pPr>
        <w:pStyle w:val="Prrafodelista"/>
        <w:spacing w:line="276" w:lineRule="auto"/>
        <w:ind w:left="0" w:right="26" w:hanging="76"/>
        <w:jc w:val="both"/>
        <w:rPr>
          <w:rFonts w:ascii="Times New Roman" w:hAnsi="Times New Roman" w:cs="Times New Roman"/>
        </w:rPr>
      </w:pPr>
    </w:p>
    <w:p w14:paraId="3A45B6A9" w14:textId="7280968C" w:rsidR="007C0698" w:rsidRPr="00FF7ECE" w:rsidRDefault="00D13B7C"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Sin perjuicio de lo anterior, cualquier hipótesis establecida en el informe policial de accidente de tránsito deberá se</w:t>
      </w:r>
      <w:r w:rsidR="007C0698" w:rsidRPr="00FF7ECE">
        <w:rPr>
          <w:rFonts w:ascii="Times New Roman" w:hAnsi="Times New Roman" w:cs="Times New Roman"/>
        </w:rPr>
        <w:t>r</w:t>
      </w:r>
      <w:r w:rsidRPr="00FF7ECE">
        <w:rPr>
          <w:rFonts w:ascii="Times New Roman" w:hAnsi="Times New Roman" w:cs="Times New Roman"/>
        </w:rPr>
        <w:t xml:space="preserve"> analizada conforme las demás pruebas obrantes en el plenario, por cuanto el IPAT no constituye prueba fehaciente para determinar la responsabilidad de </w:t>
      </w:r>
      <w:r w:rsidR="00266F02" w:rsidRPr="00FF7ECE">
        <w:rPr>
          <w:rFonts w:ascii="Times New Roman" w:hAnsi="Times New Roman" w:cs="Times New Roman"/>
        </w:rPr>
        <w:t>un accidente</w:t>
      </w:r>
      <w:r w:rsidRPr="00FF7ECE">
        <w:rPr>
          <w:rFonts w:ascii="Times New Roman" w:hAnsi="Times New Roman" w:cs="Times New Roman"/>
        </w:rPr>
        <w:t xml:space="preserve">. Según la </w:t>
      </w:r>
      <w:r w:rsidR="00CE09A0" w:rsidRPr="00FF7ECE">
        <w:rPr>
          <w:rFonts w:ascii="Times New Roman" w:hAnsi="Times New Roman" w:cs="Times New Roman"/>
        </w:rPr>
        <w:t>R</w:t>
      </w:r>
      <w:r w:rsidRPr="00FF7ECE">
        <w:rPr>
          <w:rFonts w:ascii="Times New Roman" w:hAnsi="Times New Roman" w:cs="Times New Roman"/>
        </w:rPr>
        <w:t>esolución 11268 de 2012, por la cual se adoptó el IPAT y su manual de diligenciamiento, la hipótesis tiene una finalidad estadística y expresamente no implica responsabilidad para los conductores, sin olvidar que el agente de tránsito llego al lugar de los hechos por lo menos 30 minutos después de la ocurrencia del accidente</w:t>
      </w:r>
      <w:r w:rsidR="007C0698" w:rsidRPr="00FF7ECE">
        <w:rPr>
          <w:rFonts w:ascii="Times New Roman" w:hAnsi="Times New Roman" w:cs="Times New Roman"/>
        </w:rPr>
        <w:t>.</w:t>
      </w:r>
    </w:p>
    <w:p w14:paraId="3269542A" w14:textId="77777777" w:rsidR="007C0698" w:rsidRPr="00FF7ECE" w:rsidRDefault="007C0698" w:rsidP="009E14B5">
      <w:pPr>
        <w:pStyle w:val="Textoindependiente"/>
        <w:spacing w:line="276" w:lineRule="auto"/>
        <w:ind w:right="26"/>
        <w:jc w:val="both"/>
        <w:rPr>
          <w:rFonts w:ascii="Times New Roman" w:hAnsi="Times New Roman" w:cs="Times New Roman"/>
          <w:b/>
        </w:rPr>
      </w:pPr>
    </w:p>
    <w:p w14:paraId="0F6BCBCA" w14:textId="6EACE622" w:rsidR="007C0698" w:rsidRPr="00FF7ECE" w:rsidRDefault="003838FA"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AL HECHO </w:t>
      </w:r>
      <w:r w:rsidR="00127F43" w:rsidRPr="00FF7ECE">
        <w:rPr>
          <w:rFonts w:ascii="Times New Roman" w:hAnsi="Times New Roman" w:cs="Times New Roman"/>
          <w:b/>
        </w:rPr>
        <w:t>“</w:t>
      </w:r>
      <w:r w:rsidR="007C0698" w:rsidRPr="00FF7ECE">
        <w:rPr>
          <w:rFonts w:ascii="Times New Roman" w:hAnsi="Times New Roman" w:cs="Times New Roman"/>
          <w:b/>
        </w:rPr>
        <w:t>5</w:t>
      </w:r>
      <w:r w:rsidR="00127F43" w:rsidRPr="00FF7ECE">
        <w:rPr>
          <w:rFonts w:ascii="Times New Roman" w:hAnsi="Times New Roman" w:cs="Times New Roman"/>
          <w:b/>
        </w:rPr>
        <w:t>”:</w:t>
      </w:r>
      <w:r w:rsidR="00BA11AD" w:rsidRPr="00FF7ECE">
        <w:rPr>
          <w:rFonts w:ascii="Times New Roman" w:hAnsi="Times New Roman" w:cs="Times New Roman"/>
          <w:b/>
        </w:rPr>
        <w:t xml:space="preserve"> </w:t>
      </w:r>
      <w:r w:rsidR="00BA11AD" w:rsidRPr="00FF7ECE">
        <w:rPr>
          <w:rFonts w:ascii="Times New Roman" w:hAnsi="Times New Roman" w:cs="Times New Roman"/>
          <w:bCs/>
        </w:rPr>
        <w:t>No es cierto, por cuanto el único documento que fue aportado por la activa con respecto a este hecho, se trata de una cotización numerada 100636212 y emitida por GSM Grupo Supermotos</w:t>
      </w:r>
      <w:r w:rsidR="001362A0" w:rsidRPr="00FF7ECE">
        <w:rPr>
          <w:rFonts w:ascii="Times New Roman" w:hAnsi="Times New Roman" w:cs="Times New Roman"/>
          <w:bCs/>
        </w:rPr>
        <w:t>, sin embargo este documento de ninguna manera tiene la calidad de peritaje o informe pericial como erróneamente pretende aludir el apoderado de la activa, en ese sentido no se le podrá dar valor técnico a lo constituye una mera cotización de piezas.</w:t>
      </w:r>
    </w:p>
    <w:p w14:paraId="7A059611" w14:textId="435B03C9" w:rsidR="001362A0" w:rsidRPr="00FF7ECE" w:rsidRDefault="001362A0" w:rsidP="009E14B5">
      <w:pPr>
        <w:pStyle w:val="Textoindependiente"/>
        <w:spacing w:line="276" w:lineRule="auto"/>
        <w:ind w:right="26"/>
        <w:jc w:val="both"/>
        <w:rPr>
          <w:rFonts w:ascii="Times New Roman" w:hAnsi="Times New Roman" w:cs="Times New Roman"/>
          <w:bCs/>
        </w:rPr>
      </w:pPr>
    </w:p>
    <w:p w14:paraId="15AD085E" w14:textId="21CBE42E" w:rsidR="001362A0" w:rsidRPr="00FF7ECE" w:rsidRDefault="001362A0"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rPr>
        <w:t>En segundo lugar, la cotización expuesta no tiene la calidad probatoria para constatar el daño acaecido, pues este emolumento no ha salido del patrimonio de la pasiva y en ese sentido no existe dicho perjuicio, de lo contrario lo que se hubiere aportado seria una factura de venta con el lleno de los requisitos estipulado en el código de comercio, donde se acreditara que la señora Carolina Sánchez Gurrute efectuó dichos pagos.</w:t>
      </w:r>
    </w:p>
    <w:p w14:paraId="25FD7A20" w14:textId="0842E70F" w:rsidR="001362A0" w:rsidRPr="00FF7ECE" w:rsidRDefault="001362A0" w:rsidP="009E14B5">
      <w:pPr>
        <w:pStyle w:val="Textoindependiente"/>
        <w:spacing w:line="276" w:lineRule="auto"/>
        <w:ind w:right="26"/>
        <w:jc w:val="both"/>
        <w:rPr>
          <w:rFonts w:ascii="Times New Roman" w:hAnsi="Times New Roman" w:cs="Times New Roman"/>
          <w:bCs/>
        </w:rPr>
      </w:pPr>
    </w:p>
    <w:p w14:paraId="09A6DE3A" w14:textId="1BB580A7" w:rsidR="001362A0" w:rsidRPr="00FF7ECE" w:rsidRDefault="001362A0"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rPr>
        <w:t>Sin perjuicio de lo anterior, la cotización aportada trae consigo un evidente animo especulativo y de enriquecimiento sin causa, pues en el peor de los casos, si la motocicleta marca Honda, Línea CB110, modelo 2016, usada, hubiera presentado daños de tal magnitud para ser declarada perdida total, el valor comercial de esta motocicleta según la guía de valores de FASECOLDA asciende a la suma de $3.900.000, por lo que resulta ilógico que se pretenda endilgar una reparación por la suma de $15.330.879, es decir</w:t>
      </w:r>
      <w:r w:rsidR="009E295C" w:rsidRPr="00FF7ECE">
        <w:rPr>
          <w:rFonts w:ascii="Times New Roman" w:hAnsi="Times New Roman" w:cs="Times New Roman"/>
          <w:bCs/>
        </w:rPr>
        <w:t xml:space="preserve"> más de tres</w:t>
      </w:r>
      <w:r w:rsidRPr="00FF7ECE">
        <w:rPr>
          <w:rFonts w:ascii="Times New Roman" w:hAnsi="Times New Roman" w:cs="Times New Roman"/>
          <w:bCs/>
        </w:rPr>
        <w:t xml:space="preserve"> </w:t>
      </w:r>
      <w:r w:rsidR="009E295C" w:rsidRPr="00FF7ECE">
        <w:rPr>
          <w:rFonts w:ascii="Times New Roman" w:hAnsi="Times New Roman" w:cs="Times New Roman"/>
          <w:bCs/>
        </w:rPr>
        <w:t>(3) veces el valor comercial de la motocicleta:</w:t>
      </w:r>
    </w:p>
    <w:p w14:paraId="1D153FFE" w14:textId="46CBD180" w:rsidR="009E295C" w:rsidRPr="00FF7ECE" w:rsidRDefault="009E295C"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noProof/>
        </w:rPr>
        <w:lastRenderedPageBreak/>
        <mc:AlternateContent>
          <mc:Choice Requires="wps">
            <w:drawing>
              <wp:anchor distT="0" distB="0" distL="114300" distR="114300" simplePos="0" relativeHeight="251735552" behindDoc="0" locked="0" layoutInCell="1" allowOverlap="1" wp14:anchorId="1430E71B" wp14:editId="5CBE1065">
                <wp:simplePos x="0" y="0"/>
                <wp:positionH relativeFrom="column">
                  <wp:posOffset>2998799</wp:posOffset>
                </wp:positionH>
                <wp:positionV relativeFrom="paragraph">
                  <wp:posOffset>2551496</wp:posOffset>
                </wp:positionV>
                <wp:extent cx="1440298" cy="336385"/>
                <wp:effectExtent l="0" t="0" r="26670" b="26035"/>
                <wp:wrapNone/>
                <wp:docPr id="25" name="Rectángulo 25"/>
                <wp:cNvGraphicFramePr/>
                <a:graphic xmlns:a="http://schemas.openxmlformats.org/drawingml/2006/main">
                  <a:graphicData uri="http://schemas.microsoft.com/office/word/2010/wordprocessingShape">
                    <wps:wsp>
                      <wps:cNvSpPr/>
                      <wps:spPr>
                        <a:xfrm>
                          <a:off x="0" y="0"/>
                          <a:ext cx="1440298" cy="336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CCCCCD0" id="Rectángulo 25" o:spid="_x0000_s1026" style="position:absolute;margin-left:236.15pt;margin-top:200.9pt;width:113.4pt;height:26.5pt;z-index:25173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" filled="f" strokecolor="red" strokeweight="2pt"/>
            </w:pict>
          </mc:Fallback>
        </mc:AlternateContent>
      </w:r>
      <w:r w:rsidRPr="00FF7ECE">
        <w:rPr>
          <w:rFonts w:ascii="Times New Roman" w:hAnsi="Times New Roman" w:cs="Times New Roman"/>
          <w:bCs/>
          <w:noProof/>
        </w:rPr>
        <w:drawing>
          <wp:inline distT="0" distB="0" distL="0" distR="0" wp14:anchorId="37B33546" wp14:editId="42630AFF">
            <wp:extent cx="5831570" cy="2763500"/>
            <wp:effectExtent l="133350" t="114300" r="150495" b="1708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36142" cy="27656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4FEFAD" w14:textId="77777777" w:rsidR="007C0698" w:rsidRPr="00FF7ECE" w:rsidRDefault="007C0698" w:rsidP="009E14B5">
      <w:pPr>
        <w:pStyle w:val="Prrafodelista"/>
        <w:tabs>
          <w:tab w:val="left" w:pos="981"/>
        </w:tabs>
        <w:spacing w:line="276" w:lineRule="auto"/>
        <w:ind w:left="0" w:right="26" w:firstLine="0"/>
        <w:jc w:val="both"/>
        <w:rPr>
          <w:rFonts w:ascii="Times New Roman" w:hAnsi="Times New Roman" w:cs="Times New Roman"/>
        </w:rPr>
      </w:pPr>
    </w:p>
    <w:p w14:paraId="3938D727" w14:textId="4A1C5EB0" w:rsidR="009E295C" w:rsidRPr="00FF7ECE" w:rsidRDefault="003838FA"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AL HECHO </w:t>
      </w:r>
      <w:r w:rsidR="00127F43" w:rsidRPr="00FF7ECE">
        <w:rPr>
          <w:rFonts w:ascii="Times New Roman" w:hAnsi="Times New Roman" w:cs="Times New Roman"/>
          <w:b/>
        </w:rPr>
        <w:t xml:space="preserve">“6”: </w:t>
      </w:r>
      <w:r w:rsidR="009E295C" w:rsidRPr="00FF7ECE">
        <w:rPr>
          <w:rFonts w:ascii="Times New Roman" w:hAnsi="Times New Roman" w:cs="Times New Roman"/>
          <w:bCs/>
        </w:rPr>
        <w:t>Es cierto que, el señor Emiliano Sánchez Gurrute present</w:t>
      </w:r>
      <w:r w:rsidR="007E2F61">
        <w:rPr>
          <w:rFonts w:ascii="Times New Roman" w:hAnsi="Times New Roman" w:cs="Times New Roman"/>
          <w:bCs/>
        </w:rPr>
        <w:t>ó</w:t>
      </w:r>
      <w:r w:rsidR="009E295C" w:rsidRPr="00FF7ECE">
        <w:rPr>
          <w:rFonts w:ascii="Times New Roman" w:hAnsi="Times New Roman" w:cs="Times New Roman"/>
          <w:bCs/>
        </w:rPr>
        <w:t xml:space="preserve"> lesiones producto del accidente conforme lo descrito Informe Policial de Accidente de Tránsito IPAT No. 001588370.</w:t>
      </w:r>
    </w:p>
    <w:p w14:paraId="46B95ED1" w14:textId="77777777" w:rsidR="00F85137" w:rsidRPr="00FF7ECE" w:rsidRDefault="00F85137" w:rsidP="009E14B5">
      <w:pPr>
        <w:pStyle w:val="Textoindependiente"/>
        <w:spacing w:line="276" w:lineRule="auto"/>
        <w:ind w:right="26"/>
        <w:rPr>
          <w:rFonts w:ascii="Times New Roman" w:hAnsi="Times New Roman" w:cs="Times New Roman"/>
        </w:rPr>
      </w:pPr>
    </w:p>
    <w:p w14:paraId="4CD6D552" w14:textId="35580066" w:rsidR="00990560" w:rsidRPr="00FF7ECE" w:rsidRDefault="003838FA"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AL HECHO </w:t>
      </w:r>
      <w:r w:rsidR="00127F43" w:rsidRPr="00FF7ECE">
        <w:rPr>
          <w:rFonts w:ascii="Times New Roman" w:hAnsi="Times New Roman" w:cs="Times New Roman"/>
          <w:b/>
        </w:rPr>
        <w:t>“7”:</w:t>
      </w:r>
      <w:r w:rsidR="00392506" w:rsidRPr="00FF7ECE">
        <w:rPr>
          <w:rFonts w:ascii="Times New Roman" w:hAnsi="Times New Roman" w:cs="Times New Roman"/>
          <w:b/>
        </w:rPr>
        <w:t xml:space="preserve"> </w:t>
      </w:r>
      <w:r w:rsidR="009E295C" w:rsidRPr="00FF7ECE">
        <w:rPr>
          <w:rFonts w:ascii="Times New Roman" w:hAnsi="Times New Roman" w:cs="Times New Roman"/>
          <w:bCs/>
        </w:rPr>
        <w:t>Es cierto conforme informe preliminar de Necropsia No. 2024010119001000761 elaborado por el Instituto Nacional de Medicina Legal y Ciencias Forenses Unidad Básica Popayán</w:t>
      </w:r>
      <w:r w:rsidR="00833355" w:rsidRPr="00FF7ECE">
        <w:rPr>
          <w:rFonts w:ascii="Times New Roman" w:hAnsi="Times New Roman" w:cs="Times New Roman"/>
          <w:bCs/>
        </w:rPr>
        <w:t>, precisando que la fecha de la necropsia fue el día 16 de diciembre de 2024.</w:t>
      </w:r>
    </w:p>
    <w:p w14:paraId="593608BA" w14:textId="08F9A11D" w:rsidR="00833355" w:rsidRPr="00FF7ECE" w:rsidRDefault="00833355" w:rsidP="009E14B5">
      <w:pPr>
        <w:pStyle w:val="Textoindependiente"/>
        <w:spacing w:line="276" w:lineRule="auto"/>
        <w:ind w:right="26"/>
        <w:jc w:val="both"/>
        <w:rPr>
          <w:rFonts w:ascii="Times New Roman" w:hAnsi="Times New Roman" w:cs="Times New Roman"/>
          <w:bCs/>
        </w:rPr>
      </w:pPr>
    </w:p>
    <w:p w14:paraId="6BA68B55" w14:textId="74D83B6D" w:rsidR="00833355" w:rsidRPr="00FF7ECE" w:rsidRDefault="00833355"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rPr>
        <w:t>Es importante resaltar, que de acuerdo a los hallazgos de la necropsia, al señor Emiliano Sánchez se le practic</w:t>
      </w:r>
      <w:r w:rsidR="0002099A">
        <w:rPr>
          <w:rFonts w:ascii="Times New Roman" w:hAnsi="Times New Roman" w:cs="Times New Roman"/>
          <w:bCs/>
        </w:rPr>
        <w:t>ó</w:t>
      </w:r>
      <w:r w:rsidRPr="00FF7ECE">
        <w:rPr>
          <w:rFonts w:ascii="Times New Roman" w:hAnsi="Times New Roman" w:cs="Times New Roman"/>
          <w:bCs/>
        </w:rPr>
        <w:t xml:space="preserve"> prueba rápida en orina con resultado positivo para COC. Es decir </w:t>
      </w:r>
      <w:r w:rsidRPr="00FF7ECE">
        <w:rPr>
          <w:rFonts w:ascii="Times New Roman" w:hAnsi="Times New Roman" w:cs="Times New Roman"/>
          <w:b/>
          <w:u w:val="single"/>
        </w:rPr>
        <w:t>positivo para Cocaína en el cuerpo</w:t>
      </w:r>
      <w:r w:rsidRPr="00FF7ECE">
        <w:rPr>
          <w:rFonts w:ascii="Times New Roman" w:hAnsi="Times New Roman" w:cs="Times New Roman"/>
          <w:bCs/>
        </w:rPr>
        <w:t xml:space="preserve">, determinando que el señor Sánchez recientemente había consumido esta sustancia, lo que sin lugar a duda tuvo influencia en la conducción del vehículo que operaba y en la ocurrencia del </w:t>
      </w:r>
      <w:r w:rsidR="00D42B25" w:rsidRPr="00FF7ECE">
        <w:rPr>
          <w:rFonts w:ascii="Times New Roman" w:hAnsi="Times New Roman" w:cs="Times New Roman"/>
          <w:bCs/>
        </w:rPr>
        <w:t>accidente.</w:t>
      </w:r>
      <w:r w:rsidRPr="00FF7ECE">
        <w:rPr>
          <w:rFonts w:ascii="Times New Roman" w:hAnsi="Times New Roman" w:cs="Times New Roman"/>
          <w:bCs/>
        </w:rPr>
        <w:t xml:space="preserve"> </w:t>
      </w:r>
    </w:p>
    <w:p w14:paraId="205E0A65" w14:textId="52C18248" w:rsidR="00833355" w:rsidRPr="00FF7ECE" w:rsidRDefault="00833355" w:rsidP="009E14B5">
      <w:pPr>
        <w:pStyle w:val="Textoindependiente"/>
        <w:spacing w:line="276" w:lineRule="auto"/>
        <w:ind w:right="26"/>
        <w:jc w:val="both"/>
        <w:rPr>
          <w:rFonts w:ascii="Times New Roman" w:hAnsi="Times New Roman" w:cs="Times New Roman"/>
          <w:bCs/>
        </w:rPr>
      </w:pPr>
    </w:p>
    <w:p w14:paraId="64AFE9D5" w14:textId="35AA554E" w:rsidR="00833355" w:rsidRPr="00FF7ECE" w:rsidRDefault="00833355"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noProof/>
        </w:rPr>
        <w:drawing>
          <wp:inline distT="0" distB="0" distL="0" distR="0" wp14:anchorId="62975465" wp14:editId="11DB33BA">
            <wp:extent cx="5869472" cy="1480193"/>
            <wp:effectExtent l="114300" t="114300" r="112395" b="1390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71356" cy="148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619247" w14:textId="646FD7EB" w:rsidR="00833355" w:rsidRPr="00FF7ECE" w:rsidRDefault="00833355" w:rsidP="009E14B5">
      <w:pPr>
        <w:pStyle w:val="Textoindependiente"/>
        <w:spacing w:line="276" w:lineRule="auto"/>
        <w:ind w:right="26"/>
        <w:jc w:val="center"/>
        <w:rPr>
          <w:rFonts w:ascii="Times New Roman" w:hAnsi="Times New Roman" w:cs="Times New Roman"/>
          <w:bCs/>
          <w:i/>
          <w:iCs/>
        </w:rPr>
      </w:pPr>
      <w:r w:rsidRPr="00FF7ECE">
        <w:rPr>
          <w:rFonts w:ascii="Times New Roman" w:hAnsi="Times New Roman" w:cs="Times New Roman"/>
          <w:bCs/>
          <w:i/>
          <w:iCs/>
        </w:rPr>
        <w:t>Anexos de la demanda. Página 149</w:t>
      </w:r>
    </w:p>
    <w:p w14:paraId="31BB2DA3" w14:textId="77777777" w:rsidR="00833355" w:rsidRPr="00FF7ECE" w:rsidRDefault="00833355" w:rsidP="009E14B5">
      <w:pPr>
        <w:pStyle w:val="Textoindependiente"/>
        <w:spacing w:line="276" w:lineRule="auto"/>
        <w:ind w:right="26"/>
        <w:jc w:val="center"/>
        <w:rPr>
          <w:rFonts w:ascii="Times New Roman" w:hAnsi="Times New Roman" w:cs="Times New Roman"/>
          <w:bCs/>
          <w:i/>
          <w:iCs/>
        </w:rPr>
      </w:pPr>
    </w:p>
    <w:p w14:paraId="2C39FF33" w14:textId="197326F2" w:rsidR="00833355" w:rsidRPr="00FF7ECE" w:rsidRDefault="00833355" w:rsidP="009E14B5">
      <w:pPr>
        <w:pStyle w:val="Textoindependiente"/>
        <w:spacing w:line="276" w:lineRule="auto"/>
        <w:ind w:left="567" w:right="593"/>
        <w:jc w:val="both"/>
        <w:rPr>
          <w:rFonts w:ascii="Times New Roman" w:hAnsi="Times New Roman" w:cs="Times New Roman"/>
        </w:rPr>
      </w:pPr>
      <w:r w:rsidRPr="00FF7ECE">
        <w:rPr>
          <w:rFonts w:ascii="Times New Roman" w:hAnsi="Times New Roman" w:cs="Times New Roman"/>
          <w:b/>
          <w:bCs/>
          <w:i/>
          <w:iCs/>
        </w:rPr>
        <w:t>PRINCIPALES HALLAZGOS DE NECROPSIA</w:t>
      </w:r>
      <w:r w:rsidRPr="00FF7ECE">
        <w:rPr>
          <w:rFonts w:ascii="Times New Roman" w:hAnsi="Times New Roman" w:cs="Times New Roman"/>
          <w:i/>
          <w:iCs/>
        </w:rPr>
        <w:t xml:space="preserve">. </w:t>
      </w:r>
      <w:r w:rsidR="004916C4" w:rsidRPr="00FF7ECE">
        <w:rPr>
          <w:rFonts w:ascii="Times New Roman" w:hAnsi="Times New Roman" w:cs="Times New Roman"/>
          <w:i/>
          <w:iCs/>
        </w:rPr>
        <w:t>Diagnósticos</w:t>
      </w:r>
      <w:r w:rsidRPr="00FF7ECE">
        <w:rPr>
          <w:rFonts w:ascii="Times New Roman" w:hAnsi="Times New Roman" w:cs="Times New Roman"/>
          <w:i/>
          <w:iCs/>
        </w:rPr>
        <w:t xml:space="preserve"> </w:t>
      </w:r>
      <w:r w:rsidR="004916C4" w:rsidRPr="00FF7ECE">
        <w:rPr>
          <w:rFonts w:ascii="Times New Roman" w:hAnsi="Times New Roman" w:cs="Times New Roman"/>
          <w:i/>
          <w:iCs/>
        </w:rPr>
        <w:t>anatomopatológicos</w:t>
      </w:r>
      <w:r w:rsidRPr="00FF7ECE">
        <w:rPr>
          <w:rFonts w:ascii="Times New Roman" w:hAnsi="Times New Roman" w:cs="Times New Roman"/>
          <w:i/>
          <w:iCs/>
        </w:rPr>
        <w:t xml:space="preserve">: 1. Trauma </w:t>
      </w:r>
      <w:r w:rsidR="004916C4" w:rsidRPr="00FF7ECE">
        <w:rPr>
          <w:rFonts w:ascii="Times New Roman" w:hAnsi="Times New Roman" w:cs="Times New Roman"/>
          <w:i/>
          <w:iCs/>
        </w:rPr>
        <w:t>cráneo</w:t>
      </w:r>
      <w:r w:rsidRPr="00FF7ECE">
        <w:rPr>
          <w:rFonts w:ascii="Times New Roman" w:hAnsi="Times New Roman" w:cs="Times New Roman"/>
          <w:i/>
          <w:iCs/>
        </w:rPr>
        <w:t xml:space="preserve"> </w:t>
      </w:r>
      <w:r w:rsidR="004916C4" w:rsidRPr="00FF7ECE">
        <w:rPr>
          <w:rFonts w:ascii="Times New Roman" w:hAnsi="Times New Roman" w:cs="Times New Roman"/>
          <w:i/>
          <w:iCs/>
        </w:rPr>
        <w:t>encefálico</w:t>
      </w:r>
      <w:r w:rsidRPr="00FF7ECE">
        <w:rPr>
          <w:rFonts w:ascii="Times New Roman" w:hAnsi="Times New Roman" w:cs="Times New Roman"/>
          <w:i/>
          <w:iCs/>
        </w:rPr>
        <w:t xml:space="preserve"> en accidente de tránsito con. a. Herida contusa severa fronto facial, </w:t>
      </w:r>
      <w:r w:rsidRPr="00FF7ECE">
        <w:rPr>
          <w:rFonts w:ascii="Times New Roman" w:hAnsi="Times New Roman" w:cs="Times New Roman"/>
          <w:i/>
          <w:iCs/>
        </w:rPr>
        <w:lastRenderedPageBreak/>
        <w:t xml:space="preserve">Fractura de </w:t>
      </w:r>
      <w:r w:rsidR="004916C4" w:rsidRPr="00FF7ECE">
        <w:rPr>
          <w:rFonts w:ascii="Times New Roman" w:hAnsi="Times New Roman" w:cs="Times New Roman"/>
          <w:i/>
          <w:iCs/>
        </w:rPr>
        <w:t>cráneo</w:t>
      </w:r>
      <w:r w:rsidRPr="00FF7ECE">
        <w:rPr>
          <w:rFonts w:ascii="Times New Roman" w:hAnsi="Times New Roman" w:cs="Times New Roman"/>
          <w:i/>
          <w:iCs/>
        </w:rPr>
        <w:t xml:space="preserve"> conminuta y de la base cráneo, b. </w:t>
      </w:r>
      <w:r w:rsidR="004916C4" w:rsidRPr="00FF7ECE">
        <w:rPr>
          <w:rFonts w:ascii="Times New Roman" w:hAnsi="Times New Roman" w:cs="Times New Roman"/>
          <w:i/>
          <w:iCs/>
        </w:rPr>
        <w:t>Laceración</w:t>
      </w:r>
      <w:r w:rsidRPr="00FF7ECE">
        <w:rPr>
          <w:rFonts w:ascii="Times New Roman" w:hAnsi="Times New Roman" w:cs="Times New Roman"/>
          <w:i/>
          <w:iCs/>
        </w:rPr>
        <w:t xml:space="preserve"> cerebral, 2. Trauma </w:t>
      </w:r>
      <w:r w:rsidR="004916C4" w:rsidRPr="00FF7ECE">
        <w:rPr>
          <w:rFonts w:ascii="Times New Roman" w:hAnsi="Times New Roman" w:cs="Times New Roman"/>
          <w:i/>
          <w:iCs/>
        </w:rPr>
        <w:t>raquimedular</w:t>
      </w:r>
      <w:r w:rsidRPr="00FF7ECE">
        <w:rPr>
          <w:rFonts w:ascii="Times New Roman" w:hAnsi="Times New Roman" w:cs="Times New Roman"/>
          <w:i/>
          <w:iCs/>
        </w:rPr>
        <w:t xml:space="preserve"> con: a. </w:t>
      </w:r>
      <w:r w:rsidR="004916C4" w:rsidRPr="00FF7ECE">
        <w:rPr>
          <w:rFonts w:ascii="Times New Roman" w:hAnsi="Times New Roman" w:cs="Times New Roman"/>
          <w:i/>
          <w:iCs/>
        </w:rPr>
        <w:t>Luxo fractura</w:t>
      </w:r>
      <w:r w:rsidRPr="00FF7ECE">
        <w:rPr>
          <w:rFonts w:ascii="Times New Roman" w:hAnsi="Times New Roman" w:cs="Times New Roman"/>
          <w:i/>
          <w:iCs/>
        </w:rPr>
        <w:t xml:space="preserve"> atlanto occipital, b. seccional de medula espinal y tallo cerebral. 3. Trauma cervical con: sección de arteria </w:t>
      </w:r>
      <w:r w:rsidR="004916C4" w:rsidRPr="00FF7ECE">
        <w:rPr>
          <w:rFonts w:ascii="Times New Roman" w:hAnsi="Times New Roman" w:cs="Times New Roman"/>
          <w:i/>
          <w:iCs/>
        </w:rPr>
        <w:t>carótida</w:t>
      </w:r>
      <w:r w:rsidRPr="00FF7ECE">
        <w:rPr>
          <w:rFonts w:ascii="Times New Roman" w:hAnsi="Times New Roman" w:cs="Times New Roman"/>
          <w:i/>
          <w:iCs/>
        </w:rPr>
        <w:t xml:space="preserve"> derecha, laceración de </w:t>
      </w:r>
      <w:r w:rsidR="004916C4" w:rsidRPr="00FF7ECE">
        <w:rPr>
          <w:rFonts w:ascii="Times New Roman" w:hAnsi="Times New Roman" w:cs="Times New Roman"/>
          <w:i/>
          <w:iCs/>
        </w:rPr>
        <w:t>tráquea</w:t>
      </w:r>
      <w:r w:rsidRPr="00FF7ECE">
        <w:rPr>
          <w:rFonts w:ascii="Times New Roman" w:hAnsi="Times New Roman" w:cs="Times New Roman"/>
          <w:i/>
          <w:iCs/>
        </w:rPr>
        <w:t xml:space="preserve">, laceración de arterias y venas subclavias, 4. Trauma cerrado de </w:t>
      </w:r>
      <w:r w:rsidR="004916C4" w:rsidRPr="00FF7ECE">
        <w:rPr>
          <w:rFonts w:ascii="Times New Roman" w:hAnsi="Times New Roman" w:cs="Times New Roman"/>
          <w:i/>
          <w:iCs/>
        </w:rPr>
        <w:t>tórax</w:t>
      </w:r>
      <w:r w:rsidRPr="00FF7ECE">
        <w:rPr>
          <w:rFonts w:ascii="Times New Roman" w:hAnsi="Times New Roman" w:cs="Times New Roman"/>
          <w:i/>
          <w:iCs/>
        </w:rPr>
        <w:t xml:space="preserve"> con: a. </w:t>
      </w:r>
      <w:r w:rsidR="004916C4" w:rsidRPr="00FF7ECE">
        <w:rPr>
          <w:rFonts w:ascii="Times New Roman" w:hAnsi="Times New Roman" w:cs="Times New Roman"/>
          <w:i/>
          <w:iCs/>
        </w:rPr>
        <w:t>Hemotórax</w:t>
      </w:r>
      <w:r w:rsidRPr="00FF7ECE">
        <w:rPr>
          <w:rFonts w:ascii="Times New Roman" w:hAnsi="Times New Roman" w:cs="Times New Roman"/>
          <w:i/>
          <w:iCs/>
        </w:rPr>
        <w:t xml:space="preserve"> bilateral, fractura de arcos costales, b. Fractura de clavulas bilaterales, </w:t>
      </w:r>
      <w:r w:rsidRPr="00FF7ECE">
        <w:rPr>
          <w:rFonts w:ascii="Times New Roman" w:hAnsi="Times New Roman" w:cs="Times New Roman"/>
          <w:b/>
          <w:bCs/>
          <w:i/>
          <w:iCs/>
          <w:u w:val="single"/>
        </w:rPr>
        <w:t xml:space="preserve">5. Prueba </w:t>
      </w:r>
      <w:r w:rsidR="004916C4" w:rsidRPr="00FF7ECE">
        <w:rPr>
          <w:rFonts w:ascii="Times New Roman" w:hAnsi="Times New Roman" w:cs="Times New Roman"/>
          <w:b/>
          <w:bCs/>
          <w:i/>
          <w:iCs/>
          <w:u w:val="single"/>
        </w:rPr>
        <w:t>rápida</w:t>
      </w:r>
      <w:r w:rsidRPr="00FF7ECE">
        <w:rPr>
          <w:rFonts w:ascii="Times New Roman" w:hAnsi="Times New Roman" w:cs="Times New Roman"/>
          <w:b/>
          <w:bCs/>
          <w:i/>
          <w:iCs/>
          <w:u w:val="single"/>
        </w:rPr>
        <w:t xml:space="preserve"> en orina positiva para COC</w:t>
      </w:r>
      <w:r w:rsidRPr="00FF7ECE">
        <w:rPr>
          <w:rFonts w:ascii="Times New Roman" w:hAnsi="Times New Roman" w:cs="Times New Roman"/>
          <w:b/>
          <w:bCs/>
          <w:i/>
          <w:iCs/>
        </w:rPr>
        <w:t>. (</w:t>
      </w:r>
      <w:r w:rsidRPr="00FF7ECE">
        <w:rPr>
          <w:rFonts w:ascii="Times New Roman" w:hAnsi="Times New Roman" w:cs="Times New Roman"/>
        </w:rPr>
        <w:t>negrita y subrayado fuera de texto).</w:t>
      </w:r>
    </w:p>
    <w:p w14:paraId="268C83CF" w14:textId="77777777" w:rsidR="00D05323" w:rsidRPr="00FF7ECE" w:rsidRDefault="00D05323" w:rsidP="009E14B5">
      <w:pPr>
        <w:pStyle w:val="Textoindependiente"/>
        <w:spacing w:line="276" w:lineRule="auto"/>
        <w:ind w:right="26"/>
        <w:jc w:val="both"/>
        <w:rPr>
          <w:rFonts w:ascii="Times New Roman" w:hAnsi="Times New Roman" w:cs="Times New Roman"/>
        </w:rPr>
      </w:pPr>
    </w:p>
    <w:p w14:paraId="1F0E10D2" w14:textId="266CC314" w:rsidR="00833355" w:rsidRPr="00FF7ECE" w:rsidRDefault="003838FA" w:rsidP="009E14B5">
      <w:pPr>
        <w:tabs>
          <w:tab w:val="left" w:pos="981"/>
        </w:tabs>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AL HECHO </w:t>
      </w:r>
      <w:r w:rsidR="00127F43" w:rsidRPr="00FF7ECE">
        <w:rPr>
          <w:rFonts w:ascii="Times New Roman" w:hAnsi="Times New Roman" w:cs="Times New Roman"/>
          <w:b/>
        </w:rPr>
        <w:t xml:space="preserve">“8”: </w:t>
      </w:r>
      <w:r w:rsidR="00833355" w:rsidRPr="00FF7ECE">
        <w:rPr>
          <w:rFonts w:ascii="Times New Roman" w:hAnsi="Times New Roman" w:cs="Times New Roman"/>
          <w:bCs/>
        </w:rPr>
        <w:t>Es cierto que el señor Emiliano Sánchez Gurrute (QEPD) conducía el vehículo de placa ZUO-56D, de su propiedad. Resulta relevante</w:t>
      </w:r>
      <w:r w:rsidR="000B362C" w:rsidRPr="00FF7ECE">
        <w:rPr>
          <w:rFonts w:ascii="Times New Roman" w:hAnsi="Times New Roman" w:cs="Times New Roman"/>
          <w:bCs/>
        </w:rPr>
        <w:t xml:space="preserve"> señalar que este vehículo para el momento del </w:t>
      </w:r>
      <w:r w:rsidR="00ED52B4" w:rsidRPr="00FF7ECE">
        <w:rPr>
          <w:rFonts w:ascii="Times New Roman" w:hAnsi="Times New Roman" w:cs="Times New Roman"/>
          <w:bCs/>
        </w:rPr>
        <w:t>accidente</w:t>
      </w:r>
      <w:r w:rsidR="000B362C" w:rsidRPr="00FF7ECE">
        <w:rPr>
          <w:rFonts w:ascii="Times New Roman" w:hAnsi="Times New Roman" w:cs="Times New Roman"/>
          <w:bCs/>
        </w:rPr>
        <w:t xml:space="preserve"> no contaba con póliza SOAT pues su última renovación tuvo vigencia hasta el 29 de abril de 2017.</w:t>
      </w:r>
    </w:p>
    <w:p w14:paraId="5F1A6F71" w14:textId="5EC922DA" w:rsidR="000B362C" w:rsidRPr="00FF7ECE" w:rsidRDefault="000B362C" w:rsidP="009E14B5">
      <w:pPr>
        <w:tabs>
          <w:tab w:val="left" w:pos="981"/>
        </w:tabs>
        <w:spacing w:line="276" w:lineRule="auto"/>
        <w:ind w:right="26"/>
        <w:jc w:val="both"/>
        <w:rPr>
          <w:rFonts w:ascii="Times New Roman" w:hAnsi="Times New Roman" w:cs="Times New Roman"/>
          <w:bCs/>
        </w:rPr>
      </w:pPr>
      <w:r w:rsidRPr="00FF7ECE">
        <w:rPr>
          <w:rFonts w:ascii="Times New Roman" w:hAnsi="Times New Roman" w:cs="Times New Roman"/>
          <w:bCs/>
          <w:noProof/>
        </w:rPr>
        <w:drawing>
          <wp:inline distT="0" distB="0" distL="0" distR="0" wp14:anchorId="08E893C9" wp14:editId="7605FD08">
            <wp:extent cx="5716297" cy="894856"/>
            <wp:effectExtent l="114300" t="114300" r="113030" b="1530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47922" cy="8998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4AE447" w14:textId="137874D6" w:rsidR="000B362C" w:rsidRPr="00FF7ECE" w:rsidRDefault="000B362C" w:rsidP="009E14B5">
      <w:pPr>
        <w:tabs>
          <w:tab w:val="left" w:pos="981"/>
        </w:tabs>
        <w:spacing w:line="276" w:lineRule="auto"/>
        <w:ind w:right="26"/>
        <w:jc w:val="center"/>
        <w:rPr>
          <w:rFonts w:ascii="Times New Roman" w:hAnsi="Times New Roman" w:cs="Times New Roman"/>
          <w:bCs/>
          <w:i/>
          <w:iCs/>
        </w:rPr>
      </w:pPr>
      <w:r w:rsidRPr="00FF7ECE">
        <w:rPr>
          <w:rFonts w:ascii="Times New Roman" w:hAnsi="Times New Roman" w:cs="Times New Roman"/>
          <w:bCs/>
          <w:i/>
          <w:iCs/>
        </w:rPr>
        <w:t>Consulta RUNT – Vehículo ZUO56D.</w:t>
      </w:r>
    </w:p>
    <w:p w14:paraId="1AFE9A2A" w14:textId="0F26FDAD" w:rsidR="00833355" w:rsidRPr="00FF7ECE" w:rsidRDefault="00833355" w:rsidP="009E14B5">
      <w:pPr>
        <w:tabs>
          <w:tab w:val="left" w:pos="981"/>
        </w:tabs>
        <w:spacing w:line="276" w:lineRule="auto"/>
        <w:ind w:right="26"/>
        <w:jc w:val="both"/>
        <w:rPr>
          <w:rFonts w:ascii="Times New Roman" w:hAnsi="Times New Roman" w:cs="Times New Roman"/>
          <w:b/>
        </w:rPr>
      </w:pPr>
    </w:p>
    <w:p w14:paraId="65DE97B5" w14:textId="5DB48C49" w:rsidR="000B362C" w:rsidRPr="00FF7ECE" w:rsidRDefault="000B362C" w:rsidP="009E14B5">
      <w:pPr>
        <w:tabs>
          <w:tab w:val="left" w:pos="981"/>
        </w:tabs>
        <w:spacing w:line="276" w:lineRule="auto"/>
        <w:ind w:right="26"/>
        <w:jc w:val="both"/>
        <w:rPr>
          <w:rFonts w:ascii="Times New Roman" w:hAnsi="Times New Roman" w:cs="Times New Roman"/>
          <w:bCs/>
        </w:rPr>
      </w:pPr>
      <w:r w:rsidRPr="00FF7ECE">
        <w:rPr>
          <w:rFonts w:ascii="Times New Roman" w:hAnsi="Times New Roman" w:cs="Times New Roman"/>
          <w:bCs/>
        </w:rPr>
        <w:t>Así mismo, este automotor no contaba con revisión técnico mecánica vigente, encontrando que no media registro alguno de haber sido realizada en algún momento.</w:t>
      </w:r>
    </w:p>
    <w:p w14:paraId="7276BC3C" w14:textId="6DBCB669" w:rsidR="000B362C" w:rsidRPr="00FF7ECE" w:rsidRDefault="000B362C" w:rsidP="009E14B5">
      <w:pPr>
        <w:tabs>
          <w:tab w:val="left" w:pos="981"/>
        </w:tabs>
        <w:spacing w:line="276" w:lineRule="auto"/>
        <w:ind w:right="26"/>
        <w:jc w:val="both"/>
        <w:rPr>
          <w:rFonts w:ascii="Times New Roman" w:hAnsi="Times New Roman" w:cs="Times New Roman"/>
          <w:bCs/>
        </w:rPr>
      </w:pPr>
      <w:r w:rsidRPr="00FF7ECE">
        <w:rPr>
          <w:rFonts w:ascii="Times New Roman" w:hAnsi="Times New Roman" w:cs="Times New Roman"/>
          <w:bCs/>
          <w:noProof/>
        </w:rPr>
        <w:drawing>
          <wp:inline distT="0" distB="0" distL="0" distR="0" wp14:anchorId="7BAECB82" wp14:editId="1554CF29">
            <wp:extent cx="5665470" cy="714819"/>
            <wp:effectExtent l="133350" t="114300" r="144780" b="1619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88643" cy="7177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37F6E0" w14:textId="77777777" w:rsidR="000B362C" w:rsidRPr="00FF7ECE" w:rsidRDefault="000B362C" w:rsidP="009E14B5">
      <w:pPr>
        <w:tabs>
          <w:tab w:val="left" w:pos="981"/>
        </w:tabs>
        <w:spacing w:line="276" w:lineRule="auto"/>
        <w:ind w:right="26"/>
        <w:jc w:val="center"/>
        <w:rPr>
          <w:rFonts w:ascii="Times New Roman" w:hAnsi="Times New Roman" w:cs="Times New Roman"/>
          <w:bCs/>
          <w:i/>
          <w:iCs/>
        </w:rPr>
      </w:pPr>
      <w:r w:rsidRPr="00FF7ECE">
        <w:rPr>
          <w:rFonts w:ascii="Times New Roman" w:hAnsi="Times New Roman" w:cs="Times New Roman"/>
          <w:bCs/>
          <w:i/>
          <w:iCs/>
        </w:rPr>
        <w:t>Consulta RUNT – Vehículo ZUO56D.</w:t>
      </w:r>
    </w:p>
    <w:p w14:paraId="241559D7" w14:textId="77777777" w:rsidR="000B362C" w:rsidRPr="00FF7ECE" w:rsidRDefault="000B362C" w:rsidP="009E14B5">
      <w:pPr>
        <w:tabs>
          <w:tab w:val="left" w:pos="981"/>
        </w:tabs>
        <w:spacing w:line="276" w:lineRule="auto"/>
        <w:ind w:right="26"/>
        <w:jc w:val="both"/>
        <w:rPr>
          <w:rFonts w:ascii="Times New Roman" w:hAnsi="Times New Roman" w:cs="Times New Roman"/>
          <w:b/>
        </w:rPr>
      </w:pPr>
    </w:p>
    <w:p w14:paraId="487CC726" w14:textId="0C06CD27" w:rsidR="000B362C" w:rsidRPr="00FF7ECE" w:rsidRDefault="000B362C" w:rsidP="009E14B5">
      <w:pPr>
        <w:tabs>
          <w:tab w:val="left" w:pos="981"/>
        </w:tabs>
        <w:spacing w:line="276" w:lineRule="auto"/>
        <w:ind w:right="26"/>
        <w:jc w:val="both"/>
        <w:rPr>
          <w:rFonts w:ascii="Times New Roman" w:hAnsi="Times New Roman" w:cs="Times New Roman"/>
        </w:rPr>
      </w:pPr>
      <w:r w:rsidRPr="00FF7ECE">
        <w:rPr>
          <w:rFonts w:ascii="Times New Roman" w:hAnsi="Times New Roman" w:cs="Times New Roman"/>
          <w:b/>
        </w:rPr>
        <w:t xml:space="preserve">FRENTE AL HECHO </w:t>
      </w:r>
      <w:r w:rsidRPr="00FF7ECE">
        <w:rPr>
          <w:rFonts w:ascii="Times New Roman" w:hAnsi="Times New Roman" w:cs="Times New Roman"/>
          <w:b/>
          <w:bCs/>
        </w:rPr>
        <w:t xml:space="preserve">“9”: </w:t>
      </w:r>
      <w:r w:rsidRPr="00FF7ECE">
        <w:rPr>
          <w:rFonts w:ascii="Times New Roman" w:hAnsi="Times New Roman" w:cs="Times New Roman"/>
        </w:rPr>
        <w:t xml:space="preserve">Es cierto que el señor Justo Gerardo Chacua Luceo conducía el vehículo de placa SLF745 tipo Tractocamión, Marca Kenworth, línea T800, así mismo que este presentó daños producto del accidente, resaltando que estos fueron ocasionados por el accionar imprudente y negligente por parte del señor Emiliano Sánchez Gurrute. </w:t>
      </w:r>
    </w:p>
    <w:p w14:paraId="7BF8FA61" w14:textId="19AA4854" w:rsidR="000B362C" w:rsidRPr="00FF7ECE" w:rsidRDefault="000B362C" w:rsidP="009E14B5">
      <w:pPr>
        <w:tabs>
          <w:tab w:val="left" w:pos="981"/>
        </w:tabs>
        <w:spacing w:line="276" w:lineRule="auto"/>
        <w:ind w:right="26"/>
        <w:jc w:val="both"/>
        <w:rPr>
          <w:rFonts w:ascii="Times New Roman" w:hAnsi="Times New Roman" w:cs="Times New Roman"/>
        </w:rPr>
      </w:pPr>
    </w:p>
    <w:p w14:paraId="34A574D7" w14:textId="234406B4" w:rsidR="000B362C" w:rsidRPr="00FF7ECE" w:rsidRDefault="000B362C" w:rsidP="009E14B5">
      <w:pPr>
        <w:tabs>
          <w:tab w:val="left" w:pos="981"/>
        </w:tabs>
        <w:spacing w:line="276" w:lineRule="auto"/>
        <w:ind w:right="26"/>
        <w:jc w:val="both"/>
        <w:rPr>
          <w:rFonts w:ascii="Times New Roman" w:hAnsi="Times New Roman" w:cs="Times New Roman"/>
        </w:rPr>
      </w:pPr>
      <w:r w:rsidRPr="00FF7ECE">
        <w:rPr>
          <w:rFonts w:ascii="Times New Roman" w:hAnsi="Times New Roman" w:cs="Times New Roman"/>
        </w:rPr>
        <w:t>Resulta relevante, señalar que el señor Justo Gerardo Chacua, conducía acatando la normatividad de tránsito, su licencia de tránsito se encontraba vigente, así como el SOAT y la revisión técnico mecánica del automotor de placa SLF745.</w:t>
      </w:r>
    </w:p>
    <w:p w14:paraId="6C3928ED" w14:textId="67E40195" w:rsidR="000B362C" w:rsidRPr="00FF7ECE" w:rsidRDefault="000B362C" w:rsidP="009E14B5">
      <w:pPr>
        <w:tabs>
          <w:tab w:val="left" w:pos="981"/>
        </w:tabs>
        <w:spacing w:line="276" w:lineRule="auto"/>
        <w:ind w:right="26"/>
        <w:jc w:val="both"/>
        <w:rPr>
          <w:rFonts w:ascii="Times New Roman" w:hAnsi="Times New Roman" w:cs="Times New Roman"/>
        </w:rPr>
      </w:pPr>
    </w:p>
    <w:p w14:paraId="311DAA24" w14:textId="28FF408D" w:rsidR="000B362C" w:rsidRPr="00FF7ECE" w:rsidRDefault="000B362C" w:rsidP="009E14B5">
      <w:pPr>
        <w:tabs>
          <w:tab w:val="left" w:pos="981"/>
        </w:tabs>
        <w:spacing w:line="276" w:lineRule="auto"/>
        <w:ind w:right="26"/>
        <w:jc w:val="both"/>
        <w:rPr>
          <w:rFonts w:ascii="Times New Roman" w:hAnsi="Times New Roman" w:cs="Times New Roman"/>
        </w:rPr>
      </w:pPr>
      <w:r w:rsidRPr="00FF7ECE">
        <w:rPr>
          <w:rFonts w:ascii="Times New Roman" w:hAnsi="Times New Roman" w:cs="Times New Roman"/>
          <w:noProof/>
        </w:rPr>
        <w:lastRenderedPageBreak/>
        <mc:AlternateContent>
          <mc:Choice Requires="wps">
            <w:drawing>
              <wp:anchor distT="0" distB="0" distL="114300" distR="114300" simplePos="0" relativeHeight="251736576" behindDoc="0" locked="0" layoutInCell="1" allowOverlap="1" wp14:anchorId="635C3A9C" wp14:editId="5CA54BE1">
                <wp:simplePos x="0" y="0"/>
                <wp:positionH relativeFrom="column">
                  <wp:posOffset>265075</wp:posOffset>
                </wp:positionH>
                <wp:positionV relativeFrom="paragraph">
                  <wp:posOffset>1966299</wp:posOffset>
                </wp:positionV>
                <wp:extent cx="5036306" cy="693818"/>
                <wp:effectExtent l="0" t="0" r="12065" b="11430"/>
                <wp:wrapNone/>
                <wp:docPr id="30" name="Rectángulo 30"/>
                <wp:cNvGraphicFramePr/>
                <a:graphic xmlns:a="http://schemas.openxmlformats.org/drawingml/2006/main">
                  <a:graphicData uri="http://schemas.microsoft.com/office/word/2010/wordprocessingShape">
                    <wps:wsp>
                      <wps:cNvSpPr/>
                      <wps:spPr>
                        <a:xfrm>
                          <a:off x="0" y="0"/>
                          <a:ext cx="5036306" cy="6938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0CD852C8" id="Rectángulo 30" o:spid="_x0000_s1026" style="position:absolute;margin-left:20.85pt;margin-top:154.85pt;width:396.55pt;height:54.65pt;z-index:2517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" filled="f" strokecolor="red" strokeweight="2pt"/>
            </w:pict>
          </mc:Fallback>
        </mc:AlternateContent>
      </w:r>
      <w:r w:rsidRPr="00FF7ECE">
        <w:rPr>
          <w:rFonts w:ascii="Times New Roman" w:hAnsi="Times New Roman" w:cs="Times New Roman"/>
          <w:noProof/>
        </w:rPr>
        <w:drawing>
          <wp:inline distT="0" distB="0" distL="0" distR="0" wp14:anchorId="6A7B55F2" wp14:editId="1955BE97">
            <wp:extent cx="5831570" cy="2545951"/>
            <wp:effectExtent l="133350" t="114300" r="150495" b="1593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34871" cy="25473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1187E4" w14:textId="7DE75DEE" w:rsidR="00316CD0" w:rsidRPr="00FF7ECE" w:rsidRDefault="00316CD0" w:rsidP="009E14B5">
      <w:pPr>
        <w:pStyle w:val="Textoindependiente"/>
        <w:spacing w:line="276" w:lineRule="auto"/>
        <w:ind w:right="26"/>
        <w:jc w:val="both"/>
        <w:rPr>
          <w:rFonts w:ascii="Times New Roman" w:hAnsi="Times New Roman" w:cs="Times New Roman"/>
          <w:b/>
          <w:bCs/>
        </w:rPr>
      </w:pPr>
    </w:p>
    <w:p w14:paraId="3B6C0895" w14:textId="1C14B29A" w:rsidR="00072100" w:rsidRPr="00FF7ECE" w:rsidRDefault="003838FA"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AL HECHO </w:t>
      </w:r>
      <w:r w:rsidR="00316CD0" w:rsidRPr="00FF7ECE">
        <w:rPr>
          <w:rFonts w:ascii="Times New Roman" w:hAnsi="Times New Roman" w:cs="Times New Roman"/>
          <w:b/>
          <w:bCs/>
        </w:rPr>
        <w:t>“</w:t>
      </w:r>
      <w:r w:rsidR="000B362C" w:rsidRPr="00FF7ECE">
        <w:rPr>
          <w:rFonts w:ascii="Times New Roman" w:hAnsi="Times New Roman" w:cs="Times New Roman"/>
          <w:b/>
          <w:bCs/>
        </w:rPr>
        <w:t>10</w:t>
      </w:r>
      <w:r w:rsidR="00316CD0" w:rsidRPr="00FF7ECE">
        <w:rPr>
          <w:rFonts w:ascii="Times New Roman" w:hAnsi="Times New Roman" w:cs="Times New Roman"/>
          <w:b/>
          <w:bCs/>
        </w:rPr>
        <w:t xml:space="preserve">”: </w:t>
      </w:r>
      <w:r w:rsidR="000B362C" w:rsidRPr="00FF7ECE">
        <w:rPr>
          <w:rFonts w:ascii="Times New Roman" w:hAnsi="Times New Roman" w:cs="Times New Roman"/>
        </w:rPr>
        <w:t>Es cierto que el vehículo de placa SLF745 para el momento de los hechos contaba con la Póliza de Seguro No. 1901124002342</w:t>
      </w:r>
      <w:r w:rsidR="00072100" w:rsidRPr="00FF7ECE">
        <w:rPr>
          <w:rFonts w:ascii="Times New Roman" w:hAnsi="Times New Roman" w:cs="Times New Roman"/>
        </w:rPr>
        <w:t>,</w:t>
      </w:r>
      <w:r w:rsidR="000B362C" w:rsidRPr="00FF7ECE">
        <w:rPr>
          <w:rFonts w:ascii="Times New Roman" w:hAnsi="Times New Roman" w:cs="Times New Roman"/>
        </w:rPr>
        <w:t xml:space="preserve"> </w:t>
      </w:r>
      <w:r w:rsidR="00072100" w:rsidRPr="00FF7ECE">
        <w:rPr>
          <w:rFonts w:ascii="Times New Roman" w:hAnsi="Times New Roman" w:cs="Times New Roman"/>
          <w:bCs/>
        </w:rPr>
        <w:t xml:space="preserve">cuyo tomador, asegurado y beneficiario es mi representado JESUS ALIRIO HERNANDEZ contrato que ampara la Responsabilidad Civil Extracontractual por un valor asegurado de $2.000.000.000. </w:t>
      </w:r>
    </w:p>
    <w:p w14:paraId="5E144E86" w14:textId="3A920EED" w:rsidR="000E44D3" w:rsidRPr="00FF7ECE" w:rsidRDefault="000E44D3" w:rsidP="009E14B5">
      <w:pPr>
        <w:pStyle w:val="Textoindependiente"/>
        <w:spacing w:line="276" w:lineRule="auto"/>
        <w:ind w:right="26"/>
        <w:jc w:val="both"/>
        <w:rPr>
          <w:rFonts w:ascii="Times New Roman" w:hAnsi="Times New Roman" w:cs="Times New Roman"/>
        </w:rPr>
      </w:pPr>
    </w:p>
    <w:p w14:paraId="4FE98C45" w14:textId="4DB70842" w:rsidR="001D50AE" w:rsidRPr="00FF7ECE" w:rsidRDefault="001D50AE" w:rsidP="009E14B5">
      <w:pPr>
        <w:pStyle w:val="Textoindependiente"/>
        <w:spacing w:line="276" w:lineRule="auto"/>
        <w:ind w:right="26"/>
        <w:jc w:val="both"/>
        <w:rPr>
          <w:rFonts w:ascii="Times New Roman" w:hAnsi="Times New Roman" w:cs="Times New Roman"/>
        </w:rPr>
      </w:pPr>
    </w:p>
    <w:p w14:paraId="168D506D" w14:textId="61147025" w:rsidR="000B362C"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AL HECHO </w:t>
      </w:r>
      <w:r w:rsidR="001D50AE" w:rsidRPr="00FF7ECE">
        <w:rPr>
          <w:rFonts w:ascii="Times New Roman" w:hAnsi="Times New Roman" w:cs="Times New Roman"/>
          <w:b/>
          <w:bCs/>
        </w:rPr>
        <w:t>“1</w:t>
      </w:r>
      <w:r w:rsidR="006D4678" w:rsidRPr="00FF7ECE">
        <w:rPr>
          <w:rFonts w:ascii="Times New Roman" w:hAnsi="Times New Roman" w:cs="Times New Roman"/>
          <w:b/>
          <w:bCs/>
        </w:rPr>
        <w:t>1</w:t>
      </w:r>
      <w:r w:rsidR="001D50AE" w:rsidRPr="00FF7ECE">
        <w:rPr>
          <w:rFonts w:ascii="Times New Roman" w:hAnsi="Times New Roman" w:cs="Times New Roman"/>
          <w:b/>
          <w:bCs/>
        </w:rPr>
        <w:t xml:space="preserve">”: </w:t>
      </w:r>
      <w:r w:rsidR="006D4678" w:rsidRPr="00FF7ECE">
        <w:rPr>
          <w:rFonts w:ascii="Times New Roman" w:hAnsi="Times New Roman" w:cs="Times New Roman"/>
        </w:rPr>
        <w:t xml:space="preserve">Es parcialmente cierto, pues efectivamente el accidente de tránsito se presentó </w:t>
      </w:r>
      <w:r w:rsidR="00C16771" w:rsidRPr="00FF7ECE">
        <w:rPr>
          <w:rFonts w:ascii="Times New Roman" w:hAnsi="Times New Roman" w:cs="Times New Roman"/>
        </w:rPr>
        <w:t xml:space="preserve">en la vía Popayán - Cali, específicamente en las coordenadas (2°36'37.4"N 76°31'27.5"W) </w:t>
      </w:r>
      <w:hyperlink r:id="rId28" w:history="1">
        <w:r w:rsidR="00C16771" w:rsidRPr="00FF7ECE">
          <w:rPr>
            <w:rStyle w:val="Hipervnculo"/>
            <w:rFonts w:ascii="Times New Roman" w:hAnsi="Times New Roman" w:cs="Times New Roman"/>
          </w:rPr>
          <w:t>https://maps.app.goo.gl/hSLd8yiveqjxpJgB6</w:t>
        </w:r>
      </w:hyperlink>
      <w:r w:rsidR="00C16771" w:rsidRPr="00FF7ECE">
        <w:rPr>
          <w:rFonts w:ascii="Times New Roman" w:hAnsi="Times New Roman" w:cs="Times New Roman"/>
        </w:rPr>
        <w:t>, esta vía consta de una calzada con dos carriles, doble sentido de circulación y con la presencia de demarcación línea central continua. Sin embargo, no es cierta la afirmación realizada por el apoderado de la parte demandante al señalar que el vehículo de carga “atropello” a la víctima, pues el señor Emiliano Sánchez Gurrute se encontraba en calidad de conductor de una motocicleta, por lo que el accidente se trato de una colisión y no de un atropello. En segundo lugar, por la estructura narrativa del hecho, pretende endilgar responsabilidad al conductor del tractocamión, cuando como se probará en este proceso, fue la acción desplegada por el motociclista, la causa efectiva del accidente, no surgiendo entonces ninguna obligación indemnizatoria en cabeza de mis representados.</w:t>
      </w:r>
    </w:p>
    <w:p w14:paraId="644FEF62" w14:textId="77777777" w:rsidR="001D50AE" w:rsidRPr="00FF7ECE" w:rsidRDefault="001D50AE" w:rsidP="009E14B5">
      <w:pPr>
        <w:pStyle w:val="Textoindependiente"/>
        <w:spacing w:line="276" w:lineRule="auto"/>
        <w:ind w:right="26"/>
        <w:jc w:val="both"/>
        <w:rPr>
          <w:rFonts w:ascii="Times New Roman" w:hAnsi="Times New Roman" w:cs="Times New Roman"/>
        </w:rPr>
      </w:pPr>
    </w:p>
    <w:p w14:paraId="5B43B610" w14:textId="1FFD3707" w:rsidR="009E295C"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AL HECHO </w:t>
      </w:r>
      <w:r w:rsidR="00127F43" w:rsidRPr="00FF7ECE">
        <w:rPr>
          <w:rFonts w:ascii="Times New Roman" w:hAnsi="Times New Roman" w:cs="Times New Roman"/>
          <w:b/>
        </w:rPr>
        <w:t>“</w:t>
      </w:r>
      <w:r w:rsidR="001D50AE" w:rsidRPr="00FF7ECE">
        <w:rPr>
          <w:rFonts w:ascii="Times New Roman" w:hAnsi="Times New Roman" w:cs="Times New Roman"/>
          <w:b/>
        </w:rPr>
        <w:t>1</w:t>
      </w:r>
      <w:r w:rsidR="00C16771" w:rsidRPr="00FF7ECE">
        <w:rPr>
          <w:rFonts w:ascii="Times New Roman" w:hAnsi="Times New Roman" w:cs="Times New Roman"/>
          <w:b/>
        </w:rPr>
        <w:t>2</w:t>
      </w:r>
      <w:r w:rsidR="00127F43" w:rsidRPr="00FF7ECE">
        <w:rPr>
          <w:rFonts w:ascii="Times New Roman" w:hAnsi="Times New Roman" w:cs="Times New Roman"/>
          <w:b/>
        </w:rPr>
        <w:t xml:space="preserve">”: </w:t>
      </w:r>
      <w:r w:rsidR="009E295C" w:rsidRPr="00FF7ECE">
        <w:rPr>
          <w:rFonts w:ascii="Times New Roman" w:hAnsi="Times New Roman" w:cs="Times New Roman"/>
        </w:rPr>
        <w:t xml:space="preserve">No corresponde a un hecho sino </w:t>
      </w:r>
      <w:r w:rsidR="00C16771" w:rsidRPr="00FF7ECE">
        <w:rPr>
          <w:rFonts w:ascii="Times New Roman" w:hAnsi="Times New Roman" w:cs="Times New Roman"/>
        </w:rPr>
        <w:t xml:space="preserve">a la cuantificación de una pretensión por lucro cesante, en todo caso </w:t>
      </w:r>
      <w:r w:rsidR="009B77C8" w:rsidRPr="00FF7ECE">
        <w:rPr>
          <w:rFonts w:ascii="Times New Roman" w:hAnsi="Times New Roman" w:cs="Times New Roman"/>
        </w:rPr>
        <w:t>es importante resaltar que no fue aportad</w:t>
      </w:r>
      <w:r w:rsidR="00072100" w:rsidRPr="00FF7ECE">
        <w:rPr>
          <w:rFonts w:ascii="Times New Roman" w:hAnsi="Times New Roman" w:cs="Times New Roman"/>
        </w:rPr>
        <w:t>o</w:t>
      </w:r>
      <w:r w:rsidR="009B77C8" w:rsidRPr="00FF7ECE">
        <w:rPr>
          <w:rFonts w:ascii="Times New Roman" w:hAnsi="Times New Roman" w:cs="Times New Roman"/>
        </w:rPr>
        <w:t xml:space="preserve"> </w:t>
      </w:r>
      <w:r w:rsidR="00072100" w:rsidRPr="00FF7ECE">
        <w:rPr>
          <w:rFonts w:ascii="Times New Roman" w:hAnsi="Times New Roman" w:cs="Times New Roman"/>
        </w:rPr>
        <w:t>ningún</w:t>
      </w:r>
      <w:r w:rsidR="009B77C8" w:rsidRPr="00FF7ECE">
        <w:rPr>
          <w:rFonts w:ascii="Times New Roman" w:hAnsi="Times New Roman" w:cs="Times New Roman"/>
        </w:rPr>
        <w:t xml:space="preserve"> soporte que acredite que el señor Emiliano Sánchez (QEPD) ejercía labor alguna </w:t>
      </w:r>
      <w:r w:rsidR="00072100" w:rsidRPr="00FF7ECE">
        <w:rPr>
          <w:rFonts w:ascii="Times New Roman" w:hAnsi="Times New Roman" w:cs="Times New Roman"/>
        </w:rPr>
        <w:t>por la cual devengaba $1.300.000, así mismo no se acredita que residiera con sus padres y que los apoyará económicamente.</w:t>
      </w:r>
    </w:p>
    <w:p w14:paraId="4172A1EE" w14:textId="77777777" w:rsidR="001D50AE" w:rsidRPr="00FF7ECE" w:rsidRDefault="001D50AE" w:rsidP="009E14B5">
      <w:pPr>
        <w:pStyle w:val="Textoindependiente"/>
        <w:spacing w:line="276" w:lineRule="auto"/>
        <w:ind w:right="26"/>
        <w:jc w:val="both"/>
        <w:rPr>
          <w:rFonts w:ascii="Times New Roman" w:hAnsi="Times New Roman" w:cs="Times New Roman"/>
        </w:rPr>
      </w:pPr>
    </w:p>
    <w:p w14:paraId="46BECD43" w14:textId="15B9907D" w:rsidR="001D50AE" w:rsidRPr="00FF7ECE" w:rsidRDefault="003838FA"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AL HECHO </w:t>
      </w:r>
      <w:r w:rsidR="00127F43" w:rsidRPr="00FF7ECE">
        <w:rPr>
          <w:rFonts w:ascii="Times New Roman" w:hAnsi="Times New Roman" w:cs="Times New Roman"/>
          <w:b/>
        </w:rPr>
        <w:t>“</w:t>
      </w:r>
      <w:r w:rsidR="001D50AE" w:rsidRPr="00FF7ECE">
        <w:rPr>
          <w:rFonts w:ascii="Times New Roman" w:hAnsi="Times New Roman" w:cs="Times New Roman"/>
          <w:b/>
        </w:rPr>
        <w:t>1</w:t>
      </w:r>
      <w:r w:rsidR="00072100" w:rsidRPr="00FF7ECE">
        <w:rPr>
          <w:rFonts w:ascii="Times New Roman" w:hAnsi="Times New Roman" w:cs="Times New Roman"/>
          <w:b/>
        </w:rPr>
        <w:t>3</w:t>
      </w:r>
      <w:r w:rsidR="00127F43" w:rsidRPr="00FF7ECE">
        <w:rPr>
          <w:rFonts w:ascii="Times New Roman" w:hAnsi="Times New Roman" w:cs="Times New Roman"/>
          <w:b/>
        </w:rPr>
        <w:t xml:space="preserve">”: </w:t>
      </w:r>
      <w:r w:rsidR="00072100" w:rsidRPr="00FF7ECE">
        <w:rPr>
          <w:rFonts w:ascii="Times New Roman" w:hAnsi="Times New Roman" w:cs="Times New Roman"/>
          <w:bCs/>
        </w:rPr>
        <w:t xml:space="preserve">No es cierto, pues no media prueba si quiera sumaria que acredite que el señor Emiliano </w:t>
      </w:r>
      <w:r w:rsidR="00072100" w:rsidRPr="00FF7ECE">
        <w:rPr>
          <w:rFonts w:ascii="Times New Roman" w:hAnsi="Times New Roman" w:cs="Times New Roman"/>
        </w:rPr>
        <w:t>Sánchez (QEPD) trabajaba como agricultor, así mismo no media soporte de los ingresos que percibía producto de esta actividad de la cual también se desconoce su empleador.</w:t>
      </w:r>
    </w:p>
    <w:p w14:paraId="334ACC0F" w14:textId="77777777" w:rsidR="001D50AE" w:rsidRPr="00FF7ECE" w:rsidRDefault="001D50AE" w:rsidP="009E14B5">
      <w:pPr>
        <w:pStyle w:val="Textoindependiente"/>
        <w:spacing w:line="276" w:lineRule="auto"/>
        <w:ind w:right="26"/>
        <w:jc w:val="both"/>
        <w:rPr>
          <w:rFonts w:ascii="Times New Roman" w:hAnsi="Times New Roman" w:cs="Times New Roman"/>
          <w:bCs/>
        </w:rPr>
      </w:pPr>
    </w:p>
    <w:p w14:paraId="73CE6F3A" w14:textId="7A30EFA9" w:rsidR="001D50AE"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lastRenderedPageBreak/>
        <w:t xml:space="preserve">FRENTE AL HECHO </w:t>
      </w:r>
      <w:r w:rsidR="001D50AE" w:rsidRPr="00FF7ECE">
        <w:rPr>
          <w:rFonts w:ascii="Times New Roman" w:hAnsi="Times New Roman" w:cs="Times New Roman"/>
          <w:b/>
        </w:rPr>
        <w:t>“1</w:t>
      </w:r>
      <w:r w:rsidR="00072100" w:rsidRPr="00FF7ECE">
        <w:rPr>
          <w:rFonts w:ascii="Times New Roman" w:hAnsi="Times New Roman" w:cs="Times New Roman"/>
          <w:b/>
        </w:rPr>
        <w:t>4</w:t>
      </w:r>
      <w:r w:rsidR="001D50AE" w:rsidRPr="00FF7ECE">
        <w:rPr>
          <w:rFonts w:ascii="Times New Roman" w:hAnsi="Times New Roman" w:cs="Times New Roman"/>
          <w:b/>
        </w:rPr>
        <w:t xml:space="preserve">”: </w:t>
      </w:r>
      <w:r w:rsidR="00072100" w:rsidRPr="00FF7ECE">
        <w:rPr>
          <w:rFonts w:ascii="Times New Roman" w:hAnsi="Times New Roman" w:cs="Times New Roman"/>
          <w:bCs/>
        </w:rPr>
        <w:t xml:space="preserve">No es un hecho, corresponde a la apreciación errada por parte del apoderado de la parte demandante frente al régimen de responsabilidad aplicable a este caso, pues a su consideración no resulta necesario probar la culpa, pues lo cierto es que teniendo en cuenta que ambos conductores estaban desarrollando una actividad peligrosa, la culpa no se presume bajo lo estipulado en el artículo 2656 del Código Civil sino por el contrario se deberá aplicar el artículo 2341 de esta misma norma, es decir el régimen de culpa probada, es decir que no bastará con acreditar la existencia del daño sino también la culpa atribuible a mi representado, que como se ha señalado no se encuentra acreditada. </w:t>
      </w:r>
    </w:p>
    <w:p w14:paraId="2544C3D7" w14:textId="5A19CE1F" w:rsidR="002E7919" w:rsidRPr="00FF7ECE" w:rsidRDefault="002E7919" w:rsidP="009E14B5">
      <w:pPr>
        <w:pStyle w:val="Textoindependiente"/>
        <w:spacing w:line="276" w:lineRule="auto"/>
        <w:ind w:right="26"/>
        <w:jc w:val="both"/>
        <w:rPr>
          <w:rFonts w:ascii="Times New Roman" w:hAnsi="Times New Roman" w:cs="Times New Roman"/>
        </w:rPr>
      </w:pPr>
    </w:p>
    <w:p w14:paraId="6BDB6856" w14:textId="4E170CEA" w:rsidR="004A2E41" w:rsidRPr="00FF7ECE" w:rsidRDefault="003838FA"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AL HECHO </w:t>
      </w:r>
      <w:r w:rsidR="002E7919" w:rsidRPr="00FF7ECE">
        <w:rPr>
          <w:rFonts w:ascii="Times New Roman" w:hAnsi="Times New Roman" w:cs="Times New Roman"/>
          <w:b/>
        </w:rPr>
        <w:t>“1</w:t>
      </w:r>
      <w:r w:rsidR="008C2D0F" w:rsidRPr="00FF7ECE">
        <w:rPr>
          <w:rFonts w:ascii="Times New Roman" w:hAnsi="Times New Roman" w:cs="Times New Roman"/>
          <w:b/>
        </w:rPr>
        <w:t>5</w:t>
      </w:r>
      <w:r w:rsidR="002E7919" w:rsidRPr="00FF7ECE">
        <w:rPr>
          <w:rFonts w:ascii="Times New Roman" w:hAnsi="Times New Roman" w:cs="Times New Roman"/>
          <w:b/>
        </w:rPr>
        <w:t xml:space="preserve">”: </w:t>
      </w:r>
      <w:r w:rsidR="008C2D0F" w:rsidRPr="00FF7ECE">
        <w:rPr>
          <w:rFonts w:ascii="Times New Roman" w:hAnsi="Times New Roman" w:cs="Times New Roman"/>
          <w:bCs/>
        </w:rPr>
        <w:t xml:space="preserve">Es cierto. </w:t>
      </w:r>
    </w:p>
    <w:p w14:paraId="3DE714A2" w14:textId="77777777" w:rsidR="004A2E41" w:rsidRPr="00FF7ECE" w:rsidRDefault="004A2E41" w:rsidP="009E14B5">
      <w:pPr>
        <w:pStyle w:val="Textoindependiente"/>
        <w:spacing w:line="276" w:lineRule="auto"/>
        <w:ind w:right="26"/>
        <w:jc w:val="both"/>
        <w:rPr>
          <w:rFonts w:ascii="Times New Roman" w:hAnsi="Times New Roman" w:cs="Times New Roman"/>
          <w:b/>
          <w:bCs/>
        </w:rPr>
      </w:pPr>
    </w:p>
    <w:p w14:paraId="0FACC4D0" w14:textId="72D63F56" w:rsidR="00F85137" w:rsidRPr="00FF7ECE" w:rsidRDefault="00127F43" w:rsidP="009E14B5">
      <w:pPr>
        <w:pStyle w:val="Ttulo1"/>
        <w:numPr>
          <w:ilvl w:val="0"/>
          <w:numId w:val="7"/>
        </w:numPr>
        <w:tabs>
          <w:tab w:val="left" w:pos="2436"/>
        </w:tabs>
        <w:spacing w:line="276" w:lineRule="auto"/>
        <w:ind w:left="0" w:right="26" w:hanging="720"/>
        <w:jc w:val="center"/>
        <w:rPr>
          <w:rFonts w:ascii="Times New Roman" w:hAnsi="Times New Roman" w:cs="Times New Roman"/>
        </w:rPr>
      </w:pPr>
      <w:bookmarkStart w:id="2" w:name="II._CONTESTACIÓN_A_LAS_PRETENSIONES_DE_L"/>
      <w:bookmarkEnd w:id="2"/>
      <w:r w:rsidRPr="00FF7ECE">
        <w:rPr>
          <w:rFonts w:ascii="Times New Roman" w:hAnsi="Times New Roman" w:cs="Times New Roman"/>
          <w:u w:val="single"/>
        </w:rPr>
        <w:t>CONTESTACIÓN A LAS PRETENSIONES DE LA DEMANDA</w:t>
      </w:r>
    </w:p>
    <w:p w14:paraId="72070EC4" w14:textId="77777777" w:rsidR="00F85137" w:rsidRPr="00FF7ECE" w:rsidRDefault="00F85137" w:rsidP="009E14B5">
      <w:pPr>
        <w:pStyle w:val="Textoindependiente"/>
        <w:spacing w:line="276" w:lineRule="auto"/>
        <w:ind w:right="26"/>
        <w:rPr>
          <w:rFonts w:ascii="Times New Roman" w:hAnsi="Times New Roman" w:cs="Times New Roman"/>
          <w:b/>
        </w:rPr>
      </w:pPr>
    </w:p>
    <w:p w14:paraId="13CE5FAE" w14:textId="7A4F35EE" w:rsidR="00F85137"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w:t>
      </w:r>
      <w:r w:rsidR="00127F43" w:rsidRPr="00FF7ECE">
        <w:rPr>
          <w:rFonts w:ascii="Times New Roman" w:hAnsi="Times New Roman" w:cs="Times New Roman"/>
          <w:b/>
        </w:rPr>
        <w:t xml:space="preserve">A LA PRETENSIÓN </w:t>
      </w:r>
      <w:r w:rsidR="000847CA" w:rsidRPr="00FF7ECE">
        <w:rPr>
          <w:rFonts w:ascii="Times New Roman" w:hAnsi="Times New Roman" w:cs="Times New Roman"/>
          <w:b/>
        </w:rPr>
        <w:t>“</w:t>
      </w:r>
      <w:r w:rsidR="008C2D0F" w:rsidRPr="00FF7ECE">
        <w:rPr>
          <w:rFonts w:ascii="Times New Roman" w:hAnsi="Times New Roman" w:cs="Times New Roman"/>
          <w:b/>
        </w:rPr>
        <w:t>PRIMERO</w:t>
      </w:r>
      <w:r w:rsidR="000847CA" w:rsidRPr="00FF7ECE">
        <w:rPr>
          <w:rFonts w:ascii="Times New Roman" w:hAnsi="Times New Roman" w:cs="Times New Roman"/>
          <w:b/>
        </w:rPr>
        <w:t>”</w:t>
      </w:r>
      <w:r w:rsidR="00127F43" w:rsidRPr="00FF7ECE">
        <w:rPr>
          <w:rFonts w:ascii="Times New Roman" w:hAnsi="Times New Roman" w:cs="Times New Roman"/>
        </w:rPr>
        <w:t>:</w:t>
      </w:r>
      <w:r w:rsidR="000847CA" w:rsidRPr="00FF7ECE">
        <w:rPr>
          <w:rFonts w:ascii="Times New Roman" w:hAnsi="Times New Roman" w:cs="Times New Roman"/>
        </w:rPr>
        <w:t xml:space="preserve"> </w:t>
      </w:r>
      <w:r w:rsidR="00127F43" w:rsidRPr="00FF7ECE">
        <w:rPr>
          <w:rFonts w:ascii="Times New Roman" w:hAnsi="Times New Roman" w:cs="Times New Roman"/>
          <w:b/>
          <w:u w:val="single"/>
        </w:rPr>
        <w:t xml:space="preserve">ME OPONGO </w:t>
      </w:r>
      <w:r w:rsidR="00127F43" w:rsidRPr="00FF7ECE">
        <w:rPr>
          <w:rFonts w:ascii="Times New Roman" w:hAnsi="Times New Roman" w:cs="Times New Roman"/>
        </w:rPr>
        <w:t>a la prosperidad de esta pretensión por carecer de fundamento fáctico y jurídico. Lo anterior, comoquiera que no se haya acreditada la responsabilidad civil que pretenden endilgar los demandantes al extremo pasivo, debido a qu</w:t>
      </w:r>
      <w:r w:rsidR="00F10E79" w:rsidRPr="00FF7ECE">
        <w:rPr>
          <w:rFonts w:ascii="Times New Roman" w:hAnsi="Times New Roman" w:cs="Times New Roman"/>
        </w:rPr>
        <w:t>é</w:t>
      </w:r>
      <w:r w:rsidR="00127F43" w:rsidRPr="00FF7ECE">
        <w:rPr>
          <w:rFonts w:ascii="Times New Roman" w:hAnsi="Times New Roman" w:cs="Times New Roman"/>
        </w:rPr>
        <w:t xml:space="preserve">: </w:t>
      </w:r>
      <w:r w:rsidR="00127F43" w:rsidRPr="00FF7ECE">
        <w:rPr>
          <w:rFonts w:ascii="Times New Roman" w:hAnsi="Times New Roman" w:cs="Times New Roman"/>
          <w:b/>
        </w:rPr>
        <w:t xml:space="preserve">(i) </w:t>
      </w:r>
      <w:r w:rsidR="00127F43" w:rsidRPr="00FF7ECE">
        <w:rPr>
          <w:rFonts w:ascii="Times New Roman" w:hAnsi="Times New Roman" w:cs="Times New Roman"/>
        </w:rPr>
        <w:t xml:space="preserve">el IPAT adosado al expediente, </w:t>
      </w:r>
      <w:r w:rsidR="004A2E41" w:rsidRPr="00FF7ECE">
        <w:rPr>
          <w:rFonts w:ascii="Times New Roman" w:hAnsi="Times New Roman" w:cs="Times New Roman"/>
        </w:rPr>
        <w:t>no es prueba fehaciente que permita acreditar la responsabilidad</w:t>
      </w:r>
      <w:r w:rsidR="000847CA" w:rsidRPr="00FF7ECE">
        <w:rPr>
          <w:rFonts w:ascii="Times New Roman" w:hAnsi="Times New Roman" w:cs="Times New Roman"/>
        </w:rPr>
        <w:t xml:space="preserve"> en cabeza del señor </w:t>
      </w:r>
      <w:r w:rsidR="008C2D0F" w:rsidRPr="00FF7ECE">
        <w:rPr>
          <w:rFonts w:ascii="Times New Roman" w:hAnsi="Times New Roman" w:cs="Times New Roman"/>
        </w:rPr>
        <w:t>Justo Gerardo Chacua Lucer</w:t>
      </w:r>
      <w:r w:rsidR="00954448" w:rsidRPr="00FF7ECE">
        <w:rPr>
          <w:rFonts w:ascii="Times New Roman" w:hAnsi="Times New Roman" w:cs="Times New Roman"/>
        </w:rPr>
        <w:t>o</w:t>
      </w:r>
      <w:r w:rsidR="00127F43" w:rsidRPr="00FF7ECE">
        <w:rPr>
          <w:rFonts w:ascii="Times New Roman" w:hAnsi="Times New Roman" w:cs="Times New Roman"/>
        </w:rPr>
        <w:t xml:space="preserve">; </w:t>
      </w:r>
      <w:r w:rsidR="00127F43" w:rsidRPr="00FF7ECE">
        <w:rPr>
          <w:rFonts w:ascii="Times New Roman" w:hAnsi="Times New Roman" w:cs="Times New Roman"/>
          <w:b/>
        </w:rPr>
        <w:t xml:space="preserve">(ii) </w:t>
      </w:r>
      <w:r w:rsidR="008C2D0F" w:rsidRPr="00FF7ECE">
        <w:rPr>
          <w:rFonts w:ascii="Times New Roman" w:hAnsi="Times New Roman" w:cs="Times New Roman"/>
        </w:rPr>
        <w:t>Como se probará en el curso del proceso, se configuró un eximente de responsabilidad por el hecho exclusivo de la víctima. En ese sentido no nacerá obligación indemnizatoria en cabeza de mis representados.</w:t>
      </w:r>
    </w:p>
    <w:p w14:paraId="757DC736" w14:textId="77777777" w:rsidR="000847CA" w:rsidRPr="00FF7ECE" w:rsidRDefault="000847CA" w:rsidP="009E14B5">
      <w:pPr>
        <w:pStyle w:val="Textoindependiente"/>
        <w:spacing w:line="276" w:lineRule="auto"/>
        <w:ind w:right="26"/>
        <w:jc w:val="both"/>
        <w:rPr>
          <w:rFonts w:ascii="Times New Roman" w:hAnsi="Times New Roman" w:cs="Times New Roman"/>
          <w:u w:val="single"/>
        </w:rPr>
      </w:pPr>
    </w:p>
    <w:p w14:paraId="11C9E244" w14:textId="2509830C" w:rsidR="0043467F"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A LA PRETENSIÓN </w:t>
      </w:r>
      <w:r w:rsidR="000847CA" w:rsidRPr="00FF7ECE">
        <w:rPr>
          <w:rFonts w:ascii="Times New Roman" w:hAnsi="Times New Roman" w:cs="Times New Roman"/>
          <w:b/>
          <w:bCs/>
        </w:rPr>
        <w:t>“</w:t>
      </w:r>
      <w:r w:rsidR="008C2D0F" w:rsidRPr="00FF7ECE">
        <w:rPr>
          <w:rFonts w:ascii="Times New Roman" w:hAnsi="Times New Roman" w:cs="Times New Roman"/>
          <w:b/>
          <w:bCs/>
        </w:rPr>
        <w:t>SEGUNDA</w:t>
      </w:r>
      <w:r w:rsidR="000847CA" w:rsidRPr="00FF7ECE">
        <w:rPr>
          <w:rFonts w:ascii="Times New Roman" w:hAnsi="Times New Roman" w:cs="Times New Roman"/>
          <w:b/>
          <w:bCs/>
        </w:rPr>
        <w:t xml:space="preserve">” </w:t>
      </w:r>
      <w:r w:rsidR="00127F43" w:rsidRPr="00FF7ECE">
        <w:rPr>
          <w:rFonts w:ascii="Times New Roman" w:hAnsi="Times New Roman" w:cs="Times New Roman"/>
          <w:b/>
          <w:bCs/>
          <w:u w:val="single"/>
        </w:rPr>
        <w:t>ME OPONGO</w:t>
      </w:r>
      <w:r w:rsidR="00127F43" w:rsidRPr="00FF7ECE">
        <w:rPr>
          <w:rFonts w:ascii="Times New Roman" w:hAnsi="Times New Roman" w:cs="Times New Roman"/>
        </w:rPr>
        <w:t xml:space="preserve"> al reconocimiento de</w:t>
      </w:r>
      <w:r w:rsidR="0093669D" w:rsidRPr="00FF7ECE">
        <w:rPr>
          <w:rFonts w:ascii="Times New Roman" w:hAnsi="Times New Roman" w:cs="Times New Roman"/>
        </w:rPr>
        <w:t xml:space="preserve"> </w:t>
      </w:r>
      <w:r w:rsidR="0043467F" w:rsidRPr="00FF7ECE">
        <w:rPr>
          <w:rFonts w:ascii="Times New Roman" w:hAnsi="Times New Roman" w:cs="Times New Roman"/>
        </w:rPr>
        <w:t>cualquier perjuicio pretendido por la parte actora, en los siguientes términos:</w:t>
      </w:r>
    </w:p>
    <w:p w14:paraId="7AD24E48" w14:textId="77777777" w:rsidR="0043467F" w:rsidRPr="00FF7ECE" w:rsidRDefault="0043467F" w:rsidP="009E14B5">
      <w:pPr>
        <w:pStyle w:val="Textoindependiente"/>
        <w:spacing w:line="276" w:lineRule="auto"/>
        <w:ind w:right="26"/>
        <w:jc w:val="both"/>
        <w:rPr>
          <w:rFonts w:ascii="Times New Roman" w:hAnsi="Times New Roman" w:cs="Times New Roman"/>
        </w:rPr>
      </w:pPr>
    </w:p>
    <w:p w14:paraId="6D34E1FC" w14:textId="07B54704" w:rsidR="0022178D" w:rsidRPr="00FF7ECE" w:rsidRDefault="003838FA"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
        </w:rPr>
        <w:t xml:space="preserve">FRENTE A LA PRETENSIÓN </w:t>
      </w:r>
      <w:r w:rsidR="0043467F" w:rsidRPr="00FF7ECE">
        <w:rPr>
          <w:rFonts w:ascii="Times New Roman" w:hAnsi="Times New Roman" w:cs="Times New Roman"/>
          <w:b/>
          <w:bCs/>
        </w:rPr>
        <w:t>“</w:t>
      </w:r>
      <w:r w:rsidR="008C2D0F" w:rsidRPr="00FF7ECE">
        <w:rPr>
          <w:rFonts w:ascii="Times New Roman" w:hAnsi="Times New Roman" w:cs="Times New Roman"/>
          <w:b/>
          <w:bCs/>
        </w:rPr>
        <w:t>a</w:t>
      </w:r>
      <w:r w:rsidR="00507003" w:rsidRPr="00FF7ECE">
        <w:rPr>
          <w:rFonts w:ascii="Times New Roman" w:hAnsi="Times New Roman" w:cs="Times New Roman"/>
          <w:b/>
          <w:bCs/>
        </w:rPr>
        <w:t>”</w:t>
      </w:r>
      <w:r w:rsidR="0043467F" w:rsidRPr="00FF7ECE">
        <w:rPr>
          <w:rFonts w:ascii="Times New Roman" w:hAnsi="Times New Roman" w:cs="Times New Roman"/>
          <w:b/>
          <w:bCs/>
        </w:rPr>
        <w:t xml:space="preserve"> </w:t>
      </w:r>
      <w:r w:rsidR="008C2D0F" w:rsidRPr="00FF7ECE">
        <w:rPr>
          <w:rFonts w:ascii="Times New Roman" w:hAnsi="Times New Roman" w:cs="Times New Roman"/>
          <w:b/>
          <w:bCs/>
        </w:rPr>
        <w:t>DAÑO EMERGENTE</w:t>
      </w:r>
      <w:r w:rsidR="0043467F" w:rsidRPr="00FF7ECE">
        <w:rPr>
          <w:rFonts w:ascii="Times New Roman" w:hAnsi="Times New Roman" w:cs="Times New Roman"/>
          <w:b/>
          <w:bCs/>
        </w:rPr>
        <w:t xml:space="preserve">: </w:t>
      </w:r>
      <w:r w:rsidR="0043467F" w:rsidRPr="00FF7ECE">
        <w:rPr>
          <w:rFonts w:ascii="Times New Roman" w:hAnsi="Times New Roman" w:cs="Times New Roman"/>
          <w:b/>
          <w:bCs/>
          <w:u w:val="single"/>
        </w:rPr>
        <w:t>ME OPONGO</w:t>
      </w:r>
      <w:r w:rsidR="0043467F" w:rsidRPr="00FF7ECE">
        <w:rPr>
          <w:rFonts w:ascii="Times New Roman" w:hAnsi="Times New Roman" w:cs="Times New Roman"/>
          <w:b/>
          <w:bCs/>
        </w:rPr>
        <w:t xml:space="preserve"> </w:t>
      </w:r>
      <w:r w:rsidR="0022178D" w:rsidRPr="00FF7ECE">
        <w:rPr>
          <w:rFonts w:ascii="Times New Roman" w:hAnsi="Times New Roman" w:cs="Times New Roman"/>
        </w:rPr>
        <w:t xml:space="preserve">al reconocimiento de este perjuicio por cuanto no existe prueba fehaciente que acredite su estructuración, pues lo aportado </w:t>
      </w:r>
      <w:r w:rsidR="0022178D" w:rsidRPr="00FF7ECE">
        <w:rPr>
          <w:rFonts w:ascii="Times New Roman" w:hAnsi="Times New Roman" w:cs="Times New Roman"/>
          <w:bCs/>
        </w:rPr>
        <w:t>se trata de una cotización numerada 100636212 y emitida por GSM Grupo Supermotos que no tiene la calidad probatoria para constatar el daño acaecido, pues este emolumento no ha salido del patrimonio de la pasiva y en ese sentido no existe dicho perjuicio, de lo contrario lo que se hubiere aportado sería una factura de venta con el lleno de los requisitos estipulados en el código de comercio</w:t>
      </w:r>
      <w:r w:rsidR="00430477" w:rsidRPr="00FF7ECE">
        <w:rPr>
          <w:rFonts w:ascii="Times New Roman" w:hAnsi="Times New Roman" w:cs="Times New Roman"/>
          <w:bCs/>
        </w:rPr>
        <w:t xml:space="preserve"> </w:t>
      </w:r>
      <w:r w:rsidR="0022178D" w:rsidRPr="00FF7ECE">
        <w:rPr>
          <w:rFonts w:ascii="Times New Roman" w:hAnsi="Times New Roman" w:cs="Times New Roman"/>
          <w:bCs/>
        </w:rPr>
        <w:t>donde se acreditara que la señora Carolina Sánchez Gurrute efectuó dicho pago.</w:t>
      </w:r>
    </w:p>
    <w:p w14:paraId="20CE852C" w14:textId="77777777" w:rsidR="0022178D" w:rsidRPr="00FF7ECE" w:rsidRDefault="0022178D" w:rsidP="009E14B5">
      <w:pPr>
        <w:pStyle w:val="Textoindependiente"/>
        <w:spacing w:line="276" w:lineRule="auto"/>
        <w:ind w:right="26"/>
        <w:jc w:val="both"/>
        <w:rPr>
          <w:rFonts w:ascii="Times New Roman" w:hAnsi="Times New Roman" w:cs="Times New Roman"/>
          <w:bCs/>
        </w:rPr>
      </w:pPr>
    </w:p>
    <w:p w14:paraId="2DD7AFF1" w14:textId="24230220" w:rsidR="0022178D" w:rsidRPr="00FF7ECE" w:rsidRDefault="0022178D"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rPr>
        <w:t>Sin perjuicio de lo anterior, la cotización aportada trae consigo un evidente animo especulativo y de enriquecimiento sin causa, pues en el peor de los casos, si la motocicleta marca Honda, Línea CB110, modelo 2016, usada, hubiera presentado daños de tal magnitud para ser declarada pérdida total, el valor comercial de esta motocicleta según la guía de valores de FASECOLDA asciende a la suma de $3.900.000, por lo que resulta ilógico que se pretenda endilgar una reparación por la suma de $15.330.879, es decir más de tres (3) veces el valor comercial de la motocicleta:</w:t>
      </w:r>
    </w:p>
    <w:p w14:paraId="46858AEA" w14:textId="77777777" w:rsidR="0022178D" w:rsidRPr="00FF7ECE" w:rsidRDefault="0022178D"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noProof/>
        </w:rPr>
        <w:lastRenderedPageBreak/>
        <mc:AlternateContent>
          <mc:Choice Requires="wps">
            <w:drawing>
              <wp:anchor distT="0" distB="0" distL="114300" distR="114300" simplePos="0" relativeHeight="251738624" behindDoc="0" locked="0" layoutInCell="1" allowOverlap="1" wp14:anchorId="0462EEA1" wp14:editId="626940F9">
                <wp:simplePos x="0" y="0"/>
                <wp:positionH relativeFrom="column">
                  <wp:posOffset>2998799</wp:posOffset>
                </wp:positionH>
                <wp:positionV relativeFrom="paragraph">
                  <wp:posOffset>2551496</wp:posOffset>
                </wp:positionV>
                <wp:extent cx="1440298" cy="336385"/>
                <wp:effectExtent l="0" t="0" r="26670" b="26035"/>
                <wp:wrapNone/>
                <wp:docPr id="31" name="Rectángulo 31"/>
                <wp:cNvGraphicFramePr/>
                <a:graphic xmlns:a="http://schemas.openxmlformats.org/drawingml/2006/main">
                  <a:graphicData uri="http://schemas.microsoft.com/office/word/2010/wordprocessingShape">
                    <wps:wsp>
                      <wps:cNvSpPr/>
                      <wps:spPr>
                        <a:xfrm>
                          <a:off x="0" y="0"/>
                          <a:ext cx="1440298" cy="336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71ACBEEB" id="Rectángulo 31" o:spid="_x0000_s1026" style="position:absolute;margin-left:236.15pt;margin-top:200.9pt;width:113.4pt;height:26.5pt;z-index:25173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" filled="f" strokecolor="red" strokeweight="2pt"/>
            </w:pict>
          </mc:Fallback>
        </mc:AlternateContent>
      </w:r>
      <w:r w:rsidRPr="00FF7ECE">
        <w:rPr>
          <w:rFonts w:ascii="Times New Roman" w:hAnsi="Times New Roman" w:cs="Times New Roman"/>
          <w:bCs/>
          <w:noProof/>
        </w:rPr>
        <w:drawing>
          <wp:inline distT="0" distB="0" distL="0" distR="0" wp14:anchorId="7AEE69EB" wp14:editId="276257EE">
            <wp:extent cx="5831570" cy="2763500"/>
            <wp:effectExtent l="133350" t="114300" r="150495" b="1708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36142" cy="27656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BAC46F" w14:textId="0C2F0F19" w:rsidR="0022178D" w:rsidRPr="00FF7ECE" w:rsidRDefault="0022178D" w:rsidP="009E14B5">
      <w:pPr>
        <w:pStyle w:val="Textoindependiente"/>
        <w:spacing w:line="276" w:lineRule="auto"/>
        <w:ind w:right="26"/>
        <w:jc w:val="both"/>
        <w:rPr>
          <w:rFonts w:ascii="Times New Roman" w:hAnsi="Times New Roman" w:cs="Times New Roman"/>
        </w:rPr>
      </w:pPr>
    </w:p>
    <w:p w14:paraId="07B86604" w14:textId="5825196D" w:rsidR="0002472B" w:rsidRPr="00FF7ECE" w:rsidRDefault="0022178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A LA PRETENSIÓN </w:t>
      </w:r>
      <w:r w:rsidRPr="00FF7ECE">
        <w:rPr>
          <w:rFonts w:ascii="Times New Roman" w:hAnsi="Times New Roman" w:cs="Times New Roman"/>
          <w:b/>
          <w:bCs/>
        </w:rPr>
        <w:t xml:space="preserve">“B” LUCRO CESANTE: </w:t>
      </w:r>
      <w:r w:rsidRPr="00FF7ECE">
        <w:rPr>
          <w:rFonts w:ascii="Times New Roman" w:hAnsi="Times New Roman" w:cs="Times New Roman"/>
          <w:b/>
          <w:bCs/>
          <w:u w:val="single"/>
        </w:rPr>
        <w:t>ME OPONGO</w:t>
      </w:r>
      <w:r w:rsidRPr="00FF7ECE">
        <w:rPr>
          <w:rFonts w:ascii="Times New Roman" w:hAnsi="Times New Roman" w:cs="Times New Roman"/>
          <w:b/>
          <w:bCs/>
        </w:rPr>
        <w:t xml:space="preserve"> </w:t>
      </w:r>
      <w:r w:rsidR="0043467F" w:rsidRPr="00FF7ECE">
        <w:rPr>
          <w:rFonts w:ascii="Times New Roman" w:hAnsi="Times New Roman" w:cs="Times New Roman"/>
        </w:rPr>
        <w:t xml:space="preserve">al reconocimiento de </w:t>
      </w:r>
      <w:r w:rsidR="00127F43" w:rsidRPr="00FF7ECE">
        <w:rPr>
          <w:rFonts w:ascii="Times New Roman" w:hAnsi="Times New Roman" w:cs="Times New Roman"/>
        </w:rPr>
        <w:t>este perjuicio en favor de la parte demandante, comoquiera que en adición a que no obran al interior del expediente elementos que permitan dar cuenta de la existencia de responsabilidad en cabeza de la pasiva, de manera que no se puede asumir alguna obligación indemnizatoria derivada de estos hechos. Además, la pretensión es inviable por lo siguiente: (i) no obra prueba idónea, pertinente y conducente de la actividad laboral o económica d</w:t>
      </w:r>
      <w:r w:rsidR="0002472B" w:rsidRPr="00FF7ECE">
        <w:rPr>
          <w:rFonts w:ascii="Times New Roman" w:hAnsi="Times New Roman" w:cs="Times New Roman"/>
        </w:rPr>
        <w:t xml:space="preserve">el señor Emiliano Sánchez Gurrute (QEPD), </w:t>
      </w:r>
      <w:r w:rsidR="00127F43" w:rsidRPr="00FF7ECE">
        <w:rPr>
          <w:rFonts w:ascii="Times New Roman" w:hAnsi="Times New Roman" w:cs="Times New Roman"/>
        </w:rPr>
        <w:t xml:space="preserve">como tampoco del monto de sus ingresos, por lo que aquí se indica son meras especulaciones; (ii) se recuerda que el perjuicio debe ser cierto, real y no meramente hipotético, para el caso concreto no se probó </w:t>
      </w:r>
      <w:r w:rsidR="00430477" w:rsidRPr="00FF7ECE">
        <w:rPr>
          <w:rFonts w:ascii="Times New Roman" w:hAnsi="Times New Roman" w:cs="Times New Roman"/>
        </w:rPr>
        <w:t>la vinculación</w:t>
      </w:r>
      <w:r w:rsidR="00127F43" w:rsidRPr="00FF7ECE">
        <w:rPr>
          <w:rFonts w:ascii="Times New Roman" w:hAnsi="Times New Roman" w:cs="Times New Roman"/>
        </w:rPr>
        <w:t xml:space="preserve"> laboral y mucho menos de los ingresos económicos de los demandantes</w:t>
      </w:r>
      <w:r w:rsidR="0002472B" w:rsidRPr="00FF7ECE">
        <w:rPr>
          <w:rFonts w:ascii="Times New Roman" w:hAnsi="Times New Roman" w:cs="Times New Roman"/>
        </w:rPr>
        <w:t>.</w:t>
      </w:r>
      <w:r w:rsidR="00127F43" w:rsidRPr="00FF7ECE">
        <w:rPr>
          <w:rFonts w:ascii="Times New Roman" w:hAnsi="Times New Roman" w:cs="Times New Roman"/>
        </w:rPr>
        <w:t xml:space="preserve"> </w:t>
      </w:r>
    </w:p>
    <w:p w14:paraId="6B90D5F2" w14:textId="77777777" w:rsidR="0002472B" w:rsidRPr="00FF7ECE" w:rsidRDefault="0002472B" w:rsidP="009E14B5">
      <w:pPr>
        <w:pStyle w:val="Textoindependiente"/>
        <w:spacing w:line="276" w:lineRule="auto"/>
        <w:ind w:right="26"/>
        <w:jc w:val="both"/>
        <w:rPr>
          <w:rFonts w:ascii="Times New Roman" w:hAnsi="Times New Roman" w:cs="Times New Roman"/>
        </w:rPr>
      </w:pPr>
    </w:p>
    <w:p w14:paraId="2393868D" w14:textId="3584A11F"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En consecuencia, no existe evidencia que permita concluir la existencia de </w:t>
      </w:r>
      <w:r w:rsidR="00507003" w:rsidRPr="00FF7ECE">
        <w:rPr>
          <w:rFonts w:ascii="Times New Roman" w:hAnsi="Times New Roman" w:cs="Times New Roman"/>
        </w:rPr>
        <w:t>este daño</w:t>
      </w:r>
      <w:r w:rsidRPr="00FF7ECE">
        <w:rPr>
          <w:rFonts w:ascii="Times New Roman" w:hAnsi="Times New Roman" w:cs="Times New Roman"/>
        </w:rPr>
        <w:t xml:space="preserve">, </w:t>
      </w:r>
      <w:r w:rsidR="00507003" w:rsidRPr="00FF7ECE">
        <w:rPr>
          <w:rFonts w:ascii="Times New Roman" w:hAnsi="Times New Roman" w:cs="Times New Roman"/>
        </w:rPr>
        <w:t xml:space="preserve">siendo improcedente cualquier </w:t>
      </w:r>
      <w:r w:rsidR="008C26C2" w:rsidRPr="00FF7ECE">
        <w:rPr>
          <w:rFonts w:ascii="Times New Roman" w:hAnsi="Times New Roman" w:cs="Times New Roman"/>
        </w:rPr>
        <w:t>pretensión relacionada</w:t>
      </w:r>
      <w:r w:rsidR="00507003" w:rsidRPr="00FF7ECE">
        <w:rPr>
          <w:rFonts w:ascii="Times New Roman" w:hAnsi="Times New Roman" w:cs="Times New Roman"/>
        </w:rPr>
        <w:t xml:space="preserve"> al lucro cesante.</w:t>
      </w:r>
    </w:p>
    <w:p w14:paraId="352E35BF" w14:textId="77777777" w:rsidR="0002472B" w:rsidRPr="00FF7ECE" w:rsidRDefault="0002472B" w:rsidP="009E14B5">
      <w:pPr>
        <w:pStyle w:val="Textoindependiente"/>
        <w:spacing w:line="276" w:lineRule="auto"/>
        <w:ind w:right="26"/>
        <w:jc w:val="both"/>
        <w:rPr>
          <w:rFonts w:ascii="Times New Roman" w:hAnsi="Times New Roman" w:cs="Times New Roman"/>
        </w:rPr>
      </w:pPr>
    </w:p>
    <w:p w14:paraId="4D7F2345" w14:textId="60F58E60" w:rsidR="00F85137" w:rsidRPr="00FF7ECE" w:rsidRDefault="003838FA" w:rsidP="009E14B5">
      <w:pPr>
        <w:pStyle w:val="Ttulo1"/>
        <w:spacing w:line="276" w:lineRule="auto"/>
        <w:ind w:left="0" w:right="26" w:firstLine="0"/>
        <w:jc w:val="both"/>
        <w:rPr>
          <w:rFonts w:ascii="Times New Roman" w:hAnsi="Times New Roman" w:cs="Times New Roman"/>
        </w:rPr>
      </w:pPr>
      <w:r w:rsidRPr="00FF7ECE">
        <w:rPr>
          <w:rFonts w:ascii="Times New Roman" w:hAnsi="Times New Roman" w:cs="Times New Roman"/>
          <w:bCs w:val="0"/>
        </w:rPr>
        <w:t>FRENTE</w:t>
      </w:r>
      <w:r w:rsidRPr="00FF7ECE">
        <w:rPr>
          <w:rFonts w:ascii="Times New Roman" w:hAnsi="Times New Roman" w:cs="Times New Roman"/>
          <w:b w:val="0"/>
        </w:rPr>
        <w:t xml:space="preserve"> </w:t>
      </w:r>
      <w:r w:rsidRPr="00FF7ECE">
        <w:rPr>
          <w:rFonts w:ascii="Times New Roman" w:hAnsi="Times New Roman" w:cs="Times New Roman"/>
        </w:rPr>
        <w:t xml:space="preserve">A LA PRETENSIÓN </w:t>
      </w:r>
      <w:r w:rsidR="00507003" w:rsidRPr="00FF7ECE">
        <w:rPr>
          <w:rFonts w:ascii="Times New Roman" w:hAnsi="Times New Roman" w:cs="Times New Roman"/>
        </w:rPr>
        <w:t>“2”</w:t>
      </w:r>
      <w:r w:rsidR="00127F43" w:rsidRPr="00FF7ECE">
        <w:rPr>
          <w:rFonts w:ascii="Times New Roman" w:hAnsi="Times New Roman" w:cs="Times New Roman"/>
        </w:rPr>
        <w:t xml:space="preserve"> “</w:t>
      </w:r>
      <w:r w:rsidR="0002472B" w:rsidRPr="00FF7ECE">
        <w:rPr>
          <w:rFonts w:ascii="Times New Roman" w:hAnsi="Times New Roman" w:cs="Times New Roman"/>
        </w:rPr>
        <w:t>PERJUICIOS MORALES</w:t>
      </w:r>
      <w:r w:rsidR="00127F43" w:rsidRPr="00FF7ECE">
        <w:rPr>
          <w:rFonts w:ascii="Times New Roman" w:hAnsi="Times New Roman" w:cs="Times New Roman"/>
        </w:rPr>
        <w:t xml:space="preserve">”: </w:t>
      </w:r>
      <w:r w:rsidR="00127F43" w:rsidRPr="00FF7ECE">
        <w:rPr>
          <w:rFonts w:ascii="Times New Roman" w:hAnsi="Times New Roman" w:cs="Times New Roman"/>
          <w:u w:val="single"/>
        </w:rPr>
        <w:t>ME</w:t>
      </w:r>
      <w:r w:rsidR="00507003" w:rsidRPr="00FF7ECE">
        <w:rPr>
          <w:rFonts w:ascii="Times New Roman" w:hAnsi="Times New Roman" w:cs="Times New Roman"/>
          <w:u w:val="single"/>
        </w:rPr>
        <w:t xml:space="preserve"> </w:t>
      </w:r>
      <w:r w:rsidR="00127F43" w:rsidRPr="00FF7ECE">
        <w:rPr>
          <w:rFonts w:ascii="Times New Roman" w:hAnsi="Times New Roman" w:cs="Times New Roman"/>
          <w:u w:val="single"/>
        </w:rPr>
        <w:t>OPONGO</w:t>
      </w:r>
      <w:r w:rsidR="00127F43" w:rsidRPr="00FF7ECE">
        <w:rPr>
          <w:rFonts w:ascii="Times New Roman" w:hAnsi="Times New Roman" w:cs="Times New Roman"/>
        </w:rPr>
        <w:t xml:space="preserve"> </w:t>
      </w:r>
      <w:r w:rsidR="00127F43" w:rsidRPr="00FF7ECE">
        <w:rPr>
          <w:rFonts w:ascii="Times New Roman" w:hAnsi="Times New Roman" w:cs="Times New Roman"/>
          <w:b w:val="0"/>
          <w:bCs w:val="0"/>
        </w:rPr>
        <w:t>de manera rotunda al reconocimiento y pago de las sumas pretendidas po</w:t>
      </w:r>
      <w:r w:rsidR="00507003" w:rsidRPr="00FF7ECE">
        <w:rPr>
          <w:rFonts w:ascii="Times New Roman" w:hAnsi="Times New Roman" w:cs="Times New Roman"/>
          <w:b w:val="0"/>
          <w:bCs w:val="0"/>
        </w:rPr>
        <w:t>r</w:t>
      </w:r>
      <w:r w:rsidRPr="00FF7ECE">
        <w:rPr>
          <w:rFonts w:ascii="Times New Roman" w:hAnsi="Times New Roman" w:cs="Times New Roman"/>
        </w:rPr>
        <w:t xml:space="preserve"> </w:t>
      </w:r>
      <w:r w:rsidR="00127F43" w:rsidRPr="00FF7ECE">
        <w:rPr>
          <w:rFonts w:ascii="Times New Roman" w:hAnsi="Times New Roman" w:cs="Times New Roman"/>
        </w:rPr>
        <w:t>concepto de perjuicios morales, comoquiera que, además de no estructurarse la responsabilidad civil de la pasiva, de todos modos, tal pretensión resulta abiertamente desproporcionada y contraría los parámetros jurisprudencialmente establecidos para tal fin.</w:t>
      </w:r>
    </w:p>
    <w:p w14:paraId="2178F40C" w14:textId="77777777" w:rsidR="00F85137" w:rsidRPr="00FF7ECE" w:rsidRDefault="00F85137" w:rsidP="009E14B5">
      <w:pPr>
        <w:pStyle w:val="Textoindependiente"/>
        <w:spacing w:line="276" w:lineRule="auto"/>
        <w:ind w:right="26"/>
        <w:rPr>
          <w:rFonts w:ascii="Times New Roman" w:hAnsi="Times New Roman" w:cs="Times New Roman"/>
        </w:rPr>
      </w:pPr>
    </w:p>
    <w:p w14:paraId="210C3DE6" w14:textId="07FB286E" w:rsidR="00F27576"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Descendiendo al caso en concreto, vemos como los accionantes solicitan la suma de </w:t>
      </w:r>
      <w:r w:rsidR="0002472B" w:rsidRPr="00FF7ECE">
        <w:rPr>
          <w:rFonts w:ascii="Times New Roman" w:hAnsi="Times New Roman" w:cs="Times New Roman"/>
        </w:rPr>
        <w:t xml:space="preserve">60 </w:t>
      </w:r>
      <w:r w:rsidRPr="00FF7ECE">
        <w:rPr>
          <w:rFonts w:ascii="Times New Roman" w:hAnsi="Times New Roman" w:cs="Times New Roman"/>
        </w:rPr>
        <w:t>SMM</w:t>
      </w:r>
      <w:r w:rsidR="0002472B" w:rsidRPr="00FF7ECE">
        <w:rPr>
          <w:rFonts w:ascii="Times New Roman" w:hAnsi="Times New Roman" w:cs="Times New Roman"/>
        </w:rPr>
        <w:t>L</w:t>
      </w:r>
      <w:r w:rsidRPr="00FF7ECE">
        <w:rPr>
          <w:rFonts w:ascii="Times New Roman" w:hAnsi="Times New Roman" w:cs="Times New Roman"/>
        </w:rPr>
        <w:t xml:space="preserve">V </w:t>
      </w:r>
      <w:r w:rsidR="0002472B" w:rsidRPr="00FF7ECE">
        <w:rPr>
          <w:rFonts w:ascii="Times New Roman" w:hAnsi="Times New Roman" w:cs="Times New Roman"/>
        </w:rPr>
        <w:t>para los hijos y padres de la víctima, así como la suma de 50 SMLMV para los hermanos del señor Gurrute</w:t>
      </w:r>
      <w:r w:rsidRPr="00FF7ECE">
        <w:rPr>
          <w:rFonts w:ascii="Times New Roman" w:hAnsi="Times New Roman" w:cs="Times New Roman"/>
        </w:rPr>
        <w:t xml:space="preserve">, no obstante, tal pretensión resulta completamente impróspera pues no se acredita ni justifica de manera alguna la valoración sobre la tasación de dicho rubro. Adicionalmente, se desconoce que para tal reconocimiento es requisito </w:t>
      </w:r>
      <w:r w:rsidRPr="00FF7ECE">
        <w:rPr>
          <w:rFonts w:ascii="Times New Roman" w:hAnsi="Times New Roman" w:cs="Times New Roman"/>
          <w:i/>
        </w:rPr>
        <w:t xml:space="preserve">sine qua non </w:t>
      </w:r>
      <w:r w:rsidRPr="00FF7ECE">
        <w:rPr>
          <w:rFonts w:ascii="Times New Roman" w:hAnsi="Times New Roman" w:cs="Times New Roman"/>
        </w:rPr>
        <w:t xml:space="preserve">que se haya acreditado fehacientemente todos y cada uno de los elementos de la responsabilidad civil </w:t>
      </w:r>
      <w:r w:rsidR="00F27576" w:rsidRPr="00FF7ECE">
        <w:rPr>
          <w:rFonts w:ascii="Times New Roman" w:hAnsi="Times New Roman" w:cs="Times New Roman"/>
        </w:rPr>
        <w:t>extra</w:t>
      </w:r>
      <w:r w:rsidRPr="00FF7ECE">
        <w:rPr>
          <w:rFonts w:ascii="Times New Roman" w:hAnsi="Times New Roman" w:cs="Times New Roman"/>
        </w:rPr>
        <w:t xml:space="preserve">contractual, situación que como ya se ha mencionado previamente, no se </w:t>
      </w:r>
      <w:r w:rsidRPr="00FF7ECE">
        <w:rPr>
          <w:rFonts w:ascii="Times New Roman" w:hAnsi="Times New Roman" w:cs="Times New Roman"/>
        </w:rPr>
        <w:lastRenderedPageBreak/>
        <w:t>encuentra demostrada de forma alguna.</w:t>
      </w:r>
    </w:p>
    <w:p w14:paraId="28E1E0C2" w14:textId="77777777" w:rsidR="002811EA" w:rsidRPr="00FF7ECE" w:rsidRDefault="002811EA" w:rsidP="009E14B5">
      <w:pPr>
        <w:pStyle w:val="Textoindependiente"/>
        <w:spacing w:line="276" w:lineRule="auto"/>
        <w:ind w:right="26"/>
        <w:jc w:val="both"/>
        <w:rPr>
          <w:rFonts w:ascii="Times New Roman" w:hAnsi="Times New Roman" w:cs="Times New Roman"/>
        </w:rPr>
      </w:pPr>
    </w:p>
    <w:p w14:paraId="150670C8" w14:textId="3C25E759" w:rsidR="00F27576" w:rsidRPr="00FF7ECE" w:rsidRDefault="00386A95"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Esta solicitud indemnizatoria denota un</w:t>
      </w:r>
      <w:r w:rsidR="00F27576" w:rsidRPr="00FF7ECE">
        <w:rPr>
          <w:rFonts w:ascii="Times New Roman" w:hAnsi="Times New Roman" w:cs="Times New Roman"/>
        </w:rPr>
        <w:t xml:space="preserve"> evidente </w:t>
      </w:r>
      <w:r w:rsidRPr="00FF7ECE">
        <w:rPr>
          <w:rFonts w:ascii="Times New Roman" w:hAnsi="Times New Roman" w:cs="Times New Roman"/>
        </w:rPr>
        <w:t>á</w:t>
      </w:r>
      <w:r w:rsidR="00F27576" w:rsidRPr="00FF7ECE">
        <w:rPr>
          <w:rFonts w:ascii="Times New Roman" w:hAnsi="Times New Roman" w:cs="Times New Roman"/>
        </w:rPr>
        <w:t xml:space="preserve">nimo de </w:t>
      </w:r>
      <w:r w:rsidRPr="00FF7ECE">
        <w:rPr>
          <w:rFonts w:ascii="Times New Roman" w:hAnsi="Times New Roman" w:cs="Times New Roman"/>
        </w:rPr>
        <w:t>lucro</w:t>
      </w:r>
      <w:r w:rsidR="00F27576" w:rsidRPr="00FF7ECE">
        <w:rPr>
          <w:rFonts w:ascii="Times New Roman" w:hAnsi="Times New Roman" w:cs="Times New Roman"/>
        </w:rPr>
        <w:t xml:space="preserve">, vulneración al principio de reparación </w:t>
      </w:r>
      <w:r w:rsidRPr="00FF7ECE">
        <w:rPr>
          <w:rFonts w:ascii="Times New Roman" w:hAnsi="Times New Roman" w:cs="Times New Roman"/>
        </w:rPr>
        <w:t xml:space="preserve">integral. El fin de la responsabilidad es resarcir a la víctima de un daño en la proporción que este fue causado, no enriquecerla. </w:t>
      </w:r>
      <w:r w:rsidR="0002472B" w:rsidRPr="00FF7ECE">
        <w:rPr>
          <w:rFonts w:ascii="Times New Roman" w:hAnsi="Times New Roman" w:cs="Times New Roman"/>
        </w:rPr>
        <w:t xml:space="preserve">Además para el caso de referencia, se evidencia que además de los hijos, padres y hermanos de la </w:t>
      </w:r>
      <w:r w:rsidR="00722067" w:rsidRPr="00FF7ECE">
        <w:rPr>
          <w:rFonts w:ascii="Times New Roman" w:hAnsi="Times New Roman" w:cs="Times New Roman"/>
        </w:rPr>
        <w:t>víctima, dieciséis</w:t>
      </w:r>
      <w:r w:rsidR="0002472B" w:rsidRPr="00FF7ECE">
        <w:rPr>
          <w:rFonts w:ascii="Times New Roman" w:hAnsi="Times New Roman" w:cs="Times New Roman"/>
        </w:rPr>
        <w:t xml:space="preserve"> (16) sobrinos solicitan una indemnización de 40 SMMLV, equivalente a $911.040.000, lo que a todas luces solo puede resultar de un animo de lucro sin causa, más no de una clara y evidente reparación. </w:t>
      </w:r>
    </w:p>
    <w:p w14:paraId="0D39C3FC" w14:textId="77777777" w:rsidR="00F85137" w:rsidRPr="00FF7ECE" w:rsidRDefault="00F85137" w:rsidP="009E14B5">
      <w:pPr>
        <w:pStyle w:val="Textoindependiente"/>
        <w:spacing w:line="276" w:lineRule="auto"/>
        <w:ind w:right="26"/>
        <w:rPr>
          <w:rFonts w:ascii="Times New Roman" w:hAnsi="Times New Roman" w:cs="Times New Roman"/>
        </w:rPr>
      </w:pPr>
    </w:p>
    <w:p w14:paraId="0BF086EB" w14:textId="57FC8CB6" w:rsidR="00714ED6" w:rsidRPr="00FF7ECE" w:rsidRDefault="003838FA"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 xml:space="preserve">FRENTE </w:t>
      </w:r>
      <w:r w:rsidR="00127F43" w:rsidRPr="00FF7ECE">
        <w:rPr>
          <w:rFonts w:ascii="Times New Roman" w:hAnsi="Times New Roman" w:cs="Times New Roman"/>
          <w:b/>
        </w:rPr>
        <w:t xml:space="preserve">A LA PRETENSIÓN </w:t>
      </w:r>
      <w:r w:rsidR="00F27576" w:rsidRPr="00FF7ECE">
        <w:rPr>
          <w:rFonts w:ascii="Times New Roman" w:hAnsi="Times New Roman" w:cs="Times New Roman"/>
          <w:b/>
        </w:rPr>
        <w:t>“</w:t>
      </w:r>
      <w:r w:rsidR="000B54F5">
        <w:rPr>
          <w:rFonts w:ascii="Times New Roman" w:hAnsi="Times New Roman" w:cs="Times New Roman"/>
          <w:b/>
        </w:rPr>
        <w:t>3</w:t>
      </w:r>
      <w:r w:rsidR="00F27576" w:rsidRPr="00FF7ECE">
        <w:rPr>
          <w:rFonts w:ascii="Times New Roman" w:hAnsi="Times New Roman" w:cs="Times New Roman"/>
          <w:b/>
        </w:rPr>
        <w:t>”</w:t>
      </w:r>
      <w:r w:rsidR="00714ED6" w:rsidRPr="00FF7ECE">
        <w:rPr>
          <w:rFonts w:ascii="Times New Roman" w:hAnsi="Times New Roman" w:cs="Times New Roman"/>
          <w:b/>
        </w:rPr>
        <w:t xml:space="preserve"> DAÑO </w:t>
      </w:r>
      <w:r w:rsidR="0002472B" w:rsidRPr="00FF7ECE">
        <w:rPr>
          <w:rFonts w:ascii="Times New Roman" w:hAnsi="Times New Roman" w:cs="Times New Roman"/>
          <w:b/>
        </w:rPr>
        <w:t xml:space="preserve">FISIOLOGICO O </w:t>
      </w:r>
      <w:r w:rsidR="00714ED6" w:rsidRPr="00FF7ECE">
        <w:rPr>
          <w:rFonts w:ascii="Times New Roman" w:hAnsi="Times New Roman" w:cs="Times New Roman"/>
          <w:b/>
        </w:rPr>
        <w:t>A LA VIDA EN RELACIÓN</w:t>
      </w:r>
      <w:r w:rsidR="00127F43" w:rsidRPr="00FF7ECE">
        <w:rPr>
          <w:rFonts w:ascii="Times New Roman" w:hAnsi="Times New Roman" w:cs="Times New Roman"/>
          <w:b/>
        </w:rPr>
        <w:t xml:space="preserve">: </w:t>
      </w:r>
      <w:r w:rsidR="00714ED6" w:rsidRPr="00FF7ECE">
        <w:rPr>
          <w:rFonts w:ascii="Times New Roman" w:hAnsi="Times New Roman" w:cs="Times New Roman"/>
          <w:b/>
          <w:bCs/>
          <w:u w:val="single"/>
        </w:rPr>
        <w:t>ME OPONGO</w:t>
      </w:r>
      <w:r w:rsidR="00714ED6" w:rsidRPr="00FF7ECE">
        <w:rPr>
          <w:rFonts w:ascii="Times New Roman" w:hAnsi="Times New Roman" w:cs="Times New Roman"/>
        </w:rPr>
        <w:t xml:space="preserve"> a la prosperidad de esta pretensión por carecer de fundamentos </w:t>
      </w:r>
      <w:r w:rsidR="009B5D04" w:rsidRPr="00FF7ECE">
        <w:rPr>
          <w:rFonts w:ascii="Times New Roman" w:hAnsi="Times New Roman" w:cs="Times New Roman"/>
        </w:rPr>
        <w:t>probatorios</w:t>
      </w:r>
      <w:r w:rsidR="00B35806" w:rsidRPr="00FF7ECE">
        <w:rPr>
          <w:rFonts w:ascii="Times New Roman" w:hAnsi="Times New Roman" w:cs="Times New Roman"/>
        </w:rPr>
        <w:t xml:space="preserve">. </w:t>
      </w:r>
      <w:r w:rsidR="009B5D04" w:rsidRPr="00FF7ECE">
        <w:rPr>
          <w:rFonts w:ascii="Times New Roman" w:hAnsi="Times New Roman" w:cs="Times New Roman"/>
        </w:rPr>
        <w:t>L</w:t>
      </w:r>
      <w:r w:rsidR="00714ED6" w:rsidRPr="00FF7ECE">
        <w:rPr>
          <w:rFonts w:ascii="Times New Roman" w:hAnsi="Times New Roman" w:cs="Times New Roman"/>
        </w:rPr>
        <w:t xml:space="preserve">a parte actora </w:t>
      </w:r>
      <w:r w:rsidR="00B35806" w:rsidRPr="00FF7ECE">
        <w:rPr>
          <w:rFonts w:ascii="Times New Roman" w:hAnsi="Times New Roman" w:cs="Times New Roman"/>
        </w:rPr>
        <w:t xml:space="preserve">no </w:t>
      </w:r>
      <w:r w:rsidR="00714ED6" w:rsidRPr="00FF7ECE">
        <w:rPr>
          <w:rFonts w:ascii="Times New Roman" w:hAnsi="Times New Roman" w:cs="Times New Roman"/>
        </w:rPr>
        <w:t xml:space="preserve">argumenta, explica ni justifica de manera alguna la valoración sobre la tasación de dichas sumas de dinero, pues únicamente se limita a solicitar un monto a favor de </w:t>
      </w:r>
      <w:r w:rsidR="0002472B" w:rsidRPr="00FF7ECE">
        <w:rPr>
          <w:rFonts w:ascii="Times New Roman" w:hAnsi="Times New Roman" w:cs="Times New Roman"/>
        </w:rPr>
        <w:t>veintinueve (29) familiares</w:t>
      </w:r>
      <w:r w:rsidR="004A6BA8" w:rsidRPr="00FF7ECE">
        <w:rPr>
          <w:rFonts w:ascii="Times New Roman" w:hAnsi="Times New Roman" w:cs="Times New Roman"/>
        </w:rPr>
        <w:t xml:space="preserve"> que </w:t>
      </w:r>
      <w:r w:rsidR="0065665E" w:rsidRPr="00FF7ECE">
        <w:rPr>
          <w:rFonts w:ascii="Times New Roman" w:hAnsi="Times New Roman" w:cs="Times New Roman"/>
        </w:rPr>
        <w:t xml:space="preserve">llega a </w:t>
      </w:r>
      <w:r w:rsidR="004A6BA8" w:rsidRPr="00FF7ECE">
        <w:rPr>
          <w:rFonts w:ascii="Times New Roman" w:hAnsi="Times New Roman" w:cs="Times New Roman"/>
        </w:rPr>
        <w:t>la irrisoria suma de $1.</w:t>
      </w:r>
      <w:r w:rsidR="00C37731">
        <w:rPr>
          <w:rFonts w:ascii="Times New Roman" w:hAnsi="Times New Roman" w:cs="Times New Roman"/>
        </w:rPr>
        <w:t>893.255</w:t>
      </w:r>
      <w:r w:rsidR="004A6BA8" w:rsidRPr="00FF7ECE">
        <w:rPr>
          <w:rFonts w:ascii="Times New Roman" w:hAnsi="Times New Roman" w:cs="Times New Roman"/>
        </w:rPr>
        <w:t>.000</w:t>
      </w:r>
      <w:r w:rsidR="00714ED6" w:rsidRPr="00FF7ECE">
        <w:rPr>
          <w:rFonts w:ascii="Times New Roman" w:hAnsi="Times New Roman" w:cs="Times New Roman"/>
        </w:rPr>
        <w:t xml:space="preserve">, sin que se argumente y/o sustente lo allí pretendido. </w:t>
      </w:r>
    </w:p>
    <w:p w14:paraId="2574A00B" w14:textId="77777777" w:rsidR="00714ED6" w:rsidRPr="00FF7ECE" w:rsidRDefault="00714ED6" w:rsidP="009E14B5">
      <w:pPr>
        <w:pStyle w:val="Textoindependiente"/>
        <w:spacing w:line="276" w:lineRule="auto"/>
        <w:ind w:right="26"/>
        <w:jc w:val="both"/>
        <w:rPr>
          <w:rFonts w:ascii="Times New Roman" w:hAnsi="Times New Roman" w:cs="Times New Roman"/>
        </w:rPr>
      </w:pPr>
    </w:p>
    <w:p w14:paraId="6AED6EF8" w14:textId="40AA2D26" w:rsidR="004A6BA8" w:rsidRPr="00FF7ECE" w:rsidRDefault="009B5D04" w:rsidP="009E14B5">
      <w:pPr>
        <w:pStyle w:val="Textoindependiente"/>
        <w:spacing w:line="276" w:lineRule="auto"/>
        <w:ind w:right="26"/>
        <w:jc w:val="both"/>
        <w:rPr>
          <w:rFonts w:ascii="Times New Roman" w:hAnsi="Times New Roman" w:cs="Times New Roman"/>
          <w:color w:val="FF0000"/>
        </w:rPr>
      </w:pPr>
      <w:r w:rsidRPr="00FF7ECE">
        <w:rPr>
          <w:rFonts w:ascii="Times New Roman" w:hAnsi="Times New Roman" w:cs="Times New Roman"/>
        </w:rPr>
        <w:t>D</w:t>
      </w:r>
      <w:r w:rsidR="00714ED6" w:rsidRPr="00FF7ECE">
        <w:rPr>
          <w:rFonts w:ascii="Times New Roman" w:hAnsi="Times New Roman" w:cs="Times New Roman"/>
        </w:rPr>
        <w:t xml:space="preserve">entro del plenario no existen pruebas que permitan demostrar el daño a la vida de relación de la demandante y, de todas maneras, las sumas pretendidas bajo este concepto son exageradas y no se encuentran enmarcadas de acuerdo con los lineamientos jurisprudenciales en los que en múltiples ocasiones se ha pronunciado la Sala Civil de la Corte Suprema de Justicia. </w:t>
      </w:r>
      <w:r w:rsidR="004A6BA8" w:rsidRPr="00FF7ECE">
        <w:rPr>
          <w:rFonts w:ascii="Times New Roman" w:hAnsi="Times New Roman" w:cs="Times New Roman"/>
        </w:rPr>
        <w:t>En todo caso deberá tener en cuenta el despacho que este tipo de perjuicio solo se ha reconocido en caso de muerte, para el cónyuge, compañero permanente o equivalentes.</w:t>
      </w:r>
    </w:p>
    <w:p w14:paraId="3D90E7FB" w14:textId="77777777" w:rsidR="004A6BA8" w:rsidRPr="00FF7ECE" w:rsidRDefault="004A6BA8" w:rsidP="009E14B5">
      <w:pPr>
        <w:pStyle w:val="Textoindependiente"/>
        <w:spacing w:line="276" w:lineRule="auto"/>
        <w:ind w:right="26"/>
        <w:jc w:val="both"/>
        <w:rPr>
          <w:rFonts w:ascii="Times New Roman" w:hAnsi="Times New Roman" w:cs="Times New Roman"/>
          <w:color w:val="FF0000"/>
        </w:rPr>
      </w:pPr>
    </w:p>
    <w:p w14:paraId="6BB7C6EC" w14:textId="6C6BDBFF" w:rsidR="00F85137" w:rsidRPr="00FF7ECE" w:rsidRDefault="00807390"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
        </w:rPr>
        <w:t>F</w:t>
      </w:r>
      <w:r w:rsidR="003838FA" w:rsidRPr="00FF7ECE">
        <w:rPr>
          <w:rFonts w:ascii="Times New Roman" w:hAnsi="Times New Roman" w:cs="Times New Roman"/>
          <w:b/>
        </w:rPr>
        <w:t xml:space="preserve">RENTE </w:t>
      </w:r>
      <w:r w:rsidR="00127F43" w:rsidRPr="00FF7ECE">
        <w:rPr>
          <w:rFonts w:ascii="Times New Roman" w:hAnsi="Times New Roman" w:cs="Times New Roman"/>
          <w:b/>
        </w:rPr>
        <w:t xml:space="preserve">A LA PRETENSIÓN </w:t>
      </w:r>
      <w:r w:rsidR="00F27576" w:rsidRPr="00FF7ECE">
        <w:rPr>
          <w:rFonts w:ascii="Times New Roman" w:hAnsi="Times New Roman" w:cs="Times New Roman"/>
          <w:b/>
        </w:rPr>
        <w:t>“</w:t>
      </w:r>
      <w:r w:rsidR="00960C2F" w:rsidRPr="00FF7ECE">
        <w:rPr>
          <w:rFonts w:ascii="Times New Roman" w:hAnsi="Times New Roman" w:cs="Times New Roman"/>
          <w:b/>
        </w:rPr>
        <w:t>4</w:t>
      </w:r>
      <w:r w:rsidR="00F27576" w:rsidRPr="00FF7ECE">
        <w:rPr>
          <w:rFonts w:ascii="Times New Roman" w:hAnsi="Times New Roman" w:cs="Times New Roman"/>
          <w:b/>
        </w:rPr>
        <w:t>”</w:t>
      </w:r>
      <w:r w:rsidR="00960C2F" w:rsidRPr="00FF7ECE">
        <w:rPr>
          <w:rFonts w:ascii="Times New Roman" w:hAnsi="Times New Roman" w:cs="Times New Roman"/>
          <w:b/>
        </w:rPr>
        <w:t xml:space="preserve"> DAÑO AL PROYECTO DE VIDA</w:t>
      </w:r>
      <w:r w:rsidR="00127F43" w:rsidRPr="00FF7ECE">
        <w:rPr>
          <w:rFonts w:ascii="Times New Roman" w:hAnsi="Times New Roman" w:cs="Times New Roman"/>
          <w:b/>
        </w:rPr>
        <w:t>:</w:t>
      </w:r>
      <w:r w:rsidRPr="00FF7ECE">
        <w:rPr>
          <w:rFonts w:ascii="Times New Roman" w:hAnsi="Times New Roman" w:cs="Times New Roman"/>
          <w:b/>
        </w:rPr>
        <w:t xml:space="preserve"> </w:t>
      </w:r>
      <w:r w:rsidRPr="00FF7ECE">
        <w:rPr>
          <w:rFonts w:ascii="Times New Roman" w:hAnsi="Times New Roman" w:cs="Times New Roman"/>
          <w:b/>
          <w:bCs/>
          <w:u w:val="single"/>
        </w:rPr>
        <w:t>ME OPONGO</w:t>
      </w:r>
      <w:r w:rsidR="00127F43" w:rsidRPr="00FF7ECE">
        <w:rPr>
          <w:rFonts w:ascii="Times New Roman" w:hAnsi="Times New Roman" w:cs="Times New Roman"/>
          <w:b/>
        </w:rPr>
        <w:t xml:space="preserve"> </w:t>
      </w:r>
      <w:r w:rsidRPr="00FF7ECE">
        <w:rPr>
          <w:rFonts w:ascii="Times New Roman" w:hAnsi="Times New Roman" w:cs="Times New Roman"/>
        </w:rPr>
        <w:t xml:space="preserve">a la prosperidad de esta pretensión por carecer de fundamentos probatorios. La parte actora no argumenta, explica ni justifica de manera alguna la valoración sobre la tasación de dichas sumas de dinero. Se resalta que frente al llamado “daño al proyecto de vida” debe tratarse y exponerse que se trata de una opción real, cierta y concreta, no </w:t>
      </w:r>
      <w:r w:rsidR="00C37731" w:rsidRPr="00FF7ECE">
        <w:rPr>
          <w:rFonts w:ascii="Times New Roman" w:hAnsi="Times New Roman" w:cs="Times New Roman"/>
        </w:rPr>
        <w:t>una mera aspiración incierta</w:t>
      </w:r>
      <w:r w:rsidRPr="00FF7ECE">
        <w:rPr>
          <w:rFonts w:ascii="Times New Roman" w:hAnsi="Times New Roman" w:cs="Times New Roman"/>
        </w:rPr>
        <w:t xml:space="preserve"> de determinado proyecto.</w:t>
      </w:r>
    </w:p>
    <w:p w14:paraId="5CD11485" w14:textId="5C0D0BDB" w:rsidR="00807390" w:rsidRPr="00FF7ECE" w:rsidRDefault="00807390" w:rsidP="009E14B5">
      <w:pPr>
        <w:pStyle w:val="Textoindependiente"/>
        <w:spacing w:line="276" w:lineRule="auto"/>
        <w:ind w:right="26"/>
        <w:jc w:val="both"/>
        <w:rPr>
          <w:rFonts w:ascii="Times New Roman" w:hAnsi="Times New Roman" w:cs="Times New Roman"/>
        </w:rPr>
      </w:pPr>
    </w:p>
    <w:p w14:paraId="7486D1DA" w14:textId="3D299ADA" w:rsidR="00382615" w:rsidRPr="00FF7ECE" w:rsidRDefault="00807390"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ese sentido, el apoderado de la parte demandante solo se limit</w:t>
      </w:r>
      <w:r w:rsidR="00382615" w:rsidRPr="00FF7ECE">
        <w:rPr>
          <w:rFonts w:ascii="Times New Roman" w:hAnsi="Times New Roman" w:cs="Times New Roman"/>
        </w:rPr>
        <w:t xml:space="preserve">ó </w:t>
      </w:r>
      <w:r w:rsidRPr="00FF7ECE">
        <w:rPr>
          <w:rFonts w:ascii="Times New Roman" w:hAnsi="Times New Roman" w:cs="Times New Roman"/>
        </w:rPr>
        <w:t xml:space="preserve">a solicitar </w:t>
      </w:r>
      <w:r w:rsidR="0065665E" w:rsidRPr="00FF7ECE">
        <w:rPr>
          <w:rFonts w:ascii="Times New Roman" w:hAnsi="Times New Roman" w:cs="Times New Roman"/>
        </w:rPr>
        <w:t xml:space="preserve">un monto a favor de veintinueve (29) familiares bajo la suma de </w:t>
      </w:r>
      <w:r w:rsidR="00B71A99" w:rsidRPr="00FF7ECE">
        <w:rPr>
          <w:rFonts w:ascii="Times New Roman" w:hAnsi="Times New Roman" w:cs="Times New Roman"/>
        </w:rPr>
        <w:t>$1.</w:t>
      </w:r>
      <w:r w:rsidR="00B71A99">
        <w:rPr>
          <w:rFonts w:ascii="Times New Roman" w:hAnsi="Times New Roman" w:cs="Times New Roman"/>
        </w:rPr>
        <w:t>893.255</w:t>
      </w:r>
      <w:r w:rsidR="00B71A99" w:rsidRPr="00FF7ECE">
        <w:rPr>
          <w:rFonts w:ascii="Times New Roman" w:hAnsi="Times New Roman" w:cs="Times New Roman"/>
        </w:rPr>
        <w:t>.000</w:t>
      </w:r>
      <w:r w:rsidR="0065665E" w:rsidRPr="00FF7ECE">
        <w:rPr>
          <w:rFonts w:ascii="Times New Roman" w:hAnsi="Times New Roman" w:cs="Times New Roman"/>
        </w:rPr>
        <w:t xml:space="preserve">, sin que se argumente y/o sustente lo allí pretendido. Es decir que no se </w:t>
      </w:r>
      <w:r w:rsidR="00382615" w:rsidRPr="00FF7ECE">
        <w:rPr>
          <w:rFonts w:ascii="Times New Roman" w:hAnsi="Times New Roman" w:cs="Times New Roman"/>
        </w:rPr>
        <w:t>expone</w:t>
      </w:r>
      <w:r w:rsidR="0065665E" w:rsidRPr="00FF7ECE">
        <w:rPr>
          <w:rFonts w:ascii="Times New Roman" w:hAnsi="Times New Roman" w:cs="Times New Roman"/>
        </w:rPr>
        <w:t xml:space="preserve"> siquiera de forma sumaria el supuesto proyecto de vida que se coartó, pues quien alegue haber sufrido un daño debe demostrar su existencia, y </w:t>
      </w:r>
      <w:r w:rsidR="00382615" w:rsidRPr="00FF7ECE">
        <w:rPr>
          <w:rFonts w:ascii="Times New Roman" w:hAnsi="Times New Roman" w:cs="Times New Roman"/>
        </w:rPr>
        <w:t>cuando se</w:t>
      </w:r>
      <w:r w:rsidR="0065665E" w:rsidRPr="00FF7ECE">
        <w:rPr>
          <w:rFonts w:ascii="Times New Roman" w:hAnsi="Times New Roman" w:cs="Times New Roman"/>
        </w:rPr>
        <w:t xml:space="preserve"> trate de un d</w:t>
      </w:r>
      <w:r w:rsidR="00382615" w:rsidRPr="00FF7ECE">
        <w:rPr>
          <w:rFonts w:ascii="Times New Roman" w:hAnsi="Times New Roman" w:cs="Times New Roman"/>
        </w:rPr>
        <w:t>a</w:t>
      </w:r>
      <w:r w:rsidR="0065665E" w:rsidRPr="00FF7ECE">
        <w:rPr>
          <w:rFonts w:ascii="Times New Roman" w:hAnsi="Times New Roman" w:cs="Times New Roman"/>
        </w:rPr>
        <w:t>ño meramente hipotético o eventual</w:t>
      </w:r>
      <w:r w:rsidR="00382615" w:rsidRPr="00FF7ECE">
        <w:rPr>
          <w:rFonts w:ascii="Times New Roman" w:hAnsi="Times New Roman" w:cs="Times New Roman"/>
        </w:rPr>
        <w:t>,</w:t>
      </w:r>
      <w:r w:rsidR="0065665E" w:rsidRPr="00FF7ECE">
        <w:rPr>
          <w:rFonts w:ascii="Times New Roman" w:hAnsi="Times New Roman" w:cs="Times New Roman"/>
        </w:rPr>
        <w:t xml:space="preserve"> debe</w:t>
      </w:r>
      <w:r w:rsidR="00382615" w:rsidRPr="00FF7ECE">
        <w:rPr>
          <w:rFonts w:ascii="Times New Roman" w:hAnsi="Times New Roman" w:cs="Times New Roman"/>
        </w:rPr>
        <w:t>n</w:t>
      </w:r>
      <w:r w:rsidR="0065665E" w:rsidRPr="00FF7ECE">
        <w:rPr>
          <w:rFonts w:ascii="Times New Roman" w:hAnsi="Times New Roman" w:cs="Times New Roman"/>
        </w:rPr>
        <w:t xml:space="preserve"> existir suficiente</w:t>
      </w:r>
      <w:r w:rsidR="00382615" w:rsidRPr="00FF7ECE">
        <w:rPr>
          <w:rFonts w:ascii="Times New Roman" w:hAnsi="Times New Roman" w:cs="Times New Roman"/>
        </w:rPr>
        <w:t>s</w:t>
      </w:r>
      <w:r w:rsidR="0065665E" w:rsidRPr="00FF7ECE">
        <w:rPr>
          <w:rFonts w:ascii="Times New Roman" w:hAnsi="Times New Roman" w:cs="Times New Roman"/>
        </w:rPr>
        <w:t xml:space="preserve"> elementos de juicios para considerar que hay certeza de que de llegará a producirse</w:t>
      </w:r>
      <w:r w:rsidR="00382615" w:rsidRPr="00FF7ECE">
        <w:rPr>
          <w:rFonts w:ascii="Times New Roman" w:hAnsi="Times New Roman" w:cs="Times New Roman"/>
        </w:rPr>
        <w:t xml:space="preserve"> dicho proyecto. Para el caso de marras no se avizora el llamado “proyecto de vida”, evidenciando un animo de lucro sin causa especialmente en la solicitud realizada para los hermanos y sobrinos del señor Emiliano Sánchez Gurrute (QEPD), pues no convivía con ellos y no se encuentra </w:t>
      </w:r>
      <w:r w:rsidR="00B71A99" w:rsidRPr="00FF7ECE">
        <w:rPr>
          <w:rFonts w:ascii="Times New Roman" w:hAnsi="Times New Roman" w:cs="Times New Roman"/>
        </w:rPr>
        <w:t>ningún proyecto</w:t>
      </w:r>
      <w:r w:rsidR="00382615" w:rsidRPr="00FF7ECE">
        <w:rPr>
          <w:rFonts w:ascii="Times New Roman" w:hAnsi="Times New Roman" w:cs="Times New Roman"/>
        </w:rPr>
        <w:t xml:space="preserve"> en común con estos reclamantes. </w:t>
      </w:r>
    </w:p>
    <w:p w14:paraId="059A1C2A" w14:textId="77777777" w:rsidR="00F27576" w:rsidRPr="00FF7ECE" w:rsidRDefault="00F27576" w:rsidP="009E14B5">
      <w:pPr>
        <w:pStyle w:val="Textoindependiente"/>
        <w:spacing w:line="276" w:lineRule="auto"/>
        <w:ind w:right="26"/>
        <w:rPr>
          <w:rFonts w:ascii="Times New Roman" w:hAnsi="Times New Roman" w:cs="Times New Roman"/>
        </w:rPr>
      </w:pPr>
    </w:p>
    <w:p w14:paraId="72346A04" w14:textId="00267D8F" w:rsidR="00714ED6" w:rsidRPr="00FF7ECE" w:rsidRDefault="003838FA" w:rsidP="009E14B5">
      <w:pPr>
        <w:pStyle w:val="Textoindependiente"/>
        <w:spacing w:line="276" w:lineRule="auto"/>
        <w:ind w:right="26"/>
        <w:jc w:val="both"/>
        <w:rPr>
          <w:rFonts w:ascii="Times New Roman" w:hAnsi="Times New Roman" w:cs="Times New Roman"/>
          <w:b/>
          <w:bCs/>
          <w:u w:val="single"/>
        </w:rPr>
      </w:pPr>
      <w:r w:rsidRPr="00FF7ECE">
        <w:rPr>
          <w:rFonts w:ascii="Times New Roman" w:hAnsi="Times New Roman" w:cs="Times New Roman"/>
          <w:b/>
        </w:rPr>
        <w:t xml:space="preserve">FRENTE </w:t>
      </w:r>
      <w:r w:rsidR="00127F43" w:rsidRPr="00FF7ECE">
        <w:rPr>
          <w:rFonts w:ascii="Times New Roman" w:hAnsi="Times New Roman" w:cs="Times New Roman"/>
          <w:b/>
        </w:rPr>
        <w:t xml:space="preserve">A LA PRETENSIÓN </w:t>
      </w:r>
      <w:r w:rsidR="00F27576" w:rsidRPr="00FF7ECE">
        <w:rPr>
          <w:rFonts w:ascii="Times New Roman" w:hAnsi="Times New Roman" w:cs="Times New Roman"/>
          <w:b/>
        </w:rPr>
        <w:t>“</w:t>
      </w:r>
      <w:r w:rsidR="00B72EC8">
        <w:rPr>
          <w:rFonts w:ascii="Times New Roman" w:hAnsi="Times New Roman" w:cs="Times New Roman"/>
          <w:b/>
        </w:rPr>
        <w:t>TERCERA</w:t>
      </w:r>
      <w:r w:rsidR="00F27576" w:rsidRPr="00FF7ECE">
        <w:rPr>
          <w:rFonts w:ascii="Times New Roman" w:hAnsi="Times New Roman" w:cs="Times New Roman"/>
          <w:b/>
        </w:rPr>
        <w:t>”</w:t>
      </w:r>
      <w:r w:rsidR="00960C2F" w:rsidRPr="00FF7ECE">
        <w:rPr>
          <w:rFonts w:ascii="Times New Roman" w:hAnsi="Times New Roman" w:cs="Times New Roman"/>
          <w:b/>
        </w:rPr>
        <w:t xml:space="preserve"> (</w:t>
      </w:r>
      <w:r w:rsidR="00382615" w:rsidRPr="00FF7ECE">
        <w:rPr>
          <w:rFonts w:ascii="Times New Roman" w:hAnsi="Times New Roman" w:cs="Times New Roman"/>
          <w:b/>
        </w:rPr>
        <w:t>numeración repetida</w:t>
      </w:r>
      <w:r w:rsidR="00960C2F" w:rsidRPr="00FF7ECE">
        <w:rPr>
          <w:rFonts w:ascii="Times New Roman" w:hAnsi="Times New Roman" w:cs="Times New Roman"/>
          <w:b/>
        </w:rPr>
        <w:t>)</w:t>
      </w:r>
      <w:r w:rsidR="00127F43" w:rsidRPr="00FF7ECE">
        <w:rPr>
          <w:rFonts w:ascii="Times New Roman" w:hAnsi="Times New Roman" w:cs="Times New Roman"/>
          <w:b/>
        </w:rPr>
        <w:t xml:space="preserve">: </w:t>
      </w:r>
      <w:r w:rsidR="00714ED6" w:rsidRPr="00FF7ECE">
        <w:rPr>
          <w:rFonts w:ascii="Times New Roman" w:hAnsi="Times New Roman" w:cs="Times New Roman"/>
          <w:b/>
          <w:bCs/>
          <w:u w:val="single"/>
        </w:rPr>
        <w:t>ME OPONGO</w:t>
      </w:r>
      <w:r w:rsidR="00714ED6" w:rsidRPr="00FF7ECE">
        <w:rPr>
          <w:rFonts w:ascii="Times New Roman" w:hAnsi="Times New Roman" w:cs="Times New Roman"/>
        </w:rPr>
        <w:t xml:space="preserve"> a la prosperidad de esta petición de condena en costas y agencias en derecho, reitero mi oposición, mi</w:t>
      </w:r>
      <w:r w:rsidR="00121157" w:rsidRPr="00FF7ECE">
        <w:rPr>
          <w:rFonts w:ascii="Times New Roman" w:hAnsi="Times New Roman" w:cs="Times New Roman"/>
        </w:rPr>
        <w:t>s</w:t>
      </w:r>
      <w:r w:rsidR="00714ED6" w:rsidRPr="00FF7ECE">
        <w:rPr>
          <w:rFonts w:ascii="Times New Roman" w:hAnsi="Times New Roman" w:cs="Times New Roman"/>
        </w:rPr>
        <w:t xml:space="preserve"> representad</w:t>
      </w:r>
      <w:r w:rsidR="00121157" w:rsidRPr="00FF7ECE">
        <w:rPr>
          <w:rFonts w:ascii="Times New Roman" w:hAnsi="Times New Roman" w:cs="Times New Roman"/>
        </w:rPr>
        <w:t>os</w:t>
      </w:r>
      <w:r w:rsidR="00714ED6" w:rsidRPr="00FF7ECE">
        <w:rPr>
          <w:rFonts w:ascii="Times New Roman" w:hAnsi="Times New Roman" w:cs="Times New Roman"/>
        </w:rPr>
        <w:t xml:space="preserve"> no tienen ninguna obligación indemnizatoria derivada de los hechos descritos en el escrito genitor</w:t>
      </w:r>
      <w:r w:rsidR="00121157" w:rsidRPr="00FF7ECE">
        <w:rPr>
          <w:rFonts w:ascii="Times New Roman" w:hAnsi="Times New Roman" w:cs="Times New Roman"/>
        </w:rPr>
        <w:t xml:space="preserve"> en la medida que no está acreditada su responsabilidad</w:t>
      </w:r>
      <w:r w:rsidR="00714ED6" w:rsidRPr="00FF7ECE">
        <w:rPr>
          <w:rFonts w:ascii="Times New Roman" w:hAnsi="Times New Roman" w:cs="Times New Roman"/>
        </w:rPr>
        <w:t xml:space="preserve">. </w:t>
      </w:r>
      <w:r w:rsidR="00121157" w:rsidRPr="00FF7ECE">
        <w:rPr>
          <w:rFonts w:ascii="Times New Roman" w:hAnsi="Times New Roman" w:cs="Times New Roman"/>
        </w:rPr>
        <w:t>E</w:t>
      </w:r>
      <w:r w:rsidR="00714ED6" w:rsidRPr="00FF7ECE">
        <w:rPr>
          <w:rFonts w:ascii="Times New Roman" w:hAnsi="Times New Roman" w:cs="Times New Roman"/>
        </w:rPr>
        <w:t xml:space="preserve">n vista de que no se identifica ninguna actuación que refleje la necesidad de un reproche jurídico por parte de la demandada, </w:t>
      </w:r>
      <w:r w:rsidR="00121157" w:rsidRPr="00FF7ECE">
        <w:rPr>
          <w:rFonts w:ascii="Times New Roman" w:hAnsi="Times New Roman" w:cs="Times New Roman"/>
        </w:rPr>
        <w:t xml:space="preserve">solicito que </w:t>
      </w:r>
      <w:r w:rsidR="00714ED6" w:rsidRPr="00FF7ECE">
        <w:rPr>
          <w:rFonts w:ascii="Times New Roman" w:hAnsi="Times New Roman" w:cs="Times New Roman"/>
        </w:rPr>
        <w:t xml:space="preserve">se condene en costas a los </w:t>
      </w:r>
      <w:r w:rsidR="00714ED6" w:rsidRPr="00FF7ECE">
        <w:rPr>
          <w:rFonts w:ascii="Times New Roman" w:hAnsi="Times New Roman" w:cs="Times New Roman"/>
        </w:rPr>
        <w:lastRenderedPageBreak/>
        <w:t>demandantes, pues sometió al extremo pasivo, sin justificación ni respaldo probatorio alguno, al agotamiento innecesario de estas instancias judiciales.</w:t>
      </w:r>
    </w:p>
    <w:p w14:paraId="681323BE" w14:textId="77777777" w:rsidR="00714ED6" w:rsidRPr="00FF7ECE" w:rsidRDefault="00714ED6" w:rsidP="009E14B5">
      <w:pPr>
        <w:pStyle w:val="Textoindependiente"/>
        <w:spacing w:line="276" w:lineRule="auto"/>
        <w:ind w:right="26"/>
        <w:jc w:val="both"/>
        <w:rPr>
          <w:rFonts w:ascii="Times New Roman" w:hAnsi="Times New Roman" w:cs="Times New Roman"/>
          <w:b/>
          <w:bCs/>
        </w:rPr>
      </w:pPr>
    </w:p>
    <w:p w14:paraId="252CAE15" w14:textId="0F009619" w:rsidR="00F85137" w:rsidRPr="00FF7ECE" w:rsidRDefault="00127F43" w:rsidP="009E14B5">
      <w:pPr>
        <w:pStyle w:val="Textoindependiente"/>
        <w:numPr>
          <w:ilvl w:val="0"/>
          <w:numId w:val="7"/>
        </w:numPr>
        <w:spacing w:line="276" w:lineRule="auto"/>
        <w:ind w:left="0" w:right="26"/>
        <w:jc w:val="center"/>
        <w:rPr>
          <w:rFonts w:ascii="Times New Roman" w:hAnsi="Times New Roman" w:cs="Times New Roman"/>
          <w:b/>
          <w:bCs/>
        </w:rPr>
      </w:pPr>
      <w:r w:rsidRPr="00FF7ECE">
        <w:rPr>
          <w:rFonts w:ascii="Times New Roman" w:hAnsi="Times New Roman" w:cs="Times New Roman"/>
          <w:b/>
          <w:bCs/>
          <w:u w:val="single"/>
        </w:rPr>
        <w:t>OBJECIÓN AL JURAMENTO ESTIMATORIO</w:t>
      </w:r>
    </w:p>
    <w:p w14:paraId="3E1F2CED" w14:textId="77777777" w:rsidR="00F85137" w:rsidRPr="00FF7ECE" w:rsidRDefault="00F85137" w:rsidP="009E14B5">
      <w:pPr>
        <w:pStyle w:val="Textoindependiente"/>
        <w:spacing w:line="276" w:lineRule="auto"/>
        <w:ind w:right="26"/>
        <w:rPr>
          <w:rFonts w:ascii="Times New Roman" w:hAnsi="Times New Roman" w:cs="Times New Roman"/>
          <w:b/>
        </w:rPr>
      </w:pPr>
    </w:p>
    <w:p w14:paraId="00091D7C" w14:textId="7CE25C2B" w:rsidR="00714ED6" w:rsidRPr="00FF7ECE" w:rsidRDefault="00714ED6"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De conformidad con lo establecido en el inciso primero del artículo 206 del Código General del Proceso y con el fin mantener un equilibrio procesal, garantizar pedimentos razonables y salvaguardar el derecho de defensa de mi procurada, procedo a </w:t>
      </w:r>
      <w:r w:rsidRPr="00FF7ECE">
        <w:rPr>
          <w:rFonts w:ascii="Times New Roman" w:hAnsi="Times New Roman" w:cs="Times New Roman"/>
          <w:b/>
          <w:u w:val="single"/>
        </w:rPr>
        <w:t>OBJETAR</w:t>
      </w:r>
      <w:r w:rsidRPr="00FF7ECE">
        <w:rPr>
          <w:rFonts w:ascii="Times New Roman" w:hAnsi="Times New Roman" w:cs="Times New Roman"/>
          <w:b/>
        </w:rPr>
        <w:t xml:space="preserve"> </w:t>
      </w:r>
      <w:r w:rsidRPr="00FF7ECE">
        <w:rPr>
          <w:rFonts w:ascii="Times New Roman" w:hAnsi="Times New Roman" w:cs="Times New Roman"/>
        </w:rPr>
        <w:t>el juramento estimatorio de la demanda en los siguientes términos:</w:t>
      </w:r>
    </w:p>
    <w:p w14:paraId="12F6CB18" w14:textId="20DA19BC" w:rsidR="00073CFF" w:rsidRPr="00FF7ECE" w:rsidRDefault="00073CFF" w:rsidP="009E14B5">
      <w:pPr>
        <w:pStyle w:val="Textoindependiente"/>
        <w:spacing w:line="276" w:lineRule="auto"/>
        <w:ind w:right="26"/>
        <w:jc w:val="both"/>
        <w:rPr>
          <w:rFonts w:ascii="Times New Roman" w:hAnsi="Times New Roman" w:cs="Times New Roman"/>
        </w:rPr>
      </w:pPr>
    </w:p>
    <w:p w14:paraId="6A19F5BF" w14:textId="558DE62A" w:rsidR="00073CFF" w:rsidRPr="00FF7ECE" w:rsidRDefault="00073CFF" w:rsidP="009E14B5">
      <w:pPr>
        <w:pStyle w:val="Textoindependiente"/>
        <w:numPr>
          <w:ilvl w:val="0"/>
          <w:numId w:val="16"/>
        </w:numPr>
        <w:spacing w:line="276" w:lineRule="auto"/>
        <w:ind w:right="26"/>
        <w:jc w:val="both"/>
        <w:rPr>
          <w:rFonts w:ascii="Times New Roman" w:hAnsi="Times New Roman" w:cs="Times New Roman"/>
          <w:b/>
          <w:bCs/>
        </w:rPr>
      </w:pPr>
      <w:r w:rsidRPr="00FF7ECE">
        <w:rPr>
          <w:rFonts w:ascii="Times New Roman" w:hAnsi="Times New Roman" w:cs="Times New Roman"/>
          <w:b/>
          <w:bCs/>
        </w:rPr>
        <w:t xml:space="preserve">FRENTE AL DAÑO EMERGENTE: </w:t>
      </w:r>
    </w:p>
    <w:p w14:paraId="22411879" w14:textId="77777777" w:rsidR="00073CFF" w:rsidRPr="00FF7ECE" w:rsidRDefault="00073CFF" w:rsidP="009E14B5">
      <w:pPr>
        <w:pStyle w:val="Textoindependiente"/>
        <w:spacing w:line="276" w:lineRule="auto"/>
        <w:ind w:right="26"/>
        <w:jc w:val="both"/>
        <w:rPr>
          <w:rFonts w:ascii="Times New Roman" w:hAnsi="Times New Roman" w:cs="Times New Roman"/>
        </w:rPr>
      </w:pPr>
    </w:p>
    <w:p w14:paraId="1CDFF9FD" w14:textId="77777777" w:rsidR="00073CFF" w:rsidRPr="00FF7ECE" w:rsidRDefault="00073CFF"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rPr>
        <w:t xml:space="preserve">Es inadmisible que se reconozca a favor de la parte activa de la litis las sumas solicitadas por concepto de daño emergente por cuanto no existe prueba fehaciente que acredite su estructuración, pues lo aportado </w:t>
      </w:r>
      <w:r w:rsidRPr="00FF7ECE">
        <w:rPr>
          <w:rFonts w:ascii="Times New Roman" w:hAnsi="Times New Roman" w:cs="Times New Roman"/>
          <w:bCs/>
        </w:rPr>
        <w:t>se trata de una cotización numerada 100636212 y emitida por GSM Grupo Supermotos que no tiene la calidad probatoria para constatar el daño acaecido, pues este emolumento no ha salido del patrimonio de la pasiva y en ese sentido no existe dicho perjuicio, de lo contrario lo que se hubiere aportado sería una factura de venta con el lleno de los requisitos estipulados en el código de comercio donde se acreditara que la señora Carolina Sánchez Gurrute efectuó dicho pago.</w:t>
      </w:r>
    </w:p>
    <w:p w14:paraId="5786317B" w14:textId="77777777" w:rsidR="00073CFF" w:rsidRPr="00FF7ECE" w:rsidRDefault="00073CFF" w:rsidP="009E14B5">
      <w:pPr>
        <w:pStyle w:val="Textoindependiente"/>
        <w:spacing w:line="276" w:lineRule="auto"/>
        <w:ind w:right="26"/>
        <w:jc w:val="both"/>
        <w:rPr>
          <w:rFonts w:ascii="Times New Roman" w:hAnsi="Times New Roman" w:cs="Times New Roman"/>
          <w:bCs/>
        </w:rPr>
      </w:pPr>
    </w:p>
    <w:p w14:paraId="52251BF7" w14:textId="77777777" w:rsidR="00073CFF" w:rsidRPr="00FF7ECE" w:rsidRDefault="00073CFF"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rPr>
        <w:t>Sin perjuicio de lo anterior, la cotización aportada trae consigo un evidente animo especulativo y de enriquecimiento sin causa, pues en el peor de los casos, si la motocicleta marca Honda, Línea CB110, modelo 2016, usada, hubiera presentado daños de tal magnitud para ser declarada pérdida total, el valor comercial de esta motocicleta según la guía de valores de FASECOLDA asciende a la suma de $3.900.000, por lo que resulta ilógico que se pretenda endilgar una reparación por la suma de $15.330.879, es decir más de tres (3) veces el valor comercial de la motocicleta:</w:t>
      </w:r>
    </w:p>
    <w:p w14:paraId="17B7054C" w14:textId="68F31195" w:rsidR="00073CFF" w:rsidRPr="00FF7ECE" w:rsidRDefault="00073CFF"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bCs/>
          <w:noProof/>
        </w:rPr>
        <mc:AlternateContent>
          <mc:Choice Requires="wps">
            <w:drawing>
              <wp:anchor distT="0" distB="0" distL="114300" distR="114300" simplePos="0" relativeHeight="251758080" behindDoc="0" locked="0" layoutInCell="1" allowOverlap="1" wp14:anchorId="0ACC48BC" wp14:editId="5A0F04C6">
                <wp:simplePos x="0" y="0"/>
                <wp:positionH relativeFrom="column">
                  <wp:posOffset>2998799</wp:posOffset>
                </wp:positionH>
                <wp:positionV relativeFrom="paragraph">
                  <wp:posOffset>2551496</wp:posOffset>
                </wp:positionV>
                <wp:extent cx="1440298" cy="336385"/>
                <wp:effectExtent l="0" t="0" r="26670" b="26035"/>
                <wp:wrapNone/>
                <wp:docPr id="3" name="Rectángulo 3"/>
                <wp:cNvGraphicFramePr/>
                <a:graphic xmlns:a="http://schemas.openxmlformats.org/drawingml/2006/main">
                  <a:graphicData uri="http://schemas.microsoft.com/office/word/2010/wordprocessingShape">
                    <wps:wsp>
                      <wps:cNvSpPr/>
                      <wps:spPr>
                        <a:xfrm>
                          <a:off x="0" y="0"/>
                          <a:ext cx="1440298" cy="336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54A05111" id="Rectángulo 3" o:spid="_x0000_s1026" style="position:absolute;margin-left:236.15pt;margin-top:200.9pt;width:113.4pt;height:26.5pt;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" filled="f" strokecolor="red" strokeweight="2pt"/>
            </w:pict>
          </mc:Fallback>
        </mc:AlternateContent>
      </w:r>
      <w:r w:rsidRPr="00FF7ECE">
        <w:rPr>
          <w:rFonts w:ascii="Times New Roman" w:hAnsi="Times New Roman" w:cs="Times New Roman"/>
          <w:bCs/>
          <w:noProof/>
        </w:rPr>
        <w:drawing>
          <wp:inline distT="0" distB="0" distL="0" distR="0" wp14:anchorId="0D370DC7" wp14:editId="141849B6">
            <wp:extent cx="5831570" cy="2763500"/>
            <wp:effectExtent l="133350" t="114300" r="150495" b="1708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36142" cy="27656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0B5D02" w14:textId="57F48880" w:rsidR="00F85137" w:rsidRPr="00FF7ECE" w:rsidRDefault="00F85137" w:rsidP="009E14B5">
      <w:pPr>
        <w:pStyle w:val="Textoindependiente"/>
        <w:spacing w:line="276" w:lineRule="auto"/>
        <w:ind w:right="26"/>
        <w:rPr>
          <w:rFonts w:ascii="Times New Roman" w:hAnsi="Times New Roman" w:cs="Times New Roman"/>
          <w:b/>
        </w:rPr>
      </w:pPr>
    </w:p>
    <w:p w14:paraId="5B258D7C" w14:textId="1F1984A8" w:rsidR="00714ED6" w:rsidRPr="00FF7ECE" w:rsidRDefault="00714ED6" w:rsidP="009E14B5">
      <w:pPr>
        <w:pStyle w:val="Textoindependiente"/>
        <w:numPr>
          <w:ilvl w:val="0"/>
          <w:numId w:val="16"/>
        </w:numPr>
        <w:spacing w:line="276" w:lineRule="auto"/>
        <w:ind w:right="26"/>
        <w:rPr>
          <w:rFonts w:ascii="Times New Roman" w:hAnsi="Times New Roman" w:cs="Times New Roman"/>
          <w:b/>
        </w:rPr>
      </w:pPr>
      <w:r w:rsidRPr="00FF7ECE">
        <w:rPr>
          <w:rFonts w:ascii="Times New Roman" w:hAnsi="Times New Roman" w:cs="Times New Roman"/>
          <w:b/>
        </w:rPr>
        <w:t xml:space="preserve">FRENTE AL LUCRO CESANTE: </w:t>
      </w:r>
    </w:p>
    <w:p w14:paraId="6C607D8F" w14:textId="77777777" w:rsidR="00714ED6" w:rsidRPr="00FF7ECE" w:rsidRDefault="00714ED6" w:rsidP="009E14B5">
      <w:pPr>
        <w:pStyle w:val="Textoindependiente"/>
        <w:spacing w:line="276" w:lineRule="auto"/>
        <w:ind w:right="26"/>
        <w:rPr>
          <w:rFonts w:ascii="Times New Roman" w:hAnsi="Times New Roman" w:cs="Times New Roman"/>
          <w:b/>
        </w:rPr>
      </w:pPr>
    </w:p>
    <w:p w14:paraId="47FBF88F" w14:textId="13EE4F96" w:rsidR="00F85137" w:rsidRPr="00FF7ECE" w:rsidRDefault="00714ED6"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Es</w:t>
      </w:r>
      <w:r w:rsidR="00127F43" w:rsidRPr="00FF7ECE">
        <w:rPr>
          <w:rFonts w:ascii="Times New Roman" w:hAnsi="Times New Roman" w:cs="Times New Roman"/>
        </w:rPr>
        <w:t xml:space="preserve"> inadmisible que se reconozca a favor de la parte activa de la litis las sumas solicitadas por concepto de lucro cesante, toda vez que: (i) En el expediente no reposa ningún certificado laboral o de ingresos o documento similar tendiente a acreditar la actividad laboral o económica </w:t>
      </w:r>
      <w:r w:rsidR="00382615" w:rsidRPr="00FF7ECE">
        <w:rPr>
          <w:rFonts w:ascii="Times New Roman" w:hAnsi="Times New Roman" w:cs="Times New Roman"/>
        </w:rPr>
        <w:t>del señor Emiliano Sánchez Gurrute</w:t>
      </w:r>
      <w:r w:rsidR="00127F43" w:rsidRPr="00FF7ECE">
        <w:rPr>
          <w:rFonts w:ascii="Times New Roman" w:hAnsi="Times New Roman" w:cs="Times New Roman"/>
        </w:rPr>
        <w:t xml:space="preserve">. (ii) </w:t>
      </w:r>
      <w:r w:rsidR="00543AC5" w:rsidRPr="00FF7ECE">
        <w:rPr>
          <w:rFonts w:ascii="Times New Roman" w:hAnsi="Times New Roman" w:cs="Times New Roman"/>
        </w:rPr>
        <w:t>El señor Emiliano Sánchez Gurrute</w:t>
      </w:r>
      <w:r w:rsidR="00BE43FC" w:rsidRPr="00FF7ECE">
        <w:rPr>
          <w:rFonts w:ascii="Times New Roman" w:hAnsi="Times New Roman" w:cs="Times New Roman"/>
        </w:rPr>
        <w:t xml:space="preserve"> </w:t>
      </w:r>
      <w:r w:rsidR="00127F43" w:rsidRPr="00FF7ECE">
        <w:rPr>
          <w:rFonts w:ascii="Times New Roman" w:hAnsi="Times New Roman" w:cs="Times New Roman"/>
        </w:rPr>
        <w:t xml:space="preserve">no trabajaba (pues lo contrario no se encuentra demostrado), ni generaba ingresos, por lo tanto, los hechos del </w:t>
      </w:r>
      <w:r w:rsidR="00543AC5" w:rsidRPr="00FF7ECE">
        <w:rPr>
          <w:rFonts w:ascii="Times New Roman" w:hAnsi="Times New Roman" w:cs="Times New Roman"/>
        </w:rPr>
        <w:t>15 de diciembre de 2024</w:t>
      </w:r>
      <w:r w:rsidR="00127F43" w:rsidRPr="00FF7ECE">
        <w:rPr>
          <w:rFonts w:ascii="Times New Roman" w:hAnsi="Times New Roman" w:cs="Times New Roman"/>
        </w:rPr>
        <w:t xml:space="preserve"> no afectaron en nada las condiciones económicas </w:t>
      </w:r>
      <w:r w:rsidR="00543AC5" w:rsidRPr="00FF7ECE">
        <w:rPr>
          <w:rFonts w:ascii="Times New Roman" w:hAnsi="Times New Roman" w:cs="Times New Roman"/>
        </w:rPr>
        <w:t>de los demandantes</w:t>
      </w:r>
      <w:r w:rsidR="00127F43" w:rsidRPr="00FF7ECE">
        <w:rPr>
          <w:rFonts w:ascii="Times New Roman" w:hAnsi="Times New Roman" w:cs="Times New Roman"/>
        </w:rPr>
        <w:t xml:space="preserve">; (iii) </w:t>
      </w:r>
      <w:r w:rsidR="00543AC5" w:rsidRPr="00FF7ECE">
        <w:rPr>
          <w:rFonts w:ascii="Times New Roman" w:hAnsi="Times New Roman" w:cs="Times New Roman"/>
        </w:rPr>
        <w:t>No se encuentra acreditado que la se</w:t>
      </w:r>
      <w:r w:rsidR="000D260D" w:rsidRPr="00FF7ECE">
        <w:rPr>
          <w:rFonts w:ascii="Times New Roman" w:hAnsi="Times New Roman" w:cs="Times New Roman"/>
        </w:rPr>
        <w:t>ñ</w:t>
      </w:r>
      <w:r w:rsidR="00543AC5" w:rsidRPr="00FF7ECE">
        <w:rPr>
          <w:rFonts w:ascii="Times New Roman" w:hAnsi="Times New Roman" w:cs="Times New Roman"/>
        </w:rPr>
        <w:t>ora Carolina Gurrute Gurrute, madre de la víctima y el señor Julio Fidel Sánchez Campo, padre de la víctima, dependieran económicamente del señor Emiliano Sánchez.</w:t>
      </w:r>
      <w:r w:rsidR="00127F43" w:rsidRPr="00FF7ECE">
        <w:rPr>
          <w:rFonts w:ascii="Times New Roman" w:hAnsi="Times New Roman" w:cs="Times New Roman"/>
        </w:rPr>
        <w:t xml:space="preserve"> Así, no existe evidencia que permita concluir la existencia de una relación de dependencia económica entre </w:t>
      </w:r>
      <w:r w:rsidR="00BE43FC" w:rsidRPr="00FF7ECE">
        <w:rPr>
          <w:rFonts w:ascii="Times New Roman" w:hAnsi="Times New Roman" w:cs="Times New Roman"/>
        </w:rPr>
        <w:t>la demandante y sus familiares</w:t>
      </w:r>
      <w:r w:rsidR="00127F43" w:rsidRPr="00FF7ECE">
        <w:rPr>
          <w:rFonts w:ascii="Times New Roman" w:hAnsi="Times New Roman" w:cs="Times New Roman"/>
        </w:rPr>
        <w:t>, incumpliéndose así este requisito esencial. En consecuencia, las sumas que se solicitan por este concepto no están justificadas y por lo tanto deben ser negadas.</w:t>
      </w:r>
    </w:p>
    <w:p w14:paraId="287B4FD5" w14:textId="77777777" w:rsidR="00F85137" w:rsidRPr="00FF7ECE" w:rsidRDefault="00F85137" w:rsidP="009E14B5">
      <w:pPr>
        <w:pStyle w:val="Textoindependiente"/>
        <w:spacing w:line="276" w:lineRule="auto"/>
        <w:ind w:right="26"/>
        <w:rPr>
          <w:rFonts w:ascii="Times New Roman" w:hAnsi="Times New Roman" w:cs="Times New Roman"/>
        </w:rPr>
      </w:pPr>
    </w:p>
    <w:p w14:paraId="1DB2559A" w14:textId="0C390D44"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Es preciso señalar que, en materia de indemnización de perjuicios, opera el principio de que el daño y su cuantía deben estar plenamente probados para proceder a su reconocimiento, toda vez que al juzgador le está relegada la posibilidad de presumir como cierto un perjuicio y más aún la magnitud del mismo. En efecto, con miras a la obtención de una indemnización, no basta alegar el supuesto detrimento, por cuanto el mismo no es susceptible de presunción, sino que es obligatorio acreditar debidamente su cuantificación.</w:t>
      </w:r>
    </w:p>
    <w:p w14:paraId="5D8AC9C3" w14:textId="77777777" w:rsidR="00F85137" w:rsidRPr="00FF7ECE" w:rsidRDefault="00F85137" w:rsidP="009E14B5">
      <w:pPr>
        <w:pStyle w:val="Textoindependiente"/>
        <w:spacing w:line="276" w:lineRule="auto"/>
        <w:ind w:right="26"/>
        <w:rPr>
          <w:rFonts w:ascii="Times New Roman" w:hAnsi="Times New Roman" w:cs="Times New Roman"/>
        </w:rPr>
      </w:pPr>
    </w:p>
    <w:p w14:paraId="4DCAF569" w14:textId="5CE474BE" w:rsidR="00035B8D" w:rsidRPr="00FF7ECE" w:rsidRDefault="00035B8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De tal suerte,</w:t>
      </w:r>
      <w:r w:rsidR="009E7936" w:rsidRPr="00FF7ECE">
        <w:rPr>
          <w:rFonts w:ascii="Times New Roman" w:hAnsi="Times New Roman" w:cs="Times New Roman"/>
        </w:rPr>
        <w:t xml:space="preserve"> el despacho no podrá tener en cuenta el juramento estimado establecido puesto que la parte demandante se limita</w:t>
      </w:r>
      <w:r w:rsidR="000A238C" w:rsidRPr="00FF7ECE">
        <w:rPr>
          <w:rFonts w:ascii="Times New Roman" w:hAnsi="Times New Roman" w:cs="Times New Roman"/>
        </w:rPr>
        <w:t xml:space="preserve"> a señalar la cifra de $163.198.752 sin realizar ninguna operación matemática para llegar a dicha cifra, es decir que no da cumplimiento a lo reglado en el artículo 206 del Código General del Proceso, pues se exige la estimación razonada que para el caso de marras exige su operación aritmética. </w:t>
      </w:r>
    </w:p>
    <w:p w14:paraId="0E3F0675" w14:textId="77777777" w:rsidR="00035B8D" w:rsidRPr="00FF7ECE" w:rsidRDefault="00035B8D" w:rsidP="009E14B5">
      <w:pPr>
        <w:pStyle w:val="Textoindependiente"/>
        <w:spacing w:line="276" w:lineRule="auto"/>
        <w:ind w:right="26"/>
        <w:jc w:val="both"/>
        <w:rPr>
          <w:rFonts w:ascii="Times New Roman" w:hAnsi="Times New Roman" w:cs="Times New Roman"/>
        </w:rPr>
      </w:pPr>
    </w:p>
    <w:p w14:paraId="1A224FF1" w14:textId="10092103"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conclusión, no puede existir reconocimiento del lucro cesante</w:t>
      </w:r>
      <w:r w:rsidR="00035B8D" w:rsidRPr="00FF7ECE">
        <w:rPr>
          <w:rFonts w:ascii="Times New Roman" w:hAnsi="Times New Roman" w:cs="Times New Roman"/>
        </w:rPr>
        <w:t xml:space="preserve"> ni consolidado ni futuro</w:t>
      </w:r>
      <w:r w:rsidRPr="00FF7ECE">
        <w:rPr>
          <w:rFonts w:ascii="Times New Roman" w:hAnsi="Times New Roman" w:cs="Times New Roman"/>
        </w:rPr>
        <w:t xml:space="preserve">, puesto que dentro del expediente no obra medio de prueba que permita verificar cuáles eran los ingresos percibidos por </w:t>
      </w:r>
      <w:r w:rsidR="000A238C" w:rsidRPr="00FF7ECE">
        <w:rPr>
          <w:rFonts w:ascii="Times New Roman" w:hAnsi="Times New Roman" w:cs="Times New Roman"/>
        </w:rPr>
        <w:t>el señor Emiliano Sánchez</w:t>
      </w:r>
      <w:r w:rsidR="00035B8D" w:rsidRPr="00FF7ECE">
        <w:rPr>
          <w:rFonts w:ascii="Times New Roman" w:hAnsi="Times New Roman" w:cs="Times New Roman"/>
        </w:rPr>
        <w:t xml:space="preserve"> </w:t>
      </w:r>
      <w:r w:rsidRPr="00FF7ECE">
        <w:rPr>
          <w:rFonts w:ascii="Times New Roman" w:hAnsi="Times New Roman" w:cs="Times New Roman"/>
        </w:rPr>
        <w:t>para el momento del accidente,</w:t>
      </w:r>
      <w:r w:rsidR="000A238C" w:rsidRPr="00FF7ECE">
        <w:rPr>
          <w:rFonts w:ascii="Times New Roman" w:hAnsi="Times New Roman" w:cs="Times New Roman"/>
        </w:rPr>
        <w:t xml:space="preserve"> así como la dependencia económica de los padres</w:t>
      </w:r>
      <w:r w:rsidRPr="00FF7ECE">
        <w:rPr>
          <w:rFonts w:ascii="Times New Roman" w:hAnsi="Times New Roman" w:cs="Times New Roman"/>
        </w:rPr>
        <w:t>. Esta omisión es sumamente importante que la tenga en cuenta el Honorable Despacho, puesto que, como lo ha manifestado reiteradamente el Cuerpo Colegiado de cierre en lo Civil, debe anexarse al</w:t>
      </w:r>
      <w:r w:rsidR="00035B8D" w:rsidRPr="00FF7ECE">
        <w:rPr>
          <w:rFonts w:ascii="Times New Roman" w:hAnsi="Times New Roman" w:cs="Times New Roman"/>
        </w:rPr>
        <w:t xml:space="preserve"> </w:t>
      </w:r>
      <w:r w:rsidRPr="00FF7ECE">
        <w:rPr>
          <w:rFonts w:ascii="Times New Roman" w:hAnsi="Times New Roman" w:cs="Times New Roman"/>
        </w:rPr>
        <w:t>proceso judicial prueba que realmente evidencie y certifique las ganancias de una persona para, en caso de que sea procedente, reconocer el perjuicio material de lucro cesante.</w:t>
      </w:r>
    </w:p>
    <w:p w14:paraId="3161A213" w14:textId="77777777" w:rsidR="00F85137" w:rsidRPr="00FF7ECE" w:rsidRDefault="00F85137" w:rsidP="009E14B5">
      <w:pPr>
        <w:pStyle w:val="Textoindependiente"/>
        <w:spacing w:line="276" w:lineRule="auto"/>
        <w:ind w:right="26"/>
        <w:rPr>
          <w:rFonts w:ascii="Times New Roman" w:hAnsi="Times New Roman" w:cs="Times New Roman"/>
        </w:rPr>
      </w:pPr>
    </w:p>
    <w:p w14:paraId="09937E5C" w14:textId="77777777" w:rsidR="00F85137" w:rsidRPr="00FF7ECE" w:rsidRDefault="00127F43" w:rsidP="009E14B5">
      <w:pPr>
        <w:pStyle w:val="Ttulo1"/>
        <w:numPr>
          <w:ilvl w:val="0"/>
          <w:numId w:val="7"/>
        </w:numPr>
        <w:tabs>
          <w:tab w:val="left" w:pos="3906"/>
        </w:tabs>
        <w:spacing w:line="276" w:lineRule="auto"/>
        <w:ind w:left="0" w:right="26" w:hanging="719"/>
        <w:jc w:val="center"/>
        <w:rPr>
          <w:rFonts w:ascii="Times New Roman" w:hAnsi="Times New Roman" w:cs="Times New Roman"/>
        </w:rPr>
      </w:pPr>
      <w:bookmarkStart w:id="3" w:name="IV._EXCEPCIONES_DE_MÉRITO"/>
      <w:bookmarkEnd w:id="3"/>
      <w:r w:rsidRPr="00FF7ECE">
        <w:rPr>
          <w:rFonts w:ascii="Times New Roman" w:hAnsi="Times New Roman" w:cs="Times New Roman"/>
          <w:w w:val="105"/>
          <w:u w:val="single"/>
        </w:rPr>
        <w:t>EXCEPCIONES DE MÉRITO</w:t>
      </w:r>
    </w:p>
    <w:p w14:paraId="548DD331" w14:textId="15CA326B" w:rsidR="001B6FDF" w:rsidRPr="00FF7ECE" w:rsidRDefault="001B6FDF" w:rsidP="009E14B5">
      <w:pPr>
        <w:pStyle w:val="Textoindependiente"/>
        <w:spacing w:line="276" w:lineRule="auto"/>
        <w:ind w:right="26"/>
        <w:rPr>
          <w:rFonts w:ascii="Times New Roman" w:hAnsi="Times New Roman" w:cs="Times New Roman"/>
        </w:rPr>
      </w:pPr>
      <w:bookmarkStart w:id="4" w:name="1._HECHO_EXCLUSIVO_DE_LA_VÍCTIMA,_COMO_C"/>
      <w:bookmarkEnd w:id="4"/>
    </w:p>
    <w:p w14:paraId="7411E575" w14:textId="1F2F0B01" w:rsidR="00232BF9" w:rsidRPr="00FF7ECE" w:rsidRDefault="00232BF9" w:rsidP="009E14B5">
      <w:pPr>
        <w:pStyle w:val="Ttulo1"/>
        <w:numPr>
          <w:ilvl w:val="0"/>
          <w:numId w:val="30"/>
        </w:numPr>
        <w:tabs>
          <w:tab w:val="left" w:pos="981"/>
          <w:tab w:val="left" w:pos="2685"/>
          <w:tab w:val="left" w:pos="3239"/>
          <w:tab w:val="left" w:pos="4339"/>
          <w:tab w:val="left" w:pos="4894"/>
          <w:tab w:val="left" w:pos="5998"/>
          <w:tab w:val="left" w:pos="6713"/>
          <w:tab w:val="left" w:pos="8037"/>
        </w:tabs>
        <w:spacing w:line="276" w:lineRule="auto"/>
        <w:ind w:right="26"/>
        <w:jc w:val="both"/>
        <w:rPr>
          <w:rFonts w:ascii="Times New Roman" w:hAnsi="Times New Roman" w:cs="Times New Roman"/>
        </w:rPr>
      </w:pPr>
      <w:bookmarkStart w:id="5" w:name="2._INEXISTENCIA_DE_MEDIOS_DE_PRUEBA_QUE_"/>
      <w:bookmarkEnd w:id="5"/>
      <w:r w:rsidRPr="00FF7ECE">
        <w:rPr>
          <w:rFonts w:ascii="Times New Roman" w:hAnsi="Times New Roman" w:cs="Times New Roman"/>
          <w:w w:val="105"/>
        </w:rPr>
        <w:t>INEXISTENCIA DE MEDIOS DE PRUEBA QUE PERMITAN ENDILGAR RESPONSABILIDAD EN CABEZA DE LOS DEMANDADOS.</w:t>
      </w:r>
    </w:p>
    <w:p w14:paraId="6AC5EC51" w14:textId="77777777" w:rsidR="00232BF9" w:rsidRPr="00FF7ECE" w:rsidRDefault="00232BF9" w:rsidP="009E14B5">
      <w:pPr>
        <w:pStyle w:val="Ttulo1"/>
        <w:tabs>
          <w:tab w:val="left" w:pos="981"/>
          <w:tab w:val="left" w:pos="2685"/>
          <w:tab w:val="left" w:pos="3239"/>
          <w:tab w:val="left" w:pos="4339"/>
          <w:tab w:val="left" w:pos="4894"/>
          <w:tab w:val="left" w:pos="5998"/>
          <w:tab w:val="left" w:pos="6713"/>
          <w:tab w:val="left" w:pos="8037"/>
        </w:tabs>
        <w:spacing w:line="276" w:lineRule="auto"/>
        <w:ind w:left="360" w:right="26" w:firstLine="0"/>
        <w:jc w:val="both"/>
        <w:rPr>
          <w:rFonts w:ascii="Times New Roman" w:hAnsi="Times New Roman" w:cs="Times New Roman"/>
        </w:rPr>
      </w:pPr>
    </w:p>
    <w:p w14:paraId="641FC8D1" w14:textId="2BAF5085" w:rsidR="000B48CB" w:rsidRPr="00FF7ECE" w:rsidRDefault="00E10E95"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L</w:t>
      </w:r>
      <w:r w:rsidR="00127F43" w:rsidRPr="00FF7ECE">
        <w:rPr>
          <w:rFonts w:ascii="Times New Roman" w:hAnsi="Times New Roman" w:cs="Times New Roman"/>
        </w:rPr>
        <w:t xml:space="preserve">a presente acción carece de elementos de convicción que lleven al señor Juez a determinar que la responsabilidad del accidente recae en cabeza del señor </w:t>
      </w:r>
      <w:r w:rsidR="00232BF9" w:rsidRPr="00FF7ECE">
        <w:rPr>
          <w:rFonts w:ascii="Times New Roman" w:hAnsi="Times New Roman" w:cs="Times New Roman"/>
        </w:rPr>
        <w:t>Justo Gerardo Chacua</w:t>
      </w:r>
      <w:r w:rsidR="00127F43" w:rsidRPr="00FF7ECE">
        <w:rPr>
          <w:rFonts w:ascii="Times New Roman" w:hAnsi="Times New Roman" w:cs="Times New Roman"/>
        </w:rPr>
        <w:t xml:space="preserve">, conductor del vehículo de placas </w:t>
      </w:r>
      <w:r w:rsidR="00232BF9" w:rsidRPr="00FF7ECE">
        <w:rPr>
          <w:rFonts w:ascii="Times New Roman" w:hAnsi="Times New Roman" w:cs="Times New Roman"/>
        </w:rPr>
        <w:t>SLF745</w:t>
      </w:r>
      <w:r w:rsidRPr="00FF7ECE">
        <w:rPr>
          <w:rFonts w:ascii="Times New Roman" w:hAnsi="Times New Roman" w:cs="Times New Roman"/>
        </w:rPr>
        <w:t>.</w:t>
      </w:r>
      <w:r w:rsidR="00127F43" w:rsidRPr="00FF7ECE">
        <w:rPr>
          <w:rFonts w:ascii="Times New Roman" w:hAnsi="Times New Roman" w:cs="Times New Roman"/>
        </w:rPr>
        <w:t xml:space="preserve"> </w:t>
      </w:r>
      <w:r w:rsidRPr="00FF7ECE">
        <w:rPr>
          <w:rFonts w:ascii="Times New Roman" w:hAnsi="Times New Roman" w:cs="Times New Roman"/>
        </w:rPr>
        <w:t>N</w:t>
      </w:r>
      <w:r w:rsidR="00127F43" w:rsidRPr="00FF7ECE">
        <w:rPr>
          <w:rFonts w:ascii="Times New Roman" w:hAnsi="Times New Roman" w:cs="Times New Roman"/>
        </w:rPr>
        <w:t>o obra en el expediente ninguna prueba conducente, pertinente o útil, que logre demostrar alguna conducta imprudente o negligente por parte</w:t>
      </w:r>
      <w:r w:rsidR="00A73870" w:rsidRPr="00FF7ECE">
        <w:rPr>
          <w:rFonts w:ascii="Times New Roman" w:hAnsi="Times New Roman" w:cs="Times New Roman"/>
        </w:rPr>
        <w:t xml:space="preserve"> del señor </w:t>
      </w:r>
      <w:r w:rsidR="00232BF9" w:rsidRPr="00FF7ECE">
        <w:rPr>
          <w:rFonts w:ascii="Times New Roman" w:hAnsi="Times New Roman" w:cs="Times New Roman"/>
        </w:rPr>
        <w:t>Justo Chacua</w:t>
      </w:r>
      <w:r w:rsidR="00975BD9" w:rsidRPr="00FF7ECE">
        <w:rPr>
          <w:rFonts w:ascii="Times New Roman" w:hAnsi="Times New Roman" w:cs="Times New Roman"/>
        </w:rPr>
        <w:t xml:space="preserve"> pues conducía el vehículo tipo </w:t>
      </w:r>
      <w:r w:rsidR="00975BD9" w:rsidRPr="00FF7ECE">
        <w:rPr>
          <w:rFonts w:ascii="Times New Roman" w:hAnsi="Times New Roman" w:cs="Times New Roman"/>
        </w:rPr>
        <w:lastRenderedPageBreak/>
        <w:t>tractocamión acatando la normatividad de tránsito</w:t>
      </w:r>
      <w:r w:rsidR="00127F43" w:rsidRPr="00FF7ECE">
        <w:rPr>
          <w:rFonts w:ascii="Times New Roman" w:hAnsi="Times New Roman" w:cs="Times New Roman"/>
        </w:rPr>
        <w:t xml:space="preserve">. Concretamente, no se ha aportado evidencia que demuestre que el </w:t>
      </w:r>
      <w:r w:rsidRPr="00FF7ECE">
        <w:rPr>
          <w:rFonts w:ascii="Times New Roman" w:hAnsi="Times New Roman" w:cs="Times New Roman"/>
        </w:rPr>
        <w:t xml:space="preserve">citado conductor del </w:t>
      </w:r>
      <w:r w:rsidR="00127F43" w:rsidRPr="00FF7ECE">
        <w:rPr>
          <w:rFonts w:ascii="Times New Roman" w:hAnsi="Times New Roman" w:cs="Times New Roman"/>
        </w:rPr>
        <w:t xml:space="preserve">vehículo en cuestión </w:t>
      </w:r>
      <w:r w:rsidR="00A73870" w:rsidRPr="00FF7ECE">
        <w:rPr>
          <w:rFonts w:ascii="Times New Roman" w:hAnsi="Times New Roman" w:cs="Times New Roman"/>
        </w:rPr>
        <w:t>realizará alguna maniobra de adelantamiento, cruce o invasión de carril, así como tampoco se acredita que circulará</w:t>
      </w:r>
      <w:r w:rsidR="00127F43" w:rsidRPr="00FF7ECE">
        <w:rPr>
          <w:rFonts w:ascii="Times New Roman" w:hAnsi="Times New Roman" w:cs="Times New Roman"/>
        </w:rPr>
        <w:t xml:space="preserve"> en exceso de </w:t>
      </w:r>
      <w:r w:rsidR="00A73870" w:rsidRPr="00FF7ECE">
        <w:rPr>
          <w:rFonts w:ascii="Times New Roman" w:hAnsi="Times New Roman" w:cs="Times New Roman"/>
        </w:rPr>
        <w:t>velocidad</w:t>
      </w:r>
      <w:r w:rsidR="00975BD9" w:rsidRPr="00FF7ECE">
        <w:rPr>
          <w:rFonts w:ascii="Times New Roman" w:hAnsi="Times New Roman" w:cs="Times New Roman"/>
        </w:rPr>
        <w:t>, en su lugar lo que se evidencia es una conducta imprudente y negligente por parte del conductor de la motocicleta, el señor Emiliano Sánchez</w:t>
      </w:r>
      <w:r w:rsidR="00A73870" w:rsidRPr="00FF7ECE">
        <w:rPr>
          <w:rFonts w:ascii="Times New Roman" w:hAnsi="Times New Roman" w:cs="Times New Roman"/>
        </w:rPr>
        <w:t xml:space="preserve">. </w:t>
      </w:r>
      <w:r w:rsidR="00127F43" w:rsidRPr="00FF7ECE">
        <w:rPr>
          <w:rFonts w:ascii="Times New Roman" w:hAnsi="Times New Roman" w:cs="Times New Roman"/>
        </w:rPr>
        <w:t>Por tal motivo, por la ausencia de medios probatorios que militen dentro del expediente de la referencia, las pretensiones de la demanda se deben desestimar</w:t>
      </w:r>
      <w:r w:rsidR="00B35806" w:rsidRPr="00FF7ECE">
        <w:rPr>
          <w:rFonts w:ascii="Times New Roman" w:hAnsi="Times New Roman" w:cs="Times New Roman"/>
        </w:rPr>
        <w:t xml:space="preserve"> por no acreditarse el elemento culposo dentro de la responsabilidad civil. </w:t>
      </w:r>
    </w:p>
    <w:p w14:paraId="07E00EFF" w14:textId="77777777" w:rsidR="000B48CB" w:rsidRPr="00FF7ECE" w:rsidRDefault="000B48CB" w:rsidP="009E14B5">
      <w:pPr>
        <w:pStyle w:val="Textoindependiente"/>
        <w:spacing w:line="276" w:lineRule="auto"/>
        <w:ind w:right="26"/>
        <w:jc w:val="both"/>
        <w:rPr>
          <w:rFonts w:ascii="Times New Roman" w:hAnsi="Times New Roman" w:cs="Times New Roman"/>
        </w:rPr>
      </w:pPr>
    </w:p>
    <w:p w14:paraId="59ABB8E4" w14:textId="5CE51CE7" w:rsidR="00F85137" w:rsidRPr="00FF7ECE" w:rsidRDefault="000B48CB" w:rsidP="009E14B5">
      <w:pPr>
        <w:spacing w:line="276" w:lineRule="auto"/>
        <w:ind w:right="26"/>
        <w:jc w:val="both"/>
        <w:rPr>
          <w:rFonts w:ascii="Times New Roman" w:hAnsi="Times New Roman" w:cs="Times New Roman"/>
        </w:rPr>
      </w:pPr>
      <w:r w:rsidRPr="00FF7ECE">
        <w:rPr>
          <w:rFonts w:ascii="Times New Roman" w:hAnsi="Times New Roman" w:cs="Times New Roman"/>
        </w:rPr>
        <w:t>La</w:t>
      </w:r>
      <w:r w:rsidR="00127F43" w:rsidRPr="00FF7ECE">
        <w:rPr>
          <w:rFonts w:ascii="Times New Roman" w:hAnsi="Times New Roman" w:cs="Times New Roman"/>
        </w:rPr>
        <w:t xml:space="preserve"> declaratoria de Responsabilidad Civil Extracontractual pretende la reparación de perjuicios derivados de un hecho dañoso producido por un tercero, configurándose un vínculo jurídico entre el causante y el afectado. De esa manera, el reclamante en acción extracontractual deberá enfilar su causa y labor demostrativa a </w:t>
      </w:r>
      <w:r w:rsidR="00127F43" w:rsidRPr="00FF7ECE">
        <w:rPr>
          <w:rFonts w:ascii="Times New Roman" w:hAnsi="Times New Roman" w:cs="Times New Roman"/>
          <w:i/>
        </w:rPr>
        <w:t xml:space="preserve">“(…) aducir la prueba de los factores </w:t>
      </w:r>
      <w:r w:rsidR="00127F43" w:rsidRPr="00FF7ECE">
        <w:rPr>
          <w:rFonts w:ascii="Times New Roman" w:hAnsi="Times New Roman" w:cs="Times New Roman"/>
          <w:i/>
          <w:w w:val="90"/>
        </w:rPr>
        <w:t>constitutivos de responsabilidad extracontractual, como son,</w:t>
      </w:r>
      <w:r w:rsidR="00127F43" w:rsidRPr="00FF7ECE">
        <w:rPr>
          <w:rFonts w:ascii="Times New Roman" w:hAnsi="Times New Roman" w:cs="Times New Roman"/>
          <w:i/>
        </w:rPr>
        <w:t xml:space="preserve"> </w:t>
      </w:r>
      <w:r w:rsidR="00127F43" w:rsidRPr="00FF7ECE">
        <w:rPr>
          <w:rFonts w:ascii="Times New Roman" w:hAnsi="Times New Roman" w:cs="Times New Roman"/>
          <w:i/>
          <w:w w:val="90"/>
        </w:rPr>
        <w:t>el perjuicio,</w:t>
      </w:r>
      <w:r w:rsidR="00127F43" w:rsidRPr="00FF7ECE">
        <w:rPr>
          <w:rFonts w:ascii="Times New Roman" w:hAnsi="Times New Roman" w:cs="Times New Roman"/>
          <w:i/>
        </w:rPr>
        <w:t xml:space="preserve"> </w:t>
      </w:r>
      <w:r w:rsidR="00127F43" w:rsidRPr="00FF7ECE">
        <w:rPr>
          <w:rFonts w:ascii="Times New Roman" w:hAnsi="Times New Roman" w:cs="Times New Roman"/>
          <w:i/>
          <w:w w:val="90"/>
        </w:rPr>
        <w:t>la culpa y</w:t>
      </w:r>
      <w:r w:rsidR="00127F43" w:rsidRPr="00FF7ECE">
        <w:rPr>
          <w:rFonts w:ascii="Times New Roman" w:hAnsi="Times New Roman" w:cs="Times New Roman"/>
          <w:i/>
        </w:rPr>
        <w:t xml:space="preserve"> </w:t>
      </w:r>
      <w:r w:rsidR="00127F43" w:rsidRPr="00FF7ECE">
        <w:rPr>
          <w:rFonts w:ascii="Times New Roman" w:hAnsi="Times New Roman" w:cs="Times New Roman"/>
          <w:i/>
          <w:w w:val="90"/>
        </w:rPr>
        <w:t>la relación</w:t>
      </w:r>
      <w:r w:rsidR="00127F43" w:rsidRPr="00FF7ECE">
        <w:rPr>
          <w:rFonts w:ascii="Times New Roman" w:hAnsi="Times New Roman" w:cs="Times New Roman"/>
          <w:i/>
        </w:rPr>
        <w:t xml:space="preserve"> de causalidad o dependencia que lógicamente debe existir entre los dos primeros elementos enunciados, estando desde luego el demandado en posibilidad de exonerarse de la obligación de que se trata si demuestra un hecho </w:t>
      </w:r>
      <w:r w:rsidRPr="00FF7ECE">
        <w:rPr>
          <w:rFonts w:ascii="Times New Roman" w:hAnsi="Times New Roman" w:cs="Times New Roman"/>
          <w:i/>
        </w:rPr>
        <w:t>exonerativa</w:t>
      </w:r>
      <w:r w:rsidR="00127F43" w:rsidRPr="00FF7ECE">
        <w:rPr>
          <w:rFonts w:ascii="Times New Roman" w:hAnsi="Times New Roman" w:cs="Times New Roman"/>
          <w:i/>
        </w:rPr>
        <w:t xml:space="preserve"> de responsabilidad (…)”</w:t>
      </w:r>
      <w:r w:rsidR="00477448" w:rsidRPr="00FF7ECE">
        <w:rPr>
          <w:rStyle w:val="Refdenotaalpie"/>
          <w:rFonts w:ascii="Times New Roman" w:hAnsi="Times New Roman" w:cs="Times New Roman"/>
          <w:i/>
        </w:rPr>
        <w:footnoteReference w:id="1"/>
      </w:r>
      <w:r w:rsidR="00127F43" w:rsidRPr="00FF7ECE">
        <w:rPr>
          <w:rFonts w:ascii="Times New Roman" w:hAnsi="Times New Roman" w:cs="Times New Roman"/>
        </w:rPr>
        <w:t>.</w:t>
      </w:r>
    </w:p>
    <w:p w14:paraId="2BE0F685" w14:textId="77777777" w:rsidR="00F85137" w:rsidRPr="00FF7ECE" w:rsidRDefault="00F85137" w:rsidP="009E14B5">
      <w:pPr>
        <w:pStyle w:val="Textoindependiente"/>
        <w:spacing w:line="276" w:lineRule="auto"/>
        <w:ind w:right="26"/>
        <w:rPr>
          <w:rFonts w:ascii="Times New Roman" w:hAnsi="Times New Roman" w:cs="Times New Roman"/>
        </w:rPr>
      </w:pPr>
    </w:p>
    <w:p w14:paraId="76E10CC9" w14:textId="4965ED7E" w:rsidR="00BC0A45" w:rsidRPr="00FF7ECE" w:rsidRDefault="00127F43"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Lo anterior, se traduce en que la parte que solicita la indemnización de un perjuicio, no debe conformarse con acreditar la ocurrencia del daño, correspond</w:t>
      </w:r>
      <w:r w:rsidR="009958C7" w:rsidRPr="00FF7ECE">
        <w:rPr>
          <w:rFonts w:ascii="Times New Roman" w:hAnsi="Times New Roman" w:cs="Times New Roman"/>
        </w:rPr>
        <w:t>e</w:t>
      </w:r>
      <w:r w:rsidRPr="00FF7ECE">
        <w:rPr>
          <w:rFonts w:ascii="Times New Roman" w:hAnsi="Times New Roman" w:cs="Times New Roman"/>
        </w:rPr>
        <w:t xml:space="preserve"> a la parte demandante también acreditar la culpa y el nexo causal en las acciones desarrolladas por su contraparte. </w:t>
      </w:r>
      <w:r w:rsidR="00BC0A45" w:rsidRPr="00FF7ECE">
        <w:rPr>
          <w:rFonts w:ascii="Times New Roman" w:hAnsi="Times New Roman" w:cs="Times New Roman"/>
        </w:rPr>
        <w:t xml:space="preserve">La doctrina también asevera que para declarar la responsabilidad es necesario que concurran </w:t>
      </w:r>
      <w:r w:rsidR="00775927" w:rsidRPr="00FF7ECE">
        <w:rPr>
          <w:rFonts w:ascii="Times New Roman" w:hAnsi="Times New Roman" w:cs="Times New Roman"/>
        </w:rPr>
        <w:t>los elementos antedichos</w:t>
      </w:r>
      <w:r w:rsidR="00BC0A45" w:rsidRPr="00FF7ECE">
        <w:rPr>
          <w:rFonts w:ascii="Times New Roman" w:hAnsi="Times New Roman" w:cs="Times New Roman"/>
        </w:rPr>
        <w:t>:</w:t>
      </w:r>
    </w:p>
    <w:p w14:paraId="0EFEE463" w14:textId="77777777" w:rsidR="00A73870" w:rsidRPr="00FF7ECE" w:rsidRDefault="00A73870" w:rsidP="009E14B5">
      <w:pPr>
        <w:pStyle w:val="Textoindependiente"/>
        <w:spacing w:line="276" w:lineRule="auto"/>
        <w:ind w:right="26"/>
        <w:jc w:val="both"/>
        <w:rPr>
          <w:rFonts w:ascii="Times New Roman" w:hAnsi="Times New Roman" w:cs="Times New Roman"/>
        </w:rPr>
      </w:pPr>
    </w:p>
    <w:p w14:paraId="638C538C" w14:textId="77777777" w:rsidR="00A73870" w:rsidRPr="00FF7ECE" w:rsidRDefault="00A73870" w:rsidP="009E14B5">
      <w:pPr>
        <w:tabs>
          <w:tab w:val="left" w:pos="5626"/>
        </w:tabs>
        <w:spacing w:line="276" w:lineRule="auto"/>
        <w:ind w:left="567" w:right="593"/>
        <w:jc w:val="both"/>
        <w:rPr>
          <w:rFonts w:ascii="Times New Roman" w:hAnsi="Times New Roman" w:cs="Times New Roman"/>
          <w:i/>
          <w:iCs/>
        </w:rPr>
      </w:pPr>
      <w:r w:rsidRPr="00FF7ECE">
        <w:rPr>
          <w:rFonts w:ascii="Times New Roman" w:hAnsi="Times New Roman" w:cs="Times New Roman"/>
          <w:i/>
          <w:iCs/>
        </w:rPr>
        <w:t>“Es sabido que para que exista la responsabilidad se requieren tres elementos absolutamente indispensables y necesarios: el daño, el hecho generador del mismo y un nexo de causalidad que permita imputar el daño a la conducta (acción u omisión) del agente generador. El nexo causal se entiende como la relación necesaria y eficiente entre el hecho generador del daño y el daño probado. La jurisprudencia y la doctrina indican que para poder atribuir un resultado a una persona y declararla responsable como consecuencia de su acción u omisión, es indispensable definir si aquel aparece ligado a esta por una relación de causa- efecto. Si no es posible encontrar esa relación mencionada, no tendrá sentido alguno continuar el juicio de responsabilidad.”</w:t>
      </w:r>
      <w:r w:rsidRPr="00FF7ECE">
        <w:rPr>
          <w:rStyle w:val="Refdenotaalpie"/>
          <w:rFonts w:ascii="Times New Roman" w:hAnsi="Times New Roman" w:cs="Times New Roman"/>
          <w:i/>
          <w:iCs/>
        </w:rPr>
        <w:footnoteReference w:id="2"/>
      </w:r>
    </w:p>
    <w:p w14:paraId="0DB4FC0C" w14:textId="77777777" w:rsidR="00A73870" w:rsidRPr="00FF7ECE" w:rsidRDefault="00A73870" w:rsidP="009E14B5">
      <w:pPr>
        <w:tabs>
          <w:tab w:val="left" w:pos="5626"/>
        </w:tabs>
        <w:spacing w:line="276" w:lineRule="auto"/>
        <w:jc w:val="both"/>
        <w:rPr>
          <w:rFonts w:ascii="Times New Roman" w:hAnsi="Times New Roman" w:cs="Times New Roman"/>
        </w:rPr>
      </w:pPr>
    </w:p>
    <w:p w14:paraId="4711CD1D" w14:textId="77777777" w:rsidR="00A73870" w:rsidRPr="00FF7ECE" w:rsidRDefault="00A73870" w:rsidP="009E14B5">
      <w:pPr>
        <w:tabs>
          <w:tab w:val="left" w:pos="5626"/>
        </w:tabs>
        <w:spacing w:line="276" w:lineRule="auto"/>
        <w:jc w:val="both"/>
        <w:rPr>
          <w:rFonts w:ascii="Times New Roman" w:hAnsi="Times New Roman" w:cs="Times New Roman"/>
        </w:rPr>
      </w:pPr>
    </w:p>
    <w:p w14:paraId="0A19BB22" w14:textId="199764B0" w:rsidR="00A73870" w:rsidRPr="00FF7ECE" w:rsidRDefault="00A73870"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 xml:space="preserve">En el caso concreto, es menester señalar que la parte demandante en el presente asunto no acreditó los elementos para estructurar un juicio de responsabilidad, puesto que no existe prueba alguna que </w:t>
      </w:r>
      <w:r w:rsidR="00EB2094" w:rsidRPr="00FF7ECE">
        <w:rPr>
          <w:rFonts w:ascii="Times New Roman" w:hAnsi="Times New Roman" w:cs="Times New Roman"/>
        </w:rPr>
        <w:t>acredité</w:t>
      </w:r>
      <w:r w:rsidR="00E62405" w:rsidRPr="00FF7ECE">
        <w:rPr>
          <w:rFonts w:ascii="Times New Roman" w:hAnsi="Times New Roman" w:cs="Times New Roman"/>
        </w:rPr>
        <w:t xml:space="preserve"> que el conductor del vehículo de placa </w:t>
      </w:r>
      <w:r w:rsidR="00BE3578" w:rsidRPr="00FF7ECE">
        <w:rPr>
          <w:rFonts w:ascii="Times New Roman" w:hAnsi="Times New Roman" w:cs="Times New Roman"/>
        </w:rPr>
        <w:t>SLF745</w:t>
      </w:r>
      <w:r w:rsidR="00E62405" w:rsidRPr="00FF7ECE">
        <w:rPr>
          <w:rFonts w:ascii="Times New Roman" w:hAnsi="Times New Roman" w:cs="Times New Roman"/>
        </w:rPr>
        <w:t xml:space="preserve"> incurrió en una conducta culposa, de ahí que, resulté inverosímil establecer un nexo causal entre las conductas del señor </w:t>
      </w:r>
      <w:r w:rsidR="00BE3578" w:rsidRPr="00FF7ECE">
        <w:rPr>
          <w:rFonts w:ascii="Times New Roman" w:hAnsi="Times New Roman" w:cs="Times New Roman"/>
        </w:rPr>
        <w:t>Justo Chacua</w:t>
      </w:r>
      <w:r w:rsidR="00E62405" w:rsidRPr="00FF7ECE">
        <w:rPr>
          <w:rFonts w:ascii="Times New Roman" w:hAnsi="Times New Roman" w:cs="Times New Roman"/>
        </w:rPr>
        <w:t xml:space="preserve"> y </w:t>
      </w:r>
      <w:r w:rsidRPr="00FF7ECE">
        <w:rPr>
          <w:rFonts w:ascii="Times New Roman" w:hAnsi="Times New Roman" w:cs="Times New Roman"/>
        </w:rPr>
        <w:t>el supuesto perjuicio alegado. Por ende, la falencia de este requisito indispensable destruye cualquier posibilidad de erigir válidamente un cargo de responsabilidad en contra de la pasiva.</w:t>
      </w:r>
    </w:p>
    <w:p w14:paraId="182CCAA4" w14:textId="77777777" w:rsidR="00A73870" w:rsidRPr="00FF7ECE" w:rsidRDefault="00A73870" w:rsidP="009E14B5">
      <w:pPr>
        <w:tabs>
          <w:tab w:val="left" w:pos="5626"/>
        </w:tabs>
        <w:spacing w:line="276" w:lineRule="auto"/>
        <w:jc w:val="both"/>
        <w:rPr>
          <w:rFonts w:ascii="Times New Roman" w:hAnsi="Times New Roman" w:cs="Times New Roman"/>
        </w:rPr>
      </w:pPr>
    </w:p>
    <w:p w14:paraId="0966AD67" w14:textId="5FFE66E3" w:rsidR="00A73870" w:rsidRPr="00FF7ECE" w:rsidRDefault="00A73870"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 xml:space="preserve">Así las cosas, para que se configure la responsabilidad civil extracontractual es necesario que concurran los </w:t>
      </w:r>
      <w:r w:rsidRPr="00FF7ECE">
        <w:rPr>
          <w:rFonts w:ascii="Times New Roman" w:hAnsi="Times New Roman" w:cs="Times New Roman"/>
        </w:rPr>
        <w:lastRenderedPageBreak/>
        <w:t>siguientes elementos: i) una conducta humana, positiva o negativa, ii) un daño o perjuicio, esto es, un detrimento, menoscabo, deterioro, que afecte bienes o intereses lícitos de la víctima, vinculados con su patrimonio, con los bienes de su personalidad, o con su esfera espiritual o afectiva, iii) una relación de causalidad entre el daño sufrido por la víctima y la conducta de aqu</w:t>
      </w:r>
      <w:r w:rsidR="004A07DA" w:rsidRPr="00FF7ECE">
        <w:rPr>
          <w:rFonts w:ascii="Times New Roman" w:hAnsi="Times New Roman" w:cs="Times New Roman"/>
        </w:rPr>
        <w:t>é</w:t>
      </w:r>
      <w:r w:rsidRPr="00FF7ECE">
        <w:rPr>
          <w:rFonts w:ascii="Times New Roman" w:hAnsi="Times New Roman" w:cs="Times New Roman"/>
        </w:rPr>
        <w:t>l a quien se imputa su producción o generación y, iv) un factor o criterio de atribución de la responsabilidad, por regla general de carácter subjetivo (dolo o culpa). Presupuestos que no se reúnen en el presente caso.</w:t>
      </w:r>
    </w:p>
    <w:p w14:paraId="43170842" w14:textId="77777777" w:rsidR="00A73870" w:rsidRPr="00FF7ECE" w:rsidRDefault="00A73870" w:rsidP="009E14B5">
      <w:pPr>
        <w:tabs>
          <w:tab w:val="left" w:pos="5626"/>
        </w:tabs>
        <w:spacing w:line="276" w:lineRule="auto"/>
        <w:jc w:val="both"/>
        <w:rPr>
          <w:rFonts w:ascii="Times New Roman" w:hAnsi="Times New Roman" w:cs="Times New Roman"/>
        </w:rPr>
      </w:pPr>
    </w:p>
    <w:p w14:paraId="65A49C86" w14:textId="3AEF72EB" w:rsidR="00A73870" w:rsidRPr="00FF7ECE" w:rsidRDefault="00A73870"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 xml:space="preserve">Al respecto, es pertinente señalar que, tras el análisis de las pruebas aportadas con la demanda, no se encontró en el expediente ningún elemento que permita demostrar o acreditar la ocurrencia de los hechos alegados en el escrito introductorio en relación con la presunta responsabilidad del conductor del vehículo de placas </w:t>
      </w:r>
      <w:r w:rsidR="00BE3578" w:rsidRPr="00FF7ECE">
        <w:rPr>
          <w:rFonts w:ascii="Times New Roman" w:hAnsi="Times New Roman" w:cs="Times New Roman"/>
        </w:rPr>
        <w:t>SLF745</w:t>
      </w:r>
      <w:r w:rsidRPr="00FF7ECE">
        <w:rPr>
          <w:rFonts w:ascii="Times New Roman" w:hAnsi="Times New Roman" w:cs="Times New Roman"/>
        </w:rPr>
        <w:t>. El Informe de Accidente de Tránsito, presenta seria</w:t>
      </w:r>
      <w:r w:rsidR="00BE3578" w:rsidRPr="00FF7ECE">
        <w:rPr>
          <w:rFonts w:ascii="Times New Roman" w:hAnsi="Times New Roman" w:cs="Times New Roman"/>
        </w:rPr>
        <w:t>s</w:t>
      </w:r>
      <w:r w:rsidRPr="00FF7ECE">
        <w:rPr>
          <w:rFonts w:ascii="Times New Roman" w:hAnsi="Times New Roman" w:cs="Times New Roman"/>
        </w:rPr>
        <w:t xml:space="preserve"> inconsistencias para establecer que los hechos ocurridos el </w:t>
      </w:r>
      <w:r w:rsidR="00BE3578" w:rsidRPr="00FF7ECE">
        <w:rPr>
          <w:rFonts w:ascii="Times New Roman" w:hAnsi="Times New Roman" w:cs="Times New Roman"/>
        </w:rPr>
        <w:t>15 de diciembre de 2024</w:t>
      </w:r>
      <w:r w:rsidRPr="00FF7ECE">
        <w:rPr>
          <w:rFonts w:ascii="Times New Roman" w:hAnsi="Times New Roman" w:cs="Times New Roman"/>
        </w:rPr>
        <w:t xml:space="preserve"> hayan sido ocasionados por la conducta del conductor del vehículo en mención. De manera que, la parte demandante intenta atribuir responsabilidad a los demandados sin ninguna prueba idónea que demuestre que la hipótesis del accidente efectivamente corresponde a la causa adecuada del mismo.</w:t>
      </w:r>
    </w:p>
    <w:p w14:paraId="7715A4A2" w14:textId="77777777" w:rsidR="00A73870" w:rsidRPr="00FF7ECE" w:rsidRDefault="00A73870" w:rsidP="009E14B5">
      <w:pPr>
        <w:tabs>
          <w:tab w:val="left" w:pos="5626"/>
        </w:tabs>
        <w:spacing w:line="276" w:lineRule="auto"/>
        <w:jc w:val="both"/>
        <w:rPr>
          <w:rFonts w:ascii="Times New Roman" w:hAnsi="Times New Roman" w:cs="Times New Roman"/>
        </w:rPr>
      </w:pPr>
    </w:p>
    <w:p w14:paraId="1459C088" w14:textId="77777777" w:rsidR="00A73870" w:rsidRPr="00FF7ECE" w:rsidRDefault="00A73870"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Respecto al valor probatorio de los informes policiales de accidente de tránsito, ya se ha pronunciado la Corte Constitucional en sentencia C-429 de 2003, en donde indicó que dicho documento se presume auténtico en relación con la persona que lo elaboró y su fecha. Sin embargo, su contenido puede ser desvirtuado en el respectivo proceso por lo que es una mera hipótesis, pues el agente de tránsito que lo elabora no presenció el accidente, veamos:</w:t>
      </w:r>
    </w:p>
    <w:p w14:paraId="523BE79D" w14:textId="77777777" w:rsidR="00A73870" w:rsidRPr="00FF7ECE" w:rsidRDefault="00A73870"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 xml:space="preserve"> </w:t>
      </w:r>
    </w:p>
    <w:p w14:paraId="5F315371" w14:textId="77777777" w:rsidR="00A73870" w:rsidRPr="00FF7ECE" w:rsidRDefault="00A73870" w:rsidP="009E14B5">
      <w:pPr>
        <w:tabs>
          <w:tab w:val="left" w:pos="5626"/>
        </w:tabs>
        <w:spacing w:line="276" w:lineRule="auto"/>
        <w:ind w:left="567" w:right="593"/>
        <w:jc w:val="both"/>
        <w:rPr>
          <w:rFonts w:ascii="Times New Roman" w:hAnsi="Times New Roman" w:cs="Times New Roman"/>
          <w:i/>
          <w:iCs/>
        </w:rPr>
      </w:pPr>
      <w:r w:rsidRPr="00FF7ECE">
        <w:rPr>
          <w:rFonts w:ascii="Times New Roman" w:hAnsi="Times New Roman" w:cs="Times New Roman"/>
          <w:i/>
          <w:iCs/>
        </w:rPr>
        <w:t xml:space="preserve">“(…) Es preciso tener en cuenta también, que un informe de policía al haber sido elaborado con la intervención de un funcionario público formalmente es un documento público y como tal se presume auténtico, es decir, </w:t>
      </w:r>
      <w:r w:rsidRPr="00FF7ECE">
        <w:rPr>
          <w:rFonts w:ascii="Times New Roman" w:hAnsi="Times New Roman" w:cs="Times New Roman"/>
          <w:b/>
          <w:bCs/>
          <w:i/>
          <w:iCs/>
          <w:u w:val="single"/>
        </w:rPr>
        <w:t>cierto en cuanto a la persona que lo ha elaborado, manuscrito o firmado, mientras no se compruebe lo contrario mediante tacha de falsedad, y hace fe de su otorgamiento y de su fecha; y, en cuanto a su contenido es susceptible de ser desvirtuado en el proceso judicial respectivo.</w:t>
      </w:r>
    </w:p>
    <w:p w14:paraId="025AF4FD" w14:textId="77777777" w:rsidR="00A73870" w:rsidRPr="00FF7ECE" w:rsidRDefault="00A73870" w:rsidP="009E14B5">
      <w:pPr>
        <w:tabs>
          <w:tab w:val="left" w:pos="5626"/>
        </w:tabs>
        <w:spacing w:line="276" w:lineRule="auto"/>
        <w:ind w:left="567" w:right="593"/>
        <w:jc w:val="both"/>
        <w:rPr>
          <w:rFonts w:ascii="Times New Roman" w:hAnsi="Times New Roman" w:cs="Times New Roman"/>
          <w:i/>
          <w:iCs/>
        </w:rPr>
      </w:pPr>
    </w:p>
    <w:p w14:paraId="767546B4" w14:textId="1D4FA69E" w:rsidR="00A73870" w:rsidRPr="00FF7ECE" w:rsidRDefault="00A73870" w:rsidP="009E14B5">
      <w:pPr>
        <w:tabs>
          <w:tab w:val="left" w:pos="5626"/>
        </w:tabs>
        <w:spacing w:line="276" w:lineRule="auto"/>
        <w:ind w:left="567" w:right="593"/>
        <w:jc w:val="both"/>
        <w:rPr>
          <w:rFonts w:ascii="Times New Roman" w:hAnsi="Times New Roman" w:cs="Times New Roman"/>
        </w:rPr>
      </w:pPr>
      <w:r w:rsidRPr="00FF7ECE">
        <w:rPr>
          <w:rFonts w:ascii="Times New Roman" w:hAnsi="Times New Roman" w:cs="Times New Roman"/>
          <w:b/>
          <w:bCs/>
          <w:i/>
          <w:iCs/>
          <w:u w:val="single"/>
        </w:rPr>
        <w:t>Este informe de policía entonces, en cuanto a su contenido material, deberá ser analizado por el fiscal o juez correspondientes siguiendo las reglas de la sana crítica y tendrá el valor probatorio que este funcionario le asigne en cada caso particular al examinarlo junto con los otros medios de prueba que se aporten a la investigación</w:t>
      </w:r>
      <w:r w:rsidRPr="00FF7ECE">
        <w:rPr>
          <w:rFonts w:ascii="Times New Roman" w:hAnsi="Times New Roman" w:cs="Times New Roman"/>
          <w:i/>
          <w:iCs/>
        </w:rPr>
        <w:t xml:space="preserve"> o al proceso respectivo, comoquiera que en Colombia se encuentra proscrito, en materia probatoria, cualquier sistema de tarifa legal (…)”</w:t>
      </w:r>
      <w:r w:rsidR="00BE3578" w:rsidRPr="00FF7ECE">
        <w:rPr>
          <w:rFonts w:ascii="Times New Roman" w:hAnsi="Times New Roman" w:cs="Times New Roman"/>
          <w:i/>
          <w:iCs/>
        </w:rPr>
        <w:t xml:space="preserve"> (negrita y subrayado fuera de texto original)</w:t>
      </w:r>
    </w:p>
    <w:p w14:paraId="0C265B76" w14:textId="77777777" w:rsidR="00A73870" w:rsidRPr="00FF7ECE" w:rsidRDefault="00A73870" w:rsidP="009E14B5">
      <w:pPr>
        <w:tabs>
          <w:tab w:val="left" w:pos="5626"/>
        </w:tabs>
        <w:spacing w:line="276" w:lineRule="auto"/>
        <w:jc w:val="both"/>
        <w:rPr>
          <w:rFonts w:ascii="Times New Roman" w:hAnsi="Times New Roman" w:cs="Times New Roman"/>
        </w:rPr>
      </w:pPr>
    </w:p>
    <w:p w14:paraId="70FAF0F6" w14:textId="2F8B09C7" w:rsidR="00A73870" w:rsidRPr="00FF7ECE" w:rsidRDefault="00A73870" w:rsidP="009E14B5">
      <w:pPr>
        <w:tabs>
          <w:tab w:val="left" w:pos="5626"/>
        </w:tabs>
        <w:spacing w:line="276" w:lineRule="auto"/>
        <w:jc w:val="both"/>
        <w:rPr>
          <w:rFonts w:ascii="Times New Roman" w:hAnsi="Times New Roman" w:cs="Times New Roman"/>
          <w:i/>
          <w:iCs/>
        </w:rPr>
      </w:pPr>
      <w:r w:rsidRPr="00FF7ECE">
        <w:rPr>
          <w:rFonts w:ascii="Times New Roman" w:hAnsi="Times New Roman" w:cs="Times New Roman"/>
        </w:rPr>
        <w:t>Es claro entonces que, según la Corte Constitucional, de dicho documento sólo se puede presumir autenticidad de la persona que lo elabora y el momento en que lo hace. No obstante, el resto de información está sujeta a una futura acreditación por cuanto la persona que realiza el IPAT y el croquis, no estuvo presente en el momento en que ocurrieron los hechos. Por lo tanto, no fue un testigo presencial y el diligenciamiento de dicho informe se hace con base en el seguimiento de lo preceptuado en el artículo 149 de la Ley 769 de 2002</w:t>
      </w:r>
      <w:r w:rsidR="00BE3578" w:rsidRPr="00FF7ECE">
        <w:rPr>
          <w:rFonts w:ascii="Times New Roman" w:hAnsi="Times New Roman" w:cs="Times New Roman"/>
        </w:rPr>
        <w:t>.</w:t>
      </w:r>
    </w:p>
    <w:p w14:paraId="65FAF48B" w14:textId="77777777" w:rsidR="00A73870" w:rsidRPr="00FF7ECE" w:rsidRDefault="00A73870" w:rsidP="009E14B5">
      <w:pPr>
        <w:tabs>
          <w:tab w:val="left" w:pos="5626"/>
        </w:tabs>
        <w:spacing w:line="276" w:lineRule="auto"/>
        <w:jc w:val="both"/>
        <w:rPr>
          <w:rFonts w:ascii="Times New Roman" w:hAnsi="Times New Roman" w:cs="Times New Roman"/>
        </w:rPr>
      </w:pPr>
    </w:p>
    <w:p w14:paraId="2326505E" w14:textId="0402DFC1" w:rsidR="00A73870" w:rsidRPr="00FF7ECE" w:rsidRDefault="00A73870"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lastRenderedPageBreak/>
        <w:t xml:space="preserve">Es notorio entonces, que el funcionario que diligencia el IPAT y el croquis lo </w:t>
      </w:r>
      <w:r w:rsidR="00C502EF" w:rsidRPr="00FF7ECE">
        <w:rPr>
          <w:rFonts w:ascii="Times New Roman" w:hAnsi="Times New Roman" w:cs="Times New Roman"/>
        </w:rPr>
        <w:t xml:space="preserve">debe hacer </w:t>
      </w:r>
      <w:r w:rsidRPr="00FF7ECE">
        <w:rPr>
          <w:rFonts w:ascii="Times New Roman" w:hAnsi="Times New Roman" w:cs="Times New Roman"/>
        </w:rPr>
        <w:t xml:space="preserve">en cumplimiento de lo reglado por la norma de tránsito y la información que deposita en dicho documento se circunscribe estrictamente a lo que la Ley ordena que debe ir diligenciado al momento de elaborar el informe. </w:t>
      </w:r>
    </w:p>
    <w:p w14:paraId="0FE5E3AB" w14:textId="77777777" w:rsidR="00A73870" w:rsidRPr="00FF7ECE" w:rsidRDefault="00A73870" w:rsidP="009E14B5">
      <w:pPr>
        <w:tabs>
          <w:tab w:val="left" w:pos="5626"/>
        </w:tabs>
        <w:spacing w:line="276" w:lineRule="auto"/>
        <w:jc w:val="both"/>
        <w:rPr>
          <w:rFonts w:ascii="Times New Roman" w:hAnsi="Times New Roman" w:cs="Times New Roman"/>
        </w:rPr>
      </w:pPr>
    </w:p>
    <w:p w14:paraId="330887B3" w14:textId="4C607847" w:rsidR="00113B2A" w:rsidRPr="00FF7ECE" w:rsidRDefault="00EB2094"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 xml:space="preserve">Dentro </w:t>
      </w:r>
      <w:r w:rsidR="00A73870" w:rsidRPr="00FF7ECE">
        <w:rPr>
          <w:rFonts w:ascii="Times New Roman" w:hAnsi="Times New Roman" w:cs="Times New Roman"/>
        </w:rPr>
        <w:t xml:space="preserve">de los medios de prueba que se aportan al proceso obra el IPAT </w:t>
      </w:r>
      <w:r w:rsidR="00BE3578" w:rsidRPr="00FF7ECE">
        <w:rPr>
          <w:rFonts w:ascii="Times New Roman" w:hAnsi="Times New Roman" w:cs="Times New Roman"/>
        </w:rPr>
        <w:t>No. 001588370</w:t>
      </w:r>
      <w:r w:rsidR="00A73870" w:rsidRPr="00FF7ECE">
        <w:rPr>
          <w:rFonts w:ascii="Times New Roman" w:hAnsi="Times New Roman" w:cs="Times New Roman"/>
        </w:rPr>
        <w:t xml:space="preserve">. </w:t>
      </w:r>
      <w:r w:rsidR="00C502EF" w:rsidRPr="00FF7ECE">
        <w:rPr>
          <w:rFonts w:ascii="Times New Roman" w:hAnsi="Times New Roman" w:cs="Times New Roman"/>
        </w:rPr>
        <w:t>Al respecto</w:t>
      </w:r>
      <w:r w:rsidR="00A73870" w:rsidRPr="00FF7ECE">
        <w:rPr>
          <w:rFonts w:ascii="Times New Roman" w:hAnsi="Times New Roman" w:cs="Times New Roman"/>
        </w:rPr>
        <w:t>, lo primero que se debe manifestar es que</w:t>
      </w:r>
      <w:r w:rsidR="00113B2A" w:rsidRPr="00FF7ECE">
        <w:rPr>
          <w:rFonts w:ascii="Times New Roman" w:hAnsi="Times New Roman" w:cs="Times New Roman"/>
        </w:rPr>
        <w:t xml:space="preserve"> dicho informe de tránsito presenta una seria de inconsistencias que desacreditan la estipulación de cualquier hipótesis, véase:</w:t>
      </w:r>
    </w:p>
    <w:p w14:paraId="2BF31782" w14:textId="27D9964B" w:rsidR="00973B65" w:rsidRPr="00FF7ECE" w:rsidRDefault="00973B65" w:rsidP="009E14B5">
      <w:pPr>
        <w:tabs>
          <w:tab w:val="left" w:pos="5626"/>
        </w:tabs>
        <w:spacing w:line="276" w:lineRule="auto"/>
        <w:jc w:val="both"/>
        <w:rPr>
          <w:rFonts w:ascii="Times New Roman" w:hAnsi="Times New Roman" w:cs="Times New Roman"/>
        </w:rPr>
      </w:pPr>
    </w:p>
    <w:p w14:paraId="61677A56" w14:textId="21AC41D8" w:rsidR="00973B65" w:rsidRPr="00FF7ECE" w:rsidRDefault="00973B65"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noProof/>
        </w:rPr>
        <w:drawing>
          <wp:inline distT="0" distB="0" distL="0" distR="0" wp14:anchorId="6866B96F" wp14:editId="4E613B21">
            <wp:extent cx="5673090" cy="4432895"/>
            <wp:effectExtent l="133350" t="114300" r="99060" b="13970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76138" cy="44352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AFEEAF6" w14:textId="2088E93D" w:rsidR="00973B65" w:rsidRPr="00FF7ECE" w:rsidRDefault="00973B65" w:rsidP="009E14B5">
      <w:pPr>
        <w:tabs>
          <w:tab w:val="left" w:pos="5626"/>
        </w:tabs>
        <w:spacing w:line="276" w:lineRule="auto"/>
        <w:jc w:val="both"/>
        <w:rPr>
          <w:rFonts w:ascii="Times New Roman" w:hAnsi="Times New Roman" w:cs="Times New Roman"/>
        </w:rPr>
      </w:pPr>
    </w:p>
    <w:p w14:paraId="27C43C67" w14:textId="525E9063" w:rsidR="00973B65" w:rsidRPr="00FF7ECE" w:rsidRDefault="00973B65" w:rsidP="009E14B5">
      <w:pPr>
        <w:pStyle w:val="Textoindependiente"/>
        <w:numPr>
          <w:ilvl w:val="0"/>
          <w:numId w:val="33"/>
        </w:numPr>
        <w:spacing w:line="276" w:lineRule="auto"/>
        <w:ind w:right="26"/>
        <w:jc w:val="both"/>
        <w:rPr>
          <w:rFonts w:ascii="Times New Roman" w:hAnsi="Times New Roman" w:cs="Times New Roman"/>
        </w:rPr>
      </w:pPr>
      <w:r w:rsidRPr="00FF7ECE">
        <w:rPr>
          <w:rFonts w:ascii="Times New Roman" w:hAnsi="Times New Roman" w:cs="Times New Roman"/>
          <w:bCs/>
        </w:rPr>
        <w:t>Se desconoce totalmente el punto de referencia utilizado para fijar topográficamente los elementos ubicados en el lugar de los hechos. es decir, no se conoce si el punto de partida de las acotaciones se trata de un poste, árbol, sardinel o cualquier otro, imposibilitando acreditar que lo plasmado en el bosquejo topográfico sea fidedigno a la realidad, obligación establecida en el manual de diligenciamiento del IPAT.</w:t>
      </w:r>
    </w:p>
    <w:p w14:paraId="2E4E139C" w14:textId="77777777" w:rsidR="00973B65" w:rsidRPr="00FF7ECE" w:rsidRDefault="00973B65" w:rsidP="009E14B5">
      <w:pPr>
        <w:pStyle w:val="Textoindependiente"/>
        <w:spacing w:line="276" w:lineRule="auto"/>
        <w:ind w:left="620" w:right="26"/>
        <w:jc w:val="both"/>
        <w:rPr>
          <w:rFonts w:ascii="Times New Roman" w:hAnsi="Times New Roman" w:cs="Times New Roman"/>
        </w:rPr>
      </w:pPr>
      <w:r w:rsidRPr="00FF7ECE">
        <w:rPr>
          <w:rFonts w:ascii="Times New Roman" w:hAnsi="Times New Roman" w:cs="Times New Roman"/>
          <w:noProof/>
        </w:rPr>
        <w:lastRenderedPageBreak/>
        <w:drawing>
          <wp:inline distT="0" distB="0" distL="0" distR="0" wp14:anchorId="74BF20D5" wp14:editId="635B89C8">
            <wp:extent cx="5362526" cy="1124290"/>
            <wp:effectExtent l="133350" t="114300" r="143510" b="1714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83591" cy="11287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53197F" w14:textId="10D60F3E" w:rsidR="00973B65" w:rsidRPr="00FF7ECE" w:rsidRDefault="00973B65" w:rsidP="009E14B5">
      <w:pPr>
        <w:pStyle w:val="Textoindependiente"/>
        <w:spacing w:line="276" w:lineRule="auto"/>
        <w:ind w:left="620" w:right="26"/>
        <w:jc w:val="center"/>
        <w:rPr>
          <w:rFonts w:ascii="Times New Roman" w:hAnsi="Times New Roman" w:cs="Times New Roman"/>
          <w:i/>
          <w:iCs/>
        </w:rPr>
      </w:pPr>
      <w:r w:rsidRPr="00FF7ECE">
        <w:rPr>
          <w:rFonts w:ascii="Times New Roman" w:hAnsi="Times New Roman" w:cs="Times New Roman"/>
          <w:i/>
          <w:iCs/>
        </w:rPr>
        <w:t>Página 53. Manual de diligenciamiento del IPAT.</w:t>
      </w:r>
    </w:p>
    <w:p w14:paraId="7F1378DD" w14:textId="56D231BA" w:rsidR="00973B65" w:rsidRPr="00FF7ECE" w:rsidRDefault="00973B65" w:rsidP="009E14B5">
      <w:pPr>
        <w:pStyle w:val="Textoindependiente"/>
        <w:spacing w:line="276" w:lineRule="auto"/>
        <w:ind w:left="620" w:right="26"/>
        <w:jc w:val="center"/>
        <w:rPr>
          <w:rFonts w:ascii="Times New Roman" w:hAnsi="Times New Roman" w:cs="Times New Roman"/>
          <w:i/>
          <w:iCs/>
        </w:rPr>
      </w:pPr>
      <w:r w:rsidRPr="00FF7ECE">
        <w:rPr>
          <w:rFonts w:ascii="Times New Roman" w:hAnsi="Times New Roman" w:cs="Times New Roman"/>
          <w:i/>
          <w:iCs/>
          <w:noProof/>
        </w:rPr>
        <mc:AlternateContent>
          <mc:Choice Requires="wps">
            <w:drawing>
              <wp:anchor distT="0" distB="0" distL="114300" distR="114300" simplePos="0" relativeHeight="251741696" behindDoc="0" locked="0" layoutInCell="1" allowOverlap="1" wp14:anchorId="58CAA1C2" wp14:editId="3A22D6B1">
                <wp:simplePos x="0" y="0"/>
                <wp:positionH relativeFrom="column">
                  <wp:posOffset>1926590</wp:posOffset>
                </wp:positionH>
                <wp:positionV relativeFrom="paragraph">
                  <wp:posOffset>688340</wp:posOffset>
                </wp:positionV>
                <wp:extent cx="2484120" cy="396240"/>
                <wp:effectExtent l="0" t="0" r="11430" b="22860"/>
                <wp:wrapNone/>
                <wp:docPr id="61" name="Rectángulo 61"/>
                <wp:cNvGraphicFramePr/>
                <a:graphic xmlns:a="http://schemas.openxmlformats.org/drawingml/2006/main">
                  <a:graphicData uri="http://schemas.microsoft.com/office/word/2010/wordprocessingShape">
                    <wps:wsp>
                      <wps:cNvSpPr/>
                      <wps:spPr>
                        <a:xfrm>
                          <a:off x="0" y="0"/>
                          <a:ext cx="2484120" cy="3962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2BB39F4E" id="Rectángulo 61" o:spid="_x0000_s1026" style="position:absolute;margin-left:151.7pt;margin-top:54.2pt;width:195.6pt;height:31.2pt;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" filled="f" strokecolor="red" strokeweight="2pt"/>
            </w:pict>
          </mc:Fallback>
        </mc:AlternateContent>
      </w:r>
      <w:r w:rsidRPr="00FF7ECE">
        <w:rPr>
          <w:rFonts w:ascii="Times New Roman" w:hAnsi="Times New Roman" w:cs="Times New Roman"/>
          <w:i/>
          <w:iCs/>
          <w:noProof/>
        </w:rPr>
        <w:drawing>
          <wp:inline distT="0" distB="0" distL="0" distR="0" wp14:anchorId="6379BB02" wp14:editId="0A373B36">
            <wp:extent cx="2476500" cy="2853111"/>
            <wp:effectExtent l="114300" t="114300" r="114300" b="13779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79446" cy="2856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05DE1B" w14:textId="77777777" w:rsidR="00973B65" w:rsidRPr="00FF7ECE" w:rsidRDefault="00973B65" w:rsidP="009E14B5">
      <w:pPr>
        <w:pStyle w:val="Textoindependiente"/>
        <w:spacing w:line="276" w:lineRule="auto"/>
        <w:ind w:left="620" w:right="26"/>
        <w:jc w:val="center"/>
        <w:rPr>
          <w:rFonts w:ascii="Times New Roman" w:hAnsi="Times New Roman" w:cs="Times New Roman"/>
          <w:i/>
          <w:iCs/>
        </w:rPr>
      </w:pPr>
    </w:p>
    <w:p w14:paraId="46ED875C" w14:textId="7BD367CF" w:rsidR="00B344D6" w:rsidRPr="00FF7ECE" w:rsidRDefault="00973B65" w:rsidP="009E14B5">
      <w:pPr>
        <w:pStyle w:val="Textoindependiente"/>
        <w:numPr>
          <w:ilvl w:val="0"/>
          <w:numId w:val="33"/>
        </w:numPr>
        <w:spacing w:line="276" w:lineRule="auto"/>
        <w:ind w:right="26"/>
        <w:jc w:val="both"/>
        <w:rPr>
          <w:rFonts w:ascii="Times New Roman" w:hAnsi="Times New Roman" w:cs="Times New Roman"/>
        </w:rPr>
      </w:pPr>
      <w:r w:rsidRPr="00FF7ECE">
        <w:rPr>
          <w:rFonts w:ascii="Times New Roman" w:hAnsi="Times New Roman" w:cs="Times New Roman"/>
          <w:bCs/>
        </w:rPr>
        <w:t xml:space="preserve">El agente de tránsito realizó un bosquejo totalmente ajeno a la realidad, pues </w:t>
      </w:r>
      <w:r w:rsidR="0050344A" w:rsidRPr="00FF7ECE">
        <w:rPr>
          <w:rFonts w:ascii="Times New Roman" w:hAnsi="Times New Roman" w:cs="Times New Roman"/>
          <w:bCs/>
        </w:rPr>
        <w:t>no tuvo en cuenta las dimensiones del vehículo tipo tractocamión</w:t>
      </w:r>
      <w:r w:rsidR="00B344D6" w:rsidRPr="00FF7ECE">
        <w:rPr>
          <w:rFonts w:ascii="Times New Roman" w:hAnsi="Times New Roman" w:cs="Times New Roman"/>
          <w:bCs/>
        </w:rPr>
        <w:t>, dibujándolo prácticamente ubicado sobre la berma y con un tamaño que no se adecua a las dimensiones del carril, lo cual genera un efecto de entendimiento diferente de la verdadera posición final, pues como se observa el tractocamión finalizó ocupando gran parte del carril derecho:</w:t>
      </w:r>
    </w:p>
    <w:p w14:paraId="784273FF" w14:textId="77777777" w:rsidR="00B344D6" w:rsidRPr="00FF7ECE" w:rsidRDefault="00B344D6" w:rsidP="009E14B5">
      <w:pPr>
        <w:pStyle w:val="Textoindependiente"/>
        <w:spacing w:line="276" w:lineRule="auto"/>
        <w:ind w:left="620" w:right="26"/>
        <w:jc w:val="both"/>
        <w:rPr>
          <w:rFonts w:ascii="Times New Roman" w:hAnsi="Times New Roman" w:cs="Times New Roman"/>
        </w:rPr>
      </w:pPr>
    </w:p>
    <w:tbl>
      <w:tblPr>
        <w:tblStyle w:val="Tablaconcuadrcula"/>
        <w:tblW w:w="0" w:type="auto"/>
        <w:tblInd w:w="260" w:type="dxa"/>
        <w:tblLook w:val="04A0" w:firstRow="1" w:lastRow="0" w:firstColumn="1" w:lastColumn="0" w:noHBand="0" w:noVBand="1"/>
      </w:tblPr>
      <w:tblGrid>
        <w:gridCol w:w="3962"/>
        <w:gridCol w:w="5150"/>
      </w:tblGrid>
      <w:tr w:rsidR="00B344D6" w:rsidRPr="00FF7ECE" w14:paraId="6F8C032C" w14:textId="77777777" w:rsidTr="00B344D6">
        <w:tc>
          <w:tcPr>
            <w:tcW w:w="4686" w:type="dxa"/>
          </w:tcPr>
          <w:p w14:paraId="7399554C" w14:textId="5675D2BB" w:rsidR="00B344D6" w:rsidRPr="00FF7ECE" w:rsidRDefault="00B344D6"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noProof/>
              </w:rPr>
              <w:lastRenderedPageBreak/>
              <w:drawing>
                <wp:inline distT="0" distB="0" distL="0" distR="0" wp14:anchorId="0122371D" wp14:editId="064115DA">
                  <wp:extent cx="2441258" cy="234696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47018" cy="2352497"/>
                          </a:xfrm>
                          <a:prstGeom prst="rect">
                            <a:avLst/>
                          </a:prstGeom>
                        </pic:spPr>
                      </pic:pic>
                    </a:graphicData>
                  </a:graphic>
                </wp:inline>
              </w:drawing>
            </w:r>
          </w:p>
        </w:tc>
        <w:tc>
          <w:tcPr>
            <w:tcW w:w="4686" w:type="dxa"/>
          </w:tcPr>
          <w:p w14:paraId="5C6A27F7" w14:textId="1C57BF3A" w:rsidR="00B344D6" w:rsidRPr="00FF7ECE" w:rsidRDefault="00B344D6"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noProof/>
              </w:rPr>
              <w:drawing>
                <wp:inline distT="0" distB="0" distL="0" distR="0" wp14:anchorId="6D4FC9B7" wp14:editId="67C14428">
                  <wp:extent cx="3215166" cy="2331720"/>
                  <wp:effectExtent l="0" t="0" r="444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30673" cy="2342966"/>
                          </a:xfrm>
                          <a:prstGeom prst="rect">
                            <a:avLst/>
                          </a:prstGeom>
                        </pic:spPr>
                      </pic:pic>
                    </a:graphicData>
                  </a:graphic>
                </wp:inline>
              </w:drawing>
            </w:r>
          </w:p>
        </w:tc>
      </w:tr>
    </w:tbl>
    <w:p w14:paraId="753EDA28" w14:textId="07443190" w:rsidR="00B344D6" w:rsidRPr="00FF7ECE" w:rsidRDefault="00B344D6" w:rsidP="009E14B5">
      <w:pPr>
        <w:pStyle w:val="Textoindependiente"/>
        <w:spacing w:line="276" w:lineRule="auto"/>
        <w:ind w:left="260" w:right="26"/>
        <w:jc w:val="both"/>
        <w:rPr>
          <w:rFonts w:ascii="Times New Roman" w:hAnsi="Times New Roman" w:cs="Times New Roman"/>
          <w:bCs/>
        </w:rPr>
      </w:pPr>
    </w:p>
    <w:p w14:paraId="75ACACE2" w14:textId="653CCA0B" w:rsidR="00973B65" w:rsidRPr="00FF7ECE" w:rsidRDefault="00973B65" w:rsidP="009E14B5">
      <w:pPr>
        <w:pStyle w:val="Textoindependiente"/>
        <w:spacing w:line="276" w:lineRule="auto"/>
        <w:ind w:right="26"/>
        <w:jc w:val="both"/>
        <w:rPr>
          <w:rFonts w:ascii="Times New Roman" w:hAnsi="Times New Roman" w:cs="Times New Roman"/>
        </w:rPr>
      </w:pPr>
    </w:p>
    <w:p w14:paraId="681FFBC2" w14:textId="77777777" w:rsidR="00B344D6" w:rsidRPr="00FF7ECE" w:rsidRDefault="00B344D6" w:rsidP="009E14B5">
      <w:pPr>
        <w:pStyle w:val="Textoindependiente"/>
        <w:spacing w:line="276" w:lineRule="auto"/>
        <w:ind w:right="26"/>
        <w:jc w:val="both"/>
        <w:rPr>
          <w:rFonts w:ascii="Times New Roman" w:hAnsi="Times New Roman" w:cs="Times New Roman"/>
          <w:bCs/>
        </w:rPr>
      </w:pPr>
    </w:p>
    <w:p w14:paraId="2E7FAA4A" w14:textId="215BDE15" w:rsidR="00B344D6" w:rsidRPr="00FF7ECE" w:rsidRDefault="00B344D6" w:rsidP="009E14B5">
      <w:pPr>
        <w:pStyle w:val="Textoindependiente"/>
        <w:numPr>
          <w:ilvl w:val="0"/>
          <w:numId w:val="33"/>
        </w:numPr>
        <w:spacing w:line="276" w:lineRule="auto"/>
        <w:ind w:right="26"/>
        <w:jc w:val="both"/>
        <w:rPr>
          <w:rFonts w:ascii="Times New Roman" w:hAnsi="Times New Roman" w:cs="Times New Roman"/>
        </w:rPr>
      </w:pPr>
      <w:r w:rsidRPr="00FF7ECE">
        <w:rPr>
          <w:rFonts w:ascii="Times New Roman" w:hAnsi="Times New Roman" w:cs="Times New Roman"/>
          <w:bCs/>
        </w:rPr>
        <w:t>El agente de tránsito realizó un bosquejo totalmente ajeno a la realidad, pues diagramó una supuesta huella de frenado que no existe y que de ninguna manera tuvo la curvatura que decidió erróneamente plasmar, que además resulta ilógico que un vehículo de dichas características realizar movimiento tal para plasmar una huella de ese tipo:</w:t>
      </w:r>
      <w:r w:rsidRPr="00FF7ECE">
        <w:rPr>
          <w:rFonts w:ascii="Times New Roman" w:hAnsi="Times New Roman" w:cs="Times New Roman"/>
          <w:noProof/>
        </w:rPr>
        <w:t xml:space="preserve"> </w:t>
      </w:r>
    </w:p>
    <w:tbl>
      <w:tblPr>
        <w:tblStyle w:val="Tablaconcuadrcula"/>
        <w:tblW w:w="0" w:type="auto"/>
        <w:tblInd w:w="620" w:type="dxa"/>
        <w:tblLook w:val="04A0" w:firstRow="1" w:lastRow="0" w:firstColumn="1" w:lastColumn="0" w:noHBand="0" w:noVBand="1"/>
      </w:tblPr>
      <w:tblGrid>
        <w:gridCol w:w="8752"/>
      </w:tblGrid>
      <w:tr w:rsidR="00B344D6" w:rsidRPr="00FF7ECE" w14:paraId="1FC10E6A" w14:textId="77777777" w:rsidTr="001A29EA">
        <w:tc>
          <w:tcPr>
            <w:tcW w:w="8752" w:type="dxa"/>
          </w:tcPr>
          <w:p w14:paraId="4365497D" w14:textId="283EAFFB" w:rsidR="00B344D6" w:rsidRPr="00FF7ECE" w:rsidRDefault="00B344D6" w:rsidP="009E14B5">
            <w:pPr>
              <w:pStyle w:val="Textoindependiente"/>
              <w:spacing w:line="276" w:lineRule="auto"/>
              <w:ind w:right="26"/>
              <w:jc w:val="center"/>
              <w:rPr>
                <w:rFonts w:ascii="Times New Roman" w:hAnsi="Times New Roman" w:cs="Times New Roman"/>
                <w:b/>
                <w:bCs/>
              </w:rPr>
            </w:pPr>
            <w:r w:rsidRPr="00FF7ECE">
              <w:rPr>
                <w:rFonts w:ascii="Times New Roman" w:hAnsi="Times New Roman" w:cs="Times New Roman"/>
                <w:b/>
                <w:bCs/>
                <w:noProof/>
              </w:rPr>
              <w:drawing>
                <wp:inline distT="0" distB="0" distL="0" distR="0" wp14:anchorId="711B0DCB" wp14:editId="18FE8D9D">
                  <wp:extent cx="3489960" cy="3592882"/>
                  <wp:effectExtent l="0" t="0" r="0" b="76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498781" cy="3601963"/>
                          </a:xfrm>
                          <a:prstGeom prst="rect">
                            <a:avLst/>
                          </a:prstGeom>
                        </pic:spPr>
                      </pic:pic>
                    </a:graphicData>
                  </a:graphic>
                </wp:inline>
              </w:drawing>
            </w:r>
          </w:p>
        </w:tc>
      </w:tr>
      <w:tr w:rsidR="00B344D6" w:rsidRPr="00FF7ECE" w14:paraId="33A21F34" w14:textId="77777777" w:rsidTr="000A4068">
        <w:tc>
          <w:tcPr>
            <w:tcW w:w="8752" w:type="dxa"/>
          </w:tcPr>
          <w:p w14:paraId="71ED31F3" w14:textId="0FFDB282" w:rsidR="00B344D6" w:rsidRPr="00FF7ECE" w:rsidRDefault="00B344D6" w:rsidP="009E14B5">
            <w:pPr>
              <w:pStyle w:val="Textoindependiente"/>
              <w:spacing w:line="276" w:lineRule="auto"/>
              <w:ind w:right="26"/>
              <w:jc w:val="center"/>
              <w:rPr>
                <w:rFonts w:ascii="Times New Roman" w:hAnsi="Times New Roman" w:cs="Times New Roman"/>
                <w:b/>
                <w:bCs/>
              </w:rPr>
            </w:pPr>
            <w:r w:rsidRPr="00FF7ECE">
              <w:rPr>
                <w:rFonts w:ascii="Times New Roman" w:hAnsi="Times New Roman" w:cs="Times New Roman"/>
                <w:b/>
                <w:bCs/>
                <w:noProof/>
              </w:rPr>
              <w:lastRenderedPageBreak/>
              <w:drawing>
                <wp:inline distT="0" distB="0" distL="0" distR="0" wp14:anchorId="6D805499" wp14:editId="67748A9A">
                  <wp:extent cx="4823815" cy="3139440"/>
                  <wp:effectExtent l="0" t="0" r="0" b="381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50850" cy="3157035"/>
                          </a:xfrm>
                          <a:prstGeom prst="rect">
                            <a:avLst/>
                          </a:prstGeom>
                        </pic:spPr>
                      </pic:pic>
                    </a:graphicData>
                  </a:graphic>
                </wp:inline>
              </w:drawing>
            </w:r>
          </w:p>
        </w:tc>
      </w:tr>
      <w:tr w:rsidR="00B344D6" w:rsidRPr="00FF7ECE" w14:paraId="5F6E755A" w14:textId="77777777" w:rsidTr="000A4068">
        <w:tc>
          <w:tcPr>
            <w:tcW w:w="8752" w:type="dxa"/>
          </w:tcPr>
          <w:p w14:paraId="74A7AB95" w14:textId="1202775B" w:rsidR="00B344D6" w:rsidRPr="00FF7ECE" w:rsidRDefault="00B344D6" w:rsidP="009E14B5">
            <w:pPr>
              <w:pStyle w:val="Textoindependiente"/>
              <w:spacing w:line="276" w:lineRule="auto"/>
              <w:ind w:right="26"/>
              <w:jc w:val="center"/>
              <w:rPr>
                <w:rFonts w:ascii="Times New Roman" w:hAnsi="Times New Roman" w:cs="Times New Roman"/>
                <w:b/>
                <w:bCs/>
              </w:rPr>
            </w:pPr>
            <w:r w:rsidRPr="00FF7ECE">
              <w:rPr>
                <w:rFonts w:ascii="Times New Roman" w:hAnsi="Times New Roman" w:cs="Times New Roman"/>
                <w:b/>
                <w:bCs/>
                <w:noProof/>
              </w:rPr>
              <w:drawing>
                <wp:inline distT="0" distB="0" distL="0" distR="0" wp14:anchorId="03A99A4E" wp14:editId="54A46851">
                  <wp:extent cx="5394960" cy="3135080"/>
                  <wp:effectExtent l="0" t="0" r="0" b="825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98319" cy="3137032"/>
                          </a:xfrm>
                          <a:prstGeom prst="rect">
                            <a:avLst/>
                          </a:prstGeom>
                        </pic:spPr>
                      </pic:pic>
                    </a:graphicData>
                  </a:graphic>
                </wp:inline>
              </w:drawing>
            </w:r>
          </w:p>
        </w:tc>
      </w:tr>
      <w:tr w:rsidR="00B344D6" w:rsidRPr="00FF7ECE" w14:paraId="29BFC05F" w14:textId="77777777" w:rsidTr="000A4068">
        <w:tc>
          <w:tcPr>
            <w:tcW w:w="8752" w:type="dxa"/>
          </w:tcPr>
          <w:p w14:paraId="15DBBBC9" w14:textId="639F35C4" w:rsidR="00B344D6" w:rsidRPr="009E14B5" w:rsidRDefault="00B344D6" w:rsidP="009E14B5">
            <w:pPr>
              <w:pStyle w:val="NormalWeb"/>
              <w:spacing w:before="0" w:beforeAutospacing="0" w:after="0" w:afterAutospacing="0" w:line="276" w:lineRule="auto"/>
              <w:jc w:val="both"/>
              <w:rPr>
                <w:sz w:val="22"/>
                <w:szCs w:val="22"/>
              </w:rPr>
            </w:pPr>
            <w:bookmarkStart w:id="6" w:name="_Hlk207033056"/>
            <w:r w:rsidRPr="009E14B5">
              <w:rPr>
                <w:b/>
                <w:bCs/>
                <w:sz w:val="22"/>
                <w:szCs w:val="22"/>
              </w:rPr>
              <w:t xml:space="preserve">TRANSCRIPCIÓN RELEVANTE: </w:t>
            </w:r>
            <w:r w:rsidR="00E36518" w:rsidRPr="00FF7ECE">
              <w:rPr>
                <w:sz w:val="22"/>
                <w:szCs w:val="22"/>
              </w:rPr>
              <w:t xml:space="preserve">FOTOGRAFÍA 13, 14, 15, (plano general – plano medio), </w:t>
            </w:r>
            <w:r w:rsidR="00E36518" w:rsidRPr="00FF7ECE">
              <w:rPr>
                <w:b/>
                <w:bCs/>
                <w:sz w:val="22"/>
                <w:szCs w:val="22"/>
                <w:u w:val="single"/>
              </w:rPr>
              <w:t>se ubica en el carril derecho de sentido vial Cali – Popayán una huella de frenado que inicia cerca de la demarcación vial de doble línea horizontal longitudinal continua color amarillo que separa los carriles de circulación vehicular y finaliza en la posición final del vehículo clase tractocamión de placas SLF745 y remolque CR-1183</w:t>
            </w:r>
            <w:r w:rsidR="00E36518" w:rsidRPr="00FF7ECE">
              <w:rPr>
                <w:sz w:val="22"/>
                <w:szCs w:val="22"/>
              </w:rPr>
              <w:t xml:space="preserve">; con una longitud de 28.80 metros. </w:t>
            </w:r>
            <w:r w:rsidR="00E36518" w:rsidRPr="00FF7ECE">
              <w:rPr>
                <w:i/>
                <w:iCs/>
                <w:sz w:val="22"/>
                <w:szCs w:val="22"/>
              </w:rPr>
              <w:t>Se resalta mediante flechas de color rojo.</w:t>
            </w:r>
            <w:r w:rsidR="00E36518" w:rsidRPr="00FF7ECE">
              <w:rPr>
                <w:sz w:val="22"/>
                <w:szCs w:val="22"/>
              </w:rPr>
              <w:t xml:space="preserve"> Se identificó como EMP y/o EF. 5.</w:t>
            </w:r>
            <w:bookmarkEnd w:id="6"/>
          </w:p>
        </w:tc>
      </w:tr>
    </w:tbl>
    <w:p w14:paraId="51557C45" w14:textId="6E3417B0" w:rsidR="00B344D6" w:rsidRPr="00FF7ECE" w:rsidRDefault="00B344D6" w:rsidP="009E14B5">
      <w:pPr>
        <w:pStyle w:val="Textoindependiente"/>
        <w:spacing w:line="276" w:lineRule="auto"/>
        <w:ind w:left="620" w:right="26"/>
        <w:jc w:val="both"/>
        <w:rPr>
          <w:rFonts w:ascii="Times New Roman" w:hAnsi="Times New Roman" w:cs="Times New Roman"/>
        </w:rPr>
      </w:pPr>
    </w:p>
    <w:p w14:paraId="400EB577" w14:textId="2332394B" w:rsidR="00973B65" w:rsidRPr="00FF7ECE" w:rsidRDefault="00E36518" w:rsidP="009E14B5">
      <w:pPr>
        <w:pStyle w:val="Textoindependiente"/>
        <w:spacing w:line="276" w:lineRule="auto"/>
        <w:ind w:left="620" w:right="26"/>
        <w:jc w:val="both"/>
        <w:rPr>
          <w:rFonts w:ascii="Times New Roman" w:hAnsi="Times New Roman" w:cs="Times New Roman"/>
        </w:rPr>
      </w:pPr>
      <w:r w:rsidRPr="00FF7ECE">
        <w:rPr>
          <w:rFonts w:ascii="Times New Roman" w:hAnsi="Times New Roman" w:cs="Times New Roman"/>
        </w:rPr>
        <w:t xml:space="preserve">Es indispensable que el despacho advierta desde ya, que la supuesta huella plasmada en el bosquejo </w:t>
      </w:r>
      <w:r w:rsidRPr="00FF7ECE">
        <w:rPr>
          <w:rFonts w:ascii="Times New Roman" w:hAnsi="Times New Roman" w:cs="Times New Roman"/>
        </w:rPr>
        <w:lastRenderedPageBreak/>
        <w:t xml:space="preserve">topográfico difiere totalmente de la información recolectada y plasmada en el acta de inspección a lugares FPJ-9, pues allí quedo claramente establecido que la huella dejada por el vehículo de placa SLF745 se ubica TOTALMENTE sobre el carril derecho, pues inició “cerca de la demarcación vial de doble línea horizontal y finalizó donde quedo ubicado el tracto camión. Esto </w:t>
      </w:r>
      <w:r w:rsidRPr="00FF7ECE">
        <w:rPr>
          <w:rFonts w:ascii="Times New Roman" w:hAnsi="Times New Roman" w:cs="Times New Roman"/>
          <w:b/>
          <w:bCs/>
        </w:rPr>
        <w:t xml:space="preserve">DESCARTA DE PLANO </w:t>
      </w:r>
      <w:r w:rsidRPr="00FF7ECE">
        <w:rPr>
          <w:rFonts w:ascii="Times New Roman" w:hAnsi="Times New Roman" w:cs="Times New Roman"/>
        </w:rPr>
        <w:t xml:space="preserve">cualquier hipótesis tendiente a señalar que fue este vehículo el que invadió el carril en sentido contrario, pues con esto queda claro que estaba ubicado totalmente en su carril. </w:t>
      </w:r>
    </w:p>
    <w:p w14:paraId="58CCA51F" w14:textId="3DE77CEA" w:rsidR="00E36518" w:rsidRPr="00FF7ECE" w:rsidRDefault="00E36518" w:rsidP="009E14B5">
      <w:pPr>
        <w:pStyle w:val="Textoindependiente"/>
        <w:spacing w:line="276" w:lineRule="auto"/>
        <w:ind w:left="620" w:right="26"/>
        <w:jc w:val="both"/>
        <w:rPr>
          <w:rFonts w:ascii="Times New Roman" w:hAnsi="Times New Roman" w:cs="Times New Roman"/>
        </w:rPr>
      </w:pPr>
    </w:p>
    <w:p w14:paraId="74AFF100" w14:textId="65419F62" w:rsidR="00E36518" w:rsidRPr="00FF7ECE" w:rsidRDefault="00E36518" w:rsidP="009E14B5">
      <w:pPr>
        <w:pStyle w:val="Textoindependiente"/>
        <w:spacing w:line="276" w:lineRule="auto"/>
        <w:ind w:left="620" w:right="26"/>
        <w:jc w:val="both"/>
        <w:rPr>
          <w:rFonts w:ascii="Times New Roman" w:hAnsi="Times New Roman" w:cs="Times New Roman"/>
        </w:rPr>
      </w:pPr>
      <w:r w:rsidRPr="00FF7ECE">
        <w:rPr>
          <w:rFonts w:ascii="Times New Roman" w:hAnsi="Times New Roman" w:cs="Times New Roman"/>
        </w:rPr>
        <w:t xml:space="preserve">En aras de evidenciar la evidente falta por parte del agente que elaboró el bosquejo topográfico, se evidencia que la huella no tiene el grado de curvatura dibujado en el IPAT, pues esta </w:t>
      </w:r>
      <w:r w:rsidR="00350725" w:rsidRPr="00FF7ECE">
        <w:rPr>
          <w:rFonts w:ascii="Times New Roman" w:hAnsi="Times New Roman" w:cs="Times New Roman"/>
        </w:rPr>
        <w:t xml:space="preserve">resulta lineal de forma general.  </w:t>
      </w:r>
    </w:p>
    <w:p w14:paraId="720620A4" w14:textId="77777777" w:rsidR="00E36518" w:rsidRPr="00FF7ECE" w:rsidRDefault="00E36518" w:rsidP="009E14B5">
      <w:pPr>
        <w:pStyle w:val="Textoindependiente"/>
        <w:spacing w:line="276" w:lineRule="auto"/>
        <w:ind w:left="620" w:right="26"/>
        <w:jc w:val="both"/>
        <w:rPr>
          <w:rFonts w:ascii="Times New Roman" w:hAnsi="Times New Roman" w:cs="Times New Roman"/>
        </w:rPr>
      </w:pPr>
    </w:p>
    <w:p w14:paraId="17B769BD" w14:textId="2753EC0D" w:rsidR="00350725" w:rsidRPr="00FF7ECE" w:rsidRDefault="00350725" w:rsidP="009E14B5">
      <w:pPr>
        <w:pStyle w:val="Textoindependiente"/>
        <w:numPr>
          <w:ilvl w:val="0"/>
          <w:numId w:val="33"/>
        </w:numPr>
        <w:spacing w:line="276" w:lineRule="auto"/>
        <w:ind w:right="26"/>
        <w:jc w:val="both"/>
        <w:rPr>
          <w:rFonts w:ascii="Times New Roman" w:hAnsi="Times New Roman" w:cs="Times New Roman"/>
        </w:rPr>
      </w:pPr>
      <w:r w:rsidRPr="00FF7ECE">
        <w:rPr>
          <w:rFonts w:ascii="Times New Roman" w:hAnsi="Times New Roman" w:cs="Times New Roman"/>
        </w:rPr>
        <w:t>El agente de tránsito que elaboró el IPAT, erróneamente grafica la huella de arrastre metálico dejada por la motocicleta como si se tratará del inicio de la huella de frenado supuestamente dejada por el vehículo tipo tractocamión.</w:t>
      </w:r>
    </w:p>
    <w:p w14:paraId="59936C03" w14:textId="07A39F43" w:rsidR="00350725" w:rsidRPr="00FF7ECE" w:rsidRDefault="00350725" w:rsidP="009E14B5">
      <w:pPr>
        <w:pStyle w:val="Textoindependiente"/>
        <w:spacing w:line="276" w:lineRule="auto"/>
        <w:ind w:left="620" w:right="26"/>
        <w:jc w:val="both"/>
        <w:rPr>
          <w:rFonts w:ascii="Times New Roman" w:hAnsi="Times New Roman" w:cs="Times New Roman"/>
        </w:rPr>
      </w:pPr>
    </w:p>
    <w:tbl>
      <w:tblPr>
        <w:tblStyle w:val="Tablaconcuadrcula"/>
        <w:tblW w:w="0" w:type="auto"/>
        <w:tblInd w:w="620" w:type="dxa"/>
        <w:tblLook w:val="04A0" w:firstRow="1" w:lastRow="0" w:firstColumn="1" w:lastColumn="0" w:noHBand="0" w:noVBand="1"/>
      </w:tblPr>
      <w:tblGrid>
        <w:gridCol w:w="8752"/>
      </w:tblGrid>
      <w:tr w:rsidR="00350725" w:rsidRPr="00FF7ECE" w14:paraId="4F715AEC" w14:textId="77777777" w:rsidTr="00ED0F0C">
        <w:tc>
          <w:tcPr>
            <w:tcW w:w="8752" w:type="dxa"/>
          </w:tcPr>
          <w:p w14:paraId="14BDC669" w14:textId="7108383E" w:rsidR="00350725" w:rsidRPr="00FF7ECE" w:rsidRDefault="00350725" w:rsidP="009E14B5">
            <w:pPr>
              <w:pStyle w:val="Textoindependiente"/>
              <w:spacing w:line="276" w:lineRule="auto"/>
              <w:ind w:right="26"/>
              <w:jc w:val="center"/>
              <w:rPr>
                <w:rFonts w:ascii="Times New Roman" w:hAnsi="Times New Roman" w:cs="Times New Roman"/>
              </w:rPr>
            </w:pPr>
            <w:r w:rsidRPr="00FF7ECE">
              <w:rPr>
                <w:rFonts w:ascii="Times New Roman" w:hAnsi="Times New Roman" w:cs="Times New Roman"/>
                <w:noProof/>
              </w:rPr>
              <mc:AlternateContent>
                <mc:Choice Requires="wps">
                  <w:drawing>
                    <wp:anchor distT="0" distB="0" distL="114300" distR="114300" simplePos="0" relativeHeight="251742720" behindDoc="0" locked="0" layoutInCell="1" allowOverlap="1" wp14:anchorId="6362A95B" wp14:editId="1F3B5C5B">
                      <wp:simplePos x="0" y="0"/>
                      <wp:positionH relativeFrom="column">
                        <wp:posOffset>2436495</wp:posOffset>
                      </wp:positionH>
                      <wp:positionV relativeFrom="paragraph">
                        <wp:posOffset>241300</wp:posOffset>
                      </wp:positionV>
                      <wp:extent cx="2133600" cy="1150620"/>
                      <wp:effectExtent l="19050" t="19050" r="19050" b="11430"/>
                      <wp:wrapNone/>
                      <wp:docPr id="68" name="Rectángulo 68"/>
                      <wp:cNvGraphicFramePr/>
                      <a:graphic xmlns:a="http://schemas.openxmlformats.org/drawingml/2006/main">
                        <a:graphicData uri="http://schemas.microsoft.com/office/word/2010/wordprocessingShape">
                          <wps:wsp>
                            <wps:cNvSpPr/>
                            <wps:spPr>
                              <a:xfrm>
                                <a:off x="0" y="0"/>
                                <a:ext cx="2133600" cy="11506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78370DC9" id="Rectángulo 68" o:spid="_x0000_s1026" style="position:absolute;margin-left:191.85pt;margin-top:19pt;width:168pt;height:90.6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" filled="f" strokecolor="red" strokeweight="3pt"/>
                  </w:pict>
                </mc:Fallback>
              </mc:AlternateContent>
            </w:r>
            <w:r w:rsidRPr="00FF7ECE">
              <w:rPr>
                <w:rFonts w:ascii="Times New Roman" w:hAnsi="Times New Roman" w:cs="Times New Roman"/>
                <w:noProof/>
              </w:rPr>
              <w:drawing>
                <wp:inline distT="0" distB="0" distL="0" distR="0" wp14:anchorId="4D7C6A1C" wp14:editId="1D422BC2">
                  <wp:extent cx="4884420" cy="3623531"/>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92880" cy="3629807"/>
                          </a:xfrm>
                          <a:prstGeom prst="rect">
                            <a:avLst/>
                          </a:prstGeom>
                        </pic:spPr>
                      </pic:pic>
                    </a:graphicData>
                  </a:graphic>
                </wp:inline>
              </w:drawing>
            </w:r>
          </w:p>
        </w:tc>
      </w:tr>
      <w:tr w:rsidR="00350725" w:rsidRPr="00FF7ECE" w14:paraId="1BDA0069" w14:textId="77777777" w:rsidTr="00301752">
        <w:tc>
          <w:tcPr>
            <w:tcW w:w="8752" w:type="dxa"/>
          </w:tcPr>
          <w:p w14:paraId="5410DB3E" w14:textId="77777777" w:rsidR="006400C5" w:rsidRPr="00FF7ECE" w:rsidRDefault="006400C5" w:rsidP="009E14B5">
            <w:pPr>
              <w:pStyle w:val="Textoindependiente"/>
              <w:spacing w:line="276" w:lineRule="auto"/>
              <w:ind w:right="26"/>
              <w:jc w:val="both"/>
              <w:rPr>
                <w:rFonts w:ascii="Times New Roman" w:hAnsi="Times New Roman" w:cs="Times New Roman"/>
              </w:rPr>
            </w:pPr>
          </w:p>
          <w:p w14:paraId="1D21D6C9" w14:textId="1DFB7DAB" w:rsidR="00350725" w:rsidRPr="00FF7ECE" w:rsidRDefault="00350725"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La huella señalada en recuadro rojo corresponde a una huella de arrastre metálico dejada por la motocicleta luego de invadir el carril en sentido contrario, impactar al tractocamión y proyectarse hacia la derecha de la vía</w:t>
            </w:r>
            <w:r w:rsidR="00594EEF" w:rsidRPr="00FF7ECE">
              <w:rPr>
                <w:rFonts w:ascii="Times New Roman" w:hAnsi="Times New Roman" w:cs="Times New Roman"/>
              </w:rPr>
              <w:t>, sin embargo, el agente erróneamente la</w:t>
            </w:r>
            <w:r w:rsidR="006400C5" w:rsidRPr="00FF7ECE">
              <w:rPr>
                <w:rFonts w:ascii="Times New Roman" w:hAnsi="Times New Roman" w:cs="Times New Roman"/>
              </w:rPr>
              <w:t xml:space="preserve"> </w:t>
            </w:r>
            <w:r w:rsidR="00594EEF" w:rsidRPr="00FF7ECE">
              <w:rPr>
                <w:rFonts w:ascii="Times New Roman" w:hAnsi="Times New Roman" w:cs="Times New Roman"/>
              </w:rPr>
              <w:t>plasm</w:t>
            </w:r>
            <w:r w:rsidR="006400C5" w:rsidRPr="00FF7ECE">
              <w:rPr>
                <w:rFonts w:ascii="Times New Roman" w:hAnsi="Times New Roman" w:cs="Times New Roman"/>
              </w:rPr>
              <w:t>ó</w:t>
            </w:r>
            <w:r w:rsidR="00594EEF" w:rsidRPr="00FF7ECE">
              <w:rPr>
                <w:rFonts w:ascii="Times New Roman" w:hAnsi="Times New Roman" w:cs="Times New Roman"/>
              </w:rPr>
              <w:t xml:space="preserve"> como si por allí hubiera circulado el tractocamión</w:t>
            </w:r>
            <w:r w:rsidR="006400C5" w:rsidRPr="00FF7ECE">
              <w:rPr>
                <w:rFonts w:ascii="Times New Roman" w:hAnsi="Times New Roman" w:cs="Times New Roman"/>
              </w:rPr>
              <w:t>, hecho totalmente falso y lo cual resulta de gran relevancia pues dada esta falencia se estipuló como hipótesis 104 (Adelantar invadiendo carril en sentido contrario) para el vehículo de placa SLF745.</w:t>
            </w:r>
          </w:p>
          <w:p w14:paraId="5E20737D" w14:textId="25B7B65D" w:rsidR="006400C5" w:rsidRPr="00FF7ECE" w:rsidRDefault="006400C5" w:rsidP="009E14B5">
            <w:pPr>
              <w:pStyle w:val="Textoindependiente"/>
              <w:spacing w:line="276" w:lineRule="auto"/>
              <w:ind w:right="26"/>
              <w:jc w:val="both"/>
              <w:rPr>
                <w:rFonts w:ascii="Times New Roman" w:hAnsi="Times New Roman" w:cs="Times New Roman"/>
              </w:rPr>
            </w:pPr>
          </w:p>
          <w:p w14:paraId="13DBC349" w14:textId="7837DBDC" w:rsidR="006400C5" w:rsidRPr="00FF7ECE" w:rsidRDefault="006400C5"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lastRenderedPageBreak/>
              <w:t>Ahora bien, si no se hubiere cometido esta falencia, es claro que no existe indició alguno que permita identificar que el tractocamión invadió carril en sentido contrario, pues como ya fue expuesto, la supuesta huella de frenado quedo totalmente registrada en el carril derecho por el cual circulaba dicho vehículo.</w:t>
            </w:r>
          </w:p>
          <w:p w14:paraId="5AAF8DA6" w14:textId="3639AFF7" w:rsidR="006400C5" w:rsidRPr="00FF7ECE" w:rsidRDefault="006400C5" w:rsidP="009E14B5">
            <w:pPr>
              <w:pStyle w:val="Textoindependiente"/>
              <w:spacing w:line="276" w:lineRule="auto"/>
              <w:ind w:right="26"/>
              <w:jc w:val="both"/>
              <w:rPr>
                <w:rFonts w:ascii="Times New Roman" w:hAnsi="Times New Roman" w:cs="Times New Roman"/>
              </w:rPr>
            </w:pPr>
          </w:p>
        </w:tc>
      </w:tr>
      <w:tr w:rsidR="006400C5" w:rsidRPr="00FF7ECE" w14:paraId="5C534325" w14:textId="77777777" w:rsidTr="00301752">
        <w:tc>
          <w:tcPr>
            <w:tcW w:w="8752" w:type="dxa"/>
          </w:tcPr>
          <w:p w14:paraId="52107487" w14:textId="791ABE39" w:rsidR="006400C5" w:rsidRPr="00FF7ECE" w:rsidRDefault="006400C5"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noProof/>
              </w:rPr>
              <w:lastRenderedPageBreak/>
              <mc:AlternateContent>
                <mc:Choice Requires="wps">
                  <w:drawing>
                    <wp:anchor distT="0" distB="0" distL="114300" distR="114300" simplePos="0" relativeHeight="251743744" behindDoc="0" locked="0" layoutInCell="1" allowOverlap="1" wp14:anchorId="12007856" wp14:editId="153608C5">
                      <wp:simplePos x="0" y="0"/>
                      <wp:positionH relativeFrom="column">
                        <wp:posOffset>828675</wp:posOffset>
                      </wp:positionH>
                      <wp:positionV relativeFrom="paragraph">
                        <wp:posOffset>2099310</wp:posOffset>
                      </wp:positionV>
                      <wp:extent cx="2788920" cy="723900"/>
                      <wp:effectExtent l="0" t="0" r="11430" b="19050"/>
                      <wp:wrapNone/>
                      <wp:docPr id="70" name="Rectángulo 70"/>
                      <wp:cNvGraphicFramePr/>
                      <a:graphic xmlns:a="http://schemas.openxmlformats.org/drawingml/2006/main">
                        <a:graphicData uri="http://schemas.microsoft.com/office/word/2010/wordprocessingShape">
                          <wps:wsp>
                            <wps:cNvSpPr/>
                            <wps:spPr>
                              <a:xfrm>
                                <a:off x="0" y="0"/>
                                <a:ext cx="2788920" cy="723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0EF0844A" id="Rectángulo 70" o:spid="_x0000_s1026" style="position:absolute;margin-left:65.25pt;margin-top:165.3pt;width:219.6pt;height:57pt;z-index:25174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" filled="f" strokecolor="red" strokeweight="2pt"/>
                  </w:pict>
                </mc:Fallback>
              </mc:AlternateContent>
            </w:r>
            <w:r w:rsidRPr="00FF7ECE">
              <w:rPr>
                <w:rFonts w:ascii="Times New Roman" w:hAnsi="Times New Roman" w:cs="Times New Roman"/>
                <w:noProof/>
              </w:rPr>
              <w:drawing>
                <wp:inline distT="0" distB="0" distL="0" distR="0" wp14:anchorId="312FBD80" wp14:editId="2EC297B7">
                  <wp:extent cx="5353448" cy="438912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61214" cy="4395487"/>
                          </a:xfrm>
                          <a:prstGeom prst="rect">
                            <a:avLst/>
                          </a:prstGeom>
                        </pic:spPr>
                      </pic:pic>
                    </a:graphicData>
                  </a:graphic>
                </wp:inline>
              </w:drawing>
            </w:r>
          </w:p>
        </w:tc>
      </w:tr>
      <w:tr w:rsidR="00022D94" w:rsidRPr="00FF7ECE" w14:paraId="19B14126" w14:textId="77777777" w:rsidTr="00301752">
        <w:tc>
          <w:tcPr>
            <w:tcW w:w="8752" w:type="dxa"/>
          </w:tcPr>
          <w:p w14:paraId="5CF0B735" w14:textId="29A91705" w:rsidR="00022D94" w:rsidRPr="00FF7ECE" w:rsidRDefault="00022D94" w:rsidP="009E14B5">
            <w:pPr>
              <w:pStyle w:val="Textoindependiente"/>
              <w:spacing w:line="276" w:lineRule="auto"/>
              <w:ind w:right="26"/>
              <w:jc w:val="both"/>
              <w:rPr>
                <w:rFonts w:ascii="Times New Roman" w:hAnsi="Times New Roman" w:cs="Times New Roman"/>
                <w:noProof/>
              </w:rPr>
            </w:pPr>
            <w:r w:rsidRPr="00FF7ECE">
              <w:rPr>
                <w:rFonts w:ascii="Times New Roman" w:hAnsi="Times New Roman" w:cs="Times New Roman"/>
                <w:noProof/>
              </w:rPr>
              <w:lastRenderedPageBreak/>
              <w:drawing>
                <wp:inline distT="0" distB="0" distL="0" distR="0" wp14:anchorId="56E4E046" wp14:editId="48FF6E3E">
                  <wp:extent cx="5364480" cy="3104515"/>
                  <wp:effectExtent l="0" t="0" r="7620" b="63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72130" cy="3108942"/>
                          </a:xfrm>
                          <a:prstGeom prst="rect">
                            <a:avLst/>
                          </a:prstGeom>
                        </pic:spPr>
                      </pic:pic>
                    </a:graphicData>
                  </a:graphic>
                </wp:inline>
              </w:drawing>
            </w:r>
          </w:p>
        </w:tc>
      </w:tr>
      <w:tr w:rsidR="00022D94" w:rsidRPr="00FF7ECE" w14:paraId="23D42C5E" w14:textId="77777777" w:rsidTr="00301752">
        <w:tc>
          <w:tcPr>
            <w:tcW w:w="8752" w:type="dxa"/>
          </w:tcPr>
          <w:p w14:paraId="3321695F" w14:textId="0D37F22E" w:rsidR="00022D94" w:rsidRPr="00FF7ECE" w:rsidRDefault="00022D94" w:rsidP="009E14B5">
            <w:pPr>
              <w:pStyle w:val="Textoindependiente"/>
              <w:spacing w:line="276" w:lineRule="auto"/>
              <w:ind w:right="26"/>
              <w:jc w:val="both"/>
              <w:rPr>
                <w:rFonts w:ascii="Times New Roman" w:hAnsi="Times New Roman" w:cs="Times New Roman"/>
                <w:noProof/>
              </w:rPr>
            </w:pPr>
            <w:r w:rsidRPr="00FF7ECE">
              <w:rPr>
                <w:rFonts w:ascii="Times New Roman" w:hAnsi="Times New Roman" w:cs="Times New Roman"/>
                <w:noProof/>
              </w:rPr>
              <w:t>Estas imágenes extraidas del acta de inspección a lugares FPJ-9, permite evidenciar que efectivamente en esta zona quedo el indició de una huella de arrastre metalico</w:t>
            </w:r>
            <w:r w:rsidR="003416D1" w:rsidRPr="00FF7ECE">
              <w:rPr>
                <w:rFonts w:ascii="Times New Roman" w:hAnsi="Times New Roman" w:cs="Times New Roman"/>
                <w:noProof/>
              </w:rPr>
              <w:t xml:space="preserve"> dejada por la motocicleta y siendo</w:t>
            </w:r>
            <w:r w:rsidRPr="00FF7ECE">
              <w:rPr>
                <w:rFonts w:ascii="Times New Roman" w:hAnsi="Times New Roman" w:cs="Times New Roman"/>
                <w:noProof/>
              </w:rPr>
              <w:t xml:space="preserve"> totalmente ignoradas y no registrada en el bosquejo topografico, permitiendo entrever que </w:t>
            </w:r>
            <w:r w:rsidR="003416D1" w:rsidRPr="00FF7ECE">
              <w:rPr>
                <w:rFonts w:ascii="Times New Roman" w:hAnsi="Times New Roman" w:cs="Times New Roman"/>
                <w:noProof/>
              </w:rPr>
              <w:t>la hipotesis planteada en el IPAT no esta sustentada en todos los elementos materiales probatorios presentes en el lugar de los hechos.</w:t>
            </w:r>
          </w:p>
        </w:tc>
      </w:tr>
    </w:tbl>
    <w:p w14:paraId="2B217D98" w14:textId="77777777" w:rsidR="00350725" w:rsidRPr="00FF7ECE" w:rsidRDefault="00350725" w:rsidP="009E14B5">
      <w:pPr>
        <w:pStyle w:val="Textoindependiente"/>
        <w:spacing w:line="276" w:lineRule="auto"/>
        <w:ind w:left="620" w:right="26"/>
        <w:jc w:val="both"/>
        <w:rPr>
          <w:rFonts w:ascii="Times New Roman" w:hAnsi="Times New Roman" w:cs="Times New Roman"/>
        </w:rPr>
      </w:pPr>
    </w:p>
    <w:p w14:paraId="0F54722C" w14:textId="4FF67CC3" w:rsidR="00973B65" w:rsidRPr="00FF7ECE" w:rsidRDefault="00973B65" w:rsidP="009E14B5">
      <w:pPr>
        <w:pStyle w:val="Textoindependiente"/>
        <w:numPr>
          <w:ilvl w:val="0"/>
          <w:numId w:val="33"/>
        </w:numPr>
        <w:spacing w:line="276" w:lineRule="auto"/>
        <w:ind w:right="26"/>
        <w:jc w:val="both"/>
        <w:rPr>
          <w:rFonts w:ascii="Times New Roman" w:hAnsi="Times New Roman" w:cs="Times New Roman"/>
        </w:rPr>
      </w:pPr>
      <w:r w:rsidRPr="00FF7ECE">
        <w:rPr>
          <w:rFonts w:ascii="Times New Roman" w:hAnsi="Times New Roman" w:cs="Times New Roman"/>
        </w:rPr>
        <w:t>El agente de tránsito no fijo topográficamente la huella de frenado que alega evidenciar</w:t>
      </w:r>
      <w:r w:rsidR="003416D1" w:rsidRPr="00FF7ECE">
        <w:rPr>
          <w:rFonts w:ascii="Times New Roman" w:hAnsi="Times New Roman" w:cs="Times New Roman"/>
        </w:rPr>
        <w:t>, así mismo no midió ni fijo la huella de arrastre metálico</w:t>
      </w:r>
      <w:r w:rsidRPr="00FF7ECE">
        <w:rPr>
          <w:rFonts w:ascii="Times New Roman" w:hAnsi="Times New Roman" w:cs="Times New Roman"/>
        </w:rPr>
        <w:t xml:space="preserve">, pues se </w:t>
      </w:r>
      <w:r w:rsidR="003416D1" w:rsidRPr="00FF7ECE">
        <w:rPr>
          <w:rFonts w:ascii="Times New Roman" w:hAnsi="Times New Roman" w:cs="Times New Roman"/>
        </w:rPr>
        <w:t>limitó</w:t>
      </w:r>
      <w:r w:rsidRPr="00FF7ECE">
        <w:rPr>
          <w:rFonts w:ascii="Times New Roman" w:hAnsi="Times New Roman" w:cs="Times New Roman"/>
        </w:rPr>
        <w:t xml:space="preserve"> a relacionar una </w:t>
      </w:r>
      <w:r w:rsidR="00E079F7" w:rsidRPr="00FF7ECE">
        <w:rPr>
          <w:rFonts w:ascii="Times New Roman" w:hAnsi="Times New Roman" w:cs="Times New Roman"/>
        </w:rPr>
        <w:t>medida,</w:t>
      </w:r>
      <w:r w:rsidRPr="00FF7ECE">
        <w:rPr>
          <w:rFonts w:ascii="Times New Roman" w:hAnsi="Times New Roman" w:cs="Times New Roman"/>
        </w:rPr>
        <w:t xml:space="preserve"> pero no la acotó al punto de referencia (inexacto)</w:t>
      </w:r>
    </w:p>
    <w:p w14:paraId="35ACB097" w14:textId="468F3DAC" w:rsidR="00973B65" w:rsidRPr="00FF7ECE" w:rsidRDefault="00EE30D1" w:rsidP="009E14B5">
      <w:pPr>
        <w:pStyle w:val="Textoindependiente"/>
        <w:spacing w:line="276" w:lineRule="auto"/>
        <w:ind w:left="620" w:right="26"/>
        <w:jc w:val="center"/>
        <w:rPr>
          <w:rFonts w:ascii="Times New Roman" w:hAnsi="Times New Roman" w:cs="Times New Roman"/>
        </w:rPr>
      </w:pPr>
      <w:r w:rsidRPr="00FF7ECE">
        <w:rPr>
          <w:rFonts w:ascii="Times New Roman" w:hAnsi="Times New Roman" w:cs="Times New Roman"/>
          <w:noProof/>
        </w:rPr>
        <w:drawing>
          <wp:inline distT="0" distB="0" distL="0" distR="0" wp14:anchorId="380D0FDA" wp14:editId="1CDDD510">
            <wp:extent cx="2314898" cy="1781424"/>
            <wp:effectExtent l="133350" t="114300" r="123825" b="1619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14898" cy="17814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FF69F2" w14:textId="77777777" w:rsidR="00973B65" w:rsidRPr="00FF7ECE" w:rsidRDefault="00973B65" w:rsidP="009E14B5">
      <w:pPr>
        <w:pStyle w:val="Textoindependiente"/>
        <w:spacing w:line="276" w:lineRule="auto"/>
        <w:ind w:left="620" w:right="26"/>
        <w:jc w:val="both"/>
        <w:rPr>
          <w:rFonts w:ascii="Times New Roman" w:hAnsi="Times New Roman" w:cs="Times New Roman"/>
        </w:rPr>
      </w:pPr>
      <w:r w:rsidRPr="00FF7ECE">
        <w:rPr>
          <w:rFonts w:ascii="Times New Roman" w:hAnsi="Times New Roman" w:cs="Times New Roman"/>
          <w:noProof/>
        </w:rPr>
        <w:lastRenderedPageBreak/>
        <mc:AlternateContent>
          <mc:Choice Requires="wps">
            <w:drawing>
              <wp:anchor distT="0" distB="0" distL="114300" distR="114300" simplePos="0" relativeHeight="251740672" behindDoc="0" locked="0" layoutInCell="1" allowOverlap="1" wp14:anchorId="49C1A7FB" wp14:editId="2556185C">
                <wp:simplePos x="0" y="0"/>
                <wp:positionH relativeFrom="column">
                  <wp:posOffset>549344</wp:posOffset>
                </wp:positionH>
                <wp:positionV relativeFrom="paragraph">
                  <wp:posOffset>611574</wp:posOffset>
                </wp:positionV>
                <wp:extent cx="5159345" cy="426319"/>
                <wp:effectExtent l="0" t="0" r="22860" b="12065"/>
                <wp:wrapNone/>
                <wp:docPr id="34" name="Rectángulo 34"/>
                <wp:cNvGraphicFramePr/>
                <a:graphic xmlns:a="http://schemas.openxmlformats.org/drawingml/2006/main">
                  <a:graphicData uri="http://schemas.microsoft.com/office/word/2010/wordprocessingShape">
                    <wps:wsp>
                      <wps:cNvSpPr/>
                      <wps:spPr>
                        <a:xfrm>
                          <a:off x="0" y="0"/>
                          <a:ext cx="5159345" cy="4263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898D088" id="Rectángulo 34" o:spid="_x0000_s1026" style="position:absolute;margin-left:43.25pt;margin-top:48.15pt;width:406.25pt;height:33.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" filled="f" strokecolor="red" strokeweight="2pt"/>
            </w:pict>
          </mc:Fallback>
        </mc:AlternateContent>
      </w:r>
      <w:r w:rsidRPr="00FF7ECE">
        <w:rPr>
          <w:rFonts w:ascii="Times New Roman" w:hAnsi="Times New Roman" w:cs="Times New Roman"/>
          <w:noProof/>
        </w:rPr>
        <w:drawing>
          <wp:inline distT="0" distB="0" distL="0" distR="0" wp14:anchorId="72F14288" wp14:editId="2C9255B1">
            <wp:extent cx="5281983" cy="1343297"/>
            <wp:effectExtent l="133350" t="114300" r="147320" b="1619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11476" cy="13507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BF9E54" w14:textId="0CE58B37" w:rsidR="00973B65" w:rsidRPr="00FF7ECE" w:rsidRDefault="00973B65" w:rsidP="009E14B5">
      <w:pPr>
        <w:pStyle w:val="Prrafodelista"/>
        <w:spacing w:line="276" w:lineRule="auto"/>
        <w:jc w:val="center"/>
        <w:rPr>
          <w:rFonts w:ascii="Times New Roman" w:hAnsi="Times New Roman" w:cs="Times New Roman"/>
          <w:i/>
          <w:iCs/>
        </w:rPr>
      </w:pPr>
      <w:r w:rsidRPr="00FF7ECE">
        <w:rPr>
          <w:rFonts w:ascii="Times New Roman" w:hAnsi="Times New Roman" w:cs="Times New Roman"/>
          <w:i/>
          <w:iCs/>
        </w:rPr>
        <w:t>Página 55. Manual de diligenciamiento del IPAT.</w:t>
      </w:r>
    </w:p>
    <w:p w14:paraId="5D1A824A" w14:textId="77777777" w:rsidR="003416D1" w:rsidRPr="00FF7ECE" w:rsidRDefault="003416D1" w:rsidP="009E14B5">
      <w:pPr>
        <w:pStyle w:val="Prrafodelista"/>
        <w:spacing w:line="276" w:lineRule="auto"/>
        <w:jc w:val="center"/>
        <w:rPr>
          <w:rFonts w:ascii="Times New Roman" w:hAnsi="Times New Roman" w:cs="Times New Roman"/>
          <w:i/>
          <w:iCs/>
        </w:rPr>
      </w:pPr>
    </w:p>
    <w:p w14:paraId="73E5000F" w14:textId="3E1D1371" w:rsidR="003416D1" w:rsidRPr="00576B17" w:rsidRDefault="00EE30D1" w:rsidP="00FF7ECE">
      <w:pPr>
        <w:pStyle w:val="Prrafodelista"/>
        <w:numPr>
          <w:ilvl w:val="0"/>
          <w:numId w:val="33"/>
        </w:numPr>
        <w:spacing w:line="276" w:lineRule="auto"/>
        <w:jc w:val="both"/>
        <w:rPr>
          <w:rFonts w:ascii="Times New Roman" w:hAnsi="Times New Roman" w:cs="Times New Roman"/>
          <w:b/>
          <w:bCs/>
        </w:rPr>
      </w:pPr>
      <w:r w:rsidRPr="00FF7ECE">
        <w:rPr>
          <w:rFonts w:ascii="Times New Roman" w:hAnsi="Times New Roman" w:cs="Times New Roman"/>
        </w:rPr>
        <w:t xml:space="preserve">El agente de tránsito de forma errónea determinó como punto de impacto un punto arbitrario en la mitad del carril de circulación de la motocicleta, esto sin señalar ningún elemento que acredite que allí se hubiera presentado el contacto entre los vehículos, sin </w:t>
      </w:r>
      <w:r w:rsidR="00381386" w:rsidRPr="00FF7ECE">
        <w:rPr>
          <w:rFonts w:ascii="Times New Roman" w:hAnsi="Times New Roman" w:cs="Times New Roman"/>
        </w:rPr>
        <w:t>embargo,</w:t>
      </w:r>
      <w:r w:rsidRPr="00FF7ECE">
        <w:rPr>
          <w:rFonts w:ascii="Times New Roman" w:hAnsi="Times New Roman" w:cs="Times New Roman"/>
        </w:rPr>
        <w:t xml:space="preserve"> una vez se valida el acta de inspección a lugares FPJ-9 se encuentra que el punto de impacto se presentó sobre la mitad de la calzada, así:</w:t>
      </w:r>
    </w:p>
    <w:p w14:paraId="418EE8B4" w14:textId="77777777" w:rsidR="00381386" w:rsidRPr="00FF7ECE" w:rsidRDefault="00381386" w:rsidP="009E14B5">
      <w:pPr>
        <w:pStyle w:val="Prrafodelista"/>
        <w:spacing w:line="276" w:lineRule="auto"/>
        <w:ind w:left="620" w:firstLine="0"/>
        <w:jc w:val="both"/>
        <w:rPr>
          <w:rFonts w:ascii="Times New Roman" w:hAnsi="Times New Roman" w:cs="Times New Roman"/>
          <w:b/>
          <w:bCs/>
        </w:rPr>
      </w:pPr>
    </w:p>
    <w:tbl>
      <w:tblPr>
        <w:tblStyle w:val="Tablaconcuadrcula"/>
        <w:tblW w:w="0" w:type="auto"/>
        <w:tblLook w:val="04A0" w:firstRow="1" w:lastRow="0" w:firstColumn="1" w:lastColumn="0" w:noHBand="0" w:noVBand="1"/>
      </w:tblPr>
      <w:tblGrid>
        <w:gridCol w:w="9372"/>
      </w:tblGrid>
      <w:tr w:rsidR="00EE30D1" w:rsidRPr="00FF7ECE" w14:paraId="3A19CF28" w14:textId="77777777" w:rsidTr="00EE30D1">
        <w:tc>
          <w:tcPr>
            <w:tcW w:w="9372" w:type="dxa"/>
          </w:tcPr>
          <w:p w14:paraId="5E0D2A3A" w14:textId="0E063AA4" w:rsidR="00EE30D1" w:rsidRPr="00FF7ECE" w:rsidRDefault="00EE30D1" w:rsidP="009E14B5">
            <w:pPr>
              <w:spacing w:line="276" w:lineRule="auto"/>
              <w:jc w:val="center"/>
              <w:rPr>
                <w:rFonts w:ascii="Times New Roman" w:hAnsi="Times New Roman" w:cs="Times New Roman"/>
                <w:b/>
                <w:bCs/>
              </w:rPr>
            </w:pPr>
            <w:r w:rsidRPr="00FF7ECE">
              <w:rPr>
                <w:rFonts w:ascii="Times New Roman" w:hAnsi="Times New Roman" w:cs="Times New Roman"/>
                <w:b/>
                <w:bCs/>
                <w:noProof/>
              </w:rPr>
              <mc:AlternateContent>
                <mc:Choice Requires="wps">
                  <w:drawing>
                    <wp:anchor distT="0" distB="0" distL="114300" distR="114300" simplePos="0" relativeHeight="251744768" behindDoc="0" locked="0" layoutInCell="1" allowOverlap="1" wp14:anchorId="20046186" wp14:editId="16A13A4E">
                      <wp:simplePos x="0" y="0"/>
                      <wp:positionH relativeFrom="column">
                        <wp:posOffset>2853055</wp:posOffset>
                      </wp:positionH>
                      <wp:positionV relativeFrom="paragraph">
                        <wp:posOffset>461010</wp:posOffset>
                      </wp:positionV>
                      <wp:extent cx="739140" cy="365760"/>
                      <wp:effectExtent l="0" t="0" r="22860" b="15240"/>
                      <wp:wrapNone/>
                      <wp:docPr id="74" name="Rectángulo 74"/>
                      <wp:cNvGraphicFramePr/>
                      <a:graphic xmlns:a="http://schemas.openxmlformats.org/drawingml/2006/main">
                        <a:graphicData uri="http://schemas.microsoft.com/office/word/2010/wordprocessingShape">
                          <wps:wsp>
                            <wps:cNvSpPr/>
                            <wps:spPr>
                              <a:xfrm>
                                <a:off x="0" y="0"/>
                                <a:ext cx="739140" cy="365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FE44A86" id="Rectángulo 74" o:spid="_x0000_s1026" style="position:absolute;margin-left:224.65pt;margin-top:36.3pt;width:58.2pt;height:28.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" filled="f" strokecolor="red" strokeweight="2pt"/>
                  </w:pict>
                </mc:Fallback>
              </mc:AlternateContent>
            </w:r>
            <w:r w:rsidRPr="00FF7ECE">
              <w:rPr>
                <w:rFonts w:ascii="Times New Roman" w:hAnsi="Times New Roman" w:cs="Times New Roman"/>
                <w:b/>
                <w:bCs/>
                <w:noProof/>
              </w:rPr>
              <w:drawing>
                <wp:inline distT="0" distB="0" distL="0" distR="0" wp14:anchorId="0EDDAC42" wp14:editId="477C350D">
                  <wp:extent cx="4358640" cy="3683612"/>
                  <wp:effectExtent l="0" t="0" r="381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364118" cy="3688242"/>
                          </a:xfrm>
                          <a:prstGeom prst="rect">
                            <a:avLst/>
                          </a:prstGeom>
                        </pic:spPr>
                      </pic:pic>
                    </a:graphicData>
                  </a:graphic>
                </wp:inline>
              </w:drawing>
            </w:r>
          </w:p>
        </w:tc>
      </w:tr>
      <w:tr w:rsidR="00EE30D1" w:rsidRPr="00FF7ECE" w14:paraId="5B75DD89" w14:textId="77777777" w:rsidTr="00EE30D1">
        <w:tc>
          <w:tcPr>
            <w:tcW w:w="9372" w:type="dxa"/>
          </w:tcPr>
          <w:p w14:paraId="0B2D1471" w14:textId="57ACCA21" w:rsidR="00EE30D1" w:rsidRPr="00FF7ECE" w:rsidRDefault="00EE30D1" w:rsidP="009E14B5">
            <w:pPr>
              <w:spacing w:line="276" w:lineRule="auto"/>
              <w:jc w:val="center"/>
              <w:rPr>
                <w:rFonts w:ascii="Times New Roman" w:hAnsi="Times New Roman" w:cs="Times New Roman"/>
                <w:b/>
                <w:bCs/>
              </w:rPr>
            </w:pPr>
            <w:r w:rsidRPr="00FF7ECE">
              <w:rPr>
                <w:rFonts w:ascii="Times New Roman" w:hAnsi="Times New Roman" w:cs="Times New Roman"/>
                <w:b/>
                <w:bCs/>
              </w:rPr>
              <w:t>Punto de impacto erróneo plasmado en el IPAT.</w:t>
            </w:r>
          </w:p>
        </w:tc>
      </w:tr>
      <w:tr w:rsidR="00EE30D1" w:rsidRPr="00FF7ECE" w14:paraId="214F94FE" w14:textId="77777777" w:rsidTr="00EE30D1">
        <w:tc>
          <w:tcPr>
            <w:tcW w:w="9372" w:type="dxa"/>
          </w:tcPr>
          <w:p w14:paraId="53C0AA3C" w14:textId="7E80D56F" w:rsidR="00EE30D1" w:rsidRPr="00FF7ECE" w:rsidRDefault="00EE30D1" w:rsidP="009E14B5">
            <w:pPr>
              <w:spacing w:line="276" w:lineRule="auto"/>
              <w:jc w:val="center"/>
              <w:rPr>
                <w:rFonts w:ascii="Times New Roman" w:hAnsi="Times New Roman" w:cs="Times New Roman"/>
                <w:b/>
                <w:bCs/>
              </w:rPr>
            </w:pPr>
            <w:r w:rsidRPr="00FF7ECE">
              <w:rPr>
                <w:rFonts w:ascii="Times New Roman" w:hAnsi="Times New Roman" w:cs="Times New Roman"/>
                <w:b/>
                <w:bCs/>
                <w:noProof/>
              </w:rPr>
              <w:lastRenderedPageBreak/>
              <w:drawing>
                <wp:inline distT="0" distB="0" distL="0" distR="0" wp14:anchorId="2F8909F9" wp14:editId="485B0A54">
                  <wp:extent cx="4503420" cy="2808517"/>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05861" cy="2810039"/>
                          </a:xfrm>
                          <a:prstGeom prst="rect">
                            <a:avLst/>
                          </a:prstGeom>
                        </pic:spPr>
                      </pic:pic>
                    </a:graphicData>
                  </a:graphic>
                </wp:inline>
              </w:drawing>
            </w:r>
          </w:p>
        </w:tc>
      </w:tr>
      <w:tr w:rsidR="00EE30D1" w:rsidRPr="00FF7ECE" w14:paraId="5C50DFA2" w14:textId="77777777" w:rsidTr="00EE30D1">
        <w:tc>
          <w:tcPr>
            <w:tcW w:w="9372" w:type="dxa"/>
          </w:tcPr>
          <w:p w14:paraId="05139BE9" w14:textId="319AFCCB" w:rsidR="00EE30D1" w:rsidRPr="00FF7ECE" w:rsidRDefault="00EE30D1" w:rsidP="009E14B5">
            <w:pPr>
              <w:spacing w:line="276" w:lineRule="auto"/>
              <w:jc w:val="both"/>
              <w:rPr>
                <w:rFonts w:ascii="Times New Roman" w:hAnsi="Times New Roman" w:cs="Times New Roman"/>
                <w:b/>
                <w:bCs/>
              </w:rPr>
            </w:pPr>
            <w:r w:rsidRPr="00FF7ECE">
              <w:rPr>
                <w:rFonts w:ascii="Times New Roman" w:hAnsi="Times New Roman" w:cs="Times New Roman"/>
                <w:b/>
                <w:bCs/>
              </w:rPr>
              <w:t xml:space="preserve">TRANSCRIPCIÓN IMPORTANTE: </w:t>
            </w:r>
            <w:r w:rsidRPr="00FF7ECE">
              <w:rPr>
                <w:rFonts w:ascii="Times New Roman" w:hAnsi="Times New Roman" w:cs="Times New Roman"/>
              </w:rPr>
              <w:t xml:space="preserve">FOTOGRAFÍA 9, 10, (plano general – plano medio), se observa la ubicación de un posible punto de impacto sobre la demarcación de doble línea horizontal longitudinal continua color amarillo que separa los carriles de circulación vehicular. </w:t>
            </w:r>
            <w:r w:rsidRPr="00FF7ECE">
              <w:rPr>
                <w:rStyle w:val="nfasis"/>
                <w:rFonts w:ascii="Times New Roman" w:hAnsi="Times New Roman" w:cs="Times New Roman"/>
              </w:rPr>
              <w:t>Se resalta mediante flechas de color rojo.</w:t>
            </w:r>
            <w:r w:rsidRPr="00FF7ECE">
              <w:rPr>
                <w:rFonts w:ascii="Times New Roman" w:hAnsi="Times New Roman" w:cs="Times New Roman"/>
              </w:rPr>
              <w:t xml:space="preserve"> Se identificó como EMP y/o EF. 3.</w:t>
            </w:r>
          </w:p>
        </w:tc>
      </w:tr>
    </w:tbl>
    <w:p w14:paraId="510942A6" w14:textId="77777777" w:rsidR="00381386" w:rsidRDefault="00381386" w:rsidP="00FF7ECE">
      <w:pPr>
        <w:spacing w:line="276" w:lineRule="auto"/>
        <w:ind w:right="26"/>
        <w:jc w:val="both"/>
        <w:rPr>
          <w:rFonts w:ascii="Times New Roman" w:hAnsi="Times New Roman" w:cs="Times New Roman"/>
        </w:rPr>
      </w:pPr>
    </w:p>
    <w:p w14:paraId="1F1F9216" w14:textId="053157FD" w:rsidR="00973B65" w:rsidRPr="00FF7ECE" w:rsidRDefault="00973B65" w:rsidP="009E14B5">
      <w:pPr>
        <w:spacing w:line="276" w:lineRule="auto"/>
        <w:ind w:right="26"/>
        <w:jc w:val="both"/>
        <w:rPr>
          <w:rFonts w:ascii="Times New Roman" w:hAnsi="Times New Roman" w:cs="Times New Roman"/>
        </w:rPr>
      </w:pPr>
      <w:r w:rsidRPr="00FF7ECE">
        <w:rPr>
          <w:rFonts w:ascii="Times New Roman" w:hAnsi="Times New Roman" w:cs="Times New Roman"/>
        </w:rPr>
        <w:t xml:space="preserve">Conforme lo anterior, el agente de tránsito </w:t>
      </w:r>
      <w:r w:rsidR="00E279D5" w:rsidRPr="00FF7ECE">
        <w:rPr>
          <w:rFonts w:ascii="Times New Roman" w:hAnsi="Times New Roman" w:cs="Times New Roman"/>
        </w:rPr>
        <w:t>erró al establecer la hipótesis 104 (adelantar invadiendo carril en sentido contrario) para el vehículo tipo tractocamión pues se baso exclusivamente en la fijación de una supuesta huella de frenado que a todas luces no corresponde a la realidad, pues como ha quedado demostrado, si efectivamente se trata de una huella de frenado, esta</w:t>
      </w:r>
      <w:r w:rsidR="00E04185" w:rsidRPr="00FF7ECE">
        <w:rPr>
          <w:rFonts w:ascii="Times New Roman" w:hAnsi="Times New Roman" w:cs="Times New Roman"/>
        </w:rPr>
        <w:t xml:space="preserve"> quedó</w:t>
      </w:r>
      <w:r w:rsidR="00E279D5" w:rsidRPr="00FF7ECE">
        <w:rPr>
          <w:rFonts w:ascii="Times New Roman" w:hAnsi="Times New Roman" w:cs="Times New Roman"/>
        </w:rPr>
        <w:t xml:space="preserve"> ubica</w:t>
      </w:r>
      <w:r w:rsidR="00E04185" w:rsidRPr="00FF7ECE">
        <w:rPr>
          <w:rFonts w:ascii="Times New Roman" w:hAnsi="Times New Roman" w:cs="Times New Roman"/>
        </w:rPr>
        <w:t>da</w:t>
      </w:r>
      <w:r w:rsidR="00E279D5" w:rsidRPr="00FF7ECE">
        <w:rPr>
          <w:rFonts w:ascii="Times New Roman" w:hAnsi="Times New Roman" w:cs="Times New Roman"/>
        </w:rPr>
        <w:t xml:space="preserve"> totalmente sobre el carril derecho de circulación del tractocamión, por lo </w:t>
      </w:r>
      <w:r w:rsidR="00E04185" w:rsidRPr="00FF7ECE">
        <w:rPr>
          <w:rFonts w:ascii="Times New Roman" w:hAnsi="Times New Roman" w:cs="Times New Roman"/>
        </w:rPr>
        <w:t xml:space="preserve">que no hay lugar a tener como validar la hipótesis establecida en el informe IPAT. </w:t>
      </w:r>
    </w:p>
    <w:p w14:paraId="19341AC7" w14:textId="77777777" w:rsidR="00973B65" w:rsidRPr="00FF7ECE" w:rsidRDefault="00973B65" w:rsidP="009E14B5">
      <w:pPr>
        <w:pStyle w:val="Prrafodelista"/>
        <w:spacing w:line="276" w:lineRule="auto"/>
        <w:ind w:left="0" w:right="26" w:hanging="76"/>
        <w:jc w:val="both"/>
        <w:rPr>
          <w:rFonts w:ascii="Times New Roman" w:hAnsi="Times New Roman" w:cs="Times New Roman"/>
        </w:rPr>
      </w:pPr>
    </w:p>
    <w:p w14:paraId="3F688507" w14:textId="1E61B5A6" w:rsidR="00973B65" w:rsidRPr="00FF7ECE" w:rsidRDefault="00E04185"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ese sentido</w:t>
      </w:r>
      <w:r w:rsidR="00973B65" w:rsidRPr="00FF7ECE">
        <w:rPr>
          <w:rFonts w:ascii="Times New Roman" w:hAnsi="Times New Roman" w:cs="Times New Roman"/>
        </w:rPr>
        <w:t xml:space="preserve">, cualquier hipótesis establecida en el informe policial de accidente de tránsito deberá ser analizada conforme las demás pruebas obrantes en el plenario, por cuanto el IPAT no constituye prueba fehaciente para determinar la responsabilidad de </w:t>
      </w:r>
      <w:r w:rsidR="00381386" w:rsidRPr="00FF7ECE">
        <w:rPr>
          <w:rFonts w:ascii="Times New Roman" w:hAnsi="Times New Roman" w:cs="Times New Roman"/>
        </w:rPr>
        <w:t>un accidente</w:t>
      </w:r>
      <w:r w:rsidR="00973B65" w:rsidRPr="00FF7ECE">
        <w:rPr>
          <w:rFonts w:ascii="Times New Roman" w:hAnsi="Times New Roman" w:cs="Times New Roman"/>
        </w:rPr>
        <w:t xml:space="preserve">. Según la Resolución 11268 de 2012, por la cual se adoptó el IPAT y su manual de diligenciamiento, la hipótesis tiene una finalidad estadística y expresamente no implica responsabilidad para los conductores, sin olvidar que el agente de tránsito llego al lugar de los hechos por lo menos </w:t>
      </w:r>
      <w:r w:rsidRPr="00FF7ECE">
        <w:rPr>
          <w:rFonts w:ascii="Times New Roman" w:hAnsi="Times New Roman" w:cs="Times New Roman"/>
        </w:rPr>
        <w:t>5</w:t>
      </w:r>
      <w:r w:rsidR="00973B65" w:rsidRPr="00FF7ECE">
        <w:rPr>
          <w:rFonts w:ascii="Times New Roman" w:hAnsi="Times New Roman" w:cs="Times New Roman"/>
        </w:rPr>
        <w:t>0 minutos después de la ocurrencia del accidente.</w:t>
      </w:r>
    </w:p>
    <w:p w14:paraId="3AC3DBEB" w14:textId="77777777" w:rsidR="00A73870" w:rsidRPr="00FF7ECE" w:rsidRDefault="00A73870" w:rsidP="009E14B5">
      <w:pPr>
        <w:tabs>
          <w:tab w:val="left" w:pos="5626"/>
        </w:tabs>
        <w:spacing w:line="276" w:lineRule="auto"/>
        <w:jc w:val="both"/>
        <w:rPr>
          <w:rFonts w:ascii="Times New Roman" w:hAnsi="Times New Roman" w:cs="Times New Roman"/>
        </w:rPr>
      </w:pPr>
    </w:p>
    <w:p w14:paraId="06D8913A" w14:textId="75110149" w:rsidR="00A73870" w:rsidRPr="00FF7ECE" w:rsidRDefault="00A73870"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En conclusión,</w:t>
      </w:r>
      <w:r w:rsidR="00E04185" w:rsidRPr="00FF7ECE">
        <w:rPr>
          <w:rFonts w:ascii="Times New Roman" w:hAnsi="Times New Roman" w:cs="Times New Roman"/>
        </w:rPr>
        <w:t xml:space="preserve"> una vez quede desacreditada la hipótesis planteada en el IPAT, no existirá algún otro elemento probatorio que permita que se</w:t>
      </w:r>
      <w:r w:rsidRPr="00FF7ECE">
        <w:rPr>
          <w:rFonts w:ascii="Times New Roman" w:hAnsi="Times New Roman" w:cs="Times New Roman"/>
        </w:rPr>
        <w:t xml:space="preserve"> configur</w:t>
      </w:r>
      <w:r w:rsidR="00E04185" w:rsidRPr="00FF7ECE">
        <w:rPr>
          <w:rFonts w:ascii="Times New Roman" w:hAnsi="Times New Roman" w:cs="Times New Roman"/>
        </w:rPr>
        <w:t xml:space="preserve">e el elemento culpa por lo cual resultará innecesario analizar el nexo causal </w:t>
      </w:r>
      <w:r w:rsidRPr="00FF7ECE">
        <w:rPr>
          <w:rFonts w:ascii="Times New Roman" w:hAnsi="Times New Roman" w:cs="Times New Roman"/>
        </w:rPr>
        <w:t xml:space="preserve">entre el daño sufrido por la víctima y la conducta de aquel a quien se imputa su producción o generación. </w:t>
      </w:r>
      <w:r w:rsidR="00E04185" w:rsidRPr="00FF7ECE">
        <w:rPr>
          <w:rFonts w:ascii="Times New Roman" w:hAnsi="Times New Roman" w:cs="Times New Roman"/>
        </w:rPr>
        <w:t>Entonces</w:t>
      </w:r>
      <w:r w:rsidRPr="00FF7ECE">
        <w:rPr>
          <w:rFonts w:ascii="Times New Roman" w:hAnsi="Times New Roman" w:cs="Times New Roman"/>
        </w:rPr>
        <w:t xml:space="preserve"> verificados los elementos probatorios que obran dentro del expediente no se logra establecer que se reúnan los elementos de la responsabilidad civil dentro del presente asunto, puesto que no existe prueba idónea que acredite </w:t>
      </w:r>
      <w:r w:rsidR="000B1971" w:rsidRPr="00FF7ECE">
        <w:rPr>
          <w:rFonts w:ascii="Times New Roman" w:hAnsi="Times New Roman" w:cs="Times New Roman"/>
        </w:rPr>
        <w:t>el hecho culposo en cabeza de mis representado, resultando inverosímil realizar un análisis frente al daño y mucho menos el nexo de causalidad</w:t>
      </w:r>
      <w:r w:rsidRPr="00FF7ECE">
        <w:rPr>
          <w:rFonts w:ascii="Times New Roman" w:hAnsi="Times New Roman" w:cs="Times New Roman"/>
        </w:rPr>
        <w:t>. Situación que implicará claramente que el despacho absuelva de toda responsabilidad a la parte pasiva de la litis.</w:t>
      </w:r>
    </w:p>
    <w:p w14:paraId="3D482328" w14:textId="77777777" w:rsidR="00A73870" w:rsidRPr="00FF7ECE" w:rsidRDefault="00A73870" w:rsidP="009E14B5">
      <w:pPr>
        <w:tabs>
          <w:tab w:val="left" w:pos="5626"/>
        </w:tabs>
        <w:spacing w:line="276" w:lineRule="auto"/>
        <w:jc w:val="both"/>
        <w:rPr>
          <w:rFonts w:ascii="Times New Roman" w:hAnsi="Times New Roman" w:cs="Times New Roman"/>
        </w:rPr>
      </w:pPr>
    </w:p>
    <w:p w14:paraId="14AE0F96" w14:textId="6E5B8D2C" w:rsidR="00113B2A" w:rsidRPr="00FF7ECE" w:rsidRDefault="00A73870"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Por las razones expuestas, solicito respetuosamente declarar probada esta excepción</w:t>
      </w:r>
      <w:r w:rsidR="00113B2A" w:rsidRPr="00FF7ECE">
        <w:rPr>
          <w:rFonts w:ascii="Times New Roman" w:hAnsi="Times New Roman" w:cs="Times New Roman"/>
        </w:rPr>
        <w:t>.</w:t>
      </w:r>
      <w:bookmarkStart w:id="7" w:name="3._SUBSIDIARIA:_REDUCCIÓN_DE_INDEMNIZACI"/>
      <w:bookmarkEnd w:id="7"/>
    </w:p>
    <w:p w14:paraId="4943D36F" w14:textId="4A132C4E" w:rsidR="006005BE" w:rsidRPr="00FF7ECE" w:rsidRDefault="006005BE" w:rsidP="009E14B5">
      <w:pPr>
        <w:pStyle w:val="Textoindependiente"/>
        <w:spacing w:line="276" w:lineRule="auto"/>
        <w:ind w:right="26"/>
        <w:jc w:val="both"/>
        <w:rPr>
          <w:rFonts w:ascii="Times New Roman" w:hAnsi="Times New Roman" w:cs="Times New Roman"/>
        </w:rPr>
      </w:pPr>
    </w:p>
    <w:p w14:paraId="3BB5A183" w14:textId="0978788B" w:rsidR="006005BE" w:rsidRPr="00FF7ECE" w:rsidRDefault="006005BE" w:rsidP="009E14B5">
      <w:pPr>
        <w:pStyle w:val="Ttulo1"/>
        <w:numPr>
          <w:ilvl w:val="0"/>
          <w:numId w:val="30"/>
        </w:numPr>
        <w:spacing w:line="276" w:lineRule="auto"/>
        <w:jc w:val="both"/>
        <w:rPr>
          <w:rFonts w:ascii="Times New Roman" w:hAnsi="Times New Roman" w:cs="Times New Roman"/>
        </w:rPr>
      </w:pPr>
      <w:bookmarkStart w:id="8" w:name="OLE_LINK1"/>
      <w:bookmarkStart w:id="9" w:name="OLE_LINK2"/>
      <w:r w:rsidRPr="00FF7ECE">
        <w:rPr>
          <w:rFonts w:ascii="Times New Roman" w:hAnsi="Times New Roman" w:cs="Times New Roman"/>
        </w:rPr>
        <w:t>INEXISTENCIA DE RESPONSABILIDAD AL ESTAR ANTE UNA CAUSA EXTRAÑA COMO EXIMENTE DE RESPONSABILIDAD - “HECHO</w:t>
      </w:r>
      <w:r w:rsidRPr="00FF7ECE">
        <w:rPr>
          <w:rFonts w:ascii="Times New Roman" w:hAnsi="Times New Roman" w:cs="Times New Roman"/>
          <w:spacing w:val="-1"/>
        </w:rPr>
        <w:t xml:space="preserve"> </w:t>
      </w:r>
      <w:r w:rsidRPr="00FF7ECE">
        <w:rPr>
          <w:rFonts w:ascii="Times New Roman" w:hAnsi="Times New Roman" w:cs="Times New Roman"/>
        </w:rPr>
        <w:t>EXCLUSIVO</w:t>
      </w:r>
      <w:r w:rsidRPr="00FF7ECE">
        <w:rPr>
          <w:rFonts w:ascii="Times New Roman" w:hAnsi="Times New Roman" w:cs="Times New Roman"/>
          <w:spacing w:val="-2"/>
        </w:rPr>
        <w:t xml:space="preserve"> </w:t>
      </w:r>
      <w:r w:rsidR="00BA4B0D" w:rsidRPr="00FF7ECE">
        <w:rPr>
          <w:rFonts w:ascii="Times New Roman" w:hAnsi="Times New Roman" w:cs="Times New Roman"/>
        </w:rPr>
        <w:t>DE LA VÍCTIMA</w:t>
      </w:r>
      <w:r w:rsidRPr="00FF7ECE">
        <w:rPr>
          <w:rFonts w:ascii="Times New Roman" w:hAnsi="Times New Roman" w:cs="Times New Roman"/>
        </w:rPr>
        <w:t>”.</w:t>
      </w:r>
    </w:p>
    <w:p w14:paraId="4201F428" w14:textId="77777777" w:rsidR="006005BE" w:rsidRPr="00FF7ECE" w:rsidRDefault="006005BE" w:rsidP="009E14B5">
      <w:pPr>
        <w:pStyle w:val="Ttulo1"/>
        <w:spacing w:line="276" w:lineRule="auto"/>
        <w:ind w:left="503"/>
        <w:rPr>
          <w:rFonts w:ascii="Times New Roman" w:hAnsi="Times New Roman" w:cs="Times New Roman"/>
        </w:rPr>
      </w:pPr>
    </w:p>
    <w:bookmarkEnd w:id="8"/>
    <w:bookmarkEnd w:id="9"/>
    <w:p w14:paraId="60008D01" w14:textId="25827141" w:rsidR="006005BE" w:rsidRPr="00FF7ECE" w:rsidRDefault="006005BE" w:rsidP="009E14B5">
      <w:pPr>
        <w:tabs>
          <w:tab w:val="left" w:pos="5103"/>
          <w:tab w:val="left" w:pos="5626"/>
        </w:tabs>
        <w:spacing w:line="276" w:lineRule="auto"/>
        <w:jc w:val="both"/>
        <w:rPr>
          <w:rFonts w:ascii="Times New Roman" w:hAnsi="Times New Roman" w:cs="Times New Roman"/>
        </w:rPr>
      </w:pPr>
      <w:r w:rsidRPr="00FF7ECE">
        <w:rPr>
          <w:rFonts w:ascii="Times New Roman" w:hAnsi="Times New Roman" w:cs="Times New Roman"/>
        </w:rPr>
        <w:t xml:space="preserve">En el presente caso no podrá imputarse responsabilidad alguna a los demandados por los hechos acaecidos el </w:t>
      </w:r>
      <w:r w:rsidR="00FF446E" w:rsidRPr="00FF7ECE">
        <w:rPr>
          <w:rFonts w:ascii="Times New Roman" w:hAnsi="Times New Roman" w:cs="Times New Roman"/>
        </w:rPr>
        <w:t>15 de diciembre de 2024</w:t>
      </w:r>
      <w:r w:rsidRPr="00FF7ECE">
        <w:rPr>
          <w:rFonts w:ascii="Times New Roman" w:hAnsi="Times New Roman" w:cs="Times New Roman"/>
        </w:rPr>
        <w:t xml:space="preserve">, en el accidente de tránsito en el que se vio involucrado el vehículo de placas </w:t>
      </w:r>
      <w:r w:rsidR="00FF446E" w:rsidRPr="00FF7ECE">
        <w:rPr>
          <w:rFonts w:ascii="Times New Roman" w:hAnsi="Times New Roman" w:cs="Times New Roman"/>
        </w:rPr>
        <w:t>SLF745</w:t>
      </w:r>
      <w:r w:rsidRPr="00FF7ECE">
        <w:rPr>
          <w:rFonts w:ascii="Times New Roman" w:hAnsi="Times New Roman" w:cs="Times New Roman"/>
        </w:rPr>
        <w:t>. Lo anterior, comoquiera que</w:t>
      </w:r>
      <w:r w:rsidR="00FF446E" w:rsidRPr="00FF7ECE">
        <w:rPr>
          <w:rFonts w:ascii="Times New Roman" w:hAnsi="Times New Roman" w:cs="Times New Roman"/>
        </w:rPr>
        <w:t>,</w:t>
      </w:r>
      <w:r w:rsidRPr="00FF7ECE">
        <w:rPr>
          <w:rFonts w:ascii="Times New Roman" w:hAnsi="Times New Roman" w:cs="Times New Roman"/>
        </w:rPr>
        <w:t xml:space="preserve"> operó la causal eximente de la responsabilidad relativa al Hecho exclusivo de </w:t>
      </w:r>
      <w:r w:rsidR="00FF446E" w:rsidRPr="00FF7ECE">
        <w:rPr>
          <w:rFonts w:ascii="Times New Roman" w:hAnsi="Times New Roman" w:cs="Times New Roman"/>
        </w:rPr>
        <w:t>la víctima</w:t>
      </w:r>
      <w:r w:rsidRPr="00FF7ECE">
        <w:rPr>
          <w:rFonts w:ascii="Times New Roman" w:hAnsi="Times New Roman" w:cs="Times New Roman"/>
        </w:rPr>
        <w:t xml:space="preserve">. Bajo esta premisa, se demuestra que fue la conducta del conductor del vehículo </w:t>
      </w:r>
      <w:r w:rsidR="00FF446E" w:rsidRPr="00FF7ECE">
        <w:rPr>
          <w:rFonts w:ascii="Times New Roman" w:hAnsi="Times New Roman" w:cs="Times New Roman"/>
        </w:rPr>
        <w:t>tipo motocicleta de placa ZUO56D</w:t>
      </w:r>
      <w:r w:rsidRPr="00FF7ECE">
        <w:rPr>
          <w:rFonts w:ascii="Times New Roman" w:hAnsi="Times New Roman" w:cs="Times New Roman"/>
        </w:rPr>
        <w:t xml:space="preserve">, la que generó el accidente </w:t>
      </w:r>
      <w:r w:rsidR="00FF446E" w:rsidRPr="00FF7ECE">
        <w:rPr>
          <w:rFonts w:ascii="Times New Roman" w:hAnsi="Times New Roman" w:cs="Times New Roman"/>
        </w:rPr>
        <w:t xml:space="preserve">por invadir el carril en sentido contrario, </w:t>
      </w:r>
      <w:r w:rsidRPr="00FF7ECE">
        <w:rPr>
          <w:rFonts w:ascii="Times New Roman" w:hAnsi="Times New Roman" w:cs="Times New Roman"/>
        </w:rPr>
        <w:t xml:space="preserve">por circular sin contar con licencia de conducción vigente, es decir sin saber cómo operar adecuadamente el vehículo, </w:t>
      </w:r>
      <w:r w:rsidR="00FF446E" w:rsidRPr="00FF7ECE">
        <w:rPr>
          <w:rFonts w:ascii="Times New Roman" w:hAnsi="Times New Roman" w:cs="Times New Roman"/>
        </w:rPr>
        <w:t xml:space="preserve">además por operar un vehículo sin revisión técnico mecánica, lo que no permite validar un estado optimó para su conducción,  sin contar con SOAT y más grave aún por conducir bajo el estado de sustancias psicoactivas, por cuanto como quedó demostrado en el informe de necropsia, había consumido cocaína, </w:t>
      </w:r>
      <w:r w:rsidR="00BD0DB9">
        <w:rPr>
          <w:rFonts w:ascii="Times New Roman" w:hAnsi="Times New Roman" w:cs="Times New Roman"/>
        </w:rPr>
        <w:t xml:space="preserve">y en tal virtud </w:t>
      </w:r>
      <w:r w:rsidRPr="00FF7ECE">
        <w:rPr>
          <w:rFonts w:ascii="Times New Roman" w:hAnsi="Times New Roman" w:cs="Times New Roman"/>
        </w:rPr>
        <w:t xml:space="preserve">deberá declararse la culpa exclusiva de </w:t>
      </w:r>
      <w:r w:rsidR="00FF446E" w:rsidRPr="00FF7ECE">
        <w:rPr>
          <w:rFonts w:ascii="Times New Roman" w:hAnsi="Times New Roman" w:cs="Times New Roman"/>
        </w:rPr>
        <w:t>la víctima</w:t>
      </w:r>
      <w:r w:rsidRPr="00FF7ECE">
        <w:rPr>
          <w:rFonts w:ascii="Times New Roman" w:hAnsi="Times New Roman" w:cs="Times New Roman"/>
        </w:rPr>
        <w:t>. Esta causal exonerativa impide atribuir el daño al extremo pasivo de la litis, lo que conlleva la improcedencia de cualquier imputación de responsabilidad en su contra.</w:t>
      </w:r>
    </w:p>
    <w:p w14:paraId="102E3D7A" w14:textId="77777777" w:rsidR="006005BE" w:rsidRPr="00FF7ECE" w:rsidRDefault="006005BE" w:rsidP="009E14B5">
      <w:pPr>
        <w:tabs>
          <w:tab w:val="left" w:pos="5626"/>
        </w:tabs>
        <w:spacing w:line="276" w:lineRule="auto"/>
        <w:jc w:val="both"/>
        <w:rPr>
          <w:rFonts w:ascii="Times New Roman" w:hAnsi="Times New Roman" w:cs="Times New Roman"/>
        </w:rPr>
      </w:pPr>
    </w:p>
    <w:p w14:paraId="478B3F2E" w14:textId="77777777" w:rsidR="00BE5EC7" w:rsidRPr="00FF7ECE" w:rsidRDefault="00BE5EC7" w:rsidP="009E14B5">
      <w:pPr>
        <w:tabs>
          <w:tab w:val="left" w:pos="5626"/>
        </w:tabs>
        <w:spacing w:line="276" w:lineRule="auto"/>
        <w:ind w:right="26"/>
        <w:jc w:val="both"/>
        <w:rPr>
          <w:rFonts w:ascii="Times New Roman" w:hAnsi="Times New Roman" w:cs="Times New Roman"/>
        </w:rPr>
      </w:pPr>
      <w:r w:rsidRPr="00FF7ECE">
        <w:rPr>
          <w:rFonts w:ascii="Times New Roman" w:hAnsi="Times New Roman" w:cs="Times New Roman"/>
        </w:rPr>
        <w:t>Sobre el particular, la Corte Suprema de Justicia ha indicado con claridad que cuando la conducta imprudente</w:t>
      </w:r>
      <w:r w:rsidRPr="00FF7ECE">
        <w:rPr>
          <w:rFonts w:ascii="Times New Roman" w:hAnsi="Times New Roman" w:cs="Times New Roman"/>
          <w:spacing w:val="-6"/>
        </w:rPr>
        <w:t xml:space="preserve"> </w:t>
      </w:r>
      <w:r w:rsidRPr="00FF7ECE">
        <w:rPr>
          <w:rFonts w:ascii="Times New Roman" w:hAnsi="Times New Roman" w:cs="Times New Roman"/>
        </w:rPr>
        <w:t>de</w:t>
      </w:r>
      <w:r w:rsidRPr="00FF7ECE">
        <w:rPr>
          <w:rFonts w:ascii="Times New Roman" w:hAnsi="Times New Roman" w:cs="Times New Roman"/>
          <w:spacing w:val="-7"/>
        </w:rPr>
        <w:t xml:space="preserve"> </w:t>
      </w:r>
      <w:r w:rsidRPr="00FF7ECE">
        <w:rPr>
          <w:rFonts w:ascii="Times New Roman" w:hAnsi="Times New Roman" w:cs="Times New Roman"/>
        </w:rPr>
        <w:t>la</w:t>
      </w:r>
      <w:r w:rsidRPr="00FF7ECE">
        <w:rPr>
          <w:rFonts w:ascii="Times New Roman" w:hAnsi="Times New Roman" w:cs="Times New Roman"/>
          <w:spacing w:val="-6"/>
        </w:rPr>
        <w:t xml:space="preserve"> </w:t>
      </w:r>
      <w:r w:rsidRPr="00FF7ECE">
        <w:rPr>
          <w:rFonts w:ascii="Times New Roman" w:hAnsi="Times New Roman" w:cs="Times New Roman"/>
        </w:rPr>
        <w:t>víctima</w:t>
      </w:r>
      <w:r w:rsidRPr="00FF7ECE">
        <w:rPr>
          <w:rFonts w:ascii="Times New Roman" w:hAnsi="Times New Roman" w:cs="Times New Roman"/>
          <w:spacing w:val="-8"/>
        </w:rPr>
        <w:t xml:space="preserve"> </w:t>
      </w:r>
      <w:r w:rsidRPr="00FF7ECE">
        <w:rPr>
          <w:rFonts w:ascii="Times New Roman" w:hAnsi="Times New Roman" w:cs="Times New Roman"/>
        </w:rPr>
        <w:t>fue</w:t>
      </w:r>
      <w:r w:rsidRPr="00FF7ECE">
        <w:rPr>
          <w:rFonts w:ascii="Times New Roman" w:hAnsi="Times New Roman" w:cs="Times New Roman"/>
          <w:spacing w:val="-4"/>
        </w:rPr>
        <w:t xml:space="preserve"> </w:t>
      </w:r>
      <w:r w:rsidRPr="00FF7ECE">
        <w:rPr>
          <w:rFonts w:ascii="Times New Roman" w:hAnsi="Times New Roman" w:cs="Times New Roman"/>
        </w:rPr>
        <w:t>suficiente</w:t>
      </w:r>
      <w:r w:rsidRPr="00FF7ECE">
        <w:rPr>
          <w:rFonts w:ascii="Times New Roman" w:hAnsi="Times New Roman" w:cs="Times New Roman"/>
          <w:spacing w:val="-6"/>
        </w:rPr>
        <w:t xml:space="preserve"> </w:t>
      </w:r>
      <w:r w:rsidRPr="00FF7ECE">
        <w:rPr>
          <w:rFonts w:ascii="Times New Roman" w:hAnsi="Times New Roman" w:cs="Times New Roman"/>
        </w:rPr>
        <w:t>para</w:t>
      </w:r>
      <w:r w:rsidRPr="00FF7ECE">
        <w:rPr>
          <w:rFonts w:ascii="Times New Roman" w:hAnsi="Times New Roman" w:cs="Times New Roman"/>
          <w:spacing w:val="-6"/>
        </w:rPr>
        <w:t xml:space="preserve"> </w:t>
      </w:r>
      <w:r w:rsidRPr="00FF7ECE">
        <w:rPr>
          <w:rFonts w:ascii="Times New Roman" w:hAnsi="Times New Roman" w:cs="Times New Roman"/>
        </w:rPr>
        <w:t>causar</w:t>
      </w:r>
      <w:r w:rsidRPr="00FF7ECE">
        <w:rPr>
          <w:rFonts w:ascii="Times New Roman" w:hAnsi="Times New Roman" w:cs="Times New Roman"/>
          <w:spacing w:val="-3"/>
        </w:rPr>
        <w:t xml:space="preserve"> </w:t>
      </w:r>
      <w:r w:rsidRPr="00FF7ECE">
        <w:rPr>
          <w:rFonts w:ascii="Times New Roman" w:hAnsi="Times New Roman" w:cs="Times New Roman"/>
        </w:rPr>
        <w:t>el</w:t>
      </w:r>
      <w:r w:rsidRPr="00FF7ECE">
        <w:rPr>
          <w:rFonts w:ascii="Times New Roman" w:hAnsi="Times New Roman" w:cs="Times New Roman"/>
          <w:spacing w:val="-6"/>
        </w:rPr>
        <w:t xml:space="preserve"> </w:t>
      </w:r>
      <w:r w:rsidRPr="00FF7ECE">
        <w:rPr>
          <w:rFonts w:ascii="Times New Roman" w:hAnsi="Times New Roman" w:cs="Times New Roman"/>
        </w:rPr>
        <w:t>daño,</w:t>
      </w:r>
      <w:r w:rsidRPr="00FF7ECE">
        <w:rPr>
          <w:rFonts w:ascii="Times New Roman" w:hAnsi="Times New Roman" w:cs="Times New Roman"/>
          <w:spacing w:val="-5"/>
        </w:rPr>
        <w:t xml:space="preserve"> </w:t>
      </w:r>
      <w:r w:rsidRPr="00FF7ECE">
        <w:rPr>
          <w:rFonts w:ascii="Times New Roman" w:hAnsi="Times New Roman" w:cs="Times New Roman"/>
        </w:rPr>
        <w:t>debe</w:t>
      </w:r>
      <w:r w:rsidRPr="00FF7ECE">
        <w:rPr>
          <w:rFonts w:ascii="Times New Roman" w:hAnsi="Times New Roman" w:cs="Times New Roman"/>
          <w:spacing w:val="-7"/>
        </w:rPr>
        <w:t xml:space="preserve"> </w:t>
      </w:r>
      <w:r w:rsidRPr="00FF7ECE">
        <w:rPr>
          <w:rFonts w:ascii="Times New Roman" w:hAnsi="Times New Roman" w:cs="Times New Roman"/>
        </w:rPr>
        <w:t>liberarse</w:t>
      </w:r>
      <w:r w:rsidRPr="00FF7ECE">
        <w:rPr>
          <w:rFonts w:ascii="Times New Roman" w:hAnsi="Times New Roman" w:cs="Times New Roman"/>
          <w:spacing w:val="-8"/>
        </w:rPr>
        <w:t xml:space="preserve"> </w:t>
      </w:r>
      <w:r w:rsidRPr="00FF7ECE">
        <w:rPr>
          <w:rFonts w:ascii="Times New Roman" w:hAnsi="Times New Roman" w:cs="Times New Roman"/>
        </w:rPr>
        <w:t>de</w:t>
      </w:r>
      <w:r w:rsidRPr="00FF7ECE">
        <w:rPr>
          <w:rFonts w:ascii="Times New Roman" w:hAnsi="Times New Roman" w:cs="Times New Roman"/>
          <w:spacing w:val="-4"/>
        </w:rPr>
        <w:t xml:space="preserve"> </w:t>
      </w:r>
      <w:r w:rsidRPr="00FF7ECE">
        <w:rPr>
          <w:rFonts w:ascii="Times New Roman" w:hAnsi="Times New Roman" w:cs="Times New Roman"/>
        </w:rPr>
        <w:t>toda</w:t>
      </w:r>
      <w:r w:rsidRPr="00FF7ECE">
        <w:rPr>
          <w:rFonts w:ascii="Times New Roman" w:hAnsi="Times New Roman" w:cs="Times New Roman"/>
          <w:spacing w:val="-9"/>
        </w:rPr>
        <w:t xml:space="preserve"> </w:t>
      </w:r>
      <w:r w:rsidRPr="00FF7ECE">
        <w:rPr>
          <w:rFonts w:ascii="Times New Roman" w:hAnsi="Times New Roman" w:cs="Times New Roman"/>
        </w:rPr>
        <w:t>responsabilidad al extremo pasivo de la litis así:</w:t>
      </w:r>
    </w:p>
    <w:p w14:paraId="4403AF43" w14:textId="77777777" w:rsidR="00BE5EC7" w:rsidRPr="00FF7ECE" w:rsidRDefault="00BE5EC7" w:rsidP="009E14B5">
      <w:pPr>
        <w:pStyle w:val="Textoindependiente"/>
        <w:spacing w:line="276" w:lineRule="auto"/>
        <w:rPr>
          <w:rFonts w:ascii="Times New Roman" w:hAnsi="Times New Roman" w:cs="Times New Roman"/>
        </w:rPr>
      </w:pPr>
    </w:p>
    <w:p w14:paraId="5C67783A" w14:textId="39814231" w:rsidR="00BE5EC7" w:rsidRPr="00FF7ECE" w:rsidRDefault="00BE5EC7" w:rsidP="009E14B5">
      <w:pPr>
        <w:spacing w:line="276" w:lineRule="auto"/>
        <w:ind w:left="567" w:right="593"/>
        <w:jc w:val="both"/>
        <w:rPr>
          <w:rFonts w:ascii="Times New Roman" w:hAnsi="Times New Roman" w:cs="Times New Roman"/>
          <w:i/>
        </w:rPr>
      </w:pPr>
      <w:r w:rsidRPr="00FF7ECE">
        <w:rPr>
          <w:rFonts w:ascii="Times New Roman" w:hAnsi="Times New Roman" w:cs="Times New Roman"/>
        </w:rPr>
        <w:t>“</w:t>
      </w:r>
      <w:r w:rsidRPr="00FF7ECE">
        <w:rPr>
          <w:rFonts w:ascii="Times New Roman" w:hAnsi="Times New Roman" w:cs="Times New Roman"/>
          <w:i/>
        </w:rPr>
        <w:t>(…)</w:t>
      </w:r>
      <w:r w:rsidRPr="00FF7ECE">
        <w:rPr>
          <w:rFonts w:ascii="Times New Roman" w:hAnsi="Times New Roman" w:cs="Times New Roman"/>
          <w:i/>
          <w:spacing w:val="-4"/>
        </w:rPr>
        <w:t xml:space="preserve"> </w:t>
      </w:r>
      <w:r w:rsidRPr="00FF7ECE">
        <w:rPr>
          <w:rFonts w:ascii="Times New Roman" w:hAnsi="Times New Roman" w:cs="Times New Roman"/>
          <w:b/>
          <w:i/>
          <w:u w:val="single"/>
        </w:rPr>
        <w:t>La</w:t>
      </w:r>
      <w:r w:rsidRPr="00FF7ECE">
        <w:rPr>
          <w:rFonts w:ascii="Times New Roman" w:hAnsi="Times New Roman" w:cs="Times New Roman"/>
          <w:b/>
          <w:i/>
          <w:spacing w:val="-5"/>
          <w:u w:val="single"/>
        </w:rPr>
        <w:t xml:space="preserve"> </w:t>
      </w:r>
      <w:r w:rsidRPr="00FF7ECE">
        <w:rPr>
          <w:rFonts w:ascii="Times New Roman" w:hAnsi="Times New Roman" w:cs="Times New Roman"/>
          <w:b/>
          <w:i/>
          <w:u w:val="single"/>
        </w:rPr>
        <w:t>culpa</w:t>
      </w:r>
      <w:r w:rsidRPr="00FF7ECE">
        <w:rPr>
          <w:rFonts w:ascii="Times New Roman" w:hAnsi="Times New Roman" w:cs="Times New Roman"/>
          <w:b/>
          <w:i/>
          <w:spacing w:val="-5"/>
          <w:u w:val="single"/>
        </w:rPr>
        <w:t xml:space="preserve"> </w:t>
      </w:r>
      <w:r w:rsidRPr="00FF7ECE">
        <w:rPr>
          <w:rFonts w:ascii="Times New Roman" w:hAnsi="Times New Roman" w:cs="Times New Roman"/>
          <w:b/>
          <w:i/>
          <w:u w:val="single"/>
        </w:rPr>
        <w:t>exclusiva</w:t>
      </w:r>
      <w:r w:rsidRPr="00FF7ECE">
        <w:rPr>
          <w:rFonts w:ascii="Times New Roman" w:hAnsi="Times New Roman" w:cs="Times New Roman"/>
          <w:b/>
          <w:i/>
          <w:spacing w:val="-8"/>
          <w:u w:val="single"/>
        </w:rPr>
        <w:t xml:space="preserve"> </w:t>
      </w:r>
      <w:r w:rsidRPr="00FF7ECE">
        <w:rPr>
          <w:rFonts w:ascii="Times New Roman" w:hAnsi="Times New Roman" w:cs="Times New Roman"/>
          <w:b/>
          <w:i/>
          <w:u w:val="single"/>
        </w:rPr>
        <w:t>de</w:t>
      </w:r>
      <w:r w:rsidRPr="00FF7ECE">
        <w:rPr>
          <w:rFonts w:ascii="Times New Roman" w:hAnsi="Times New Roman" w:cs="Times New Roman"/>
          <w:b/>
          <w:i/>
          <w:spacing w:val="-5"/>
          <w:u w:val="single"/>
        </w:rPr>
        <w:t xml:space="preserve"> </w:t>
      </w:r>
      <w:r w:rsidRPr="00FF7ECE">
        <w:rPr>
          <w:rFonts w:ascii="Times New Roman" w:hAnsi="Times New Roman" w:cs="Times New Roman"/>
          <w:b/>
          <w:i/>
          <w:u w:val="single"/>
        </w:rPr>
        <w:t>la</w:t>
      </w:r>
      <w:r w:rsidRPr="00FF7ECE">
        <w:rPr>
          <w:rFonts w:ascii="Times New Roman" w:hAnsi="Times New Roman" w:cs="Times New Roman"/>
          <w:b/>
          <w:i/>
          <w:spacing w:val="-5"/>
          <w:u w:val="single"/>
        </w:rPr>
        <w:t xml:space="preserve"> </w:t>
      </w:r>
      <w:r w:rsidRPr="00FF7ECE">
        <w:rPr>
          <w:rFonts w:ascii="Times New Roman" w:hAnsi="Times New Roman" w:cs="Times New Roman"/>
          <w:b/>
          <w:i/>
          <w:u w:val="single"/>
        </w:rPr>
        <w:t>víctima,</w:t>
      </w:r>
      <w:r w:rsidRPr="00FF7ECE">
        <w:rPr>
          <w:rFonts w:ascii="Times New Roman" w:hAnsi="Times New Roman" w:cs="Times New Roman"/>
          <w:b/>
          <w:i/>
          <w:spacing w:val="-4"/>
          <w:u w:val="single"/>
        </w:rPr>
        <w:t xml:space="preserve"> </w:t>
      </w:r>
      <w:r w:rsidRPr="00FF7ECE">
        <w:rPr>
          <w:rFonts w:ascii="Times New Roman" w:hAnsi="Times New Roman" w:cs="Times New Roman"/>
          <w:b/>
          <w:i/>
          <w:u w:val="single"/>
        </w:rPr>
        <w:t>como</w:t>
      </w:r>
      <w:r w:rsidRPr="00FF7ECE">
        <w:rPr>
          <w:rFonts w:ascii="Times New Roman" w:hAnsi="Times New Roman" w:cs="Times New Roman"/>
          <w:b/>
          <w:i/>
          <w:spacing w:val="-7"/>
          <w:u w:val="single"/>
        </w:rPr>
        <w:t xml:space="preserve"> </w:t>
      </w:r>
      <w:r w:rsidRPr="00FF7ECE">
        <w:rPr>
          <w:rFonts w:ascii="Times New Roman" w:hAnsi="Times New Roman" w:cs="Times New Roman"/>
          <w:b/>
          <w:i/>
          <w:u w:val="single"/>
        </w:rPr>
        <w:t>factor</w:t>
      </w:r>
      <w:r w:rsidRPr="00FF7ECE">
        <w:rPr>
          <w:rFonts w:ascii="Times New Roman" w:hAnsi="Times New Roman" w:cs="Times New Roman"/>
          <w:b/>
          <w:i/>
          <w:spacing w:val="-4"/>
          <w:u w:val="single"/>
        </w:rPr>
        <w:t xml:space="preserve"> </w:t>
      </w:r>
      <w:r w:rsidRPr="00FF7ECE">
        <w:rPr>
          <w:rFonts w:ascii="Times New Roman" w:hAnsi="Times New Roman" w:cs="Times New Roman"/>
          <w:b/>
          <w:i/>
          <w:u w:val="single"/>
        </w:rPr>
        <w:t>eximente</w:t>
      </w:r>
      <w:r w:rsidRPr="00FF7ECE">
        <w:rPr>
          <w:rFonts w:ascii="Times New Roman" w:hAnsi="Times New Roman" w:cs="Times New Roman"/>
          <w:b/>
          <w:i/>
          <w:spacing w:val="-5"/>
          <w:u w:val="single"/>
        </w:rPr>
        <w:t xml:space="preserve"> </w:t>
      </w:r>
      <w:r w:rsidRPr="00FF7ECE">
        <w:rPr>
          <w:rFonts w:ascii="Times New Roman" w:hAnsi="Times New Roman" w:cs="Times New Roman"/>
          <w:b/>
          <w:i/>
          <w:u w:val="single"/>
        </w:rPr>
        <w:t>de</w:t>
      </w:r>
      <w:r w:rsidRPr="00FF7ECE">
        <w:rPr>
          <w:rFonts w:ascii="Times New Roman" w:hAnsi="Times New Roman" w:cs="Times New Roman"/>
          <w:b/>
          <w:i/>
          <w:spacing w:val="-5"/>
          <w:u w:val="single"/>
        </w:rPr>
        <w:t xml:space="preserve"> </w:t>
      </w:r>
      <w:r w:rsidRPr="00FF7ECE">
        <w:rPr>
          <w:rFonts w:ascii="Times New Roman" w:hAnsi="Times New Roman" w:cs="Times New Roman"/>
          <w:b/>
          <w:i/>
          <w:u w:val="single"/>
        </w:rPr>
        <w:t>responsabilidad</w:t>
      </w:r>
      <w:r w:rsidRPr="00FF7ECE">
        <w:rPr>
          <w:rFonts w:ascii="Times New Roman" w:hAnsi="Times New Roman" w:cs="Times New Roman"/>
          <w:b/>
          <w:i/>
        </w:rPr>
        <w:t xml:space="preserve"> </w:t>
      </w:r>
      <w:r w:rsidRPr="00FF7ECE">
        <w:rPr>
          <w:rFonts w:ascii="Times New Roman" w:hAnsi="Times New Roman" w:cs="Times New Roman"/>
          <w:b/>
          <w:i/>
          <w:u w:val="single"/>
        </w:rPr>
        <w:t>civil, ha sido entendida como la conducta imprudente o negligente del sujeto</w:t>
      </w:r>
      <w:r w:rsidRPr="00FF7ECE">
        <w:rPr>
          <w:rFonts w:ascii="Times New Roman" w:hAnsi="Times New Roman" w:cs="Times New Roman"/>
          <w:b/>
          <w:i/>
        </w:rPr>
        <w:t xml:space="preserve"> </w:t>
      </w:r>
      <w:r w:rsidRPr="00FF7ECE">
        <w:rPr>
          <w:rFonts w:ascii="Times New Roman" w:hAnsi="Times New Roman" w:cs="Times New Roman"/>
          <w:b/>
          <w:i/>
          <w:u w:val="single"/>
        </w:rPr>
        <w:t>damnificado,</w:t>
      </w:r>
      <w:r w:rsidRPr="00FF7ECE">
        <w:rPr>
          <w:rFonts w:ascii="Times New Roman" w:hAnsi="Times New Roman" w:cs="Times New Roman"/>
          <w:b/>
          <w:i/>
          <w:spacing w:val="-13"/>
          <w:u w:val="single"/>
        </w:rPr>
        <w:t xml:space="preserve"> </w:t>
      </w:r>
      <w:r w:rsidRPr="00FF7ECE">
        <w:rPr>
          <w:rFonts w:ascii="Times New Roman" w:hAnsi="Times New Roman" w:cs="Times New Roman"/>
          <w:b/>
          <w:i/>
          <w:u w:val="single"/>
        </w:rPr>
        <w:t>que</w:t>
      </w:r>
      <w:r w:rsidRPr="00FF7ECE">
        <w:rPr>
          <w:rFonts w:ascii="Times New Roman" w:hAnsi="Times New Roman" w:cs="Times New Roman"/>
          <w:b/>
          <w:i/>
          <w:spacing w:val="-15"/>
          <w:u w:val="single"/>
        </w:rPr>
        <w:t xml:space="preserve"> </w:t>
      </w:r>
      <w:r w:rsidRPr="00FF7ECE">
        <w:rPr>
          <w:rFonts w:ascii="Times New Roman" w:hAnsi="Times New Roman" w:cs="Times New Roman"/>
          <w:b/>
          <w:i/>
          <w:u w:val="single"/>
        </w:rPr>
        <w:t>por</w:t>
      </w:r>
      <w:r w:rsidRPr="00FF7ECE">
        <w:rPr>
          <w:rFonts w:ascii="Times New Roman" w:hAnsi="Times New Roman" w:cs="Times New Roman"/>
          <w:b/>
          <w:i/>
          <w:spacing w:val="-12"/>
          <w:u w:val="single"/>
        </w:rPr>
        <w:t xml:space="preserve"> </w:t>
      </w:r>
      <w:r w:rsidRPr="00FF7ECE">
        <w:rPr>
          <w:rFonts w:ascii="Times New Roman" w:hAnsi="Times New Roman" w:cs="Times New Roman"/>
          <w:b/>
          <w:i/>
          <w:spacing w:val="18"/>
          <w:u w:val="single"/>
        </w:rPr>
        <w:t>sí</w:t>
      </w:r>
      <w:r w:rsidRPr="00FF7ECE">
        <w:rPr>
          <w:rFonts w:ascii="Times New Roman" w:hAnsi="Times New Roman" w:cs="Times New Roman"/>
          <w:b/>
          <w:i/>
          <w:spacing w:val="-13"/>
          <w:u w:val="single"/>
        </w:rPr>
        <w:t xml:space="preserve"> </w:t>
      </w:r>
      <w:r w:rsidRPr="00FF7ECE">
        <w:rPr>
          <w:rFonts w:ascii="Times New Roman" w:hAnsi="Times New Roman" w:cs="Times New Roman"/>
          <w:b/>
          <w:i/>
          <w:u w:val="single"/>
        </w:rPr>
        <w:t>sola</w:t>
      </w:r>
      <w:r w:rsidRPr="00FF7ECE">
        <w:rPr>
          <w:rFonts w:ascii="Times New Roman" w:hAnsi="Times New Roman" w:cs="Times New Roman"/>
          <w:b/>
          <w:i/>
          <w:spacing w:val="-16"/>
          <w:u w:val="single"/>
        </w:rPr>
        <w:t xml:space="preserve"> </w:t>
      </w:r>
      <w:r w:rsidRPr="00FF7ECE">
        <w:rPr>
          <w:rFonts w:ascii="Times New Roman" w:hAnsi="Times New Roman" w:cs="Times New Roman"/>
          <w:b/>
          <w:i/>
          <w:u w:val="single"/>
        </w:rPr>
        <w:t>resultó</w:t>
      </w:r>
      <w:r w:rsidRPr="00FF7ECE">
        <w:rPr>
          <w:rFonts w:ascii="Times New Roman" w:hAnsi="Times New Roman" w:cs="Times New Roman"/>
          <w:b/>
          <w:i/>
          <w:spacing w:val="-11"/>
          <w:u w:val="single"/>
        </w:rPr>
        <w:t xml:space="preserve"> </w:t>
      </w:r>
      <w:r w:rsidRPr="00FF7ECE">
        <w:rPr>
          <w:rFonts w:ascii="Times New Roman" w:hAnsi="Times New Roman" w:cs="Times New Roman"/>
          <w:b/>
          <w:i/>
          <w:u w:val="single"/>
        </w:rPr>
        <w:t>suficiente</w:t>
      </w:r>
      <w:r w:rsidRPr="00FF7ECE">
        <w:rPr>
          <w:rFonts w:ascii="Times New Roman" w:hAnsi="Times New Roman" w:cs="Times New Roman"/>
          <w:b/>
          <w:i/>
          <w:spacing w:val="-16"/>
          <w:u w:val="single"/>
        </w:rPr>
        <w:t xml:space="preserve"> </w:t>
      </w:r>
      <w:r w:rsidRPr="00FF7ECE">
        <w:rPr>
          <w:rFonts w:ascii="Times New Roman" w:hAnsi="Times New Roman" w:cs="Times New Roman"/>
          <w:b/>
          <w:i/>
          <w:u w:val="single"/>
        </w:rPr>
        <w:t>para</w:t>
      </w:r>
      <w:r w:rsidRPr="00FF7ECE">
        <w:rPr>
          <w:rFonts w:ascii="Times New Roman" w:hAnsi="Times New Roman" w:cs="Times New Roman"/>
          <w:b/>
          <w:i/>
          <w:spacing w:val="-11"/>
          <w:u w:val="single"/>
        </w:rPr>
        <w:t xml:space="preserve"> </w:t>
      </w:r>
      <w:r w:rsidRPr="00FF7ECE">
        <w:rPr>
          <w:rFonts w:ascii="Times New Roman" w:hAnsi="Times New Roman" w:cs="Times New Roman"/>
          <w:b/>
          <w:i/>
          <w:u w:val="single"/>
        </w:rPr>
        <w:t>causar</w:t>
      </w:r>
      <w:r w:rsidRPr="00FF7ECE">
        <w:rPr>
          <w:rFonts w:ascii="Times New Roman" w:hAnsi="Times New Roman" w:cs="Times New Roman"/>
          <w:b/>
          <w:i/>
          <w:spacing w:val="-12"/>
          <w:u w:val="single"/>
        </w:rPr>
        <w:t xml:space="preserve"> </w:t>
      </w:r>
      <w:r w:rsidRPr="00FF7ECE">
        <w:rPr>
          <w:rFonts w:ascii="Times New Roman" w:hAnsi="Times New Roman" w:cs="Times New Roman"/>
          <w:b/>
          <w:i/>
          <w:u w:val="single"/>
        </w:rPr>
        <w:t>el</w:t>
      </w:r>
      <w:r w:rsidRPr="00FF7ECE">
        <w:rPr>
          <w:rFonts w:ascii="Times New Roman" w:hAnsi="Times New Roman" w:cs="Times New Roman"/>
          <w:b/>
          <w:i/>
          <w:spacing w:val="-13"/>
          <w:u w:val="single"/>
        </w:rPr>
        <w:t xml:space="preserve"> </w:t>
      </w:r>
      <w:r w:rsidR="004916C4" w:rsidRPr="00FF7ECE">
        <w:rPr>
          <w:rFonts w:ascii="Times New Roman" w:hAnsi="Times New Roman" w:cs="Times New Roman"/>
          <w:b/>
          <w:i/>
          <w:u w:val="single"/>
        </w:rPr>
        <w:t>daño</w:t>
      </w:r>
      <w:r w:rsidRPr="00FF7ECE">
        <w:rPr>
          <w:rFonts w:ascii="Times New Roman" w:hAnsi="Times New Roman" w:cs="Times New Roman"/>
          <w:i/>
        </w:rPr>
        <w:t>.</w:t>
      </w:r>
      <w:r w:rsidRPr="00FF7ECE">
        <w:rPr>
          <w:rFonts w:ascii="Times New Roman" w:hAnsi="Times New Roman" w:cs="Times New Roman"/>
          <w:i/>
          <w:spacing w:val="-13"/>
        </w:rPr>
        <w:t xml:space="preserve"> </w:t>
      </w:r>
      <w:r w:rsidRPr="00FF7ECE">
        <w:rPr>
          <w:rFonts w:ascii="Times New Roman" w:hAnsi="Times New Roman" w:cs="Times New Roman"/>
          <w:i/>
        </w:rPr>
        <w:t>Tal</w:t>
      </w:r>
      <w:r w:rsidRPr="00FF7ECE">
        <w:rPr>
          <w:rFonts w:ascii="Times New Roman" w:hAnsi="Times New Roman" w:cs="Times New Roman"/>
          <w:i/>
          <w:spacing w:val="-13"/>
        </w:rPr>
        <w:t xml:space="preserve"> </w:t>
      </w:r>
      <w:r w:rsidRPr="00FF7ECE">
        <w:rPr>
          <w:rFonts w:ascii="Times New Roman" w:hAnsi="Times New Roman" w:cs="Times New Roman"/>
          <w:i/>
        </w:rPr>
        <w:t>proceder u</w:t>
      </w:r>
      <w:r w:rsidRPr="00FF7ECE">
        <w:rPr>
          <w:rFonts w:ascii="Times New Roman" w:hAnsi="Times New Roman" w:cs="Times New Roman"/>
          <w:i/>
          <w:spacing w:val="-10"/>
        </w:rPr>
        <w:t xml:space="preserve"> </w:t>
      </w:r>
      <w:r w:rsidR="004916C4" w:rsidRPr="00FF7ECE">
        <w:rPr>
          <w:rFonts w:ascii="Times New Roman" w:hAnsi="Times New Roman" w:cs="Times New Roman"/>
          <w:i/>
        </w:rPr>
        <w:t>omisión</w:t>
      </w:r>
      <w:r w:rsidRPr="00FF7ECE">
        <w:rPr>
          <w:rFonts w:ascii="Times New Roman" w:hAnsi="Times New Roman" w:cs="Times New Roman"/>
          <w:i/>
          <w:spacing w:val="-10"/>
        </w:rPr>
        <w:t xml:space="preserve"> </w:t>
      </w:r>
      <w:r w:rsidRPr="00FF7ECE">
        <w:rPr>
          <w:rFonts w:ascii="Times New Roman" w:hAnsi="Times New Roman" w:cs="Times New Roman"/>
          <w:i/>
        </w:rPr>
        <w:t>exime</w:t>
      </w:r>
      <w:r w:rsidRPr="00FF7ECE">
        <w:rPr>
          <w:rFonts w:ascii="Times New Roman" w:hAnsi="Times New Roman" w:cs="Times New Roman"/>
          <w:i/>
          <w:spacing w:val="-12"/>
        </w:rPr>
        <w:t xml:space="preserve"> </w:t>
      </w:r>
      <w:r w:rsidRPr="00FF7ECE">
        <w:rPr>
          <w:rFonts w:ascii="Times New Roman" w:hAnsi="Times New Roman" w:cs="Times New Roman"/>
          <w:i/>
        </w:rPr>
        <w:t>de</w:t>
      </w:r>
      <w:r w:rsidRPr="00FF7ECE">
        <w:rPr>
          <w:rFonts w:ascii="Times New Roman" w:hAnsi="Times New Roman" w:cs="Times New Roman"/>
          <w:i/>
          <w:spacing w:val="-15"/>
        </w:rPr>
        <w:t xml:space="preserve"> </w:t>
      </w:r>
      <w:r w:rsidRPr="00FF7ECE">
        <w:rPr>
          <w:rFonts w:ascii="Times New Roman" w:hAnsi="Times New Roman" w:cs="Times New Roman"/>
          <w:i/>
        </w:rPr>
        <w:t>responsabilidad</w:t>
      </w:r>
      <w:r w:rsidRPr="00FF7ECE">
        <w:rPr>
          <w:rFonts w:ascii="Times New Roman" w:hAnsi="Times New Roman" w:cs="Times New Roman"/>
          <w:i/>
          <w:spacing w:val="-10"/>
        </w:rPr>
        <w:t xml:space="preserve"> </w:t>
      </w:r>
      <w:r w:rsidRPr="00FF7ECE">
        <w:rPr>
          <w:rFonts w:ascii="Times New Roman" w:hAnsi="Times New Roman" w:cs="Times New Roman"/>
          <w:i/>
        </w:rPr>
        <w:t>si</w:t>
      </w:r>
      <w:r w:rsidRPr="00FF7ECE">
        <w:rPr>
          <w:rFonts w:ascii="Times New Roman" w:hAnsi="Times New Roman" w:cs="Times New Roman"/>
          <w:i/>
          <w:spacing w:val="-11"/>
        </w:rPr>
        <w:t xml:space="preserve"> </w:t>
      </w:r>
      <w:r w:rsidRPr="00FF7ECE">
        <w:rPr>
          <w:rFonts w:ascii="Times New Roman" w:hAnsi="Times New Roman" w:cs="Times New Roman"/>
          <w:i/>
        </w:rPr>
        <w:t>se</w:t>
      </w:r>
      <w:r w:rsidRPr="00FF7ECE">
        <w:rPr>
          <w:rFonts w:ascii="Times New Roman" w:hAnsi="Times New Roman" w:cs="Times New Roman"/>
          <w:i/>
          <w:spacing w:val="-12"/>
        </w:rPr>
        <w:t xml:space="preserve"> </w:t>
      </w:r>
      <w:r w:rsidRPr="00FF7ECE">
        <w:rPr>
          <w:rFonts w:ascii="Times New Roman" w:hAnsi="Times New Roman" w:cs="Times New Roman"/>
          <w:i/>
        </w:rPr>
        <w:t>constituye</w:t>
      </w:r>
      <w:r w:rsidRPr="00FF7ECE">
        <w:rPr>
          <w:rFonts w:ascii="Times New Roman" w:hAnsi="Times New Roman" w:cs="Times New Roman"/>
          <w:i/>
          <w:spacing w:val="-10"/>
        </w:rPr>
        <w:t xml:space="preserve"> </w:t>
      </w:r>
      <w:r w:rsidRPr="00FF7ECE">
        <w:rPr>
          <w:rFonts w:ascii="Times New Roman" w:hAnsi="Times New Roman" w:cs="Times New Roman"/>
          <w:i/>
        </w:rPr>
        <w:t>en</w:t>
      </w:r>
      <w:r w:rsidRPr="00FF7ECE">
        <w:rPr>
          <w:rFonts w:ascii="Times New Roman" w:hAnsi="Times New Roman" w:cs="Times New Roman"/>
          <w:i/>
          <w:spacing w:val="-13"/>
        </w:rPr>
        <w:t xml:space="preserve"> </w:t>
      </w:r>
      <w:r w:rsidRPr="00FF7ECE">
        <w:rPr>
          <w:rFonts w:ascii="Times New Roman" w:hAnsi="Times New Roman" w:cs="Times New Roman"/>
          <w:i/>
        </w:rPr>
        <w:t>la</w:t>
      </w:r>
      <w:r w:rsidRPr="00FF7ECE">
        <w:rPr>
          <w:rFonts w:ascii="Times New Roman" w:hAnsi="Times New Roman" w:cs="Times New Roman"/>
          <w:i/>
          <w:spacing w:val="-10"/>
        </w:rPr>
        <w:t xml:space="preserve"> </w:t>
      </w:r>
      <w:r w:rsidR="004916C4" w:rsidRPr="00FF7ECE">
        <w:rPr>
          <w:rFonts w:ascii="Times New Roman" w:hAnsi="Times New Roman" w:cs="Times New Roman"/>
          <w:i/>
        </w:rPr>
        <w:t>única</w:t>
      </w:r>
      <w:r w:rsidRPr="00FF7ECE">
        <w:rPr>
          <w:rFonts w:ascii="Times New Roman" w:hAnsi="Times New Roman" w:cs="Times New Roman"/>
          <w:i/>
          <w:spacing w:val="-10"/>
        </w:rPr>
        <w:t xml:space="preserve"> </w:t>
      </w:r>
      <w:r w:rsidRPr="00FF7ECE">
        <w:rPr>
          <w:rFonts w:ascii="Times New Roman" w:hAnsi="Times New Roman" w:cs="Times New Roman"/>
          <w:i/>
        </w:rPr>
        <w:t>causa</w:t>
      </w:r>
      <w:r w:rsidRPr="00FF7ECE">
        <w:rPr>
          <w:rFonts w:ascii="Times New Roman" w:hAnsi="Times New Roman" w:cs="Times New Roman"/>
          <w:i/>
          <w:spacing w:val="-13"/>
        </w:rPr>
        <w:t xml:space="preserve"> </w:t>
      </w:r>
      <w:r w:rsidRPr="00FF7ECE">
        <w:rPr>
          <w:rFonts w:ascii="Times New Roman" w:hAnsi="Times New Roman" w:cs="Times New Roman"/>
          <w:i/>
        </w:rPr>
        <w:t>generadora</w:t>
      </w:r>
      <w:r w:rsidRPr="00FF7ECE">
        <w:rPr>
          <w:rFonts w:ascii="Times New Roman" w:hAnsi="Times New Roman" w:cs="Times New Roman"/>
          <w:i/>
          <w:spacing w:val="-12"/>
        </w:rPr>
        <w:t xml:space="preserve"> </w:t>
      </w:r>
      <w:r w:rsidRPr="00FF7ECE">
        <w:rPr>
          <w:rFonts w:ascii="Times New Roman" w:hAnsi="Times New Roman" w:cs="Times New Roman"/>
          <w:i/>
        </w:rPr>
        <w:t>del perjuicio</w:t>
      </w:r>
      <w:r w:rsidRPr="00FF7ECE">
        <w:rPr>
          <w:rFonts w:ascii="Times New Roman" w:hAnsi="Times New Roman" w:cs="Times New Roman"/>
          <w:i/>
          <w:spacing w:val="-16"/>
        </w:rPr>
        <w:t xml:space="preserve"> </w:t>
      </w:r>
      <w:r w:rsidRPr="00FF7ECE">
        <w:rPr>
          <w:rFonts w:ascii="Times New Roman" w:hAnsi="Times New Roman" w:cs="Times New Roman"/>
          <w:i/>
        </w:rPr>
        <w:t>sufrido,</w:t>
      </w:r>
      <w:r w:rsidRPr="00FF7ECE">
        <w:rPr>
          <w:rFonts w:ascii="Times New Roman" w:hAnsi="Times New Roman" w:cs="Times New Roman"/>
          <w:i/>
          <w:spacing w:val="-15"/>
        </w:rPr>
        <w:t xml:space="preserve"> </w:t>
      </w:r>
      <w:r w:rsidRPr="00FF7ECE">
        <w:rPr>
          <w:rFonts w:ascii="Times New Roman" w:hAnsi="Times New Roman" w:cs="Times New Roman"/>
          <w:i/>
        </w:rPr>
        <w:t>pues</w:t>
      </w:r>
      <w:r w:rsidRPr="00FF7ECE">
        <w:rPr>
          <w:rFonts w:ascii="Times New Roman" w:hAnsi="Times New Roman" w:cs="Times New Roman"/>
          <w:i/>
          <w:spacing w:val="-15"/>
        </w:rPr>
        <w:t xml:space="preserve"> </w:t>
      </w:r>
      <w:r w:rsidRPr="00FF7ECE">
        <w:rPr>
          <w:rFonts w:ascii="Times New Roman" w:hAnsi="Times New Roman" w:cs="Times New Roman"/>
          <w:i/>
        </w:rPr>
        <w:t>de</w:t>
      </w:r>
      <w:r w:rsidRPr="00FF7ECE">
        <w:rPr>
          <w:rFonts w:ascii="Times New Roman" w:hAnsi="Times New Roman" w:cs="Times New Roman"/>
          <w:i/>
          <w:spacing w:val="-16"/>
        </w:rPr>
        <w:t xml:space="preserve"> </w:t>
      </w:r>
      <w:r w:rsidRPr="00FF7ECE">
        <w:rPr>
          <w:rFonts w:ascii="Times New Roman" w:hAnsi="Times New Roman" w:cs="Times New Roman"/>
          <w:i/>
        </w:rPr>
        <w:t>lo</w:t>
      </w:r>
      <w:r w:rsidRPr="00FF7ECE">
        <w:rPr>
          <w:rFonts w:ascii="Times New Roman" w:hAnsi="Times New Roman" w:cs="Times New Roman"/>
          <w:i/>
          <w:spacing w:val="-14"/>
        </w:rPr>
        <w:t xml:space="preserve"> </w:t>
      </w:r>
      <w:r w:rsidRPr="00FF7ECE">
        <w:rPr>
          <w:rFonts w:ascii="Times New Roman" w:hAnsi="Times New Roman" w:cs="Times New Roman"/>
          <w:i/>
        </w:rPr>
        <w:t>contrario</w:t>
      </w:r>
      <w:r w:rsidRPr="00FF7ECE">
        <w:rPr>
          <w:rFonts w:ascii="Times New Roman" w:hAnsi="Times New Roman" w:cs="Times New Roman"/>
          <w:i/>
          <w:spacing w:val="-15"/>
        </w:rPr>
        <w:t xml:space="preserve"> </w:t>
      </w:r>
      <w:r w:rsidRPr="00FF7ECE">
        <w:rPr>
          <w:rFonts w:ascii="Times New Roman" w:hAnsi="Times New Roman" w:cs="Times New Roman"/>
          <w:i/>
        </w:rPr>
        <w:t>solo</w:t>
      </w:r>
      <w:r w:rsidRPr="00FF7ECE">
        <w:rPr>
          <w:rFonts w:ascii="Times New Roman" w:hAnsi="Times New Roman" w:cs="Times New Roman"/>
          <w:i/>
          <w:spacing w:val="-14"/>
        </w:rPr>
        <w:t xml:space="preserve"> </w:t>
      </w:r>
      <w:r w:rsidRPr="00FF7ECE">
        <w:rPr>
          <w:rFonts w:ascii="Times New Roman" w:hAnsi="Times New Roman" w:cs="Times New Roman"/>
          <w:i/>
        </w:rPr>
        <w:t>autoriza</w:t>
      </w:r>
      <w:r w:rsidRPr="00FF7ECE">
        <w:rPr>
          <w:rFonts w:ascii="Times New Roman" w:hAnsi="Times New Roman" w:cs="Times New Roman"/>
          <w:i/>
          <w:spacing w:val="-14"/>
        </w:rPr>
        <w:t xml:space="preserve"> </w:t>
      </w:r>
      <w:r w:rsidRPr="00FF7ECE">
        <w:rPr>
          <w:rFonts w:ascii="Times New Roman" w:hAnsi="Times New Roman" w:cs="Times New Roman"/>
          <w:i/>
        </w:rPr>
        <w:t>una</w:t>
      </w:r>
      <w:r w:rsidRPr="00FF7ECE">
        <w:rPr>
          <w:rFonts w:ascii="Times New Roman" w:hAnsi="Times New Roman" w:cs="Times New Roman"/>
          <w:i/>
          <w:spacing w:val="-14"/>
        </w:rPr>
        <w:t xml:space="preserve"> </w:t>
      </w:r>
      <w:r w:rsidR="004916C4" w:rsidRPr="00FF7ECE">
        <w:rPr>
          <w:rFonts w:ascii="Times New Roman" w:hAnsi="Times New Roman" w:cs="Times New Roman"/>
          <w:i/>
        </w:rPr>
        <w:t>reducción</w:t>
      </w:r>
      <w:r w:rsidRPr="00FF7ECE">
        <w:rPr>
          <w:rFonts w:ascii="Times New Roman" w:hAnsi="Times New Roman" w:cs="Times New Roman"/>
          <w:i/>
          <w:spacing w:val="-14"/>
        </w:rPr>
        <w:t xml:space="preserve"> </w:t>
      </w:r>
      <w:r w:rsidRPr="00FF7ECE">
        <w:rPr>
          <w:rFonts w:ascii="Times New Roman" w:hAnsi="Times New Roman" w:cs="Times New Roman"/>
          <w:i/>
        </w:rPr>
        <w:t>de</w:t>
      </w:r>
      <w:r w:rsidRPr="00FF7ECE">
        <w:rPr>
          <w:rFonts w:ascii="Times New Roman" w:hAnsi="Times New Roman" w:cs="Times New Roman"/>
          <w:i/>
          <w:spacing w:val="-14"/>
        </w:rPr>
        <w:t xml:space="preserve"> </w:t>
      </w:r>
      <w:r w:rsidRPr="00FF7ECE">
        <w:rPr>
          <w:rFonts w:ascii="Times New Roman" w:hAnsi="Times New Roman" w:cs="Times New Roman"/>
          <w:i/>
        </w:rPr>
        <w:t>la</w:t>
      </w:r>
      <w:r w:rsidRPr="00FF7ECE">
        <w:rPr>
          <w:rFonts w:ascii="Times New Roman" w:hAnsi="Times New Roman" w:cs="Times New Roman"/>
          <w:i/>
          <w:spacing w:val="-16"/>
        </w:rPr>
        <w:t xml:space="preserve"> </w:t>
      </w:r>
      <w:r w:rsidR="004916C4" w:rsidRPr="00FF7ECE">
        <w:rPr>
          <w:rFonts w:ascii="Times New Roman" w:hAnsi="Times New Roman" w:cs="Times New Roman"/>
          <w:i/>
        </w:rPr>
        <w:t>indemnización</w:t>
      </w:r>
      <w:r w:rsidRPr="00FF7ECE">
        <w:rPr>
          <w:rFonts w:ascii="Times New Roman" w:hAnsi="Times New Roman" w:cs="Times New Roman"/>
          <w:i/>
        </w:rPr>
        <w:t xml:space="preserve">, en la forma y </w:t>
      </w:r>
      <w:r w:rsidR="004916C4" w:rsidRPr="00FF7ECE">
        <w:rPr>
          <w:rFonts w:ascii="Times New Roman" w:hAnsi="Times New Roman" w:cs="Times New Roman"/>
          <w:i/>
        </w:rPr>
        <w:t>términos</w:t>
      </w:r>
      <w:r w:rsidRPr="00FF7ECE">
        <w:rPr>
          <w:rFonts w:ascii="Times New Roman" w:hAnsi="Times New Roman" w:cs="Times New Roman"/>
          <w:i/>
        </w:rPr>
        <w:t xml:space="preserve"> previstos en el </w:t>
      </w:r>
      <w:r w:rsidR="004916C4" w:rsidRPr="00FF7ECE">
        <w:rPr>
          <w:rFonts w:ascii="Times New Roman" w:hAnsi="Times New Roman" w:cs="Times New Roman"/>
          <w:i/>
        </w:rPr>
        <w:t>artículo</w:t>
      </w:r>
      <w:r w:rsidRPr="00FF7ECE">
        <w:rPr>
          <w:rFonts w:ascii="Times New Roman" w:hAnsi="Times New Roman" w:cs="Times New Roman"/>
          <w:i/>
        </w:rPr>
        <w:t xml:space="preserve"> 2357 del </w:t>
      </w:r>
      <w:r w:rsidR="004916C4" w:rsidRPr="00FF7ECE">
        <w:rPr>
          <w:rFonts w:ascii="Times New Roman" w:hAnsi="Times New Roman" w:cs="Times New Roman"/>
          <w:i/>
        </w:rPr>
        <w:t>Código</w:t>
      </w:r>
      <w:r w:rsidRPr="00FF7ECE">
        <w:rPr>
          <w:rFonts w:ascii="Times New Roman" w:hAnsi="Times New Roman" w:cs="Times New Roman"/>
          <w:i/>
        </w:rPr>
        <w:t xml:space="preserve"> Civil.</w:t>
      </w:r>
    </w:p>
    <w:p w14:paraId="087C2F93" w14:textId="77777777" w:rsidR="00BE5EC7" w:rsidRPr="00FF7ECE" w:rsidRDefault="00BE5EC7" w:rsidP="009E14B5">
      <w:pPr>
        <w:spacing w:line="276" w:lineRule="auto"/>
        <w:ind w:left="567" w:right="593"/>
        <w:jc w:val="both"/>
        <w:rPr>
          <w:rFonts w:ascii="Times New Roman" w:hAnsi="Times New Roman" w:cs="Times New Roman"/>
          <w:i/>
        </w:rPr>
      </w:pPr>
    </w:p>
    <w:p w14:paraId="1F39E076" w14:textId="019C859D" w:rsidR="00BE5EC7" w:rsidRPr="00FF7ECE" w:rsidRDefault="00BE5EC7" w:rsidP="009E14B5">
      <w:pPr>
        <w:spacing w:line="276" w:lineRule="auto"/>
        <w:ind w:left="567" w:right="593"/>
        <w:jc w:val="both"/>
        <w:rPr>
          <w:rFonts w:ascii="Times New Roman" w:hAnsi="Times New Roman" w:cs="Times New Roman"/>
          <w:i/>
        </w:rPr>
      </w:pPr>
      <w:r w:rsidRPr="00FF7ECE">
        <w:rPr>
          <w:rFonts w:ascii="Times New Roman" w:hAnsi="Times New Roman" w:cs="Times New Roman"/>
          <w:i/>
        </w:rPr>
        <w:t xml:space="preserve">(...) Precisado lo anterior, se debe mencionar que la doctrina es </w:t>
      </w:r>
      <w:r w:rsidR="004916C4" w:rsidRPr="00FF7ECE">
        <w:rPr>
          <w:rFonts w:ascii="Times New Roman" w:hAnsi="Times New Roman" w:cs="Times New Roman"/>
          <w:i/>
        </w:rPr>
        <w:t>pacífica</w:t>
      </w:r>
      <w:r w:rsidRPr="00FF7ECE">
        <w:rPr>
          <w:rFonts w:ascii="Times New Roman" w:hAnsi="Times New Roman" w:cs="Times New Roman"/>
          <w:i/>
        </w:rPr>
        <w:t xml:space="preserve"> en </w:t>
      </w:r>
      <w:r w:rsidR="004916C4" w:rsidRPr="00FF7ECE">
        <w:rPr>
          <w:rFonts w:ascii="Times New Roman" w:hAnsi="Times New Roman" w:cs="Times New Roman"/>
          <w:i/>
        </w:rPr>
        <w:t>señalar</w:t>
      </w:r>
      <w:r w:rsidRPr="00FF7ECE">
        <w:rPr>
          <w:rFonts w:ascii="Times New Roman" w:hAnsi="Times New Roman" w:cs="Times New Roman"/>
          <w:i/>
        </w:rPr>
        <w:t xml:space="preserve"> que para el comportamiento del perjudicado tenga influencia en la </w:t>
      </w:r>
      <w:r w:rsidR="004916C4" w:rsidRPr="00FF7ECE">
        <w:rPr>
          <w:rFonts w:ascii="Times New Roman" w:hAnsi="Times New Roman" w:cs="Times New Roman"/>
          <w:i/>
        </w:rPr>
        <w:t>determinación</w:t>
      </w:r>
      <w:r w:rsidRPr="00FF7ECE">
        <w:rPr>
          <w:rFonts w:ascii="Times New Roman" w:hAnsi="Times New Roman" w:cs="Times New Roman"/>
          <w:i/>
        </w:rPr>
        <w:t xml:space="preserve"> de la</w:t>
      </w:r>
      <w:r w:rsidRPr="00FF7ECE">
        <w:rPr>
          <w:rFonts w:ascii="Times New Roman" w:hAnsi="Times New Roman" w:cs="Times New Roman"/>
          <w:i/>
          <w:spacing w:val="-2"/>
        </w:rPr>
        <w:t xml:space="preserve"> </w:t>
      </w:r>
      <w:r w:rsidR="004916C4" w:rsidRPr="00FF7ECE">
        <w:rPr>
          <w:rFonts w:ascii="Times New Roman" w:hAnsi="Times New Roman" w:cs="Times New Roman"/>
          <w:i/>
        </w:rPr>
        <w:t>obligación</w:t>
      </w:r>
      <w:r w:rsidRPr="00FF7ECE">
        <w:rPr>
          <w:rFonts w:ascii="Times New Roman" w:hAnsi="Times New Roman" w:cs="Times New Roman"/>
          <w:i/>
          <w:spacing w:val="-2"/>
        </w:rPr>
        <w:t xml:space="preserve"> </w:t>
      </w:r>
      <w:r w:rsidRPr="00FF7ECE">
        <w:rPr>
          <w:rFonts w:ascii="Times New Roman" w:hAnsi="Times New Roman" w:cs="Times New Roman"/>
          <w:i/>
        </w:rPr>
        <w:t>reparatoria,</w:t>
      </w:r>
      <w:r w:rsidRPr="00FF7ECE">
        <w:rPr>
          <w:rFonts w:ascii="Times New Roman" w:hAnsi="Times New Roman" w:cs="Times New Roman"/>
          <w:i/>
          <w:spacing w:val="-3"/>
        </w:rPr>
        <w:t xml:space="preserve"> </w:t>
      </w:r>
      <w:r w:rsidRPr="00FF7ECE">
        <w:rPr>
          <w:rFonts w:ascii="Times New Roman" w:hAnsi="Times New Roman" w:cs="Times New Roman"/>
          <w:i/>
        </w:rPr>
        <w:t>es</w:t>
      </w:r>
      <w:r w:rsidRPr="00FF7ECE">
        <w:rPr>
          <w:rFonts w:ascii="Times New Roman" w:hAnsi="Times New Roman" w:cs="Times New Roman"/>
          <w:i/>
          <w:spacing w:val="-2"/>
        </w:rPr>
        <w:t xml:space="preserve"> </w:t>
      </w:r>
      <w:r w:rsidRPr="00FF7ECE">
        <w:rPr>
          <w:rFonts w:ascii="Times New Roman" w:hAnsi="Times New Roman" w:cs="Times New Roman"/>
          <w:i/>
        </w:rPr>
        <w:t>indispensable</w:t>
      </w:r>
      <w:r w:rsidRPr="00FF7ECE">
        <w:rPr>
          <w:rFonts w:ascii="Times New Roman" w:hAnsi="Times New Roman" w:cs="Times New Roman"/>
          <w:i/>
          <w:spacing w:val="-2"/>
        </w:rPr>
        <w:t xml:space="preserve"> </w:t>
      </w:r>
      <w:r w:rsidRPr="00FF7ECE">
        <w:rPr>
          <w:rFonts w:ascii="Times New Roman" w:hAnsi="Times New Roman" w:cs="Times New Roman"/>
          <w:i/>
        </w:rPr>
        <w:t>que</w:t>
      </w:r>
      <w:r w:rsidRPr="00FF7ECE">
        <w:rPr>
          <w:rFonts w:ascii="Times New Roman" w:hAnsi="Times New Roman" w:cs="Times New Roman"/>
          <w:i/>
          <w:spacing w:val="-4"/>
        </w:rPr>
        <w:t xml:space="preserve"> </w:t>
      </w:r>
      <w:r w:rsidRPr="00FF7ECE">
        <w:rPr>
          <w:rFonts w:ascii="Times New Roman" w:hAnsi="Times New Roman" w:cs="Times New Roman"/>
          <w:i/>
        </w:rPr>
        <w:t>tal</w:t>
      </w:r>
      <w:r w:rsidRPr="00FF7ECE">
        <w:rPr>
          <w:rFonts w:ascii="Times New Roman" w:hAnsi="Times New Roman" w:cs="Times New Roman"/>
          <w:i/>
          <w:spacing w:val="-3"/>
        </w:rPr>
        <w:t xml:space="preserve"> </w:t>
      </w:r>
      <w:r w:rsidRPr="00FF7ECE">
        <w:rPr>
          <w:rFonts w:ascii="Times New Roman" w:hAnsi="Times New Roman" w:cs="Times New Roman"/>
          <w:i/>
        </w:rPr>
        <w:t>conducta</w:t>
      </w:r>
      <w:r w:rsidRPr="00FF7ECE">
        <w:rPr>
          <w:rFonts w:ascii="Times New Roman" w:hAnsi="Times New Roman" w:cs="Times New Roman"/>
          <w:i/>
          <w:spacing w:val="-4"/>
        </w:rPr>
        <w:t xml:space="preserve"> </w:t>
      </w:r>
      <w:r w:rsidRPr="00FF7ECE">
        <w:rPr>
          <w:rFonts w:ascii="Times New Roman" w:hAnsi="Times New Roman" w:cs="Times New Roman"/>
          <w:i/>
        </w:rPr>
        <w:t>incida</w:t>
      </w:r>
      <w:r w:rsidRPr="00FF7ECE">
        <w:rPr>
          <w:rFonts w:ascii="Times New Roman" w:hAnsi="Times New Roman" w:cs="Times New Roman"/>
          <w:i/>
          <w:spacing w:val="-2"/>
        </w:rPr>
        <w:t xml:space="preserve"> </w:t>
      </w:r>
      <w:r w:rsidRPr="00FF7ECE">
        <w:rPr>
          <w:rFonts w:ascii="Times New Roman" w:hAnsi="Times New Roman" w:cs="Times New Roman"/>
          <w:i/>
        </w:rPr>
        <w:t>causalmente</w:t>
      </w:r>
      <w:r w:rsidRPr="00FF7ECE">
        <w:rPr>
          <w:rFonts w:ascii="Times New Roman" w:hAnsi="Times New Roman" w:cs="Times New Roman"/>
          <w:i/>
          <w:spacing w:val="-4"/>
        </w:rPr>
        <w:t xml:space="preserve"> </w:t>
      </w:r>
      <w:r w:rsidRPr="00FF7ECE">
        <w:rPr>
          <w:rFonts w:ascii="Times New Roman" w:hAnsi="Times New Roman" w:cs="Times New Roman"/>
          <w:i/>
        </w:rPr>
        <w:t>en</w:t>
      </w:r>
      <w:r w:rsidRPr="00FF7ECE">
        <w:rPr>
          <w:rFonts w:ascii="Times New Roman" w:hAnsi="Times New Roman" w:cs="Times New Roman"/>
          <w:i/>
          <w:spacing w:val="-2"/>
        </w:rPr>
        <w:t xml:space="preserve"> </w:t>
      </w:r>
      <w:r w:rsidRPr="00FF7ECE">
        <w:rPr>
          <w:rFonts w:ascii="Times New Roman" w:hAnsi="Times New Roman" w:cs="Times New Roman"/>
          <w:i/>
        </w:rPr>
        <w:t xml:space="preserve">la </w:t>
      </w:r>
      <w:r w:rsidR="004916C4" w:rsidRPr="00FF7ECE">
        <w:rPr>
          <w:rFonts w:ascii="Times New Roman" w:hAnsi="Times New Roman" w:cs="Times New Roman"/>
          <w:i/>
        </w:rPr>
        <w:t>producción</w:t>
      </w:r>
      <w:r w:rsidRPr="00FF7ECE">
        <w:rPr>
          <w:rFonts w:ascii="Times New Roman" w:hAnsi="Times New Roman" w:cs="Times New Roman"/>
          <w:i/>
        </w:rPr>
        <w:t xml:space="preserve"> del </w:t>
      </w:r>
      <w:r w:rsidR="004916C4" w:rsidRPr="00FF7ECE">
        <w:rPr>
          <w:rFonts w:ascii="Times New Roman" w:hAnsi="Times New Roman" w:cs="Times New Roman"/>
          <w:i/>
        </w:rPr>
        <w:t>daño</w:t>
      </w:r>
      <w:r w:rsidRPr="00FF7ECE">
        <w:rPr>
          <w:rFonts w:ascii="Times New Roman" w:hAnsi="Times New Roman" w:cs="Times New Roman"/>
          <w:i/>
        </w:rPr>
        <w:t xml:space="preserve"> y que dicho comportamiento no sea imputable al propio demandado</w:t>
      </w:r>
      <w:r w:rsidRPr="00FF7ECE">
        <w:rPr>
          <w:rFonts w:ascii="Times New Roman" w:hAnsi="Times New Roman" w:cs="Times New Roman"/>
          <w:i/>
          <w:spacing w:val="-6"/>
        </w:rPr>
        <w:t xml:space="preserve"> </w:t>
      </w:r>
      <w:r w:rsidRPr="00FF7ECE">
        <w:rPr>
          <w:rFonts w:ascii="Times New Roman" w:hAnsi="Times New Roman" w:cs="Times New Roman"/>
          <w:i/>
        </w:rPr>
        <w:t>en</w:t>
      </w:r>
      <w:r w:rsidRPr="00FF7ECE">
        <w:rPr>
          <w:rFonts w:ascii="Times New Roman" w:hAnsi="Times New Roman" w:cs="Times New Roman"/>
          <w:i/>
          <w:spacing w:val="-6"/>
        </w:rPr>
        <w:t xml:space="preserve"> </w:t>
      </w:r>
      <w:r w:rsidRPr="00FF7ECE">
        <w:rPr>
          <w:rFonts w:ascii="Times New Roman" w:hAnsi="Times New Roman" w:cs="Times New Roman"/>
          <w:i/>
        </w:rPr>
        <w:t>cuanto</w:t>
      </w:r>
      <w:r w:rsidRPr="00FF7ECE">
        <w:rPr>
          <w:rFonts w:ascii="Times New Roman" w:hAnsi="Times New Roman" w:cs="Times New Roman"/>
          <w:i/>
          <w:spacing w:val="-5"/>
        </w:rPr>
        <w:t xml:space="preserve"> </w:t>
      </w:r>
      <w:r w:rsidRPr="00FF7ECE">
        <w:rPr>
          <w:rFonts w:ascii="Times New Roman" w:hAnsi="Times New Roman" w:cs="Times New Roman"/>
          <w:i/>
        </w:rPr>
        <w:t>que</w:t>
      </w:r>
      <w:r w:rsidRPr="00FF7ECE">
        <w:rPr>
          <w:rFonts w:ascii="Times New Roman" w:hAnsi="Times New Roman" w:cs="Times New Roman"/>
          <w:i/>
          <w:spacing w:val="-3"/>
        </w:rPr>
        <w:t xml:space="preserve"> </w:t>
      </w:r>
      <w:r w:rsidR="004916C4" w:rsidRPr="00FF7ECE">
        <w:rPr>
          <w:rFonts w:ascii="Times New Roman" w:hAnsi="Times New Roman" w:cs="Times New Roman"/>
          <w:i/>
        </w:rPr>
        <w:t>el</w:t>
      </w:r>
      <w:r w:rsidRPr="00FF7ECE">
        <w:rPr>
          <w:rFonts w:ascii="Times New Roman" w:hAnsi="Times New Roman" w:cs="Times New Roman"/>
          <w:i/>
          <w:spacing w:val="-6"/>
        </w:rPr>
        <w:t xml:space="preserve"> </w:t>
      </w:r>
      <w:r w:rsidRPr="00FF7ECE">
        <w:rPr>
          <w:rFonts w:ascii="Times New Roman" w:hAnsi="Times New Roman" w:cs="Times New Roman"/>
          <w:i/>
        </w:rPr>
        <w:t>ya</w:t>
      </w:r>
      <w:r w:rsidRPr="00FF7ECE">
        <w:rPr>
          <w:rFonts w:ascii="Times New Roman" w:hAnsi="Times New Roman" w:cs="Times New Roman"/>
          <w:i/>
          <w:spacing w:val="-3"/>
        </w:rPr>
        <w:t xml:space="preserve"> </w:t>
      </w:r>
      <w:r w:rsidRPr="00FF7ECE">
        <w:rPr>
          <w:rFonts w:ascii="Times New Roman" w:hAnsi="Times New Roman" w:cs="Times New Roman"/>
          <w:i/>
        </w:rPr>
        <w:t>haya</w:t>
      </w:r>
      <w:r w:rsidRPr="00FF7ECE">
        <w:rPr>
          <w:rFonts w:ascii="Times New Roman" w:hAnsi="Times New Roman" w:cs="Times New Roman"/>
          <w:i/>
          <w:spacing w:val="-5"/>
        </w:rPr>
        <w:t xml:space="preserve"> </w:t>
      </w:r>
      <w:r w:rsidRPr="00FF7ECE">
        <w:rPr>
          <w:rFonts w:ascii="Times New Roman" w:hAnsi="Times New Roman" w:cs="Times New Roman"/>
          <w:i/>
        </w:rPr>
        <w:t>provocado</w:t>
      </w:r>
      <w:r w:rsidRPr="00FF7ECE">
        <w:rPr>
          <w:rFonts w:ascii="Times New Roman" w:hAnsi="Times New Roman" w:cs="Times New Roman"/>
          <w:i/>
          <w:spacing w:val="-8"/>
        </w:rPr>
        <w:t xml:space="preserve"> </w:t>
      </w:r>
      <w:r w:rsidRPr="00FF7ECE">
        <w:rPr>
          <w:rFonts w:ascii="Times New Roman" w:hAnsi="Times New Roman" w:cs="Times New Roman"/>
          <w:i/>
        </w:rPr>
        <w:t>esa</w:t>
      </w:r>
      <w:r w:rsidRPr="00FF7ECE">
        <w:rPr>
          <w:rFonts w:ascii="Times New Roman" w:hAnsi="Times New Roman" w:cs="Times New Roman"/>
          <w:i/>
          <w:spacing w:val="-6"/>
        </w:rPr>
        <w:t xml:space="preserve"> </w:t>
      </w:r>
      <w:r w:rsidR="004916C4" w:rsidRPr="00FF7ECE">
        <w:rPr>
          <w:rFonts w:ascii="Times New Roman" w:hAnsi="Times New Roman" w:cs="Times New Roman"/>
          <w:i/>
        </w:rPr>
        <w:t>reacción</w:t>
      </w:r>
      <w:r w:rsidRPr="00FF7ECE">
        <w:rPr>
          <w:rFonts w:ascii="Times New Roman" w:hAnsi="Times New Roman" w:cs="Times New Roman"/>
          <w:i/>
          <w:spacing w:val="-3"/>
        </w:rPr>
        <w:t xml:space="preserve"> </w:t>
      </w:r>
      <w:r w:rsidRPr="00FF7ECE">
        <w:rPr>
          <w:rFonts w:ascii="Times New Roman" w:hAnsi="Times New Roman" w:cs="Times New Roman"/>
          <w:i/>
        </w:rPr>
        <w:t>en</w:t>
      </w:r>
      <w:r w:rsidRPr="00FF7ECE">
        <w:rPr>
          <w:rFonts w:ascii="Times New Roman" w:hAnsi="Times New Roman" w:cs="Times New Roman"/>
          <w:i/>
          <w:spacing w:val="-6"/>
        </w:rPr>
        <w:t xml:space="preserve"> </w:t>
      </w:r>
      <w:r w:rsidRPr="00FF7ECE">
        <w:rPr>
          <w:rFonts w:ascii="Times New Roman" w:hAnsi="Times New Roman" w:cs="Times New Roman"/>
          <w:i/>
        </w:rPr>
        <w:t>la</w:t>
      </w:r>
      <w:r w:rsidRPr="00FF7ECE">
        <w:rPr>
          <w:rFonts w:ascii="Times New Roman" w:hAnsi="Times New Roman" w:cs="Times New Roman"/>
          <w:i/>
          <w:spacing w:val="-5"/>
        </w:rPr>
        <w:t xml:space="preserve"> </w:t>
      </w:r>
      <w:r w:rsidR="004916C4" w:rsidRPr="00FF7ECE">
        <w:rPr>
          <w:rFonts w:ascii="Times New Roman" w:hAnsi="Times New Roman" w:cs="Times New Roman"/>
          <w:i/>
        </w:rPr>
        <w:t>víctima</w:t>
      </w:r>
      <w:r w:rsidRPr="00FF7ECE">
        <w:rPr>
          <w:rFonts w:ascii="Times New Roman" w:hAnsi="Times New Roman" w:cs="Times New Roman"/>
          <w:i/>
        </w:rPr>
        <w:t>.</w:t>
      </w:r>
      <w:r w:rsidRPr="00FF7ECE">
        <w:rPr>
          <w:rFonts w:ascii="Times New Roman" w:hAnsi="Times New Roman" w:cs="Times New Roman"/>
          <w:i/>
          <w:spacing w:val="-2"/>
        </w:rPr>
        <w:t xml:space="preserve"> </w:t>
      </w:r>
      <w:r w:rsidRPr="00FF7ECE">
        <w:rPr>
          <w:rFonts w:ascii="Times New Roman" w:hAnsi="Times New Roman" w:cs="Times New Roman"/>
          <w:i/>
        </w:rPr>
        <w:t>Sobre</w:t>
      </w:r>
      <w:r w:rsidRPr="00FF7ECE">
        <w:rPr>
          <w:rFonts w:ascii="Times New Roman" w:hAnsi="Times New Roman" w:cs="Times New Roman"/>
          <w:i/>
          <w:spacing w:val="-5"/>
        </w:rPr>
        <w:t xml:space="preserve"> </w:t>
      </w:r>
      <w:r w:rsidRPr="00FF7ECE">
        <w:rPr>
          <w:rFonts w:ascii="Times New Roman" w:hAnsi="Times New Roman" w:cs="Times New Roman"/>
          <w:i/>
        </w:rPr>
        <w:t>lo que</w:t>
      </w:r>
      <w:r w:rsidRPr="00FF7ECE">
        <w:rPr>
          <w:rFonts w:ascii="Times New Roman" w:hAnsi="Times New Roman" w:cs="Times New Roman"/>
          <w:i/>
          <w:spacing w:val="-16"/>
        </w:rPr>
        <w:t xml:space="preserve"> </w:t>
      </w:r>
      <w:r w:rsidRPr="00FF7ECE">
        <w:rPr>
          <w:rFonts w:ascii="Times New Roman" w:hAnsi="Times New Roman" w:cs="Times New Roman"/>
          <w:i/>
        </w:rPr>
        <w:t>existe</w:t>
      </w:r>
      <w:r w:rsidRPr="00FF7ECE">
        <w:rPr>
          <w:rFonts w:ascii="Times New Roman" w:hAnsi="Times New Roman" w:cs="Times New Roman"/>
          <w:i/>
          <w:spacing w:val="-15"/>
        </w:rPr>
        <w:t xml:space="preserve"> </w:t>
      </w:r>
      <w:r w:rsidRPr="00FF7ECE">
        <w:rPr>
          <w:rFonts w:ascii="Times New Roman" w:hAnsi="Times New Roman" w:cs="Times New Roman"/>
          <w:i/>
        </w:rPr>
        <w:t>un</w:t>
      </w:r>
      <w:r w:rsidRPr="00FF7ECE">
        <w:rPr>
          <w:rFonts w:ascii="Times New Roman" w:hAnsi="Times New Roman" w:cs="Times New Roman"/>
          <w:i/>
          <w:spacing w:val="-15"/>
        </w:rPr>
        <w:t xml:space="preserve"> </w:t>
      </w:r>
      <w:r w:rsidRPr="00FF7ECE">
        <w:rPr>
          <w:rFonts w:ascii="Times New Roman" w:hAnsi="Times New Roman" w:cs="Times New Roman"/>
          <w:i/>
        </w:rPr>
        <w:t>mayor</w:t>
      </w:r>
      <w:r w:rsidRPr="00FF7ECE">
        <w:rPr>
          <w:rFonts w:ascii="Times New Roman" w:hAnsi="Times New Roman" w:cs="Times New Roman"/>
          <w:i/>
          <w:spacing w:val="-16"/>
        </w:rPr>
        <w:t xml:space="preserve"> </w:t>
      </w:r>
      <w:r w:rsidRPr="00FF7ECE">
        <w:rPr>
          <w:rFonts w:ascii="Times New Roman" w:hAnsi="Times New Roman" w:cs="Times New Roman"/>
          <w:i/>
        </w:rPr>
        <w:t>debate</w:t>
      </w:r>
      <w:r w:rsidRPr="00FF7ECE">
        <w:rPr>
          <w:rFonts w:ascii="Times New Roman" w:hAnsi="Times New Roman" w:cs="Times New Roman"/>
          <w:i/>
          <w:spacing w:val="-15"/>
        </w:rPr>
        <w:t xml:space="preserve"> </w:t>
      </w:r>
      <w:r w:rsidRPr="00FF7ECE">
        <w:rPr>
          <w:rFonts w:ascii="Times New Roman" w:hAnsi="Times New Roman" w:cs="Times New Roman"/>
          <w:i/>
        </w:rPr>
        <w:t>doctrinal</w:t>
      </w:r>
      <w:r w:rsidRPr="00FF7ECE">
        <w:rPr>
          <w:rFonts w:ascii="Times New Roman" w:hAnsi="Times New Roman" w:cs="Times New Roman"/>
          <w:i/>
          <w:spacing w:val="-15"/>
        </w:rPr>
        <w:t xml:space="preserve"> </w:t>
      </w:r>
      <w:r w:rsidRPr="00FF7ECE">
        <w:rPr>
          <w:rFonts w:ascii="Times New Roman" w:hAnsi="Times New Roman" w:cs="Times New Roman"/>
          <w:i/>
        </w:rPr>
        <w:t>es</w:t>
      </w:r>
      <w:r w:rsidRPr="00FF7ECE">
        <w:rPr>
          <w:rFonts w:ascii="Times New Roman" w:hAnsi="Times New Roman" w:cs="Times New Roman"/>
          <w:i/>
          <w:spacing w:val="-15"/>
        </w:rPr>
        <w:t xml:space="preserve"> </w:t>
      </w:r>
      <w:r w:rsidRPr="00FF7ECE">
        <w:rPr>
          <w:rFonts w:ascii="Times New Roman" w:hAnsi="Times New Roman" w:cs="Times New Roman"/>
          <w:i/>
        </w:rPr>
        <w:t>si</w:t>
      </w:r>
      <w:r w:rsidRPr="00FF7ECE">
        <w:rPr>
          <w:rFonts w:ascii="Times New Roman" w:hAnsi="Times New Roman" w:cs="Times New Roman"/>
          <w:i/>
          <w:spacing w:val="-16"/>
        </w:rPr>
        <w:t xml:space="preserve"> </w:t>
      </w:r>
      <w:r w:rsidRPr="00FF7ECE">
        <w:rPr>
          <w:rFonts w:ascii="Times New Roman" w:hAnsi="Times New Roman" w:cs="Times New Roman"/>
          <w:i/>
        </w:rPr>
        <w:t>se</w:t>
      </w:r>
      <w:r w:rsidRPr="00FF7ECE">
        <w:rPr>
          <w:rFonts w:ascii="Times New Roman" w:hAnsi="Times New Roman" w:cs="Times New Roman"/>
          <w:i/>
          <w:spacing w:val="-15"/>
        </w:rPr>
        <w:t xml:space="preserve"> </w:t>
      </w:r>
      <w:r w:rsidRPr="00FF7ECE">
        <w:rPr>
          <w:rFonts w:ascii="Times New Roman" w:hAnsi="Times New Roman" w:cs="Times New Roman"/>
          <w:i/>
        </w:rPr>
        <w:t>requiere</w:t>
      </w:r>
      <w:r w:rsidRPr="00FF7ECE">
        <w:rPr>
          <w:rFonts w:ascii="Times New Roman" w:hAnsi="Times New Roman" w:cs="Times New Roman"/>
          <w:i/>
          <w:spacing w:val="-12"/>
        </w:rPr>
        <w:t xml:space="preserve"> </w:t>
      </w:r>
      <w:r w:rsidRPr="00FF7ECE">
        <w:rPr>
          <w:rFonts w:ascii="Times New Roman" w:hAnsi="Times New Roman" w:cs="Times New Roman"/>
          <w:i/>
        </w:rPr>
        <w:t>que</w:t>
      </w:r>
      <w:r w:rsidRPr="00FF7ECE">
        <w:rPr>
          <w:rFonts w:ascii="Times New Roman" w:hAnsi="Times New Roman" w:cs="Times New Roman"/>
          <w:i/>
          <w:spacing w:val="-16"/>
        </w:rPr>
        <w:t xml:space="preserve"> </w:t>
      </w:r>
      <w:r w:rsidRPr="00FF7ECE">
        <w:rPr>
          <w:rFonts w:ascii="Times New Roman" w:hAnsi="Times New Roman" w:cs="Times New Roman"/>
          <w:i/>
        </w:rPr>
        <w:t>la</w:t>
      </w:r>
      <w:r w:rsidRPr="00FF7ECE">
        <w:rPr>
          <w:rFonts w:ascii="Times New Roman" w:hAnsi="Times New Roman" w:cs="Times New Roman"/>
          <w:i/>
          <w:spacing w:val="-15"/>
        </w:rPr>
        <w:t xml:space="preserve"> </w:t>
      </w:r>
      <w:r w:rsidRPr="00FF7ECE">
        <w:rPr>
          <w:rFonts w:ascii="Times New Roman" w:hAnsi="Times New Roman" w:cs="Times New Roman"/>
          <w:i/>
        </w:rPr>
        <w:t>conducta</w:t>
      </w:r>
      <w:r w:rsidRPr="00FF7ECE">
        <w:rPr>
          <w:rFonts w:ascii="Times New Roman" w:hAnsi="Times New Roman" w:cs="Times New Roman"/>
          <w:i/>
          <w:spacing w:val="-15"/>
        </w:rPr>
        <w:t xml:space="preserve"> </w:t>
      </w:r>
      <w:r w:rsidRPr="00FF7ECE">
        <w:rPr>
          <w:rFonts w:ascii="Times New Roman" w:hAnsi="Times New Roman" w:cs="Times New Roman"/>
          <w:i/>
        </w:rPr>
        <w:t>del</w:t>
      </w:r>
      <w:r w:rsidRPr="00FF7ECE">
        <w:rPr>
          <w:rFonts w:ascii="Times New Roman" w:hAnsi="Times New Roman" w:cs="Times New Roman"/>
          <w:i/>
          <w:spacing w:val="-16"/>
        </w:rPr>
        <w:t xml:space="preserve"> </w:t>
      </w:r>
      <w:r w:rsidRPr="00FF7ECE">
        <w:rPr>
          <w:rFonts w:ascii="Times New Roman" w:hAnsi="Times New Roman" w:cs="Times New Roman"/>
          <w:i/>
        </w:rPr>
        <w:t>perjudicado sea constitutiva</w:t>
      </w:r>
      <w:r w:rsidRPr="00FF7ECE">
        <w:rPr>
          <w:rFonts w:ascii="Times New Roman" w:hAnsi="Times New Roman" w:cs="Times New Roman"/>
          <w:i/>
          <w:spacing w:val="-2"/>
        </w:rPr>
        <w:t xml:space="preserve"> </w:t>
      </w:r>
      <w:r w:rsidRPr="00FF7ECE">
        <w:rPr>
          <w:rFonts w:ascii="Times New Roman" w:hAnsi="Times New Roman" w:cs="Times New Roman"/>
          <w:i/>
        </w:rPr>
        <w:t>de culpa, en</w:t>
      </w:r>
      <w:r w:rsidRPr="00FF7ECE">
        <w:rPr>
          <w:rFonts w:ascii="Times New Roman" w:hAnsi="Times New Roman" w:cs="Times New Roman"/>
          <w:i/>
          <w:spacing w:val="-2"/>
        </w:rPr>
        <w:t xml:space="preserve"> </w:t>
      </w:r>
      <w:r w:rsidRPr="00FF7ECE">
        <w:rPr>
          <w:rFonts w:ascii="Times New Roman" w:hAnsi="Times New Roman" w:cs="Times New Roman"/>
          <w:i/>
        </w:rPr>
        <w:t>sentido estricto,</w:t>
      </w:r>
      <w:r w:rsidRPr="00FF7ECE">
        <w:rPr>
          <w:rFonts w:ascii="Times New Roman" w:hAnsi="Times New Roman" w:cs="Times New Roman"/>
          <w:i/>
          <w:spacing w:val="-1"/>
        </w:rPr>
        <w:t xml:space="preserve"> </w:t>
      </w:r>
      <w:r w:rsidRPr="00FF7ECE">
        <w:rPr>
          <w:rFonts w:ascii="Times New Roman" w:hAnsi="Times New Roman" w:cs="Times New Roman"/>
          <w:i/>
        </w:rPr>
        <w:t>o si</w:t>
      </w:r>
      <w:r w:rsidRPr="00FF7ECE">
        <w:rPr>
          <w:rFonts w:ascii="Times New Roman" w:hAnsi="Times New Roman" w:cs="Times New Roman"/>
          <w:i/>
          <w:spacing w:val="-2"/>
        </w:rPr>
        <w:t xml:space="preserve"> </w:t>
      </w:r>
      <w:r w:rsidRPr="00FF7ECE">
        <w:rPr>
          <w:rFonts w:ascii="Times New Roman" w:hAnsi="Times New Roman" w:cs="Times New Roman"/>
          <w:i/>
        </w:rPr>
        <w:t>lo que se exige es el</w:t>
      </w:r>
      <w:r w:rsidRPr="00FF7ECE">
        <w:rPr>
          <w:rFonts w:ascii="Times New Roman" w:hAnsi="Times New Roman" w:cs="Times New Roman"/>
          <w:i/>
          <w:spacing w:val="-1"/>
        </w:rPr>
        <w:t xml:space="preserve"> </w:t>
      </w:r>
      <w:r w:rsidRPr="00FF7ECE">
        <w:rPr>
          <w:rFonts w:ascii="Times New Roman" w:hAnsi="Times New Roman" w:cs="Times New Roman"/>
          <w:i/>
        </w:rPr>
        <w:t xml:space="preserve">simple aporte causal de su </w:t>
      </w:r>
      <w:r w:rsidR="004916C4" w:rsidRPr="00FF7ECE">
        <w:rPr>
          <w:rFonts w:ascii="Times New Roman" w:hAnsi="Times New Roman" w:cs="Times New Roman"/>
          <w:i/>
        </w:rPr>
        <w:t>actuación</w:t>
      </w:r>
      <w:r w:rsidRPr="00FF7ECE">
        <w:rPr>
          <w:rFonts w:ascii="Times New Roman" w:hAnsi="Times New Roman" w:cs="Times New Roman"/>
          <w:i/>
        </w:rPr>
        <w:t xml:space="preserve"> independientemente de que se pueda realizar un juicio de reproche sobre ella</w:t>
      </w:r>
    </w:p>
    <w:p w14:paraId="0A64E257" w14:textId="77777777" w:rsidR="00BE5EC7" w:rsidRPr="00FF7ECE" w:rsidRDefault="00BE5EC7" w:rsidP="009E14B5">
      <w:pPr>
        <w:tabs>
          <w:tab w:val="left" w:pos="5626"/>
        </w:tabs>
        <w:spacing w:line="276" w:lineRule="auto"/>
        <w:ind w:left="567" w:right="593"/>
        <w:rPr>
          <w:rFonts w:ascii="Times New Roman" w:hAnsi="Times New Roman" w:cs="Times New Roman"/>
        </w:rPr>
      </w:pPr>
    </w:p>
    <w:p w14:paraId="5B4BE46B" w14:textId="09D079B8" w:rsidR="00BE5EC7" w:rsidRPr="00FF7ECE" w:rsidRDefault="00BE5EC7" w:rsidP="009E14B5">
      <w:pPr>
        <w:spacing w:line="276" w:lineRule="auto"/>
        <w:ind w:left="567" w:right="593"/>
        <w:jc w:val="both"/>
        <w:rPr>
          <w:rFonts w:ascii="Times New Roman" w:hAnsi="Times New Roman" w:cs="Times New Roman"/>
          <w:i/>
        </w:rPr>
      </w:pPr>
      <w:r w:rsidRPr="00FF7ECE">
        <w:rPr>
          <w:rFonts w:ascii="Times New Roman" w:hAnsi="Times New Roman" w:cs="Times New Roman"/>
          <w:i/>
        </w:rPr>
        <w:t xml:space="preserve">(...) En todo caso, </w:t>
      </w:r>
      <w:r w:rsidR="004916C4" w:rsidRPr="00FF7ECE">
        <w:rPr>
          <w:rFonts w:ascii="Times New Roman" w:hAnsi="Times New Roman" w:cs="Times New Roman"/>
          <w:i/>
        </w:rPr>
        <w:t>así</w:t>
      </w:r>
      <w:r w:rsidRPr="00FF7ECE">
        <w:rPr>
          <w:rFonts w:ascii="Times New Roman" w:hAnsi="Times New Roman" w:cs="Times New Roman"/>
          <w:i/>
        </w:rPr>
        <w:t xml:space="preserve">́ se utilice la </w:t>
      </w:r>
      <w:r w:rsidR="004916C4" w:rsidRPr="00FF7ECE">
        <w:rPr>
          <w:rFonts w:ascii="Times New Roman" w:hAnsi="Times New Roman" w:cs="Times New Roman"/>
          <w:i/>
        </w:rPr>
        <w:t>expresión</w:t>
      </w:r>
      <w:r w:rsidRPr="00FF7ECE">
        <w:rPr>
          <w:rFonts w:ascii="Times New Roman" w:hAnsi="Times New Roman" w:cs="Times New Roman"/>
          <w:i/>
        </w:rPr>
        <w:t xml:space="preserve"> “culpa de la </w:t>
      </w:r>
      <w:r w:rsidR="004916C4" w:rsidRPr="00FF7ECE">
        <w:rPr>
          <w:rFonts w:ascii="Times New Roman" w:hAnsi="Times New Roman" w:cs="Times New Roman"/>
          <w:i/>
        </w:rPr>
        <w:t>víctima</w:t>
      </w:r>
      <w:r w:rsidRPr="00FF7ECE">
        <w:rPr>
          <w:rFonts w:ascii="Times New Roman" w:hAnsi="Times New Roman" w:cs="Times New Roman"/>
          <w:i/>
        </w:rPr>
        <w:t xml:space="preserve">” para designar el </w:t>
      </w:r>
      <w:r w:rsidR="004916C4" w:rsidRPr="00FF7ECE">
        <w:rPr>
          <w:rFonts w:ascii="Times New Roman" w:hAnsi="Times New Roman" w:cs="Times New Roman"/>
          <w:i/>
        </w:rPr>
        <w:t>fenómeno</w:t>
      </w:r>
      <w:r w:rsidRPr="00FF7ECE">
        <w:rPr>
          <w:rFonts w:ascii="Times New Roman" w:hAnsi="Times New Roman" w:cs="Times New Roman"/>
          <w:i/>
        </w:rPr>
        <w:t xml:space="preserve"> en </w:t>
      </w:r>
      <w:r w:rsidR="004916C4" w:rsidRPr="00FF7ECE">
        <w:rPr>
          <w:rFonts w:ascii="Times New Roman" w:hAnsi="Times New Roman" w:cs="Times New Roman"/>
          <w:i/>
        </w:rPr>
        <w:t>cuestión</w:t>
      </w:r>
      <w:r w:rsidRPr="00FF7ECE">
        <w:rPr>
          <w:rFonts w:ascii="Times New Roman" w:hAnsi="Times New Roman" w:cs="Times New Roman"/>
          <w:i/>
        </w:rPr>
        <w:t xml:space="preserve">, en el </w:t>
      </w:r>
      <w:r w:rsidR="004916C4" w:rsidRPr="00FF7ECE">
        <w:rPr>
          <w:rFonts w:ascii="Times New Roman" w:hAnsi="Times New Roman" w:cs="Times New Roman"/>
          <w:i/>
        </w:rPr>
        <w:t>análisis</w:t>
      </w:r>
      <w:r w:rsidRPr="00FF7ECE">
        <w:rPr>
          <w:rFonts w:ascii="Times New Roman" w:hAnsi="Times New Roman" w:cs="Times New Roman"/>
          <w:i/>
        </w:rPr>
        <w:t xml:space="preserve"> que al respecto se realice no se deben utilizar, de manera absoluta o indiscriminada, los criterios correspondientes al concepto </w:t>
      </w:r>
      <w:r w:rsidR="004916C4" w:rsidRPr="00FF7ECE">
        <w:rPr>
          <w:rFonts w:ascii="Times New Roman" w:hAnsi="Times New Roman" w:cs="Times New Roman"/>
          <w:i/>
        </w:rPr>
        <w:t>técnico</w:t>
      </w:r>
      <w:r w:rsidRPr="00FF7ECE">
        <w:rPr>
          <w:rFonts w:ascii="Times New Roman" w:hAnsi="Times New Roman" w:cs="Times New Roman"/>
          <w:i/>
          <w:spacing w:val="-7"/>
        </w:rPr>
        <w:t xml:space="preserve"> </w:t>
      </w:r>
      <w:r w:rsidRPr="00FF7ECE">
        <w:rPr>
          <w:rFonts w:ascii="Times New Roman" w:hAnsi="Times New Roman" w:cs="Times New Roman"/>
          <w:i/>
        </w:rPr>
        <w:t>de</w:t>
      </w:r>
      <w:r w:rsidRPr="00FF7ECE">
        <w:rPr>
          <w:rFonts w:ascii="Times New Roman" w:hAnsi="Times New Roman" w:cs="Times New Roman"/>
          <w:i/>
          <w:spacing w:val="-8"/>
        </w:rPr>
        <w:t xml:space="preserve"> </w:t>
      </w:r>
      <w:r w:rsidRPr="00FF7ECE">
        <w:rPr>
          <w:rFonts w:ascii="Times New Roman" w:hAnsi="Times New Roman" w:cs="Times New Roman"/>
          <w:i/>
        </w:rPr>
        <w:t>culpa,</w:t>
      </w:r>
      <w:r w:rsidRPr="00FF7ECE">
        <w:rPr>
          <w:rFonts w:ascii="Times New Roman" w:hAnsi="Times New Roman" w:cs="Times New Roman"/>
          <w:i/>
          <w:spacing w:val="-6"/>
        </w:rPr>
        <w:t xml:space="preserve"> </w:t>
      </w:r>
      <w:r w:rsidRPr="00FF7ECE">
        <w:rPr>
          <w:rFonts w:ascii="Times New Roman" w:hAnsi="Times New Roman" w:cs="Times New Roman"/>
          <w:i/>
        </w:rPr>
        <w:t>entendida</w:t>
      </w:r>
      <w:r w:rsidRPr="00FF7ECE">
        <w:rPr>
          <w:rFonts w:ascii="Times New Roman" w:hAnsi="Times New Roman" w:cs="Times New Roman"/>
          <w:i/>
          <w:spacing w:val="-5"/>
        </w:rPr>
        <w:t xml:space="preserve"> </w:t>
      </w:r>
      <w:r w:rsidRPr="00FF7ECE">
        <w:rPr>
          <w:rFonts w:ascii="Times New Roman" w:hAnsi="Times New Roman" w:cs="Times New Roman"/>
          <w:i/>
        </w:rPr>
        <w:t>como</w:t>
      </w:r>
      <w:r w:rsidRPr="00FF7ECE">
        <w:rPr>
          <w:rFonts w:ascii="Times New Roman" w:hAnsi="Times New Roman" w:cs="Times New Roman"/>
          <w:i/>
          <w:spacing w:val="-7"/>
        </w:rPr>
        <w:t xml:space="preserve"> </w:t>
      </w:r>
      <w:r w:rsidRPr="00FF7ECE">
        <w:rPr>
          <w:rFonts w:ascii="Times New Roman" w:hAnsi="Times New Roman" w:cs="Times New Roman"/>
          <w:i/>
        </w:rPr>
        <w:t>presupuesto</w:t>
      </w:r>
      <w:r w:rsidRPr="00FF7ECE">
        <w:rPr>
          <w:rFonts w:ascii="Times New Roman" w:hAnsi="Times New Roman" w:cs="Times New Roman"/>
          <w:i/>
          <w:spacing w:val="-7"/>
        </w:rPr>
        <w:t xml:space="preserve"> </w:t>
      </w:r>
      <w:r w:rsidRPr="00FF7ECE">
        <w:rPr>
          <w:rFonts w:ascii="Times New Roman" w:hAnsi="Times New Roman" w:cs="Times New Roman"/>
          <w:i/>
        </w:rPr>
        <w:t>de</w:t>
      </w:r>
      <w:r w:rsidRPr="00FF7ECE">
        <w:rPr>
          <w:rFonts w:ascii="Times New Roman" w:hAnsi="Times New Roman" w:cs="Times New Roman"/>
          <w:i/>
          <w:spacing w:val="-8"/>
        </w:rPr>
        <w:t xml:space="preserve"> </w:t>
      </w:r>
      <w:r w:rsidRPr="00FF7ECE">
        <w:rPr>
          <w:rFonts w:ascii="Times New Roman" w:hAnsi="Times New Roman" w:cs="Times New Roman"/>
          <w:i/>
        </w:rPr>
        <w:t>la</w:t>
      </w:r>
      <w:r w:rsidRPr="00FF7ECE">
        <w:rPr>
          <w:rFonts w:ascii="Times New Roman" w:hAnsi="Times New Roman" w:cs="Times New Roman"/>
          <w:i/>
          <w:spacing w:val="-7"/>
        </w:rPr>
        <w:t xml:space="preserve"> </w:t>
      </w:r>
      <w:r w:rsidRPr="00FF7ECE">
        <w:rPr>
          <w:rFonts w:ascii="Times New Roman" w:hAnsi="Times New Roman" w:cs="Times New Roman"/>
          <w:i/>
        </w:rPr>
        <w:t>responsabilidad</w:t>
      </w:r>
      <w:r w:rsidRPr="00FF7ECE">
        <w:rPr>
          <w:rFonts w:ascii="Times New Roman" w:hAnsi="Times New Roman" w:cs="Times New Roman"/>
          <w:i/>
          <w:spacing w:val="-7"/>
        </w:rPr>
        <w:t xml:space="preserve"> </w:t>
      </w:r>
      <w:r w:rsidRPr="00FF7ECE">
        <w:rPr>
          <w:rFonts w:ascii="Times New Roman" w:hAnsi="Times New Roman" w:cs="Times New Roman"/>
          <w:i/>
        </w:rPr>
        <w:t>civil</w:t>
      </w:r>
      <w:r w:rsidRPr="00FF7ECE">
        <w:rPr>
          <w:rFonts w:ascii="Times New Roman" w:hAnsi="Times New Roman" w:cs="Times New Roman"/>
          <w:i/>
          <w:spacing w:val="-6"/>
        </w:rPr>
        <w:t xml:space="preserve"> </w:t>
      </w:r>
      <w:r w:rsidRPr="00FF7ECE">
        <w:rPr>
          <w:rFonts w:ascii="Times New Roman" w:hAnsi="Times New Roman" w:cs="Times New Roman"/>
          <w:i/>
        </w:rPr>
        <w:t>en</w:t>
      </w:r>
      <w:r w:rsidRPr="00FF7ECE">
        <w:rPr>
          <w:rFonts w:ascii="Times New Roman" w:hAnsi="Times New Roman" w:cs="Times New Roman"/>
          <w:i/>
          <w:spacing w:val="-5"/>
        </w:rPr>
        <w:t xml:space="preserve"> </w:t>
      </w:r>
      <w:r w:rsidRPr="00FF7ECE">
        <w:rPr>
          <w:rFonts w:ascii="Times New Roman" w:hAnsi="Times New Roman" w:cs="Times New Roman"/>
          <w:i/>
        </w:rPr>
        <w:t>la</w:t>
      </w:r>
      <w:r w:rsidRPr="00FF7ECE">
        <w:rPr>
          <w:rFonts w:ascii="Times New Roman" w:hAnsi="Times New Roman" w:cs="Times New Roman"/>
          <w:i/>
          <w:spacing w:val="-7"/>
        </w:rPr>
        <w:t xml:space="preserve"> </w:t>
      </w:r>
      <w:r w:rsidRPr="00FF7ECE">
        <w:rPr>
          <w:rFonts w:ascii="Times New Roman" w:hAnsi="Times New Roman" w:cs="Times New Roman"/>
          <w:i/>
        </w:rPr>
        <w:t>que</w:t>
      </w:r>
      <w:r w:rsidRPr="00FF7ECE">
        <w:rPr>
          <w:rFonts w:ascii="Times New Roman" w:hAnsi="Times New Roman" w:cs="Times New Roman"/>
          <w:i/>
          <w:spacing w:val="-7"/>
        </w:rPr>
        <w:t xml:space="preserve"> </w:t>
      </w:r>
      <w:r w:rsidRPr="00FF7ECE">
        <w:rPr>
          <w:rFonts w:ascii="Times New Roman" w:hAnsi="Times New Roman" w:cs="Times New Roman"/>
          <w:i/>
        </w:rPr>
        <w:t xml:space="preserve">el factor de </w:t>
      </w:r>
      <w:r w:rsidR="004916C4" w:rsidRPr="00FF7ECE">
        <w:rPr>
          <w:rFonts w:ascii="Times New Roman" w:hAnsi="Times New Roman" w:cs="Times New Roman"/>
          <w:i/>
        </w:rPr>
        <w:t>imputación</w:t>
      </w:r>
      <w:r w:rsidRPr="00FF7ECE">
        <w:rPr>
          <w:rFonts w:ascii="Times New Roman" w:hAnsi="Times New Roman" w:cs="Times New Roman"/>
          <w:i/>
        </w:rPr>
        <w:t xml:space="preserve"> es de </w:t>
      </w:r>
      <w:r w:rsidR="004916C4" w:rsidRPr="00FF7ECE">
        <w:rPr>
          <w:rFonts w:ascii="Times New Roman" w:hAnsi="Times New Roman" w:cs="Times New Roman"/>
          <w:i/>
        </w:rPr>
        <w:t>carácter</w:t>
      </w:r>
      <w:r w:rsidRPr="00FF7ECE">
        <w:rPr>
          <w:rFonts w:ascii="Times New Roman" w:hAnsi="Times New Roman" w:cs="Times New Roman"/>
          <w:i/>
        </w:rPr>
        <w:t xml:space="preserve"> </w:t>
      </w:r>
      <w:r w:rsidRPr="00FF7ECE">
        <w:rPr>
          <w:rFonts w:ascii="Times New Roman" w:hAnsi="Times New Roman" w:cs="Times New Roman"/>
          <w:i/>
        </w:rPr>
        <w:lastRenderedPageBreak/>
        <w:t xml:space="preserve">subjetivo, en la medida en que dicho elemento implica la </w:t>
      </w:r>
      <w:r w:rsidR="004916C4" w:rsidRPr="00FF7ECE">
        <w:rPr>
          <w:rFonts w:ascii="Times New Roman" w:hAnsi="Times New Roman" w:cs="Times New Roman"/>
          <w:i/>
        </w:rPr>
        <w:t>infracción</w:t>
      </w:r>
      <w:r w:rsidRPr="00FF7ECE">
        <w:rPr>
          <w:rFonts w:ascii="Times New Roman" w:hAnsi="Times New Roman" w:cs="Times New Roman"/>
          <w:i/>
        </w:rPr>
        <w:t xml:space="preserve"> de deberes de prudencia y diligencia asumidos en una </w:t>
      </w:r>
      <w:r w:rsidR="004916C4" w:rsidRPr="00FF7ECE">
        <w:rPr>
          <w:rFonts w:ascii="Times New Roman" w:hAnsi="Times New Roman" w:cs="Times New Roman"/>
          <w:i/>
        </w:rPr>
        <w:t>relación</w:t>
      </w:r>
      <w:r w:rsidRPr="00FF7ECE">
        <w:rPr>
          <w:rFonts w:ascii="Times New Roman" w:hAnsi="Times New Roman" w:cs="Times New Roman"/>
          <w:i/>
        </w:rPr>
        <w:t xml:space="preserve"> de alteridad, esto es, para con otra u otras personas, lo que no se presenta cuando lo que ocurre es que el</w:t>
      </w:r>
      <w:r w:rsidRPr="00FF7ECE">
        <w:rPr>
          <w:rFonts w:ascii="Times New Roman" w:hAnsi="Times New Roman" w:cs="Times New Roman"/>
          <w:i/>
          <w:spacing w:val="-1"/>
        </w:rPr>
        <w:t xml:space="preserve"> </w:t>
      </w:r>
      <w:r w:rsidRPr="00FF7ECE">
        <w:rPr>
          <w:rFonts w:ascii="Times New Roman" w:hAnsi="Times New Roman" w:cs="Times New Roman"/>
          <w:i/>
        </w:rPr>
        <w:t>sujeto damnificado ha obrado en contra de</w:t>
      </w:r>
      <w:r w:rsidRPr="00FF7ECE">
        <w:rPr>
          <w:rFonts w:ascii="Times New Roman" w:hAnsi="Times New Roman" w:cs="Times New Roman"/>
          <w:i/>
          <w:spacing w:val="-2"/>
        </w:rPr>
        <w:t xml:space="preserve"> </w:t>
      </w:r>
      <w:r w:rsidRPr="00FF7ECE">
        <w:rPr>
          <w:rFonts w:ascii="Times New Roman" w:hAnsi="Times New Roman" w:cs="Times New Roman"/>
          <w:i/>
        </w:rPr>
        <w:t xml:space="preserve">su propio </w:t>
      </w:r>
      <w:r w:rsidR="004916C4" w:rsidRPr="00FF7ECE">
        <w:rPr>
          <w:rFonts w:ascii="Times New Roman" w:hAnsi="Times New Roman" w:cs="Times New Roman"/>
          <w:i/>
        </w:rPr>
        <w:t>interés</w:t>
      </w:r>
      <w:r w:rsidRPr="00FF7ECE">
        <w:rPr>
          <w:rFonts w:ascii="Times New Roman" w:hAnsi="Times New Roman" w:cs="Times New Roman"/>
          <w:i/>
        </w:rPr>
        <w:t xml:space="preserve">. Esta </w:t>
      </w:r>
      <w:r w:rsidR="004916C4" w:rsidRPr="00FF7ECE">
        <w:rPr>
          <w:rFonts w:ascii="Times New Roman" w:hAnsi="Times New Roman" w:cs="Times New Roman"/>
          <w:i/>
        </w:rPr>
        <w:t>reflexión</w:t>
      </w:r>
      <w:r w:rsidRPr="00FF7ECE">
        <w:rPr>
          <w:rFonts w:ascii="Times New Roman" w:hAnsi="Times New Roman" w:cs="Times New Roman"/>
          <w:i/>
        </w:rPr>
        <w:t xml:space="preserve"> ha conducido a considerar, en acercamiento de las dos posturas, que </w:t>
      </w:r>
      <w:r w:rsidRPr="00FF7ECE">
        <w:rPr>
          <w:rFonts w:ascii="Times New Roman" w:hAnsi="Times New Roman" w:cs="Times New Roman"/>
          <w:b/>
          <w:i/>
          <w:u w:val="single"/>
        </w:rPr>
        <w:t xml:space="preserve">la “culpa de la </w:t>
      </w:r>
      <w:r w:rsidR="004916C4" w:rsidRPr="00FF7ECE">
        <w:rPr>
          <w:rFonts w:ascii="Times New Roman" w:hAnsi="Times New Roman" w:cs="Times New Roman"/>
          <w:b/>
          <w:i/>
          <w:u w:val="single"/>
        </w:rPr>
        <w:t>víctima</w:t>
      </w:r>
      <w:r w:rsidRPr="00FF7ECE">
        <w:rPr>
          <w:rFonts w:ascii="Times New Roman" w:hAnsi="Times New Roman" w:cs="Times New Roman"/>
          <w:b/>
          <w:i/>
          <w:u w:val="single"/>
        </w:rPr>
        <w:t xml:space="preserve">” corresponda – </w:t>
      </w:r>
      <w:r w:rsidR="004916C4" w:rsidRPr="00FF7ECE">
        <w:rPr>
          <w:rFonts w:ascii="Times New Roman" w:hAnsi="Times New Roman" w:cs="Times New Roman"/>
          <w:b/>
          <w:i/>
          <w:u w:val="single"/>
        </w:rPr>
        <w:t>más</w:t>
      </w:r>
      <w:r w:rsidRPr="00FF7ECE">
        <w:rPr>
          <w:rFonts w:ascii="Times New Roman" w:hAnsi="Times New Roman" w:cs="Times New Roman"/>
          <w:b/>
          <w:i/>
          <w:u w:val="single"/>
        </w:rPr>
        <w:t xml:space="preserve"> precisamente – a un conjunto</w:t>
      </w:r>
      <w:r w:rsidRPr="00FF7ECE">
        <w:rPr>
          <w:rFonts w:ascii="Times New Roman" w:hAnsi="Times New Roman" w:cs="Times New Roman"/>
          <w:b/>
          <w:i/>
        </w:rPr>
        <w:t xml:space="preserve"> </w:t>
      </w:r>
      <w:r w:rsidR="004916C4" w:rsidRPr="00FF7ECE">
        <w:rPr>
          <w:rFonts w:ascii="Times New Roman" w:hAnsi="Times New Roman" w:cs="Times New Roman"/>
          <w:b/>
          <w:i/>
          <w:u w:val="single"/>
        </w:rPr>
        <w:t>heterogéneo</w:t>
      </w:r>
      <w:r w:rsidRPr="00FF7ECE">
        <w:rPr>
          <w:rFonts w:ascii="Times New Roman" w:hAnsi="Times New Roman" w:cs="Times New Roman"/>
          <w:b/>
          <w:i/>
          <w:u w:val="single"/>
        </w:rPr>
        <w:t xml:space="preserve"> de supuestos de hecho, en los que se incluyen no solo</w:t>
      </w:r>
      <w:r w:rsidRPr="00FF7ECE">
        <w:rPr>
          <w:rFonts w:ascii="Times New Roman" w:hAnsi="Times New Roman" w:cs="Times New Roman"/>
          <w:b/>
          <w:i/>
        </w:rPr>
        <w:t xml:space="preserve"> </w:t>
      </w:r>
      <w:r w:rsidRPr="00FF7ECE">
        <w:rPr>
          <w:rFonts w:ascii="Times New Roman" w:hAnsi="Times New Roman" w:cs="Times New Roman"/>
          <w:b/>
          <w:i/>
          <w:u w:val="single"/>
        </w:rPr>
        <w:t>comportamientos</w:t>
      </w:r>
      <w:r w:rsidRPr="00FF7ECE">
        <w:rPr>
          <w:rFonts w:ascii="Times New Roman" w:hAnsi="Times New Roman" w:cs="Times New Roman"/>
          <w:b/>
          <w:i/>
          <w:spacing w:val="77"/>
          <w:u w:val="single"/>
        </w:rPr>
        <w:t xml:space="preserve"> </w:t>
      </w:r>
      <w:r w:rsidRPr="00FF7ECE">
        <w:rPr>
          <w:rFonts w:ascii="Times New Roman" w:hAnsi="Times New Roman" w:cs="Times New Roman"/>
          <w:b/>
          <w:i/>
          <w:u w:val="single"/>
        </w:rPr>
        <w:t>culposos</w:t>
      </w:r>
      <w:r w:rsidRPr="00FF7ECE">
        <w:rPr>
          <w:rFonts w:ascii="Times New Roman" w:hAnsi="Times New Roman" w:cs="Times New Roman"/>
          <w:b/>
          <w:i/>
          <w:spacing w:val="77"/>
          <w:u w:val="single"/>
        </w:rPr>
        <w:t xml:space="preserve"> </w:t>
      </w:r>
      <w:r w:rsidRPr="00FF7ECE">
        <w:rPr>
          <w:rFonts w:ascii="Times New Roman" w:hAnsi="Times New Roman" w:cs="Times New Roman"/>
          <w:b/>
          <w:i/>
          <w:u w:val="single"/>
        </w:rPr>
        <w:t>en</w:t>
      </w:r>
      <w:r w:rsidRPr="00FF7ECE">
        <w:rPr>
          <w:rFonts w:ascii="Times New Roman" w:hAnsi="Times New Roman" w:cs="Times New Roman"/>
          <w:b/>
          <w:i/>
          <w:spacing w:val="77"/>
          <w:u w:val="single"/>
        </w:rPr>
        <w:t xml:space="preserve"> </w:t>
      </w:r>
      <w:r w:rsidRPr="00FF7ECE">
        <w:rPr>
          <w:rFonts w:ascii="Times New Roman" w:hAnsi="Times New Roman" w:cs="Times New Roman"/>
          <w:b/>
          <w:i/>
          <w:u w:val="single"/>
        </w:rPr>
        <w:t>sentido</w:t>
      </w:r>
      <w:r w:rsidRPr="00FF7ECE">
        <w:rPr>
          <w:rFonts w:ascii="Times New Roman" w:hAnsi="Times New Roman" w:cs="Times New Roman"/>
          <w:b/>
          <w:i/>
          <w:spacing w:val="75"/>
          <w:u w:val="single"/>
        </w:rPr>
        <w:t xml:space="preserve"> </w:t>
      </w:r>
      <w:r w:rsidRPr="00FF7ECE">
        <w:rPr>
          <w:rFonts w:ascii="Times New Roman" w:hAnsi="Times New Roman" w:cs="Times New Roman"/>
          <w:b/>
          <w:i/>
          <w:u w:val="single"/>
        </w:rPr>
        <w:t>estricto,</w:t>
      </w:r>
      <w:r w:rsidRPr="00FF7ECE">
        <w:rPr>
          <w:rFonts w:ascii="Times New Roman" w:hAnsi="Times New Roman" w:cs="Times New Roman"/>
          <w:b/>
          <w:i/>
          <w:spacing w:val="77"/>
          <w:u w:val="single"/>
        </w:rPr>
        <w:t xml:space="preserve"> </w:t>
      </w:r>
      <w:r w:rsidRPr="00FF7ECE">
        <w:rPr>
          <w:rFonts w:ascii="Times New Roman" w:hAnsi="Times New Roman" w:cs="Times New Roman"/>
          <w:b/>
          <w:i/>
          <w:u w:val="single"/>
        </w:rPr>
        <w:t>sino</w:t>
      </w:r>
      <w:r w:rsidRPr="00FF7ECE">
        <w:rPr>
          <w:rFonts w:ascii="Times New Roman" w:hAnsi="Times New Roman" w:cs="Times New Roman"/>
          <w:b/>
          <w:i/>
          <w:spacing w:val="75"/>
          <w:u w:val="single"/>
        </w:rPr>
        <w:t xml:space="preserve"> </w:t>
      </w:r>
      <w:r w:rsidR="004916C4" w:rsidRPr="00FF7ECE">
        <w:rPr>
          <w:rFonts w:ascii="Times New Roman" w:hAnsi="Times New Roman" w:cs="Times New Roman"/>
          <w:b/>
          <w:i/>
          <w:u w:val="single"/>
        </w:rPr>
        <w:t>también</w:t>
      </w:r>
      <w:r w:rsidRPr="00FF7ECE">
        <w:rPr>
          <w:rFonts w:ascii="Times New Roman" w:hAnsi="Times New Roman" w:cs="Times New Roman"/>
          <w:b/>
          <w:i/>
          <w:spacing w:val="76"/>
          <w:u w:val="single"/>
        </w:rPr>
        <w:t xml:space="preserve"> </w:t>
      </w:r>
      <w:r w:rsidRPr="00FF7ECE">
        <w:rPr>
          <w:rFonts w:ascii="Times New Roman" w:hAnsi="Times New Roman" w:cs="Times New Roman"/>
          <w:b/>
          <w:i/>
          <w:spacing w:val="-2"/>
          <w:u w:val="single"/>
        </w:rPr>
        <w:t xml:space="preserve">actuaciones </w:t>
      </w:r>
      <w:r w:rsidR="004916C4" w:rsidRPr="00FF7ECE">
        <w:rPr>
          <w:rFonts w:ascii="Times New Roman" w:hAnsi="Times New Roman" w:cs="Times New Roman"/>
          <w:b/>
          <w:i/>
          <w:u w:val="single"/>
        </w:rPr>
        <w:t>anómalas</w:t>
      </w:r>
      <w:r w:rsidRPr="00FF7ECE">
        <w:rPr>
          <w:rFonts w:ascii="Times New Roman" w:hAnsi="Times New Roman" w:cs="Times New Roman"/>
          <w:b/>
          <w:i/>
          <w:u w:val="single"/>
        </w:rPr>
        <w:t xml:space="preserve"> o irregulares del perjudicado que interfieren causalmente en la</w:t>
      </w:r>
      <w:r w:rsidRPr="00FF7ECE">
        <w:rPr>
          <w:rFonts w:ascii="Times New Roman" w:hAnsi="Times New Roman" w:cs="Times New Roman"/>
          <w:b/>
          <w:i/>
        </w:rPr>
        <w:t xml:space="preserve"> </w:t>
      </w:r>
      <w:r w:rsidR="004916C4" w:rsidRPr="00FF7ECE">
        <w:rPr>
          <w:rFonts w:ascii="Times New Roman" w:hAnsi="Times New Roman" w:cs="Times New Roman"/>
          <w:b/>
          <w:i/>
          <w:u w:val="single"/>
        </w:rPr>
        <w:t>producción</w:t>
      </w:r>
      <w:r w:rsidRPr="00FF7ECE">
        <w:rPr>
          <w:rFonts w:ascii="Times New Roman" w:hAnsi="Times New Roman" w:cs="Times New Roman"/>
          <w:b/>
          <w:i/>
          <w:spacing w:val="-7"/>
          <w:u w:val="single"/>
        </w:rPr>
        <w:t xml:space="preserve"> </w:t>
      </w:r>
      <w:r w:rsidRPr="00FF7ECE">
        <w:rPr>
          <w:rFonts w:ascii="Times New Roman" w:hAnsi="Times New Roman" w:cs="Times New Roman"/>
          <w:b/>
          <w:i/>
          <w:u w:val="single"/>
        </w:rPr>
        <w:t>del</w:t>
      </w:r>
      <w:r w:rsidRPr="00FF7ECE">
        <w:rPr>
          <w:rFonts w:ascii="Times New Roman" w:hAnsi="Times New Roman" w:cs="Times New Roman"/>
          <w:b/>
          <w:i/>
          <w:spacing w:val="-8"/>
          <w:u w:val="single"/>
        </w:rPr>
        <w:t xml:space="preserve"> </w:t>
      </w:r>
      <w:r w:rsidR="004916C4" w:rsidRPr="00FF7ECE">
        <w:rPr>
          <w:rFonts w:ascii="Times New Roman" w:hAnsi="Times New Roman" w:cs="Times New Roman"/>
          <w:b/>
          <w:i/>
          <w:u w:val="single"/>
        </w:rPr>
        <w:t>daño</w:t>
      </w:r>
      <w:r w:rsidRPr="00FF7ECE">
        <w:rPr>
          <w:rFonts w:ascii="Times New Roman" w:hAnsi="Times New Roman" w:cs="Times New Roman"/>
          <w:i/>
          <w:u w:val="single"/>
        </w:rPr>
        <w:t>,</w:t>
      </w:r>
      <w:r w:rsidRPr="00FF7ECE">
        <w:rPr>
          <w:rFonts w:ascii="Times New Roman" w:hAnsi="Times New Roman" w:cs="Times New Roman"/>
          <w:i/>
          <w:spacing w:val="-8"/>
        </w:rPr>
        <w:t xml:space="preserve"> </w:t>
      </w:r>
      <w:r w:rsidRPr="00FF7ECE">
        <w:rPr>
          <w:rFonts w:ascii="Times New Roman" w:hAnsi="Times New Roman" w:cs="Times New Roman"/>
          <w:i/>
        </w:rPr>
        <w:t>con</w:t>
      </w:r>
      <w:r w:rsidRPr="00FF7ECE">
        <w:rPr>
          <w:rFonts w:ascii="Times New Roman" w:hAnsi="Times New Roman" w:cs="Times New Roman"/>
          <w:i/>
          <w:spacing w:val="-8"/>
        </w:rPr>
        <w:t xml:space="preserve"> </w:t>
      </w:r>
      <w:r w:rsidRPr="00FF7ECE">
        <w:rPr>
          <w:rFonts w:ascii="Times New Roman" w:hAnsi="Times New Roman" w:cs="Times New Roman"/>
          <w:i/>
        </w:rPr>
        <w:t>lo</w:t>
      </w:r>
      <w:r w:rsidRPr="00FF7ECE">
        <w:rPr>
          <w:rFonts w:ascii="Times New Roman" w:hAnsi="Times New Roman" w:cs="Times New Roman"/>
          <w:i/>
          <w:spacing w:val="-7"/>
        </w:rPr>
        <w:t xml:space="preserve"> </w:t>
      </w:r>
      <w:r w:rsidRPr="00FF7ECE">
        <w:rPr>
          <w:rFonts w:ascii="Times New Roman" w:hAnsi="Times New Roman" w:cs="Times New Roman"/>
          <w:i/>
        </w:rPr>
        <w:t>que</w:t>
      </w:r>
      <w:r w:rsidRPr="00FF7ECE">
        <w:rPr>
          <w:rFonts w:ascii="Times New Roman" w:hAnsi="Times New Roman" w:cs="Times New Roman"/>
          <w:i/>
          <w:spacing w:val="-7"/>
        </w:rPr>
        <w:t xml:space="preserve"> </w:t>
      </w:r>
      <w:r w:rsidRPr="00FF7ECE">
        <w:rPr>
          <w:rFonts w:ascii="Times New Roman" w:hAnsi="Times New Roman" w:cs="Times New Roman"/>
          <w:i/>
        </w:rPr>
        <w:t>se</w:t>
      </w:r>
      <w:r w:rsidRPr="00FF7ECE">
        <w:rPr>
          <w:rFonts w:ascii="Times New Roman" w:hAnsi="Times New Roman" w:cs="Times New Roman"/>
          <w:i/>
          <w:spacing w:val="-7"/>
        </w:rPr>
        <w:t xml:space="preserve"> </w:t>
      </w:r>
      <w:r w:rsidRPr="00FF7ECE">
        <w:rPr>
          <w:rFonts w:ascii="Times New Roman" w:hAnsi="Times New Roman" w:cs="Times New Roman"/>
          <w:i/>
        </w:rPr>
        <w:t>logra</w:t>
      </w:r>
      <w:r w:rsidRPr="00FF7ECE">
        <w:rPr>
          <w:rFonts w:ascii="Times New Roman" w:hAnsi="Times New Roman" w:cs="Times New Roman"/>
          <w:i/>
          <w:spacing w:val="-9"/>
        </w:rPr>
        <w:t xml:space="preserve"> </w:t>
      </w:r>
      <w:r w:rsidRPr="00FF7ECE">
        <w:rPr>
          <w:rFonts w:ascii="Times New Roman" w:hAnsi="Times New Roman" w:cs="Times New Roman"/>
          <w:i/>
        </w:rPr>
        <w:t>explicar,</w:t>
      </w:r>
      <w:r w:rsidRPr="00FF7ECE">
        <w:rPr>
          <w:rFonts w:ascii="Times New Roman" w:hAnsi="Times New Roman" w:cs="Times New Roman"/>
          <w:i/>
          <w:spacing w:val="-8"/>
        </w:rPr>
        <w:t xml:space="preserve"> </w:t>
      </w:r>
      <w:r w:rsidRPr="00FF7ECE">
        <w:rPr>
          <w:rFonts w:ascii="Times New Roman" w:hAnsi="Times New Roman" w:cs="Times New Roman"/>
          <w:i/>
        </w:rPr>
        <w:t>de</w:t>
      </w:r>
      <w:r w:rsidRPr="00FF7ECE">
        <w:rPr>
          <w:rFonts w:ascii="Times New Roman" w:hAnsi="Times New Roman" w:cs="Times New Roman"/>
          <w:i/>
          <w:spacing w:val="-9"/>
        </w:rPr>
        <w:t xml:space="preserve"> </w:t>
      </w:r>
      <w:r w:rsidRPr="00FF7ECE">
        <w:rPr>
          <w:rFonts w:ascii="Times New Roman" w:hAnsi="Times New Roman" w:cs="Times New Roman"/>
          <w:i/>
        </w:rPr>
        <w:t>manera</w:t>
      </w:r>
      <w:r w:rsidRPr="00FF7ECE">
        <w:rPr>
          <w:rFonts w:ascii="Times New Roman" w:hAnsi="Times New Roman" w:cs="Times New Roman"/>
          <w:i/>
          <w:spacing w:val="-8"/>
        </w:rPr>
        <w:t xml:space="preserve"> </w:t>
      </w:r>
      <w:r w:rsidRPr="00FF7ECE">
        <w:rPr>
          <w:rFonts w:ascii="Times New Roman" w:hAnsi="Times New Roman" w:cs="Times New Roman"/>
          <w:i/>
        </w:rPr>
        <w:t>general,</w:t>
      </w:r>
      <w:r w:rsidRPr="00FF7ECE">
        <w:rPr>
          <w:rFonts w:ascii="Times New Roman" w:hAnsi="Times New Roman" w:cs="Times New Roman"/>
          <w:i/>
          <w:spacing w:val="-6"/>
        </w:rPr>
        <w:t xml:space="preserve"> </w:t>
      </w:r>
      <w:r w:rsidRPr="00FF7ECE">
        <w:rPr>
          <w:rFonts w:ascii="Times New Roman" w:hAnsi="Times New Roman" w:cs="Times New Roman"/>
          <w:i/>
        </w:rPr>
        <w:t>que</w:t>
      </w:r>
      <w:r w:rsidRPr="00FF7ECE">
        <w:rPr>
          <w:rFonts w:ascii="Times New Roman" w:hAnsi="Times New Roman" w:cs="Times New Roman"/>
          <w:i/>
          <w:spacing w:val="-8"/>
        </w:rPr>
        <w:t xml:space="preserve"> </w:t>
      </w:r>
      <w:r w:rsidRPr="00FF7ECE">
        <w:rPr>
          <w:rFonts w:ascii="Times New Roman" w:hAnsi="Times New Roman" w:cs="Times New Roman"/>
          <w:i/>
        </w:rPr>
        <w:t>la</w:t>
      </w:r>
      <w:r w:rsidRPr="00FF7ECE">
        <w:rPr>
          <w:rFonts w:ascii="Times New Roman" w:hAnsi="Times New Roman" w:cs="Times New Roman"/>
          <w:i/>
          <w:spacing w:val="-7"/>
        </w:rPr>
        <w:t xml:space="preserve"> </w:t>
      </w:r>
      <w:r w:rsidRPr="00FF7ECE">
        <w:rPr>
          <w:rFonts w:ascii="Times New Roman" w:hAnsi="Times New Roman" w:cs="Times New Roman"/>
          <w:i/>
        </w:rPr>
        <w:t xml:space="preserve">norma consagrada en el </w:t>
      </w:r>
      <w:r w:rsidR="004916C4" w:rsidRPr="00FF7ECE">
        <w:rPr>
          <w:rFonts w:ascii="Times New Roman" w:hAnsi="Times New Roman" w:cs="Times New Roman"/>
          <w:i/>
        </w:rPr>
        <w:t>artículo</w:t>
      </w:r>
      <w:r w:rsidRPr="00FF7ECE">
        <w:rPr>
          <w:rFonts w:ascii="Times New Roman" w:hAnsi="Times New Roman" w:cs="Times New Roman"/>
          <w:i/>
        </w:rPr>
        <w:t xml:space="preserve"> 2357 del </w:t>
      </w:r>
      <w:r w:rsidR="004916C4" w:rsidRPr="00FF7ECE">
        <w:rPr>
          <w:rFonts w:ascii="Times New Roman" w:hAnsi="Times New Roman" w:cs="Times New Roman"/>
          <w:i/>
        </w:rPr>
        <w:t>código</w:t>
      </w:r>
      <w:r w:rsidRPr="00FF7ECE">
        <w:rPr>
          <w:rFonts w:ascii="Times New Roman" w:hAnsi="Times New Roman" w:cs="Times New Roman"/>
          <w:i/>
        </w:rPr>
        <w:t xml:space="preserve"> Civil, aun cuando </w:t>
      </w:r>
      <w:r w:rsidR="004916C4" w:rsidRPr="00FF7ECE">
        <w:rPr>
          <w:rFonts w:ascii="Times New Roman" w:hAnsi="Times New Roman" w:cs="Times New Roman"/>
          <w:i/>
        </w:rPr>
        <w:t>allí</w:t>
      </w:r>
      <w:r w:rsidRPr="00FF7ECE">
        <w:rPr>
          <w:rFonts w:ascii="Times New Roman" w:hAnsi="Times New Roman" w:cs="Times New Roman"/>
          <w:i/>
        </w:rPr>
        <w:t xml:space="preserve">́ se aluda a “imprudencia” de la </w:t>
      </w:r>
      <w:r w:rsidR="004916C4" w:rsidRPr="00FF7ECE">
        <w:rPr>
          <w:rFonts w:ascii="Times New Roman" w:hAnsi="Times New Roman" w:cs="Times New Roman"/>
          <w:i/>
        </w:rPr>
        <w:t>víctima</w:t>
      </w:r>
      <w:r w:rsidRPr="00FF7ECE">
        <w:rPr>
          <w:rFonts w:ascii="Times New Roman" w:hAnsi="Times New Roman" w:cs="Times New Roman"/>
          <w:i/>
        </w:rPr>
        <w:t>, pueda ser aplicable a la conducta de aquellos llamados inimputables</w:t>
      </w:r>
      <w:r w:rsidRPr="00FF7ECE">
        <w:rPr>
          <w:rFonts w:ascii="Times New Roman" w:hAnsi="Times New Roman" w:cs="Times New Roman"/>
          <w:i/>
          <w:spacing w:val="-10"/>
        </w:rPr>
        <w:t xml:space="preserve"> </w:t>
      </w:r>
      <w:r w:rsidRPr="00FF7ECE">
        <w:rPr>
          <w:rFonts w:ascii="Times New Roman" w:hAnsi="Times New Roman" w:cs="Times New Roman"/>
          <w:i/>
        </w:rPr>
        <w:t>porque</w:t>
      </w:r>
      <w:r w:rsidRPr="00FF7ECE">
        <w:rPr>
          <w:rFonts w:ascii="Times New Roman" w:hAnsi="Times New Roman" w:cs="Times New Roman"/>
          <w:i/>
          <w:spacing w:val="-10"/>
        </w:rPr>
        <w:t xml:space="preserve"> </w:t>
      </w:r>
      <w:r w:rsidRPr="00FF7ECE">
        <w:rPr>
          <w:rFonts w:ascii="Times New Roman" w:hAnsi="Times New Roman" w:cs="Times New Roman"/>
          <w:i/>
        </w:rPr>
        <w:t>no</w:t>
      </w:r>
      <w:r w:rsidRPr="00FF7ECE">
        <w:rPr>
          <w:rFonts w:ascii="Times New Roman" w:hAnsi="Times New Roman" w:cs="Times New Roman"/>
          <w:i/>
          <w:spacing w:val="-12"/>
        </w:rPr>
        <w:t xml:space="preserve"> </w:t>
      </w:r>
      <w:r w:rsidRPr="00FF7ECE">
        <w:rPr>
          <w:rFonts w:ascii="Times New Roman" w:hAnsi="Times New Roman" w:cs="Times New Roman"/>
          <w:i/>
        </w:rPr>
        <w:t>son</w:t>
      </w:r>
      <w:r w:rsidRPr="00FF7ECE">
        <w:rPr>
          <w:rFonts w:ascii="Times New Roman" w:hAnsi="Times New Roman" w:cs="Times New Roman"/>
          <w:i/>
          <w:spacing w:val="-10"/>
        </w:rPr>
        <w:t xml:space="preserve"> </w:t>
      </w:r>
      <w:r w:rsidRPr="00FF7ECE">
        <w:rPr>
          <w:rFonts w:ascii="Times New Roman" w:hAnsi="Times New Roman" w:cs="Times New Roman"/>
          <w:i/>
        </w:rPr>
        <w:t>“capaces</w:t>
      </w:r>
      <w:r w:rsidRPr="00FF7ECE">
        <w:rPr>
          <w:rFonts w:ascii="Times New Roman" w:hAnsi="Times New Roman" w:cs="Times New Roman"/>
          <w:i/>
          <w:spacing w:val="-11"/>
        </w:rPr>
        <w:t xml:space="preserve"> </w:t>
      </w:r>
      <w:r w:rsidRPr="00FF7ECE">
        <w:rPr>
          <w:rFonts w:ascii="Times New Roman" w:hAnsi="Times New Roman" w:cs="Times New Roman"/>
          <w:i/>
        </w:rPr>
        <w:t>de</w:t>
      </w:r>
      <w:r w:rsidRPr="00FF7ECE">
        <w:rPr>
          <w:rFonts w:ascii="Times New Roman" w:hAnsi="Times New Roman" w:cs="Times New Roman"/>
          <w:i/>
          <w:spacing w:val="-10"/>
        </w:rPr>
        <w:t xml:space="preserve"> </w:t>
      </w:r>
      <w:r w:rsidRPr="00FF7ECE">
        <w:rPr>
          <w:rFonts w:ascii="Times New Roman" w:hAnsi="Times New Roman" w:cs="Times New Roman"/>
          <w:i/>
        </w:rPr>
        <w:t>cometer</w:t>
      </w:r>
      <w:r w:rsidRPr="00FF7ECE">
        <w:rPr>
          <w:rFonts w:ascii="Times New Roman" w:hAnsi="Times New Roman" w:cs="Times New Roman"/>
          <w:i/>
          <w:spacing w:val="-13"/>
        </w:rPr>
        <w:t xml:space="preserve"> </w:t>
      </w:r>
      <w:r w:rsidRPr="00FF7ECE">
        <w:rPr>
          <w:rFonts w:ascii="Times New Roman" w:hAnsi="Times New Roman" w:cs="Times New Roman"/>
          <w:i/>
        </w:rPr>
        <w:t>delito</w:t>
      </w:r>
      <w:r w:rsidRPr="00FF7ECE">
        <w:rPr>
          <w:rFonts w:ascii="Times New Roman" w:hAnsi="Times New Roman" w:cs="Times New Roman"/>
          <w:i/>
          <w:spacing w:val="-10"/>
        </w:rPr>
        <w:t xml:space="preserve"> </w:t>
      </w:r>
      <w:r w:rsidRPr="00FF7ECE">
        <w:rPr>
          <w:rFonts w:ascii="Times New Roman" w:hAnsi="Times New Roman" w:cs="Times New Roman"/>
          <w:i/>
        </w:rPr>
        <w:t>o</w:t>
      </w:r>
      <w:r w:rsidRPr="00FF7ECE">
        <w:rPr>
          <w:rFonts w:ascii="Times New Roman" w:hAnsi="Times New Roman" w:cs="Times New Roman"/>
          <w:i/>
          <w:spacing w:val="-11"/>
        </w:rPr>
        <w:t xml:space="preserve"> </w:t>
      </w:r>
      <w:r w:rsidRPr="00FF7ECE">
        <w:rPr>
          <w:rFonts w:ascii="Times New Roman" w:hAnsi="Times New Roman" w:cs="Times New Roman"/>
          <w:i/>
        </w:rPr>
        <w:t>culpa”</w:t>
      </w:r>
      <w:r w:rsidRPr="00FF7ECE">
        <w:rPr>
          <w:rFonts w:ascii="Times New Roman" w:hAnsi="Times New Roman" w:cs="Times New Roman"/>
          <w:i/>
          <w:spacing w:val="-9"/>
        </w:rPr>
        <w:t xml:space="preserve"> </w:t>
      </w:r>
      <w:r w:rsidRPr="00FF7ECE">
        <w:rPr>
          <w:rFonts w:ascii="Times New Roman" w:hAnsi="Times New Roman" w:cs="Times New Roman"/>
          <w:i/>
        </w:rPr>
        <w:t>o</w:t>
      </w:r>
      <w:r w:rsidRPr="00FF7ECE">
        <w:rPr>
          <w:rFonts w:ascii="Times New Roman" w:hAnsi="Times New Roman" w:cs="Times New Roman"/>
          <w:i/>
          <w:spacing w:val="-11"/>
        </w:rPr>
        <w:t xml:space="preserve"> </w:t>
      </w:r>
      <w:r w:rsidRPr="00FF7ECE">
        <w:rPr>
          <w:rFonts w:ascii="Times New Roman" w:hAnsi="Times New Roman" w:cs="Times New Roman"/>
          <w:i/>
        </w:rPr>
        <w:t>a</w:t>
      </w:r>
      <w:r w:rsidRPr="00FF7ECE">
        <w:rPr>
          <w:rFonts w:ascii="Times New Roman" w:hAnsi="Times New Roman" w:cs="Times New Roman"/>
          <w:i/>
          <w:spacing w:val="-11"/>
        </w:rPr>
        <w:t xml:space="preserve"> </w:t>
      </w:r>
      <w:r w:rsidRPr="00FF7ECE">
        <w:rPr>
          <w:rFonts w:ascii="Times New Roman" w:hAnsi="Times New Roman" w:cs="Times New Roman"/>
          <w:i/>
        </w:rPr>
        <w:t>comportamientos de</w:t>
      </w:r>
      <w:r w:rsidRPr="00FF7ECE">
        <w:rPr>
          <w:rFonts w:ascii="Times New Roman" w:hAnsi="Times New Roman" w:cs="Times New Roman"/>
          <w:i/>
          <w:spacing w:val="-8"/>
        </w:rPr>
        <w:t xml:space="preserve"> </w:t>
      </w:r>
      <w:r w:rsidRPr="00FF7ECE">
        <w:rPr>
          <w:rFonts w:ascii="Times New Roman" w:hAnsi="Times New Roman" w:cs="Times New Roman"/>
          <w:i/>
        </w:rPr>
        <w:t>los</w:t>
      </w:r>
      <w:r w:rsidRPr="00FF7ECE">
        <w:rPr>
          <w:rFonts w:ascii="Times New Roman" w:hAnsi="Times New Roman" w:cs="Times New Roman"/>
          <w:i/>
          <w:spacing w:val="-8"/>
        </w:rPr>
        <w:t xml:space="preserve"> </w:t>
      </w:r>
      <w:r w:rsidRPr="00FF7ECE">
        <w:rPr>
          <w:rFonts w:ascii="Times New Roman" w:hAnsi="Times New Roman" w:cs="Times New Roman"/>
          <w:i/>
        </w:rPr>
        <w:t>que</w:t>
      </w:r>
      <w:r w:rsidRPr="00FF7ECE">
        <w:rPr>
          <w:rFonts w:ascii="Times New Roman" w:hAnsi="Times New Roman" w:cs="Times New Roman"/>
          <w:i/>
          <w:spacing w:val="-8"/>
        </w:rPr>
        <w:t xml:space="preserve"> </w:t>
      </w:r>
      <w:r w:rsidRPr="00FF7ECE">
        <w:rPr>
          <w:rFonts w:ascii="Times New Roman" w:hAnsi="Times New Roman" w:cs="Times New Roman"/>
          <w:i/>
        </w:rPr>
        <w:t>la</w:t>
      </w:r>
      <w:r w:rsidRPr="00FF7ECE">
        <w:rPr>
          <w:rFonts w:ascii="Times New Roman" w:hAnsi="Times New Roman" w:cs="Times New Roman"/>
          <w:i/>
          <w:spacing w:val="-8"/>
        </w:rPr>
        <w:t xml:space="preserve"> </w:t>
      </w:r>
      <w:r w:rsidRPr="00FF7ECE">
        <w:rPr>
          <w:rFonts w:ascii="Times New Roman" w:hAnsi="Times New Roman" w:cs="Times New Roman"/>
          <w:i/>
        </w:rPr>
        <w:t>propia</w:t>
      </w:r>
      <w:r w:rsidRPr="00FF7ECE">
        <w:rPr>
          <w:rFonts w:ascii="Times New Roman" w:hAnsi="Times New Roman" w:cs="Times New Roman"/>
          <w:i/>
          <w:spacing w:val="-8"/>
        </w:rPr>
        <w:t xml:space="preserve"> </w:t>
      </w:r>
      <w:r w:rsidR="004916C4" w:rsidRPr="00FF7ECE">
        <w:rPr>
          <w:rFonts w:ascii="Times New Roman" w:hAnsi="Times New Roman" w:cs="Times New Roman"/>
          <w:i/>
        </w:rPr>
        <w:t>víctima</w:t>
      </w:r>
      <w:r w:rsidRPr="00FF7ECE">
        <w:rPr>
          <w:rFonts w:ascii="Times New Roman" w:hAnsi="Times New Roman" w:cs="Times New Roman"/>
          <w:i/>
          <w:spacing w:val="-8"/>
        </w:rPr>
        <w:t xml:space="preserve"> </w:t>
      </w:r>
      <w:r w:rsidRPr="00FF7ECE">
        <w:rPr>
          <w:rFonts w:ascii="Times New Roman" w:hAnsi="Times New Roman" w:cs="Times New Roman"/>
          <w:i/>
        </w:rPr>
        <w:t>no</w:t>
      </w:r>
      <w:r w:rsidRPr="00FF7ECE">
        <w:rPr>
          <w:rFonts w:ascii="Times New Roman" w:hAnsi="Times New Roman" w:cs="Times New Roman"/>
          <w:i/>
          <w:spacing w:val="-11"/>
        </w:rPr>
        <w:t xml:space="preserve"> </w:t>
      </w:r>
      <w:r w:rsidRPr="00FF7ECE">
        <w:rPr>
          <w:rFonts w:ascii="Times New Roman" w:hAnsi="Times New Roman" w:cs="Times New Roman"/>
          <w:i/>
        </w:rPr>
        <w:t>es</w:t>
      </w:r>
      <w:r w:rsidRPr="00FF7ECE">
        <w:rPr>
          <w:rFonts w:ascii="Times New Roman" w:hAnsi="Times New Roman" w:cs="Times New Roman"/>
          <w:i/>
          <w:spacing w:val="-8"/>
        </w:rPr>
        <w:t xml:space="preserve"> </w:t>
      </w:r>
      <w:r w:rsidRPr="00FF7ECE">
        <w:rPr>
          <w:rFonts w:ascii="Times New Roman" w:hAnsi="Times New Roman" w:cs="Times New Roman"/>
          <w:i/>
        </w:rPr>
        <w:t>consciente</w:t>
      </w:r>
      <w:r w:rsidRPr="00FF7ECE">
        <w:rPr>
          <w:rFonts w:ascii="Times New Roman" w:hAnsi="Times New Roman" w:cs="Times New Roman"/>
          <w:i/>
          <w:spacing w:val="-8"/>
        </w:rPr>
        <w:t xml:space="preserve"> </w:t>
      </w:r>
      <w:r w:rsidRPr="00FF7ECE">
        <w:rPr>
          <w:rFonts w:ascii="Times New Roman" w:hAnsi="Times New Roman" w:cs="Times New Roman"/>
          <w:i/>
        </w:rPr>
        <w:t>o</w:t>
      </w:r>
      <w:r w:rsidRPr="00FF7ECE">
        <w:rPr>
          <w:rFonts w:ascii="Times New Roman" w:hAnsi="Times New Roman" w:cs="Times New Roman"/>
          <w:i/>
          <w:spacing w:val="-10"/>
        </w:rPr>
        <w:t xml:space="preserve"> </w:t>
      </w:r>
      <w:r w:rsidRPr="00FF7ECE">
        <w:rPr>
          <w:rFonts w:ascii="Times New Roman" w:hAnsi="Times New Roman" w:cs="Times New Roman"/>
          <w:i/>
        </w:rPr>
        <w:t>en</w:t>
      </w:r>
      <w:r w:rsidRPr="00FF7ECE">
        <w:rPr>
          <w:rFonts w:ascii="Times New Roman" w:hAnsi="Times New Roman" w:cs="Times New Roman"/>
          <w:i/>
          <w:spacing w:val="-8"/>
        </w:rPr>
        <w:t xml:space="preserve"> </w:t>
      </w:r>
      <w:r w:rsidRPr="00FF7ECE">
        <w:rPr>
          <w:rFonts w:ascii="Times New Roman" w:hAnsi="Times New Roman" w:cs="Times New Roman"/>
          <w:i/>
        </w:rPr>
        <w:t>los</w:t>
      </w:r>
      <w:r w:rsidRPr="00FF7ECE">
        <w:rPr>
          <w:rFonts w:ascii="Times New Roman" w:hAnsi="Times New Roman" w:cs="Times New Roman"/>
          <w:i/>
          <w:spacing w:val="-8"/>
        </w:rPr>
        <w:t xml:space="preserve"> </w:t>
      </w:r>
      <w:r w:rsidRPr="00FF7ECE">
        <w:rPr>
          <w:rFonts w:ascii="Times New Roman" w:hAnsi="Times New Roman" w:cs="Times New Roman"/>
          <w:i/>
        </w:rPr>
        <w:t>que</w:t>
      </w:r>
      <w:r w:rsidRPr="00FF7ECE">
        <w:rPr>
          <w:rFonts w:ascii="Times New Roman" w:hAnsi="Times New Roman" w:cs="Times New Roman"/>
          <w:i/>
          <w:spacing w:val="-8"/>
        </w:rPr>
        <w:t xml:space="preserve"> </w:t>
      </w:r>
      <w:r w:rsidRPr="00FF7ECE">
        <w:rPr>
          <w:rFonts w:ascii="Times New Roman" w:hAnsi="Times New Roman" w:cs="Times New Roman"/>
          <w:i/>
        </w:rPr>
        <w:t>no</w:t>
      </w:r>
      <w:r w:rsidRPr="00FF7ECE">
        <w:rPr>
          <w:rFonts w:ascii="Times New Roman" w:hAnsi="Times New Roman" w:cs="Times New Roman"/>
          <w:i/>
          <w:spacing w:val="-11"/>
        </w:rPr>
        <w:t xml:space="preserve"> </w:t>
      </w:r>
      <w:r w:rsidRPr="00FF7ECE">
        <w:rPr>
          <w:rFonts w:ascii="Times New Roman" w:hAnsi="Times New Roman" w:cs="Times New Roman"/>
          <w:i/>
        </w:rPr>
        <w:t>hay</w:t>
      </w:r>
      <w:r w:rsidRPr="00FF7ECE">
        <w:rPr>
          <w:rFonts w:ascii="Times New Roman" w:hAnsi="Times New Roman" w:cs="Times New Roman"/>
          <w:i/>
          <w:spacing w:val="-7"/>
        </w:rPr>
        <w:t xml:space="preserve"> </w:t>
      </w:r>
      <w:r w:rsidRPr="00FF7ECE">
        <w:rPr>
          <w:rFonts w:ascii="Times New Roman" w:hAnsi="Times New Roman" w:cs="Times New Roman"/>
          <w:i/>
        </w:rPr>
        <w:t>posibilidad</w:t>
      </w:r>
      <w:r w:rsidRPr="00FF7ECE">
        <w:rPr>
          <w:rFonts w:ascii="Times New Roman" w:hAnsi="Times New Roman" w:cs="Times New Roman"/>
          <w:i/>
          <w:spacing w:val="-8"/>
        </w:rPr>
        <w:t xml:space="preserve"> </w:t>
      </w:r>
      <w:r w:rsidRPr="00FF7ECE">
        <w:rPr>
          <w:rFonts w:ascii="Times New Roman" w:hAnsi="Times New Roman" w:cs="Times New Roman"/>
          <w:i/>
        </w:rPr>
        <w:t>de</w:t>
      </w:r>
      <w:r w:rsidRPr="00FF7ECE">
        <w:rPr>
          <w:rFonts w:ascii="Times New Roman" w:hAnsi="Times New Roman" w:cs="Times New Roman"/>
          <w:i/>
          <w:spacing w:val="-8"/>
        </w:rPr>
        <w:t xml:space="preserve"> </w:t>
      </w:r>
      <w:r w:rsidRPr="00FF7ECE">
        <w:rPr>
          <w:rFonts w:ascii="Times New Roman" w:hAnsi="Times New Roman" w:cs="Times New Roman"/>
          <w:i/>
        </w:rPr>
        <w:t xml:space="preserve">hacer reproche alguno a su </w:t>
      </w:r>
      <w:r w:rsidR="004916C4" w:rsidRPr="00FF7ECE">
        <w:rPr>
          <w:rFonts w:ascii="Times New Roman" w:hAnsi="Times New Roman" w:cs="Times New Roman"/>
          <w:i/>
        </w:rPr>
        <w:t>actuación</w:t>
      </w:r>
      <w:r w:rsidRPr="00FF7ECE">
        <w:rPr>
          <w:rFonts w:ascii="Times New Roman" w:hAnsi="Times New Roman" w:cs="Times New Roman"/>
          <w:i/>
        </w:rPr>
        <w:t xml:space="preserve"> (v.gr. aquel que sufre un desmayo, un desvanecimiento o un tropiezo y como consecuencia sufre un </w:t>
      </w:r>
      <w:r w:rsidR="004916C4" w:rsidRPr="00FF7ECE">
        <w:rPr>
          <w:rFonts w:ascii="Times New Roman" w:hAnsi="Times New Roman" w:cs="Times New Roman"/>
          <w:i/>
        </w:rPr>
        <w:t>daño</w:t>
      </w:r>
      <w:r w:rsidRPr="00FF7ECE">
        <w:rPr>
          <w:rFonts w:ascii="Times New Roman" w:hAnsi="Times New Roman" w:cs="Times New Roman"/>
          <w:i/>
        </w:rPr>
        <w:t xml:space="preserve">) </w:t>
      </w:r>
      <w:r w:rsidR="004916C4" w:rsidRPr="00FF7ECE">
        <w:rPr>
          <w:rFonts w:ascii="Times New Roman" w:hAnsi="Times New Roman" w:cs="Times New Roman"/>
          <w:i/>
        </w:rPr>
        <w:t>Así</w:t>
      </w:r>
      <w:r w:rsidRPr="00FF7ECE">
        <w:rPr>
          <w:rFonts w:ascii="Times New Roman" w:hAnsi="Times New Roman" w:cs="Times New Roman"/>
          <w:i/>
        </w:rPr>
        <w:t xml:space="preserve">́ lo consideró está </w:t>
      </w:r>
      <w:r w:rsidR="004916C4" w:rsidRPr="00FF7ECE">
        <w:rPr>
          <w:rFonts w:ascii="Times New Roman" w:hAnsi="Times New Roman" w:cs="Times New Roman"/>
          <w:i/>
        </w:rPr>
        <w:t>Corporación</w:t>
      </w:r>
      <w:r w:rsidRPr="00FF7ECE">
        <w:rPr>
          <w:rFonts w:ascii="Times New Roman" w:hAnsi="Times New Roman" w:cs="Times New Roman"/>
          <w:i/>
        </w:rPr>
        <w:t xml:space="preserve"> hace varios lustros cuando precisó que “en la </w:t>
      </w:r>
      <w:r w:rsidR="004916C4" w:rsidRPr="00FF7ECE">
        <w:rPr>
          <w:rFonts w:ascii="Times New Roman" w:hAnsi="Times New Roman" w:cs="Times New Roman"/>
          <w:i/>
        </w:rPr>
        <w:t>estimación</w:t>
      </w:r>
      <w:r w:rsidRPr="00FF7ECE">
        <w:rPr>
          <w:rFonts w:ascii="Times New Roman" w:hAnsi="Times New Roman" w:cs="Times New Roman"/>
          <w:i/>
        </w:rPr>
        <w:t xml:space="preserve"> que el juez ha de hacer del alcance y forma en que el hecho de la parte lesionada puede afectar</w:t>
      </w:r>
      <w:r w:rsidRPr="00FF7ECE">
        <w:rPr>
          <w:rFonts w:ascii="Times New Roman" w:hAnsi="Times New Roman" w:cs="Times New Roman"/>
          <w:i/>
          <w:spacing w:val="-1"/>
        </w:rPr>
        <w:t xml:space="preserve"> </w:t>
      </w:r>
      <w:r w:rsidRPr="00FF7ECE">
        <w:rPr>
          <w:rFonts w:ascii="Times New Roman" w:hAnsi="Times New Roman" w:cs="Times New Roman"/>
          <w:i/>
        </w:rPr>
        <w:t>el</w:t>
      </w:r>
      <w:r w:rsidRPr="00FF7ECE">
        <w:rPr>
          <w:rFonts w:ascii="Times New Roman" w:hAnsi="Times New Roman" w:cs="Times New Roman"/>
          <w:i/>
          <w:spacing w:val="-1"/>
        </w:rPr>
        <w:t xml:space="preserve"> </w:t>
      </w:r>
      <w:r w:rsidRPr="00FF7ECE">
        <w:rPr>
          <w:rFonts w:ascii="Times New Roman" w:hAnsi="Times New Roman" w:cs="Times New Roman"/>
          <w:i/>
        </w:rPr>
        <w:t xml:space="preserve">ejercicio de la </w:t>
      </w:r>
      <w:r w:rsidR="004916C4" w:rsidRPr="00FF7ECE">
        <w:rPr>
          <w:rFonts w:ascii="Times New Roman" w:hAnsi="Times New Roman" w:cs="Times New Roman"/>
          <w:i/>
        </w:rPr>
        <w:t>acción</w:t>
      </w:r>
      <w:r w:rsidRPr="00FF7ECE">
        <w:rPr>
          <w:rFonts w:ascii="Times New Roman" w:hAnsi="Times New Roman" w:cs="Times New Roman"/>
          <w:i/>
          <w:spacing w:val="-2"/>
        </w:rPr>
        <w:t xml:space="preserve"> </w:t>
      </w:r>
      <w:r w:rsidRPr="00FF7ECE">
        <w:rPr>
          <w:rFonts w:ascii="Times New Roman" w:hAnsi="Times New Roman" w:cs="Times New Roman"/>
          <w:i/>
        </w:rPr>
        <w:t xml:space="preserve">civil de </w:t>
      </w:r>
      <w:r w:rsidR="004916C4" w:rsidRPr="00FF7ECE">
        <w:rPr>
          <w:rFonts w:ascii="Times New Roman" w:hAnsi="Times New Roman" w:cs="Times New Roman"/>
          <w:i/>
        </w:rPr>
        <w:t>reparación</w:t>
      </w:r>
      <w:r w:rsidRPr="00FF7ECE">
        <w:rPr>
          <w:rFonts w:ascii="Times New Roman" w:hAnsi="Times New Roman" w:cs="Times New Roman"/>
          <w:i/>
        </w:rPr>
        <w:t>,</w:t>
      </w:r>
      <w:r w:rsidRPr="00FF7ECE">
        <w:rPr>
          <w:rFonts w:ascii="Times New Roman" w:hAnsi="Times New Roman" w:cs="Times New Roman"/>
          <w:i/>
          <w:spacing w:val="-1"/>
        </w:rPr>
        <w:t xml:space="preserve"> </w:t>
      </w:r>
      <w:r w:rsidRPr="00FF7ECE">
        <w:rPr>
          <w:rFonts w:ascii="Times New Roman" w:hAnsi="Times New Roman" w:cs="Times New Roman"/>
          <w:i/>
        </w:rPr>
        <w:t xml:space="preserve">no hay para que tener en cuenta, a juicio de la Corte, el </w:t>
      </w:r>
      <w:r w:rsidR="004916C4" w:rsidRPr="00FF7ECE">
        <w:rPr>
          <w:rFonts w:ascii="Times New Roman" w:hAnsi="Times New Roman" w:cs="Times New Roman"/>
          <w:i/>
        </w:rPr>
        <w:t>fenómeno</w:t>
      </w:r>
      <w:r w:rsidRPr="00FF7ECE">
        <w:rPr>
          <w:rFonts w:ascii="Times New Roman" w:hAnsi="Times New Roman" w:cs="Times New Roman"/>
          <w:i/>
        </w:rPr>
        <w:t xml:space="preserve"> de la imputabilidad moral para calificar como culpa la imprudencia de la </w:t>
      </w:r>
      <w:r w:rsidR="004916C4" w:rsidRPr="00FF7ECE">
        <w:rPr>
          <w:rFonts w:ascii="Times New Roman" w:hAnsi="Times New Roman" w:cs="Times New Roman"/>
          <w:i/>
        </w:rPr>
        <w:t>víctima</w:t>
      </w:r>
      <w:r w:rsidRPr="00FF7ECE">
        <w:rPr>
          <w:rFonts w:ascii="Times New Roman" w:hAnsi="Times New Roman" w:cs="Times New Roman"/>
          <w:i/>
        </w:rPr>
        <w:t xml:space="preserve">, </w:t>
      </w:r>
      <w:r w:rsidRPr="00FF7ECE">
        <w:rPr>
          <w:rFonts w:ascii="Times New Roman" w:hAnsi="Times New Roman" w:cs="Times New Roman"/>
          <w:b/>
          <w:i/>
          <w:u w:val="single"/>
        </w:rPr>
        <w:t>porque no se trata entonces del</w:t>
      </w:r>
      <w:r w:rsidRPr="00FF7ECE">
        <w:rPr>
          <w:rFonts w:ascii="Times New Roman" w:hAnsi="Times New Roman" w:cs="Times New Roman"/>
          <w:b/>
          <w:i/>
        </w:rPr>
        <w:t xml:space="preserve"> </w:t>
      </w:r>
      <w:r w:rsidRPr="00FF7ECE">
        <w:rPr>
          <w:rFonts w:ascii="Times New Roman" w:hAnsi="Times New Roman" w:cs="Times New Roman"/>
          <w:b/>
          <w:i/>
          <w:u w:val="single"/>
        </w:rPr>
        <w:t xml:space="preserve">hecho-fuente de la responsabilidad extracontractual que </w:t>
      </w:r>
      <w:r w:rsidR="004916C4" w:rsidRPr="00FF7ECE">
        <w:rPr>
          <w:rFonts w:ascii="Times New Roman" w:hAnsi="Times New Roman" w:cs="Times New Roman"/>
          <w:b/>
          <w:i/>
          <w:u w:val="single"/>
        </w:rPr>
        <w:t>exigiría</w:t>
      </w:r>
      <w:r w:rsidRPr="00FF7ECE">
        <w:rPr>
          <w:rFonts w:ascii="Times New Roman" w:hAnsi="Times New Roman" w:cs="Times New Roman"/>
          <w:b/>
          <w:i/>
          <w:u w:val="single"/>
        </w:rPr>
        <w:t xml:space="preserve"> la </w:t>
      </w:r>
      <w:r w:rsidR="004916C4" w:rsidRPr="00FF7ECE">
        <w:rPr>
          <w:rFonts w:ascii="Times New Roman" w:hAnsi="Times New Roman" w:cs="Times New Roman"/>
          <w:b/>
          <w:i/>
          <w:u w:val="single"/>
        </w:rPr>
        <w:t>aplicación</w:t>
      </w:r>
      <w:r w:rsidRPr="00FF7ECE">
        <w:rPr>
          <w:rFonts w:ascii="Times New Roman" w:hAnsi="Times New Roman" w:cs="Times New Roman"/>
          <w:b/>
          <w:i/>
        </w:rPr>
        <w:t xml:space="preserve"> </w:t>
      </w:r>
      <w:r w:rsidRPr="00FF7ECE">
        <w:rPr>
          <w:rFonts w:ascii="Times New Roman" w:hAnsi="Times New Roman" w:cs="Times New Roman"/>
          <w:b/>
          <w:i/>
          <w:u w:val="single"/>
        </w:rPr>
        <w:t>de un criterio subjetivo, sino del hecho de la imprudencia simplemente,</w:t>
      </w:r>
      <w:r w:rsidRPr="00FF7ECE">
        <w:rPr>
          <w:rFonts w:ascii="Times New Roman" w:hAnsi="Times New Roman" w:cs="Times New Roman"/>
          <w:b/>
          <w:i/>
        </w:rPr>
        <w:t xml:space="preserve"> </w:t>
      </w:r>
      <w:r w:rsidRPr="00FF7ECE">
        <w:rPr>
          <w:rFonts w:ascii="Times New Roman" w:hAnsi="Times New Roman" w:cs="Times New Roman"/>
          <w:b/>
          <w:i/>
          <w:u w:val="single"/>
        </w:rPr>
        <w:t xml:space="preserve">objetivamente considerado como un elemento </w:t>
      </w:r>
      <w:r w:rsidR="004916C4" w:rsidRPr="00FF7ECE">
        <w:rPr>
          <w:rFonts w:ascii="Times New Roman" w:hAnsi="Times New Roman" w:cs="Times New Roman"/>
          <w:b/>
          <w:i/>
          <w:u w:val="single"/>
        </w:rPr>
        <w:t>extraño</w:t>
      </w:r>
      <w:r w:rsidRPr="00FF7ECE">
        <w:rPr>
          <w:rFonts w:ascii="Times New Roman" w:hAnsi="Times New Roman" w:cs="Times New Roman"/>
          <w:b/>
          <w:i/>
          <w:u w:val="single"/>
        </w:rPr>
        <w:t xml:space="preserve"> a la actividad del autor</w:t>
      </w:r>
      <w:r w:rsidRPr="00FF7ECE">
        <w:rPr>
          <w:rFonts w:ascii="Times New Roman" w:hAnsi="Times New Roman" w:cs="Times New Roman"/>
          <w:b/>
          <w:i/>
        </w:rPr>
        <w:t xml:space="preserve"> </w:t>
      </w:r>
      <w:r w:rsidRPr="00FF7ECE">
        <w:rPr>
          <w:rFonts w:ascii="Times New Roman" w:hAnsi="Times New Roman" w:cs="Times New Roman"/>
          <w:b/>
          <w:i/>
          <w:u w:val="single"/>
        </w:rPr>
        <w:t>pero concurrente en el hecho y destinado solamente a producir una</w:t>
      </w:r>
      <w:r w:rsidRPr="00FF7ECE">
        <w:rPr>
          <w:rFonts w:ascii="Times New Roman" w:hAnsi="Times New Roman" w:cs="Times New Roman"/>
          <w:b/>
          <w:i/>
        </w:rPr>
        <w:t xml:space="preserve"> </w:t>
      </w:r>
      <w:r w:rsidRPr="00FF7ECE">
        <w:rPr>
          <w:rFonts w:ascii="Times New Roman" w:hAnsi="Times New Roman" w:cs="Times New Roman"/>
          <w:b/>
          <w:i/>
          <w:u w:val="single"/>
        </w:rPr>
        <w:t xml:space="preserve">consecuencia </w:t>
      </w:r>
      <w:r w:rsidR="004916C4" w:rsidRPr="00FF7ECE">
        <w:rPr>
          <w:rFonts w:ascii="Times New Roman" w:hAnsi="Times New Roman" w:cs="Times New Roman"/>
          <w:b/>
          <w:i/>
          <w:u w:val="single"/>
        </w:rPr>
        <w:t>jurídica</w:t>
      </w:r>
      <w:r w:rsidRPr="00FF7ECE">
        <w:rPr>
          <w:rFonts w:ascii="Times New Roman" w:hAnsi="Times New Roman" w:cs="Times New Roman"/>
          <w:b/>
          <w:i/>
          <w:u w:val="single"/>
        </w:rPr>
        <w:t xml:space="preserve"> patrimonial en </w:t>
      </w:r>
      <w:r w:rsidR="004916C4" w:rsidRPr="00FF7ECE">
        <w:rPr>
          <w:rFonts w:ascii="Times New Roman" w:hAnsi="Times New Roman" w:cs="Times New Roman"/>
          <w:b/>
          <w:i/>
          <w:u w:val="single"/>
        </w:rPr>
        <w:t>relación</w:t>
      </w:r>
      <w:r w:rsidRPr="00FF7ECE">
        <w:rPr>
          <w:rFonts w:ascii="Times New Roman" w:hAnsi="Times New Roman" w:cs="Times New Roman"/>
          <w:b/>
          <w:i/>
          <w:u w:val="single"/>
        </w:rPr>
        <w:t xml:space="preserve"> con otra persona</w:t>
      </w:r>
      <w:r w:rsidRPr="00FF7ECE">
        <w:rPr>
          <w:rFonts w:ascii="Times New Roman" w:hAnsi="Times New Roman" w:cs="Times New Roman"/>
          <w:b/>
          <w:i/>
        </w:rPr>
        <w:t xml:space="preserve"> </w:t>
      </w:r>
      <w:r w:rsidRPr="00FF7ECE">
        <w:rPr>
          <w:rFonts w:ascii="Times New Roman" w:hAnsi="Times New Roman" w:cs="Times New Roman"/>
          <w:i/>
        </w:rPr>
        <w:t>(…)</w:t>
      </w:r>
      <w:r w:rsidRPr="00FF7ECE">
        <w:rPr>
          <w:rFonts w:ascii="Times New Roman" w:hAnsi="Times New Roman" w:cs="Times New Roman"/>
        </w:rPr>
        <w:t>”.</w:t>
      </w:r>
      <w:r w:rsidRPr="00FF7ECE">
        <w:rPr>
          <w:rStyle w:val="Refdenotaalpie"/>
          <w:rFonts w:ascii="Times New Roman" w:hAnsi="Times New Roman" w:cs="Times New Roman"/>
        </w:rPr>
        <w:footnoteReference w:id="3"/>
      </w:r>
      <w:r w:rsidRPr="00FF7ECE">
        <w:rPr>
          <w:rFonts w:ascii="Times New Roman" w:hAnsi="Times New Roman" w:cs="Times New Roman"/>
        </w:rPr>
        <w:t xml:space="preserve"> (Subrayado y negrilla fuera del texto original).</w:t>
      </w:r>
    </w:p>
    <w:p w14:paraId="0986BB49" w14:textId="77777777" w:rsidR="00BE5EC7" w:rsidRPr="00FF7ECE" w:rsidRDefault="00BE5EC7" w:rsidP="009E14B5">
      <w:pPr>
        <w:tabs>
          <w:tab w:val="left" w:pos="5626"/>
        </w:tabs>
        <w:spacing w:line="276" w:lineRule="auto"/>
        <w:rPr>
          <w:rFonts w:ascii="Times New Roman" w:hAnsi="Times New Roman" w:cs="Times New Roman"/>
        </w:rPr>
      </w:pPr>
    </w:p>
    <w:p w14:paraId="54398722" w14:textId="77777777" w:rsidR="00430B38" w:rsidRPr="00FF7ECE" w:rsidRDefault="00BE5EC7"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concordancia con lo manifestado por la Corte Suprema de Justicia, es claro que, si el daño alegado se produjo como consecuencia de un hecho de la víctima, el presunto responsable será exonerado de cualquier tipo de responsabilidad. En el caso concreto,</w:t>
      </w:r>
      <w:r w:rsidR="00430B38" w:rsidRPr="00FF7ECE">
        <w:rPr>
          <w:rFonts w:ascii="Times New Roman" w:hAnsi="Times New Roman" w:cs="Times New Roman"/>
        </w:rPr>
        <w:t xml:space="preserve"> el despacho podrá evidenciar en el curso del proceso, que el señor Emiliano Sánchez ejerció una seria de conductas que resultaron determinantes para la ocurrencia del accidente, como se pasará a explicar:</w:t>
      </w:r>
    </w:p>
    <w:p w14:paraId="6DEACC01" w14:textId="77777777" w:rsidR="00430B38" w:rsidRPr="00FF7ECE" w:rsidRDefault="00430B38" w:rsidP="009E14B5">
      <w:pPr>
        <w:pStyle w:val="Textoindependiente"/>
        <w:spacing w:line="276" w:lineRule="auto"/>
        <w:ind w:right="106"/>
        <w:jc w:val="both"/>
        <w:rPr>
          <w:rFonts w:ascii="Times New Roman" w:hAnsi="Times New Roman" w:cs="Times New Roman"/>
        </w:rPr>
      </w:pPr>
    </w:p>
    <w:p w14:paraId="167126C5" w14:textId="77777777" w:rsidR="00ED4503" w:rsidRPr="00FF7ECE" w:rsidRDefault="0030793C" w:rsidP="009E14B5">
      <w:pPr>
        <w:pStyle w:val="Textoindependiente"/>
        <w:numPr>
          <w:ilvl w:val="0"/>
          <w:numId w:val="38"/>
        </w:numPr>
        <w:spacing w:line="276" w:lineRule="auto"/>
        <w:ind w:right="106"/>
        <w:jc w:val="both"/>
        <w:rPr>
          <w:rFonts w:ascii="Times New Roman" w:hAnsi="Times New Roman" w:cs="Times New Roman"/>
          <w:spacing w:val="-9"/>
        </w:rPr>
      </w:pPr>
      <w:r w:rsidRPr="00FF7ECE">
        <w:rPr>
          <w:rFonts w:ascii="Times New Roman" w:hAnsi="Times New Roman" w:cs="Times New Roman"/>
          <w:u w:val="single"/>
        </w:rPr>
        <w:t>Invasión del carril en sentido contrario</w:t>
      </w:r>
      <w:r w:rsidRPr="00FF7ECE">
        <w:rPr>
          <w:rFonts w:ascii="Times New Roman" w:hAnsi="Times New Roman" w:cs="Times New Roman"/>
        </w:rPr>
        <w:t xml:space="preserve">. </w:t>
      </w:r>
    </w:p>
    <w:p w14:paraId="42B120C9" w14:textId="77777777" w:rsidR="00ED4503" w:rsidRPr="00FF7ECE" w:rsidRDefault="00ED4503" w:rsidP="009E14B5">
      <w:pPr>
        <w:pStyle w:val="Textoindependiente"/>
        <w:spacing w:line="276" w:lineRule="auto"/>
        <w:ind w:right="106"/>
        <w:jc w:val="both"/>
        <w:rPr>
          <w:rFonts w:ascii="Times New Roman" w:hAnsi="Times New Roman" w:cs="Times New Roman"/>
          <w:u w:val="single"/>
        </w:rPr>
      </w:pPr>
    </w:p>
    <w:p w14:paraId="7184B6F5" w14:textId="183F9D30" w:rsidR="00430B38" w:rsidRPr="00FF7ECE" w:rsidRDefault="00430B38" w:rsidP="009E14B5">
      <w:pPr>
        <w:pStyle w:val="Textoindependiente"/>
        <w:spacing w:line="276" w:lineRule="auto"/>
        <w:ind w:right="26"/>
        <w:jc w:val="both"/>
        <w:rPr>
          <w:rFonts w:ascii="Times New Roman" w:hAnsi="Times New Roman" w:cs="Times New Roman"/>
          <w:spacing w:val="-9"/>
        </w:rPr>
      </w:pPr>
      <w:r w:rsidRPr="00FF7ECE">
        <w:rPr>
          <w:rFonts w:ascii="Times New Roman" w:hAnsi="Times New Roman" w:cs="Times New Roman"/>
        </w:rPr>
        <w:t xml:space="preserve">De acuerdo </w:t>
      </w:r>
      <w:r w:rsidR="00BD0DB9">
        <w:rPr>
          <w:rFonts w:ascii="Times New Roman" w:hAnsi="Times New Roman" w:cs="Times New Roman"/>
        </w:rPr>
        <w:t>con</w:t>
      </w:r>
      <w:r w:rsidRPr="00FF7ECE">
        <w:rPr>
          <w:rFonts w:ascii="Times New Roman" w:hAnsi="Times New Roman" w:cs="Times New Roman"/>
        </w:rPr>
        <w:t xml:space="preserve"> las pruebas obrantes en el proceso, resulta evidente que el señor Emiliano fue el conductor que sobrepaso su espacio en el carril y resultó invadiendo el carril en sentido contrario, hecho que generó el impacto con el vehículo tipo tractocamión y su lamentable fallecimiento. </w:t>
      </w:r>
    </w:p>
    <w:p w14:paraId="5B660BF0" w14:textId="77777777" w:rsidR="00ED4503" w:rsidRPr="00FF7ECE" w:rsidRDefault="00ED4503" w:rsidP="009E14B5">
      <w:pPr>
        <w:pStyle w:val="Textoindependiente"/>
        <w:spacing w:line="276" w:lineRule="auto"/>
        <w:ind w:right="26"/>
        <w:jc w:val="both"/>
        <w:rPr>
          <w:rFonts w:ascii="Times New Roman" w:hAnsi="Times New Roman" w:cs="Times New Roman"/>
          <w:spacing w:val="-9"/>
        </w:rPr>
      </w:pPr>
    </w:p>
    <w:p w14:paraId="10CB8DE7" w14:textId="204392DE" w:rsidR="00BE5EC7" w:rsidRPr="00FF7ECE" w:rsidRDefault="00430B38"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spacing w:val="-9"/>
        </w:rPr>
        <w:t xml:space="preserve">Como </w:t>
      </w:r>
      <w:r w:rsidR="003645EE" w:rsidRPr="00FF7ECE">
        <w:rPr>
          <w:rFonts w:ascii="Times New Roman" w:hAnsi="Times New Roman" w:cs="Times New Roman"/>
          <w:spacing w:val="-9"/>
        </w:rPr>
        <w:t xml:space="preserve">se expuso anteriormente, quedó desacreditada la invasión del carril por parte del vehículo tractocamión por cuanto las huellas que se le señalaban haber registrado en el carril contrario resultaron estar única y exclusivamente </w:t>
      </w:r>
      <w:r w:rsidR="003645EE" w:rsidRPr="00FF7ECE">
        <w:rPr>
          <w:rFonts w:ascii="Times New Roman" w:hAnsi="Times New Roman" w:cs="Times New Roman"/>
          <w:spacing w:val="-9"/>
        </w:rPr>
        <w:lastRenderedPageBreak/>
        <w:t>ubicadas en su respectivo carril</w:t>
      </w:r>
      <w:r w:rsidR="003645EE" w:rsidRPr="00FF7ECE">
        <w:rPr>
          <w:rFonts w:ascii="Times New Roman" w:hAnsi="Times New Roman" w:cs="Times New Roman"/>
        </w:rPr>
        <w:t>, no existiendo indició alguno de invasión.</w:t>
      </w:r>
    </w:p>
    <w:p w14:paraId="0C6607AE" w14:textId="77777777" w:rsidR="00ED4503" w:rsidRPr="00FF7ECE" w:rsidRDefault="00ED4503" w:rsidP="009E14B5">
      <w:pPr>
        <w:pStyle w:val="Textoindependiente"/>
        <w:spacing w:line="276" w:lineRule="auto"/>
        <w:ind w:right="26"/>
        <w:jc w:val="both"/>
        <w:rPr>
          <w:rFonts w:ascii="Times New Roman" w:hAnsi="Times New Roman" w:cs="Times New Roman"/>
        </w:rPr>
      </w:pPr>
    </w:p>
    <w:p w14:paraId="6F79063C" w14:textId="74E4E65A" w:rsidR="003645EE" w:rsidRPr="00FF7ECE" w:rsidRDefault="003645EE"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En ese sentido, existen dos elementos tendientes a demostrar la infracción de las normas de tránsito por parte del conductor de la motocicleta, la primera es el punto de impacto localizado en el acta de inspección a lugares FPJ-9 ubicado en la mitad de la calzada, en segundo lugar la huella de arrastre metálico que bajo reglas de la experiencia y sana critica permiten evidenciar que la dinámica del accidente se dio desde el momento en que la motocicleta llega al limite de su carril, impactando el costado lateral izquierdo del tractocamión que por su tamaño ocupaba la totalidad del carril, luego del impacto la motocicleta se proyecta en arrastre metálico hacia el costado derecho del carril. </w:t>
      </w:r>
    </w:p>
    <w:p w14:paraId="45115FEE" w14:textId="4699F40B" w:rsidR="003645EE" w:rsidRPr="00FF7ECE" w:rsidRDefault="003645EE" w:rsidP="009E14B5">
      <w:pPr>
        <w:pStyle w:val="Textoindependiente"/>
        <w:spacing w:line="276" w:lineRule="auto"/>
        <w:ind w:left="720" w:right="106"/>
        <w:jc w:val="both"/>
        <w:rPr>
          <w:rFonts w:ascii="Times New Roman" w:hAnsi="Times New Roman" w:cs="Times New Roman"/>
        </w:rPr>
      </w:pPr>
    </w:p>
    <w:p w14:paraId="1B3427E2" w14:textId="0B105719" w:rsidR="003645EE" w:rsidRPr="00FF7ECE" w:rsidRDefault="003645EE" w:rsidP="009E14B5">
      <w:pPr>
        <w:pStyle w:val="Textoindependiente"/>
        <w:spacing w:line="276" w:lineRule="auto"/>
        <w:ind w:right="106"/>
        <w:jc w:val="both"/>
        <w:rPr>
          <w:rFonts w:ascii="Times New Roman" w:hAnsi="Times New Roman" w:cs="Times New Roman"/>
          <w:spacing w:val="-9"/>
        </w:rPr>
      </w:pPr>
      <w:r w:rsidRPr="00FF7ECE">
        <w:rPr>
          <w:rFonts w:ascii="Times New Roman" w:hAnsi="Times New Roman" w:cs="Times New Roman"/>
          <w:noProof/>
          <w:spacing w:val="-9"/>
        </w:rPr>
        <w:drawing>
          <wp:inline distT="0" distB="0" distL="0" distR="0" wp14:anchorId="0CEA05D8" wp14:editId="3CD9CC7C">
            <wp:extent cx="5726430" cy="3490058"/>
            <wp:effectExtent l="133350" t="114300" r="102870" b="1676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0923" cy="34927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0F9B1A" w14:textId="50E89E95" w:rsidR="00BE5EC7" w:rsidRPr="00FF7ECE" w:rsidRDefault="003645EE" w:rsidP="009E14B5">
      <w:pPr>
        <w:pStyle w:val="Textoindependiente"/>
        <w:spacing w:line="276" w:lineRule="auto"/>
        <w:ind w:right="26"/>
        <w:jc w:val="both"/>
        <w:rPr>
          <w:rFonts w:ascii="Times New Roman" w:hAnsi="Times New Roman" w:cs="Times New Roman"/>
          <w:spacing w:val="-9"/>
        </w:rPr>
      </w:pPr>
      <w:r w:rsidRPr="00FF7ECE">
        <w:rPr>
          <w:rFonts w:ascii="Times New Roman" w:hAnsi="Times New Roman" w:cs="Times New Roman"/>
          <w:spacing w:val="-9"/>
        </w:rPr>
        <w:t>Bajo esta premisa, es claro que la única forma para que se presentará un impacto en esta zona de la calzada, es porque la motocicleta se ubico sobre el limite del carril, impactando al tractocamión cuando este por su tamaño ocupa la totalidad del carril. Dicho esto, se evidencia la violación a la siguiente normatividad por parte del motociclista:</w:t>
      </w:r>
    </w:p>
    <w:p w14:paraId="0718A342" w14:textId="77777777" w:rsidR="003645EE" w:rsidRPr="00FF7ECE" w:rsidRDefault="003645EE" w:rsidP="009E14B5">
      <w:pPr>
        <w:pStyle w:val="Textoindependiente"/>
        <w:spacing w:line="276" w:lineRule="auto"/>
        <w:ind w:right="26"/>
        <w:jc w:val="both"/>
        <w:rPr>
          <w:rFonts w:ascii="Times New Roman" w:hAnsi="Times New Roman" w:cs="Times New Roman"/>
          <w:spacing w:val="-9"/>
        </w:rPr>
      </w:pPr>
    </w:p>
    <w:p w14:paraId="2DBE1986" w14:textId="573BC862" w:rsidR="00BE5EC7" w:rsidRPr="00FF7ECE" w:rsidRDefault="00BE5EC7" w:rsidP="009E14B5">
      <w:pPr>
        <w:tabs>
          <w:tab w:val="left" w:pos="5626"/>
        </w:tabs>
        <w:spacing w:line="276" w:lineRule="auto"/>
        <w:ind w:right="26"/>
        <w:jc w:val="both"/>
        <w:rPr>
          <w:rFonts w:ascii="Times New Roman" w:hAnsi="Times New Roman" w:cs="Times New Roman"/>
        </w:rPr>
      </w:pPr>
      <w:r w:rsidRPr="00FF7ECE">
        <w:rPr>
          <w:rFonts w:ascii="Times New Roman" w:hAnsi="Times New Roman" w:cs="Times New Roman"/>
        </w:rPr>
        <w:t>En el caso de marras, es importante señalar que una vez se procede con la consulta del documento de identidad de la hoy demandante, Diana Vanessa Ángulo, ni siquiera está registrada como conductora en el REGISTRO ÚNICO NACIONAL DE TRÁNSITO:</w:t>
      </w:r>
    </w:p>
    <w:p w14:paraId="2B83344A" w14:textId="6379C8CE" w:rsidR="003645EE" w:rsidRPr="00FF7ECE" w:rsidRDefault="003645EE" w:rsidP="009E14B5">
      <w:pPr>
        <w:tabs>
          <w:tab w:val="left" w:pos="5626"/>
        </w:tabs>
        <w:spacing w:line="276" w:lineRule="auto"/>
        <w:ind w:right="106"/>
        <w:jc w:val="both"/>
        <w:rPr>
          <w:rFonts w:ascii="Times New Roman" w:hAnsi="Times New Roman" w:cs="Times New Roman"/>
        </w:rPr>
      </w:pPr>
    </w:p>
    <w:p w14:paraId="21A9AEC1" w14:textId="77777777" w:rsidR="00101AB7" w:rsidRPr="00FF7ECE" w:rsidRDefault="003645EE" w:rsidP="009E14B5">
      <w:pPr>
        <w:tabs>
          <w:tab w:val="left" w:pos="5626"/>
        </w:tabs>
        <w:spacing w:line="276" w:lineRule="auto"/>
        <w:ind w:left="567" w:right="593"/>
        <w:jc w:val="both"/>
        <w:rPr>
          <w:rFonts w:ascii="Times New Roman" w:hAnsi="Times New Roman" w:cs="Times New Roman"/>
          <w:i/>
          <w:iCs/>
        </w:rPr>
      </w:pPr>
      <w:bookmarkStart w:id="10" w:name="55"/>
      <w:r w:rsidRPr="00FF7ECE">
        <w:rPr>
          <w:rFonts w:ascii="Times New Roman" w:hAnsi="Times New Roman" w:cs="Times New Roman"/>
          <w:b/>
          <w:bCs/>
          <w:i/>
          <w:iCs/>
        </w:rPr>
        <w:t>ARTÍCULO 55. COMPORTAMIENTO DEL CONDUCTOR, PASAJERO O PEATÓN</w:t>
      </w:r>
      <w:r w:rsidRPr="00FF7ECE">
        <w:rPr>
          <w:rFonts w:ascii="Times New Roman" w:hAnsi="Times New Roman" w:cs="Times New Roman"/>
          <w:i/>
          <w:iCs/>
        </w:rPr>
        <w:t>.</w:t>
      </w:r>
      <w:bookmarkEnd w:id="10"/>
      <w:r w:rsidRPr="00FF7ECE">
        <w:rPr>
          <w:rFonts w:ascii="Times New Roman" w:hAnsi="Times New Roman" w:cs="Times New Roman"/>
          <w:i/>
          <w:iCs/>
        </w:rPr>
        <w:t xml:space="preserve"> Toda persona que tome parte en el tránsito como conductor, pasajero o peatón, debe comportarse en forma que no obstaculice, perjudique o ponga en riesgo a las demás y debe conocer y cumplir las normas y señales de tránsito que le sean aplicables, así como </w:t>
      </w:r>
      <w:r w:rsidRPr="00FF7ECE">
        <w:rPr>
          <w:rFonts w:ascii="Times New Roman" w:hAnsi="Times New Roman" w:cs="Times New Roman"/>
          <w:i/>
          <w:iCs/>
        </w:rPr>
        <w:lastRenderedPageBreak/>
        <w:t>obedecer las indicaciones que les den las autoridades de tránsito.</w:t>
      </w:r>
      <w:bookmarkStart w:id="11" w:name="60"/>
    </w:p>
    <w:p w14:paraId="51E0DE46" w14:textId="62243247" w:rsidR="003645EE" w:rsidRPr="00FF7ECE" w:rsidRDefault="0030793C" w:rsidP="009E14B5">
      <w:pPr>
        <w:tabs>
          <w:tab w:val="left" w:pos="5626"/>
        </w:tabs>
        <w:spacing w:line="276" w:lineRule="auto"/>
        <w:ind w:left="567" w:right="593"/>
        <w:jc w:val="both"/>
        <w:rPr>
          <w:rFonts w:ascii="Times New Roman" w:hAnsi="Times New Roman" w:cs="Times New Roman"/>
          <w:i/>
          <w:iCs/>
        </w:rPr>
      </w:pPr>
      <w:r w:rsidRPr="00FF7ECE">
        <w:rPr>
          <w:rFonts w:ascii="Times New Roman" w:hAnsi="Times New Roman" w:cs="Times New Roman"/>
          <w:i/>
          <w:iCs/>
        </w:rPr>
        <w:br/>
      </w:r>
      <w:bookmarkStart w:id="12" w:name="_Hlk207033482"/>
      <w:r w:rsidRPr="00FF7ECE">
        <w:rPr>
          <w:rFonts w:ascii="Times New Roman" w:hAnsi="Times New Roman" w:cs="Times New Roman"/>
          <w:b/>
          <w:bCs/>
          <w:i/>
          <w:iCs/>
        </w:rPr>
        <w:t>ARTÍCULO 60. OBLIGATORIEDAD DE TRANSITAR POR LOS CARRILES DEMARCADOS</w:t>
      </w:r>
      <w:r w:rsidRPr="00FF7ECE">
        <w:rPr>
          <w:rFonts w:ascii="Times New Roman" w:hAnsi="Times New Roman" w:cs="Times New Roman"/>
          <w:i/>
          <w:iCs/>
        </w:rPr>
        <w:t>.</w:t>
      </w:r>
      <w:bookmarkEnd w:id="11"/>
      <w:r w:rsidRPr="00FF7ECE">
        <w:rPr>
          <w:rFonts w:ascii="Times New Roman" w:hAnsi="Times New Roman" w:cs="Times New Roman"/>
          <w:i/>
          <w:iCs/>
        </w:rPr>
        <w:t xml:space="preserve">  </w:t>
      </w:r>
      <w:r w:rsidRPr="00FF7ECE">
        <w:rPr>
          <w:rFonts w:ascii="Times New Roman" w:hAnsi="Times New Roman" w:cs="Times New Roman"/>
          <w:b/>
          <w:bCs/>
          <w:i/>
          <w:iCs/>
          <w:u w:val="single"/>
        </w:rPr>
        <w:t>Los vehículos deben transitar, obligatoriamente, por sus respectivos carriles</w:t>
      </w:r>
      <w:r w:rsidRPr="00FF7ECE">
        <w:rPr>
          <w:rFonts w:ascii="Times New Roman" w:hAnsi="Times New Roman" w:cs="Times New Roman"/>
          <w:i/>
          <w:iCs/>
        </w:rPr>
        <w:t xml:space="preserve">, </w:t>
      </w:r>
      <w:r w:rsidRPr="00FF7ECE">
        <w:rPr>
          <w:rFonts w:ascii="Times New Roman" w:hAnsi="Times New Roman" w:cs="Times New Roman"/>
          <w:b/>
          <w:bCs/>
          <w:i/>
          <w:iCs/>
          <w:u w:val="single"/>
        </w:rPr>
        <w:t>dentro de las líneas de demarcación</w:t>
      </w:r>
      <w:r w:rsidRPr="00FF7ECE">
        <w:rPr>
          <w:rFonts w:ascii="Times New Roman" w:hAnsi="Times New Roman" w:cs="Times New Roman"/>
          <w:i/>
          <w:iCs/>
        </w:rPr>
        <w:t>, y atravesarlos solamente para efectuar maniobras de adelantamiento o de cruce.</w:t>
      </w:r>
    </w:p>
    <w:p w14:paraId="4CD7171B" w14:textId="729E4EE2" w:rsidR="0030793C" w:rsidRPr="00FF7ECE" w:rsidRDefault="0030793C" w:rsidP="009E14B5">
      <w:pPr>
        <w:tabs>
          <w:tab w:val="left" w:pos="5626"/>
        </w:tabs>
        <w:spacing w:line="276" w:lineRule="auto"/>
        <w:ind w:left="567" w:right="593"/>
        <w:jc w:val="both"/>
        <w:rPr>
          <w:rFonts w:ascii="Times New Roman" w:hAnsi="Times New Roman" w:cs="Times New Roman"/>
          <w:i/>
          <w:iCs/>
        </w:rPr>
      </w:pPr>
    </w:p>
    <w:p w14:paraId="37574F52" w14:textId="4EC6CA92" w:rsidR="0030793C" w:rsidRPr="00FF7ECE" w:rsidRDefault="0030793C" w:rsidP="009E14B5">
      <w:pPr>
        <w:tabs>
          <w:tab w:val="left" w:pos="5626"/>
        </w:tabs>
        <w:spacing w:line="276" w:lineRule="auto"/>
        <w:ind w:left="567" w:right="593"/>
        <w:jc w:val="both"/>
        <w:rPr>
          <w:rFonts w:ascii="Times New Roman" w:hAnsi="Times New Roman" w:cs="Times New Roman"/>
          <w:i/>
          <w:iCs/>
        </w:rPr>
      </w:pPr>
      <w:bookmarkStart w:id="13" w:name="94"/>
      <w:r w:rsidRPr="00FF7ECE">
        <w:rPr>
          <w:rFonts w:ascii="Times New Roman" w:hAnsi="Times New Roman" w:cs="Times New Roman"/>
          <w:b/>
          <w:bCs/>
          <w:i/>
          <w:iCs/>
        </w:rPr>
        <w:t>ARTÍCULO 94. NORMAS GENERALES PARA BICICLETAS, TRICICLOS, MOTOCICLETAS, MOTOCICLOS Y MOTOTRICICLOS</w:t>
      </w:r>
      <w:r w:rsidRPr="00FF7ECE">
        <w:rPr>
          <w:rFonts w:ascii="Times New Roman" w:hAnsi="Times New Roman" w:cs="Times New Roman"/>
          <w:i/>
          <w:iCs/>
        </w:rPr>
        <w:t>.</w:t>
      </w:r>
      <w:bookmarkEnd w:id="13"/>
      <w:r w:rsidRPr="00FF7ECE">
        <w:rPr>
          <w:rFonts w:ascii="Times New Roman" w:hAnsi="Times New Roman" w:cs="Times New Roman"/>
          <w:i/>
          <w:iCs/>
        </w:rPr>
        <w:t>  Los conductores de bicicletas, triciclos, motocicletas, motociclos y mototriciclos, estarán sujetos a las siguientes normas:</w:t>
      </w:r>
    </w:p>
    <w:p w14:paraId="04E4B46D" w14:textId="77777777" w:rsidR="0030793C" w:rsidRDefault="0030793C" w:rsidP="00FF7ECE">
      <w:pPr>
        <w:pStyle w:val="NormalWeb"/>
        <w:spacing w:before="0" w:beforeAutospacing="0" w:after="0" w:afterAutospacing="0" w:line="276" w:lineRule="auto"/>
        <w:ind w:left="567" w:right="593"/>
        <w:jc w:val="both"/>
        <w:rPr>
          <w:i/>
          <w:iCs/>
          <w:sz w:val="22"/>
          <w:szCs w:val="22"/>
        </w:rPr>
      </w:pPr>
      <w:r w:rsidRPr="00FF7ECE">
        <w:rPr>
          <w:b/>
          <w:bCs/>
          <w:i/>
          <w:iCs/>
          <w:sz w:val="22"/>
          <w:szCs w:val="22"/>
          <w:u w:val="single"/>
        </w:rPr>
        <w:t>Deben transitar por la derecha de las vías a distancia no mayor de un (1) metro de la acera u orilla</w:t>
      </w:r>
      <w:r w:rsidRPr="00FF7ECE">
        <w:rPr>
          <w:i/>
          <w:iCs/>
          <w:sz w:val="22"/>
          <w:szCs w:val="22"/>
        </w:rPr>
        <w:t xml:space="preserve"> y nunca utilizar las vías exclusivas para servicio público colectivo</w:t>
      </w:r>
      <w:bookmarkEnd w:id="12"/>
      <w:r w:rsidRPr="00FF7ECE">
        <w:rPr>
          <w:i/>
          <w:iCs/>
          <w:sz w:val="22"/>
          <w:szCs w:val="22"/>
        </w:rPr>
        <w:t>.</w:t>
      </w:r>
    </w:p>
    <w:p w14:paraId="74832760" w14:textId="77777777" w:rsidR="00414EC8" w:rsidRPr="00FF7ECE" w:rsidRDefault="00414EC8" w:rsidP="009E14B5">
      <w:pPr>
        <w:pStyle w:val="NormalWeb"/>
        <w:spacing w:before="0" w:beforeAutospacing="0" w:after="0" w:afterAutospacing="0" w:line="276" w:lineRule="auto"/>
        <w:ind w:left="567" w:right="593"/>
        <w:jc w:val="both"/>
        <w:rPr>
          <w:i/>
          <w:iCs/>
          <w:sz w:val="22"/>
          <w:szCs w:val="22"/>
        </w:rPr>
      </w:pPr>
    </w:p>
    <w:p w14:paraId="0883CE39" w14:textId="5B7DF45B" w:rsidR="0030793C" w:rsidRPr="00FF7ECE" w:rsidRDefault="0030793C" w:rsidP="009E14B5">
      <w:pPr>
        <w:tabs>
          <w:tab w:val="left" w:pos="5626"/>
        </w:tabs>
        <w:spacing w:line="276" w:lineRule="auto"/>
        <w:ind w:right="26"/>
        <w:jc w:val="both"/>
        <w:rPr>
          <w:rFonts w:ascii="Times New Roman" w:hAnsi="Times New Roman" w:cs="Times New Roman"/>
        </w:rPr>
      </w:pPr>
      <w:r w:rsidRPr="00FF7ECE">
        <w:rPr>
          <w:rFonts w:ascii="Times New Roman" w:hAnsi="Times New Roman" w:cs="Times New Roman"/>
        </w:rPr>
        <w:t xml:space="preserve">Resulta claro que si el impacto se presentó sobre el limite del carril, la motocicleta no transitaba dentro de las líneas de demarcación, y mucho más importante, </w:t>
      </w:r>
      <w:r w:rsidR="000C713B" w:rsidRPr="00FF7ECE">
        <w:rPr>
          <w:rFonts w:ascii="Times New Roman" w:hAnsi="Times New Roman" w:cs="Times New Roman"/>
        </w:rPr>
        <w:t>de acuerdo con el</w:t>
      </w:r>
      <w:r w:rsidRPr="00FF7ECE">
        <w:rPr>
          <w:rFonts w:ascii="Times New Roman" w:hAnsi="Times New Roman" w:cs="Times New Roman"/>
        </w:rPr>
        <w:t xml:space="preserve"> artículo 94 del Código Nacional de Tránsito, debía transitar por la derecha del carril a distancia no mayor de un metro, más no sobre el extremo izquierdo del carril como en este caso.</w:t>
      </w:r>
    </w:p>
    <w:p w14:paraId="37F0E1B8" w14:textId="2C10045F" w:rsidR="0030793C" w:rsidRPr="00FF7ECE" w:rsidRDefault="0030793C" w:rsidP="009E14B5">
      <w:pPr>
        <w:tabs>
          <w:tab w:val="left" w:pos="5626"/>
        </w:tabs>
        <w:spacing w:line="276" w:lineRule="auto"/>
        <w:ind w:right="106"/>
        <w:jc w:val="both"/>
        <w:rPr>
          <w:rFonts w:ascii="Times New Roman" w:hAnsi="Times New Roman" w:cs="Times New Roman"/>
        </w:rPr>
      </w:pPr>
    </w:p>
    <w:p w14:paraId="7D8481A8" w14:textId="4F79ABDB" w:rsidR="0030793C" w:rsidRPr="00FF7ECE" w:rsidRDefault="0030793C" w:rsidP="009E14B5">
      <w:pPr>
        <w:pStyle w:val="Prrafodelista"/>
        <w:numPr>
          <w:ilvl w:val="0"/>
          <w:numId w:val="38"/>
        </w:numPr>
        <w:tabs>
          <w:tab w:val="left" w:pos="5626"/>
        </w:tabs>
        <w:spacing w:line="276" w:lineRule="auto"/>
        <w:ind w:right="26"/>
        <w:jc w:val="both"/>
        <w:rPr>
          <w:rFonts w:ascii="Times New Roman" w:hAnsi="Times New Roman" w:cs="Times New Roman"/>
          <w:u w:val="single"/>
        </w:rPr>
      </w:pPr>
      <w:r w:rsidRPr="00FF7ECE">
        <w:rPr>
          <w:rFonts w:ascii="Times New Roman" w:hAnsi="Times New Roman" w:cs="Times New Roman"/>
          <w:u w:val="single"/>
        </w:rPr>
        <w:t>El señor Emiliano Sánchez no era una persona habilitada y capacitada técnica y teóricamente para operar un vehículo.</w:t>
      </w:r>
      <w:r w:rsidRPr="00FF7ECE">
        <w:rPr>
          <w:rFonts w:ascii="Times New Roman" w:hAnsi="Times New Roman" w:cs="Times New Roman"/>
        </w:rPr>
        <w:t xml:space="preserve"> </w:t>
      </w:r>
    </w:p>
    <w:p w14:paraId="09C2D6D7" w14:textId="22C125B8" w:rsidR="00ED4503" w:rsidRPr="00FF7ECE" w:rsidRDefault="00ED4503" w:rsidP="009E14B5">
      <w:pPr>
        <w:tabs>
          <w:tab w:val="left" w:pos="5626"/>
        </w:tabs>
        <w:spacing w:line="276" w:lineRule="auto"/>
        <w:ind w:right="106"/>
        <w:jc w:val="both"/>
        <w:rPr>
          <w:rFonts w:ascii="Times New Roman" w:hAnsi="Times New Roman" w:cs="Times New Roman"/>
          <w:u w:val="single"/>
        </w:rPr>
      </w:pPr>
    </w:p>
    <w:p w14:paraId="0D0AFDD9" w14:textId="5598939C" w:rsidR="00ED4503" w:rsidRDefault="00ED4503" w:rsidP="00FF7ECE">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El señor EMILIANO SANCHEZ GURRUTE transitaba incumpliendo las normas de tránsito, pues como está acreditado a través del informe IPAT No. C-001588370, el señor Sánchez no portaba licencia de conducción, documento obligatorio que acredita haber sido capacitado técnica y teóricamente para operar un vehículo. </w:t>
      </w:r>
    </w:p>
    <w:p w14:paraId="528E2524" w14:textId="77777777" w:rsidR="000C713B" w:rsidRPr="00FF7ECE" w:rsidRDefault="000C713B" w:rsidP="009E14B5">
      <w:pPr>
        <w:pStyle w:val="Textoindependiente"/>
        <w:spacing w:line="276" w:lineRule="auto"/>
        <w:ind w:right="26"/>
        <w:jc w:val="both"/>
        <w:rPr>
          <w:rFonts w:ascii="Times New Roman" w:hAnsi="Times New Roman" w:cs="Times New Roman"/>
        </w:rPr>
      </w:pPr>
    </w:p>
    <w:p w14:paraId="4C233DAF" w14:textId="3B0DD180" w:rsidR="00ED4503" w:rsidRPr="00FF7ECE" w:rsidRDefault="00ED450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noProof/>
        </w:rPr>
        <mc:AlternateContent>
          <mc:Choice Requires="wps">
            <w:drawing>
              <wp:anchor distT="0" distB="0" distL="114300" distR="114300" simplePos="0" relativeHeight="251751936" behindDoc="0" locked="0" layoutInCell="1" allowOverlap="1" wp14:anchorId="3DC97290" wp14:editId="743CCC29">
                <wp:simplePos x="0" y="0"/>
                <wp:positionH relativeFrom="column">
                  <wp:posOffset>220980</wp:posOffset>
                </wp:positionH>
                <wp:positionV relativeFrom="paragraph">
                  <wp:posOffset>993140</wp:posOffset>
                </wp:positionV>
                <wp:extent cx="822960" cy="487680"/>
                <wp:effectExtent l="0" t="0" r="15240" b="26670"/>
                <wp:wrapNone/>
                <wp:docPr id="81" name="Rectángulo 81"/>
                <wp:cNvGraphicFramePr/>
                <a:graphic xmlns:a="http://schemas.openxmlformats.org/drawingml/2006/main">
                  <a:graphicData uri="http://schemas.microsoft.com/office/word/2010/wordprocessingShape">
                    <wps:wsp>
                      <wps:cNvSpPr/>
                      <wps:spPr>
                        <a:xfrm>
                          <a:off x="0" y="0"/>
                          <a:ext cx="822960" cy="4876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59710E58" id="Rectángulo 81" o:spid="_x0000_s1026" style="position:absolute;margin-left:17.4pt;margin-top:78.2pt;width:64.8pt;height:38.4pt;z-index:251751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" filled="f" strokecolor="red" strokeweight="2pt"/>
            </w:pict>
          </mc:Fallback>
        </mc:AlternateContent>
      </w:r>
      <w:r w:rsidRPr="00FF7ECE">
        <w:rPr>
          <w:rFonts w:ascii="Times New Roman" w:hAnsi="Times New Roman" w:cs="Times New Roman"/>
          <w:noProof/>
        </w:rPr>
        <mc:AlternateContent>
          <mc:Choice Requires="wps">
            <w:drawing>
              <wp:anchor distT="0" distB="0" distL="114300" distR="114300" simplePos="0" relativeHeight="251750912" behindDoc="0" locked="0" layoutInCell="1" allowOverlap="1" wp14:anchorId="5B713688" wp14:editId="2145E024">
                <wp:simplePos x="0" y="0"/>
                <wp:positionH relativeFrom="column">
                  <wp:posOffset>280670</wp:posOffset>
                </wp:positionH>
                <wp:positionV relativeFrom="paragraph">
                  <wp:posOffset>396240</wp:posOffset>
                </wp:positionV>
                <wp:extent cx="2750820" cy="259080"/>
                <wp:effectExtent l="0" t="0" r="11430" b="26670"/>
                <wp:wrapNone/>
                <wp:docPr id="82" name="Rectángulo 82"/>
                <wp:cNvGraphicFramePr/>
                <a:graphic xmlns:a="http://schemas.openxmlformats.org/drawingml/2006/main">
                  <a:graphicData uri="http://schemas.microsoft.com/office/word/2010/wordprocessingShape">
                    <wps:wsp>
                      <wps:cNvSpPr/>
                      <wps:spPr>
                        <a:xfrm>
                          <a:off x="0" y="0"/>
                          <a:ext cx="2750820" cy="2590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6C7BEC6" id="Rectángulo 82" o:spid="_x0000_s1026" style="position:absolute;margin-left:22.1pt;margin-top:31.2pt;width:216.6pt;height:20.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" filled="f" strokecolor="red" strokeweight="2pt"/>
            </w:pict>
          </mc:Fallback>
        </mc:AlternateContent>
      </w:r>
      <w:r w:rsidRPr="00FF7ECE">
        <w:rPr>
          <w:rFonts w:ascii="Times New Roman" w:hAnsi="Times New Roman" w:cs="Times New Roman"/>
          <w:noProof/>
        </w:rPr>
        <w:drawing>
          <wp:inline distT="0" distB="0" distL="0" distR="0" wp14:anchorId="10B48BAA" wp14:editId="795EB047">
            <wp:extent cx="5957570" cy="1817370"/>
            <wp:effectExtent l="133350" t="114300" r="119380" b="16383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57570" cy="1817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02439A" w14:textId="77777777" w:rsidR="00ED4503" w:rsidRPr="00FF7ECE" w:rsidRDefault="00ED4503" w:rsidP="009E14B5">
      <w:pPr>
        <w:pStyle w:val="Textoindependiente"/>
        <w:spacing w:line="276" w:lineRule="auto"/>
        <w:ind w:right="26"/>
        <w:jc w:val="both"/>
        <w:rPr>
          <w:rFonts w:ascii="Times New Roman" w:hAnsi="Times New Roman" w:cs="Times New Roman"/>
        </w:rPr>
      </w:pPr>
    </w:p>
    <w:p w14:paraId="14E873C4" w14:textId="0A143090" w:rsidR="00ED4503" w:rsidRPr="00FF7ECE" w:rsidRDefault="000C713B" w:rsidP="009E14B5">
      <w:pPr>
        <w:pStyle w:val="Textoindependiente"/>
        <w:spacing w:line="276" w:lineRule="auto"/>
        <w:ind w:right="26"/>
        <w:jc w:val="both"/>
        <w:rPr>
          <w:rFonts w:ascii="Times New Roman" w:hAnsi="Times New Roman" w:cs="Times New Roman"/>
        </w:rPr>
      </w:pPr>
      <w:r>
        <w:rPr>
          <w:rFonts w:ascii="Times New Roman" w:hAnsi="Times New Roman" w:cs="Times New Roman"/>
        </w:rPr>
        <w:t>El no porte de</w:t>
      </w:r>
      <w:r w:rsidR="00ED4503" w:rsidRPr="00FF7ECE">
        <w:rPr>
          <w:rFonts w:ascii="Times New Roman" w:hAnsi="Times New Roman" w:cs="Times New Roman"/>
        </w:rPr>
        <w:t xml:space="preserve"> licencia de conducción se confirma a través del registro de conductores ante el RUNT, donde se evidencia que el señor Emiliano Sánchez no tiene historial alguno de licencia de conducción:</w:t>
      </w:r>
    </w:p>
    <w:p w14:paraId="34ADF3C1" w14:textId="77777777" w:rsidR="00ED4503" w:rsidRPr="00FF7ECE" w:rsidRDefault="00ED4503" w:rsidP="009E14B5">
      <w:pPr>
        <w:pStyle w:val="Textoindependiente"/>
        <w:spacing w:line="276" w:lineRule="auto"/>
        <w:ind w:right="26"/>
        <w:jc w:val="both"/>
        <w:rPr>
          <w:rFonts w:ascii="Times New Roman" w:hAnsi="Times New Roman" w:cs="Times New Roman"/>
        </w:rPr>
      </w:pPr>
    </w:p>
    <w:p w14:paraId="106D0CE1" w14:textId="77777777" w:rsidR="00ED4503" w:rsidRPr="00FF7ECE" w:rsidRDefault="00ED450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noProof/>
        </w:rPr>
        <w:lastRenderedPageBreak/>
        <mc:AlternateContent>
          <mc:Choice Requires="wps">
            <w:drawing>
              <wp:anchor distT="0" distB="0" distL="114300" distR="114300" simplePos="0" relativeHeight="251753984" behindDoc="0" locked="0" layoutInCell="1" allowOverlap="1" wp14:anchorId="52DD553D" wp14:editId="101BF661">
                <wp:simplePos x="0" y="0"/>
                <wp:positionH relativeFrom="column">
                  <wp:posOffset>133107</wp:posOffset>
                </wp:positionH>
                <wp:positionV relativeFrom="paragraph">
                  <wp:posOffset>1534216</wp:posOffset>
                </wp:positionV>
                <wp:extent cx="4841365" cy="366135"/>
                <wp:effectExtent l="0" t="0" r="16510" b="15240"/>
                <wp:wrapNone/>
                <wp:docPr id="84" name="Rectángulo 84"/>
                <wp:cNvGraphicFramePr/>
                <a:graphic xmlns:a="http://schemas.openxmlformats.org/drawingml/2006/main">
                  <a:graphicData uri="http://schemas.microsoft.com/office/word/2010/wordprocessingShape">
                    <wps:wsp>
                      <wps:cNvSpPr/>
                      <wps:spPr>
                        <a:xfrm>
                          <a:off x="0" y="0"/>
                          <a:ext cx="4841365" cy="3661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53BF4F56" id="Rectángulo 84" o:spid="_x0000_s1026" style="position:absolute;margin-left:10.5pt;margin-top:120.8pt;width:381.2pt;height:28.85pt;z-index:251753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" filled="f" strokecolor="red" strokeweight="2pt"/>
            </w:pict>
          </mc:Fallback>
        </mc:AlternateContent>
      </w:r>
      <w:r w:rsidRPr="00FF7ECE">
        <w:rPr>
          <w:rFonts w:ascii="Times New Roman" w:hAnsi="Times New Roman" w:cs="Times New Roman"/>
          <w:noProof/>
        </w:rPr>
        <w:drawing>
          <wp:inline distT="0" distB="0" distL="0" distR="0" wp14:anchorId="1BC7AC53" wp14:editId="562AB1C2">
            <wp:extent cx="5727338" cy="1787428"/>
            <wp:effectExtent l="133350" t="114300" r="121285" b="15621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8838" cy="17910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93DE71" w14:textId="4397AE33" w:rsidR="00ED4503" w:rsidRPr="00FF7ECE" w:rsidRDefault="00ED450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Lo anterior permite entrever que el señor Emiliano Sánchez no se encontraba acatando la normatividad de tránsito en el momento de los hechos, pues para operar un vehículo en Colombia, se requiere cumplir una serie de requisitos, entre ellos aprobar exámenes teórico y práctico de conducción ante una institución autorizada, además presentar un certificado en el que conste una condición idónea, la aptitud física, mental y de coordinación motriz para conducir, expedida por institución de salud. En este sentido, resulta una conducta que expone a quien la comete y a los demás actores viales a un riesgo de gran magnitud, pues el automotor ser</w:t>
      </w:r>
      <w:r w:rsidR="00D53792">
        <w:rPr>
          <w:rFonts w:ascii="Times New Roman" w:hAnsi="Times New Roman" w:cs="Times New Roman"/>
        </w:rPr>
        <w:t>í</w:t>
      </w:r>
      <w:r w:rsidRPr="00FF7ECE">
        <w:rPr>
          <w:rFonts w:ascii="Times New Roman" w:hAnsi="Times New Roman" w:cs="Times New Roman"/>
        </w:rPr>
        <w:t xml:space="preserve">a operado por alguien que no </w:t>
      </w:r>
      <w:r w:rsidR="00241064" w:rsidRPr="00FF7ECE">
        <w:rPr>
          <w:rFonts w:ascii="Times New Roman" w:hAnsi="Times New Roman" w:cs="Times New Roman"/>
        </w:rPr>
        <w:t>se ha capacitado frente a señales de tránsito, frente al estado del vehículo, desconociendo además si presentaba alguna condición física que pudiera ser determinante para recibir o no una licencia de conducción, como por ejemplo su capacidad auditiva y visual.</w:t>
      </w:r>
    </w:p>
    <w:p w14:paraId="70E604DD" w14:textId="5753B29B" w:rsidR="00BE5EC7" w:rsidRPr="00FF7ECE" w:rsidRDefault="00BE5EC7" w:rsidP="009E14B5">
      <w:pPr>
        <w:tabs>
          <w:tab w:val="left" w:pos="5626"/>
        </w:tabs>
        <w:spacing w:line="276" w:lineRule="auto"/>
        <w:ind w:right="106"/>
        <w:rPr>
          <w:rFonts w:ascii="Times New Roman" w:hAnsi="Times New Roman" w:cs="Times New Roman"/>
        </w:rPr>
      </w:pPr>
    </w:p>
    <w:p w14:paraId="40F7BB87" w14:textId="07880082" w:rsidR="00241064" w:rsidRPr="00FF7ECE" w:rsidRDefault="00241064" w:rsidP="009E14B5">
      <w:pPr>
        <w:pStyle w:val="Prrafodelista"/>
        <w:numPr>
          <w:ilvl w:val="0"/>
          <w:numId w:val="38"/>
        </w:numPr>
        <w:tabs>
          <w:tab w:val="left" w:pos="5626"/>
        </w:tabs>
        <w:spacing w:line="276" w:lineRule="auto"/>
        <w:ind w:right="106"/>
        <w:rPr>
          <w:rFonts w:ascii="Times New Roman" w:hAnsi="Times New Roman" w:cs="Times New Roman"/>
          <w:u w:val="single"/>
        </w:rPr>
      </w:pPr>
      <w:r w:rsidRPr="00FF7ECE">
        <w:rPr>
          <w:rFonts w:ascii="Times New Roman" w:hAnsi="Times New Roman" w:cs="Times New Roman"/>
          <w:u w:val="single"/>
        </w:rPr>
        <w:t xml:space="preserve">Falta de certificación frente al estado mecánico de la motocicleta. </w:t>
      </w:r>
    </w:p>
    <w:p w14:paraId="61E485A8" w14:textId="77777777" w:rsidR="00241064" w:rsidRPr="00FF7ECE" w:rsidRDefault="00241064" w:rsidP="009E14B5">
      <w:pPr>
        <w:pStyle w:val="Prrafodelista"/>
        <w:tabs>
          <w:tab w:val="left" w:pos="5626"/>
        </w:tabs>
        <w:spacing w:line="276" w:lineRule="auto"/>
        <w:ind w:left="720" w:right="106" w:firstLine="0"/>
        <w:rPr>
          <w:rFonts w:ascii="Times New Roman" w:hAnsi="Times New Roman" w:cs="Times New Roman"/>
        </w:rPr>
      </w:pPr>
    </w:p>
    <w:p w14:paraId="435594A9" w14:textId="2D02A29C" w:rsidR="00BE5EC7" w:rsidRPr="00FF7ECE" w:rsidRDefault="00241064" w:rsidP="009E14B5">
      <w:pPr>
        <w:tabs>
          <w:tab w:val="left" w:pos="5626"/>
        </w:tabs>
        <w:spacing w:line="276" w:lineRule="auto"/>
        <w:ind w:right="106"/>
        <w:jc w:val="both"/>
        <w:rPr>
          <w:rFonts w:ascii="Times New Roman" w:hAnsi="Times New Roman" w:cs="Times New Roman"/>
        </w:rPr>
      </w:pPr>
      <w:r w:rsidRPr="00FF7ECE">
        <w:rPr>
          <w:rFonts w:ascii="Times New Roman" w:hAnsi="Times New Roman" w:cs="Times New Roman"/>
        </w:rPr>
        <w:t>L</w:t>
      </w:r>
      <w:r w:rsidR="00BE5EC7" w:rsidRPr="00FF7ECE">
        <w:rPr>
          <w:rFonts w:ascii="Times New Roman" w:hAnsi="Times New Roman" w:cs="Times New Roman"/>
        </w:rPr>
        <w:t xml:space="preserve">a motocicleta de placa </w:t>
      </w:r>
      <w:r w:rsidRPr="00FF7ECE">
        <w:rPr>
          <w:rFonts w:ascii="Times New Roman" w:hAnsi="Times New Roman" w:cs="Times New Roman"/>
        </w:rPr>
        <w:t>ZUO-56D</w:t>
      </w:r>
      <w:r w:rsidR="00BE5EC7" w:rsidRPr="00FF7ECE">
        <w:rPr>
          <w:rFonts w:ascii="Times New Roman" w:hAnsi="Times New Roman" w:cs="Times New Roman"/>
        </w:rPr>
        <w:t xml:space="preserve"> no cumplía con la normatividad de tránsito por cuanto no contaba con revisión tecno-mecánica al día, situación que quedó plasmada en el IPAT y que constituye una grave infracción a la normatividad de tránsito, que además puso en peligro ampliamente su integridad y la de los demás actores viales conforme el artículo 51 del Código General de Tránsito, esta revisión tiene la finalidad de verificar que entre otros, el automotor presente buen funcionamiento del sistema mecánico, elementos de seguridad, buen estado del sistema de frenos y llantas, estado del vehículo que pudo influir de manera directa en el accidente.</w:t>
      </w:r>
    </w:p>
    <w:p w14:paraId="6851D25F" w14:textId="26007F39" w:rsidR="00241064" w:rsidRPr="00FF7ECE" w:rsidRDefault="00241064" w:rsidP="009E14B5">
      <w:pPr>
        <w:tabs>
          <w:tab w:val="left" w:pos="5626"/>
        </w:tabs>
        <w:spacing w:line="276" w:lineRule="auto"/>
        <w:ind w:right="106"/>
        <w:jc w:val="both"/>
        <w:rPr>
          <w:rFonts w:ascii="Times New Roman" w:hAnsi="Times New Roman" w:cs="Times New Roman"/>
        </w:rPr>
      </w:pPr>
    </w:p>
    <w:p w14:paraId="11BB107F" w14:textId="77777777" w:rsidR="00241064" w:rsidRPr="00FF7ECE" w:rsidRDefault="00241064" w:rsidP="009E14B5">
      <w:pPr>
        <w:tabs>
          <w:tab w:val="left" w:pos="981"/>
        </w:tabs>
        <w:spacing w:line="276" w:lineRule="auto"/>
        <w:ind w:right="26"/>
        <w:jc w:val="both"/>
        <w:rPr>
          <w:rFonts w:ascii="Times New Roman" w:hAnsi="Times New Roman" w:cs="Times New Roman"/>
          <w:bCs/>
        </w:rPr>
      </w:pPr>
      <w:r w:rsidRPr="00FF7ECE">
        <w:rPr>
          <w:rFonts w:ascii="Times New Roman" w:hAnsi="Times New Roman" w:cs="Times New Roman"/>
          <w:bCs/>
          <w:noProof/>
        </w:rPr>
        <w:drawing>
          <wp:inline distT="0" distB="0" distL="0" distR="0" wp14:anchorId="08C564A4" wp14:editId="17B2A4A6">
            <wp:extent cx="5716297" cy="894856"/>
            <wp:effectExtent l="114300" t="114300" r="113030" b="15303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47922" cy="8998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7480F9" w14:textId="77777777" w:rsidR="00241064" w:rsidRPr="00FF7ECE" w:rsidRDefault="00241064" w:rsidP="009E14B5">
      <w:pPr>
        <w:tabs>
          <w:tab w:val="left" w:pos="981"/>
        </w:tabs>
        <w:spacing w:line="276" w:lineRule="auto"/>
        <w:ind w:right="26"/>
        <w:jc w:val="center"/>
        <w:rPr>
          <w:rFonts w:ascii="Times New Roman" w:hAnsi="Times New Roman" w:cs="Times New Roman"/>
          <w:bCs/>
          <w:i/>
          <w:iCs/>
        </w:rPr>
      </w:pPr>
      <w:r w:rsidRPr="00FF7ECE">
        <w:rPr>
          <w:rFonts w:ascii="Times New Roman" w:hAnsi="Times New Roman" w:cs="Times New Roman"/>
          <w:bCs/>
          <w:i/>
          <w:iCs/>
        </w:rPr>
        <w:t>Consulta RUNT – Vehículo ZUO56D.</w:t>
      </w:r>
    </w:p>
    <w:p w14:paraId="2084AA13" w14:textId="77777777" w:rsidR="00241064" w:rsidRPr="00FF7ECE" w:rsidRDefault="00241064" w:rsidP="009E14B5">
      <w:pPr>
        <w:tabs>
          <w:tab w:val="left" w:pos="981"/>
        </w:tabs>
        <w:spacing w:line="276" w:lineRule="auto"/>
        <w:ind w:right="26"/>
        <w:jc w:val="both"/>
        <w:rPr>
          <w:rFonts w:ascii="Times New Roman" w:hAnsi="Times New Roman" w:cs="Times New Roman"/>
          <w:b/>
        </w:rPr>
      </w:pPr>
    </w:p>
    <w:p w14:paraId="1C7D57AC" w14:textId="77777777" w:rsidR="00241064" w:rsidRPr="00FF7ECE" w:rsidRDefault="00241064" w:rsidP="009E14B5">
      <w:pPr>
        <w:tabs>
          <w:tab w:val="left" w:pos="981"/>
        </w:tabs>
        <w:spacing w:line="276" w:lineRule="auto"/>
        <w:ind w:right="26"/>
        <w:jc w:val="both"/>
        <w:rPr>
          <w:rFonts w:ascii="Times New Roman" w:hAnsi="Times New Roman" w:cs="Times New Roman"/>
          <w:bCs/>
        </w:rPr>
      </w:pPr>
      <w:r w:rsidRPr="00FF7ECE">
        <w:rPr>
          <w:rFonts w:ascii="Times New Roman" w:hAnsi="Times New Roman" w:cs="Times New Roman"/>
          <w:bCs/>
        </w:rPr>
        <w:t>Así mismo, este automotor no contaba con revisión técnico mecánica vigente, encontrando que no media registro alguno de haber sido realizada en algún momento.</w:t>
      </w:r>
    </w:p>
    <w:p w14:paraId="0F9920E1" w14:textId="77777777" w:rsidR="00241064" w:rsidRPr="00FF7ECE" w:rsidRDefault="00241064" w:rsidP="009E14B5">
      <w:pPr>
        <w:tabs>
          <w:tab w:val="left" w:pos="981"/>
        </w:tabs>
        <w:spacing w:line="276" w:lineRule="auto"/>
        <w:ind w:right="26"/>
        <w:jc w:val="both"/>
        <w:rPr>
          <w:rFonts w:ascii="Times New Roman" w:hAnsi="Times New Roman" w:cs="Times New Roman"/>
          <w:bCs/>
        </w:rPr>
      </w:pPr>
      <w:r w:rsidRPr="00FF7ECE">
        <w:rPr>
          <w:rFonts w:ascii="Times New Roman" w:hAnsi="Times New Roman" w:cs="Times New Roman"/>
          <w:bCs/>
          <w:noProof/>
        </w:rPr>
        <w:lastRenderedPageBreak/>
        <w:drawing>
          <wp:inline distT="0" distB="0" distL="0" distR="0" wp14:anchorId="3B6334B5" wp14:editId="67E9CF04">
            <wp:extent cx="5665470" cy="714819"/>
            <wp:effectExtent l="133350" t="114300" r="144780" b="16192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88643" cy="7177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8EFE7B" w14:textId="77777777" w:rsidR="00241064" w:rsidRPr="00FF7ECE" w:rsidRDefault="00241064" w:rsidP="009E14B5">
      <w:pPr>
        <w:tabs>
          <w:tab w:val="left" w:pos="981"/>
        </w:tabs>
        <w:spacing w:line="276" w:lineRule="auto"/>
        <w:ind w:right="26"/>
        <w:jc w:val="center"/>
        <w:rPr>
          <w:rFonts w:ascii="Times New Roman" w:hAnsi="Times New Roman" w:cs="Times New Roman"/>
          <w:bCs/>
          <w:i/>
          <w:iCs/>
        </w:rPr>
      </w:pPr>
      <w:r w:rsidRPr="00FF7ECE">
        <w:rPr>
          <w:rFonts w:ascii="Times New Roman" w:hAnsi="Times New Roman" w:cs="Times New Roman"/>
          <w:bCs/>
          <w:i/>
          <w:iCs/>
        </w:rPr>
        <w:t>Consulta RUNT – Vehículo ZUO56D.</w:t>
      </w:r>
    </w:p>
    <w:p w14:paraId="4534F355" w14:textId="77777777" w:rsidR="00BE5EC7" w:rsidRPr="00FF7ECE" w:rsidRDefault="00BE5EC7" w:rsidP="009E14B5">
      <w:pPr>
        <w:pStyle w:val="Textoindependiente"/>
        <w:spacing w:line="276" w:lineRule="auto"/>
        <w:ind w:right="106"/>
        <w:jc w:val="both"/>
        <w:rPr>
          <w:rFonts w:ascii="Times New Roman" w:hAnsi="Times New Roman" w:cs="Times New Roman"/>
          <w:spacing w:val="-9"/>
        </w:rPr>
      </w:pPr>
    </w:p>
    <w:p w14:paraId="18F6BD6C" w14:textId="0B3FF652" w:rsidR="00241064" w:rsidRPr="00FF7ECE" w:rsidRDefault="004078B9" w:rsidP="009E14B5">
      <w:pPr>
        <w:pStyle w:val="Textoindependiente"/>
        <w:numPr>
          <w:ilvl w:val="0"/>
          <w:numId w:val="38"/>
        </w:numPr>
        <w:spacing w:line="276" w:lineRule="auto"/>
        <w:ind w:right="106"/>
        <w:jc w:val="both"/>
        <w:rPr>
          <w:rFonts w:ascii="Times New Roman" w:hAnsi="Times New Roman" w:cs="Times New Roman"/>
          <w:u w:val="single"/>
        </w:rPr>
      </w:pPr>
      <w:r w:rsidRPr="00FF7ECE">
        <w:rPr>
          <w:rFonts w:ascii="Times New Roman" w:hAnsi="Times New Roman" w:cs="Times New Roman"/>
          <w:u w:val="single"/>
        </w:rPr>
        <w:t xml:space="preserve">El señor Emiliano Sánchez Gurrute se encontraba bajo los efectos de sustancia psicoactiva. </w:t>
      </w:r>
    </w:p>
    <w:p w14:paraId="2FD94C5B" w14:textId="3E530B1C" w:rsidR="004078B9" w:rsidRPr="00FF7ECE" w:rsidRDefault="004078B9" w:rsidP="009E14B5">
      <w:pPr>
        <w:pStyle w:val="Textoindependiente"/>
        <w:spacing w:line="276" w:lineRule="auto"/>
        <w:ind w:right="106"/>
        <w:jc w:val="both"/>
        <w:rPr>
          <w:rFonts w:ascii="Times New Roman" w:hAnsi="Times New Roman" w:cs="Times New Roman"/>
          <w:u w:val="single"/>
        </w:rPr>
      </w:pPr>
    </w:p>
    <w:p w14:paraId="6D72CB93" w14:textId="59250A78" w:rsidR="004078B9" w:rsidRPr="00FF7ECE" w:rsidRDefault="004078B9"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rPr>
        <w:t xml:space="preserve">Es importante resaltar, que de acuerdo a los hallazgos de la necropsia, al señor Emiliano Sánchez (QEPD) se le practico prueba rápida en orina con resultado positivo para COC. Es </w:t>
      </w:r>
      <w:r w:rsidR="00785E94" w:rsidRPr="00FF7ECE">
        <w:rPr>
          <w:rFonts w:ascii="Times New Roman" w:hAnsi="Times New Roman" w:cs="Times New Roman"/>
          <w:bCs/>
        </w:rPr>
        <w:t>decir,</w:t>
      </w:r>
      <w:r w:rsidRPr="00FF7ECE">
        <w:rPr>
          <w:rFonts w:ascii="Times New Roman" w:hAnsi="Times New Roman" w:cs="Times New Roman"/>
          <w:bCs/>
        </w:rPr>
        <w:t xml:space="preserve"> </w:t>
      </w:r>
      <w:r w:rsidRPr="00FF7ECE">
        <w:rPr>
          <w:rFonts w:ascii="Times New Roman" w:hAnsi="Times New Roman" w:cs="Times New Roman"/>
          <w:b/>
          <w:u w:val="single"/>
        </w:rPr>
        <w:t>positivo para Cocaína en el cuerpo</w:t>
      </w:r>
      <w:r w:rsidRPr="00FF7ECE">
        <w:rPr>
          <w:rFonts w:ascii="Times New Roman" w:hAnsi="Times New Roman" w:cs="Times New Roman"/>
          <w:bCs/>
        </w:rPr>
        <w:t xml:space="preserve">, determinando que el señor Sánchez recientemente había consumido esta sustancia, lo que sin lugar a duda tuvo influencia en la conducción del vehículo que operaba y en la ocurrencia del </w:t>
      </w:r>
      <w:r w:rsidR="00D42B25" w:rsidRPr="00FF7ECE">
        <w:rPr>
          <w:rFonts w:ascii="Times New Roman" w:hAnsi="Times New Roman" w:cs="Times New Roman"/>
          <w:bCs/>
        </w:rPr>
        <w:t>accidente.</w:t>
      </w:r>
      <w:r w:rsidRPr="00FF7ECE">
        <w:rPr>
          <w:rFonts w:ascii="Times New Roman" w:hAnsi="Times New Roman" w:cs="Times New Roman"/>
          <w:bCs/>
        </w:rPr>
        <w:t xml:space="preserve"> </w:t>
      </w:r>
    </w:p>
    <w:p w14:paraId="67F8C2C8" w14:textId="77777777" w:rsidR="004078B9" w:rsidRPr="00FF7ECE" w:rsidRDefault="004078B9" w:rsidP="009E14B5">
      <w:pPr>
        <w:pStyle w:val="Textoindependiente"/>
        <w:spacing w:line="276" w:lineRule="auto"/>
        <w:ind w:right="26"/>
        <w:jc w:val="both"/>
        <w:rPr>
          <w:rFonts w:ascii="Times New Roman" w:hAnsi="Times New Roman" w:cs="Times New Roman"/>
          <w:bCs/>
        </w:rPr>
      </w:pPr>
    </w:p>
    <w:p w14:paraId="4D556093" w14:textId="77777777" w:rsidR="004078B9" w:rsidRPr="00FF7ECE" w:rsidRDefault="004078B9"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noProof/>
        </w:rPr>
        <w:drawing>
          <wp:inline distT="0" distB="0" distL="0" distR="0" wp14:anchorId="3C805246" wp14:editId="21E11595">
            <wp:extent cx="5869472" cy="1480193"/>
            <wp:effectExtent l="114300" t="114300" r="112395" b="13906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71356" cy="1480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66D326" w14:textId="77777777" w:rsidR="004078B9" w:rsidRPr="00FF7ECE" w:rsidRDefault="004078B9" w:rsidP="009E14B5">
      <w:pPr>
        <w:pStyle w:val="Textoindependiente"/>
        <w:spacing w:line="276" w:lineRule="auto"/>
        <w:ind w:right="26"/>
        <w:jc w:val="center"/>
        <w:rPr>
          <w:rFonts w:ascii="Times New Roman" w:hAnsi="Times New Roman" w:cs="Times New Roman"/>
          <w:bCs/>
          <w:i/>
          <w:iCs/>
        </w:rPr>
      </w:pPr>
      <w:r w:rsidRPr="00FF7ECE">
        <w:rPr>
          <w:rFonts w:ascii="Times New Roman" w:hAnsi="Times New Roman" w:cs="Times New Roman"/>
          <w:bCs/>
          <w:i/>
          <w:iCs/>
        </w:rPr>
        <w:t>Anexos de la demanda. Página 149</w:t>
      </w:r>
    </w:p>
    <w:p w14:paraId="06BF3A4A" w14:textId="77777777" w:rsidR="004078B9" w:rsidRPr="00FF7ECE" w:rsidRDefault="004078B9" w:rsidP="009E14B5">
      <w:pPr>
        <w:pStyle w:val="Textoindependiente"/>
        <w:spacing w:line="276" w:lineRule="auto"/>
        <w:ind w:right="26"/>
        <w:jc w:val="center"/>
        <w:rPr>
          <w:rFonts w:ascii="Times New Roman" w:hAnsi="Times New Roman" w:cs="Times New Roman"/>
          <w:bCs/>
          <w:i/>
          <w:iCs/>
        </w:rPr>
      </w:pPr>
    </w:p>
    <w:p w14:paraId="712BE86B" w14:textId="0D592788" w:rsidR="004078B9" w:rsidRPr="00FF7ECE" w:rsidRDefault="004078B9" w:rsidP="009E14B5">
      <w:pPr>
        <w:pStyle w:val="Textoindependiente"/>
        <w:spacing w:line="276" w:lineRule="auto"/>
        <w:ind w:left="567" w:right="593"/>
        <w:jc w:val="both"/>
        <w:rPr>
          <w:rFonts w:ascii="Times New Roman" w:hAnsi="Times New Roman" w:cs="Times New Roman"/>
        </w:rPr>
      </w:pPr>
      <w:r w:rsidRPr="00FF7ECE">
        <w:rPr>
          <w:rFonts w:ascii="Times New Roman" w:hAnsi="Times New Roman" w:cs="Times New Roman"/>
          <w:b/>
          <w:bCs/>
          <w:i/>
          <w:iCs/>
        </w:rPr>
        <w:t>PRINCIPALES HALLAZGOS DE NECROPSIA</w:t>
      </w:r>
      <w:r w:rsidRPr="00FF7ECE">
        <w:rPr>
          <w:rFonts w:ascii="Times New Roman" w:hAnsi="Times New Roman" w:cs="Times New Roman"/>
          <w:i/>
          <w:iCs/>
        </w:rPr>
        <w:t xml:space="preserve">. </w:t>
      </w:r>
      <w:r w:rsidR="004916C4" w:rsidRPr="00FF7ECE">
        <w:rPr>
          <w:rFonts w:ascii="Times New Roman" w:hAnsi="Times New Roman" w:cs="Times New Roman"/>
          <w:i/>
          <w:iCs/>
        </w:rPr>
        <w:t>Diagnósticos</w:t>
      </w:r>
      <w:r w:rsidRPr="00FF7ECE">
        <w:rPr>
          <w:rFonts w:ascii="Times New Roman" w:hAnsi="Times New Roman" w:cs="Times New Roman"/>
          <w:i/>
          <w:iCs/>
        </w:rPr>
        <w:t xml:space="preserve"> </w:t>
      </w:r>
      <w:r w:rsidR="004916C4" w:rsidRPr="00FF7ECE">
        <w:rPr>
          <w:rFonts w:ascii="Times New Roman" w:hAnsi="Times New Roman" w:cs="Times New Roman"/>
          <w:i/>
          <w:iCs/>
        </w:rPr>
        <w:t>anatomopatológicos</w:t>
      </w:r>
      <w:r w:rsidRPr="00FF7ECE">
        <w:rPr>
          <w:rFonts w:ascii="Times New Roman" w:hAnsi="Times New Roman" w:cs="Times New Roman"/>
          <w:i/>
          <w:iCs/>
        </w:rPr>
        <w:t xml:space="preserve">: 1. Trauma </w:t>
      </w:r>
      <w:r w:rsidR="004916C4" w:rsidRPr="00FF7ECE">
        <w:rPr>
          <w:rFonts w:ascii="Times New Roman" w:hAnsi="Times New Roman" w:cs="Times New Roman"/>
          <w:i/>
          <w:iCs/>
        </w:rPr>
        <w:t>cráneo</w:t>
      </w:r>
      <w:r w:rsidRPr="00FF7ECE">
        <w:rPr>
          <w:rFonts w:ascii="Times New Roman" w:hAnsi="Times New Roman" w:cs="Times New Roman"/>
          <w:i/>
          <w:iCs/>
        </w:rPr>
        <w:t xml:space="preserve"> </w:t>
      </w:r>
      <w:r w:rsidR="004916C4" w:rsidRPr="00FF7ECE">
        <w:rPr>
          <w:rFonts w:ascii="Times New Roman" w:hAnsi="Times New Roman" w:cs="Times New Roman"/>
          <w:i/>
          <w:iCs/>
        </w:rPr>
        <w:t>encefálico</w:t>
      </w:r>
      <w:r w:rsidRPr="00FF7ECE">
        <w:rPr>
          <w:rFonts w:ascii="Times New Roman" w:hAnsi="Times New Roman" w:cs="Times New Roman"/>
          <w:i/>
          <w:iCs/>
        </w:rPr>
        <w:t xml:space="preserve"> en accidente de tránsito con. a. Herida contusa severa fronto facial, Fractura de </w:t>
      </w:r>
      <w:r w:rsidR="004916C4" w:rsidRPr="00FF7ECE">
        <w:rPr>
          <w:rFonts w:ascii="Times New Roman" w:hAnsi="Times New Roman" w:cs="Times New Roman"/>
          <w:i/>
          <w:iCs/>
        </w:rPr>
        <w:t>cráneo</w:t>
      </w:r>
      <w:r w:rsidRPr="00FF7ECE">
        <w:rPr>
          <w:rFonts w:ascii="Times New Roman" w:hAnsi="Times New Roman" w:cs="Times New Roman"/>
          <w:i/>
          <w:iCs/>
        </w:rPr>
        <w:t xml:space="preserve"> conminuta y de la base cráneo, b. </w:t>
      </w:r>
      <w:r w:rsidR="004916C4" w:rsidRPr="00FF7ECE">
        <w:rPr>
          <w:rFonts w:ascii="Times New Roman" w:hAnsi="Times New Roman" w:cs="Times New Roman"/>
          <w:i/>
          <w:iCs/>
        </w:rPr>
        <w:t>Laceración</w:t>
      </w:r>
      <w:r w:rsidRPr="00FF7ECE">
        <w:rPr>
          <w:rFonts w:ascii="Times New Roman" w:hAnsi="Times New Roman" w:cs="Times New Roman"/>
          <w:i/>
          <w:iCs/>
        </w:rPr>
        <w:t xml:space="preserve"> cerebral, 2. Trauma </w:t>
      </w:r>
      <w:r w:rsidR="004916C4" w:rsidRPr="00FF7ECE">
        <w:rPr>
          <w:rFonts w:ascii="Times New Roman" w:hAnsi="Times New Roman" w:cs="Times New Roman"/>
          <w:i/>
          <w:iCs/>
        </w:rPr>
        <w:t>raquimedular</w:t>
      </w:r>
      <w:r w:rsidRPr="00FF7ECE">
        <w:rPr>
          <w:rFonts w:ascii="Times New Roman" w:hAnsi="Times New Roman" w:cs="Times New Roman"/>
          <w:i/>
          <w:iCs/>
        </w:rPr>
        <w:t xml:space="preserve"> con: a. </w:t>
      </w:r>
      <w:r w:rsidR="004916C4" w:rsidRPr="00FF7ECE">
        <w:rPr>
          <w:rFonts w:ascii="Times New Roman" w:hAnsi="Times New Roman" w:cs="Times New Roman"/>
          <w:i/>
          <w:iCs/>
        </w:rPr>
        <w:t>Luxo fractura</w:t>
      </w:r>
      <w:r w:rsidRPr="00FF7ECE">
        <w:rPr>
          <w:rFonts w:ascii="Times New Roman" w:hAnsi="Times New Roman" w:cs="Times New Roman"/>
          <w:i/>
          <w:iCs/>
        </w:rPr>
        <w:t xml:space="preserve"> atlanto occipital, b. seccional de medula espinal y tallo cerebral. 3. Trauma cervical con: sección de arteria </w:t>
      </w:r>
      <w:r w:rsidR="004916C4" w:rsidRPr="00FF7ECE">
        <w:rPr>
          <w:rFonts w:ascii="Times New Roman" w:hAnsi="Times New Roman" w:cs="Times New Roman"/>
          <w:i/>
          <w:iCs/>
        </w:rPr>
        <w:t>carótida</w:t>
      </w:r>
      <w:r w:rsidRPr="00FF7ECE">
        <w:rPr>
          <w:rFonts w:ascii="Times New Roman" w:hAnsi="Times New Roman" w:cs="Times New Roman"/>
          <w:i/>
          <w:iCs/>
        </w:rPr>
        <w:t xml:space="preserve"> derecha, laceración de </w:t>
      </w:r>
      <w:r w:rsidR="004916C4" w:rsidRPr="00FF7ECE">
        <w:rPr>
          <w:rFonts w:ascii="Times New Roman" w:hAnsi="Times New Roman" w:cs="Times New Roman"/>
          <w:i/>
          <w:iCs/>
        </w:rPr>
        <w:t>tráquea</w:t>
      </w:r>
      <w:r w:rsidRPr="00FF7ECE">
        <w:rPr>
          <w:rFonts w:ascii="Times New Roman" w:hAnsi="Times New Roman" w:cs="Times New Roman"/>
          <w:i/>
          <w:iCs/>
        </w:rPr>
        <w:t xml:space="preserve">, laceración de arterias y venas subclavias, 4. Trauma cerrado de </w:t>
      </w:r>
      <w:r w:rsidR="004916C4" w:rsidRPr="00FF7ECE">
        <w:rPr>
          <w:rFonts w:ascii="Times New Roman" w:hAnsi="Times New Roman" w:cs="Times New Roman"/>
          <w:i/>
          <w:iCs/>
        </w:rPr>
        <w:t>tórax</w:t>
      </w:r>
      <w:r w:rsidRPr="00FF7ECE">
        <w:rPr>
          <w:rFonts w:ascii="Times New Roman" w:hAnsi="Times New Roman" w:cs="Times New Roman"/>
          <w:i/>
          <w:iCs/>
        </w:rPr>
        <w:t xml:space="preserve"> con: a. </w:t>
      </w:r>
      <w:r w:rsidR="004916C4" w:rsidRPr="00FF7ECE">
        <w:rPr>
          <w:rFonts w:ascii="Times New Roman" w:hAnsi="Times New Roman" w:cs="Times New Roman"/>
          <w:i/>
          <w:iCs/>
        </w:rPr>
        <w:t>Hemotórax</w:t>
      </w:r>
      <w:r w:rsidRPr="00FF7ECE">
        <w:rPr>
          <w:rFonts w:ascii="Times New Roman" w:hAnsi="Times New Roman" w:cs="Times New Roman"/>
          <w:i/>
          <w:iCs/>
        </w:rPr>
        <w:t xml:space="preserve"> bilateral, fractura de arcos costales, b. Fractura de clavulas bilaterales, </w:t>
      </w:r>
      <w:r w:rsidRPr="00FF7ECE">
        <w:rPr>
          <w:rFonts w:ascii="Times New Roman" w:hAnsi="Times New Roman" w:cs="Times New Roman"/>
          <w:b/>
          <w:bCs/>
          <w:i/>
          <w:iCs/>
          <w:u w:val="single"/>
        </w:rPr>
        <w:t>5. Prueba rapida en orina positiva para COC</w:t>
      </w:r>
      <w:r w:rsidRPr="00FF7ECE">
        <w:rPr>
          <w:rFonts w:ascii="Times New Roman" w:hAnsi="Times New Roman" w:cs="Times New Roman"/>
          <w:b/>
          <w:bCs/>
          <w:i/>
          <w:iCs/>
        </w:rPr>
        <w:t>. (</w:t>
      </w:r>
      <w:r w:rsidRPr="00FF7ECE">
        <w:rPr>
          <w:rFonts w:ascii="Times New Roman" w:hAnsi="Times New Roman" w:cs="Times New Roman"/>
        </w:rPr>
        <w:t>negrita y subrayado fuera de texto).</w:t>
      </w:r>
    </w:p>
    <w:p w14:paraId="369C4F80" w14:textId="77777777" w:rsidR="00241064" w:rsidRPr="00FF7ECE" w:rsidRDefault="00241064" w:rsidP="009E14B5">
      <w:pPr>
        <w:pStyle w:val="Textoindependiente"/>
        <w:spacing w:line="276" w:lineRule="auto"/>
        <w:ind w:right="106"/>
        <w:jc w:val="both"/>
        <w:rPr>
          <w:rFonts w:ascii="Times New Roman" w:hAnsi="Times New Roman" w:cs="Times New Roman"/>
        </w:rPr>
      </w:pPr>
    </w:p>
    <w:p w14:paraId="1B67D8DA" w14:textId="7D0F8897" w:rsidR="00BE5EC7" w:rsidRPr="00FF7ECE" w:rsidRDefault="00BE5EC7"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 xml:space="preserve">Conforme a lo anterior, es claro que la </w:t>
      </w:r>
      <w:r w:rsidR="004078B9" w:rsidRPr="00FF7ECE">
        <w:rPr>
          <w:rFonts w:ascii="Times New Roman" w:hAnsi="Times New Roman" w:cs="Times New Roman"/>
        </w:rPr>
        <w:t xml:space="preserve">víctima quien ostentaba la calidad de conductor de la motocicleta, </w:t>
      </w:r>
      <w:r w:rsidR="00E8029C" w:rsidRPr="00FF7ECE">
        <w:rPr>
          <w:rFonts w:ascii="Times New Roman" w:hAnsi="Times New Roman" w:cs="Times New Roman"/>
        </w:rPr>
        <w:t>de acuerdo con</w:t>
      </w:r>
      <w:r w:rsidR="004078B9" w:rsidRPr="00FF7ECE">
        <w:rPr>
          <w:rFonts w:ascii="Times New Roman" w:hAnsi="Times New Roman" w:cs="Times New Roman"/>
        </w:rPr>
        <w:t xml:space="preserve"> los medios de prueba que obran en el expediente, omitió la normatividad de tránsito pues se salió del límite de su respectivo carril por circular sobre el extremo izquierdo del mismo, esto ocasionó una invasión al carril en sentido contrario y seguidamente la colisión con el tractocamión que ejecutaba su actividad de conducción acatando la normatividad de tránsito. En el mismo sentido, el señor Emiliano Sánchez (QEPD) </w:t>
      </w:r>
      <w:r w:rsidRPr="00FF7ECE">
        <w:rPr>
          <w:rFonts w:ascii="Times New Roman" w:hAnsi="Times New Roman" w:cs="Times New Roman"/>
        </w:rPr>
        <w:t>se</w:t>
      </w:r>
      <w:r w:rsidRPr="00FF7ECE">
        <w:rPr>
          <w:rFonts w:ascii="Times New Roman" w:hAnsi="Times New Roman" w:cs="Times New Roman"/>
          <w:spacing w:val="-7"/>
        </w:rPr>
        <w:t xml:space="preserve"> </w:t>
      </w:r>
      <w:r w:rsidRPr="00FF7ECE">
        <w:rPr>
          <w:rFonts w:ascii="Times New Roman" w:hAnsi="Times New Roman" w:cs="Times New Roman"/>
        </w:rPr>
        <w:t>encontraba</w:t>
      </w:r>
      <w:r w:rsidRPr="00FF7ECE">
        <w:rPr>
          <w:rFonts w:ascii="Times New Roman" w:hAnsi="Times New Roman" w:cs="Times New Roman"/>
          <w:spacing w:val="-10"/>
        </w:rPr>
        <w:t xml:space="preserve"> </w:t>
      </w:r>
      <w:r w:rsidRPr="00FF7ECE">
        <w:rPr>
          <w:rFonts w:ascii="Times New Roman" w:hAnsi="Times New Roman" w:cs="Times New Roman"/>
        </w:rPr>
        <w:t>conduciendo un vehículo para el cual no recibió capacitación ni teórica ni de forma práctica, lo</w:t>
      </w:r>
      <w:r w:rsidRPr="00FF7ECE">
        <w:rPr>
          <w:rFonts w:ascii="Times New Roman" w:hAnsi="Times New Roman" w:cs="Times New Roman"/>
          <w:spacing w:val="-9"/>
        </w:rPr>
        <w:t xml:space="preserve"> </w:t>
      </w:r>
      <w:r w:rsidRPr="00FF7ECE">
        <w:rPr>
          <w:rFonts w:ascii="Times New Roman" w:hAnsi="Times New Roman" w:cs="Times New Roman"/>
        </w:rPr>
        <w:t>cual</w:t>
      </w:r>
      <w:r w:rsidRPr="00FF7ECE">
        <w:rPr>
          <w:rFonts w:ascii="Times New Roman" w:hAnsi="Times New Roman" w:cs="Times New Roman"/>
          <w:spacing w:val="-9"/>
        </w:rPr>
        <w:t xml:space="preserve"> </w:t>
      </w:r>
      <w:r w:rsidRPr="00FF7ECE">
        <w:rPr>
          <w:rFonts w:ascii="Times New Roman" w:hAnsi="Times New Roman" w:cs="Times New Roman"/>
        </w:rPr>
        <w:t xml:space="preserve">genera su desconocimiento frente a normatividad de tránsito, como manipular dicho vehículo, sistemas de frenos, de seguridad, luces y cualquier otro conocimiento y experiencia </w:t>
      </w:r>
      <w:r w:rsidRPr="00FF7ECE">
        <w:rPr>
          <w:rFonts w:ascii="Times New Roman" w:hAnsi="Times New Roman" w:cs="Times New Roman"/>
        </w:rPr>
        <w:lastRenderedPageBreak/>
        <w:t>necesaria para su conducción segura, situación que hubiera sido diferente si</w:t>
      </w:r>
      <w:r w:rsidR="004078B9" w:rsidRPr="00FF7ECE">
        <w:rPr>
          <w:rFonts w:ascii="Times New Roman" w:hAnsi="Times New Roman" w:cs="Times New Roman"/>
        </w:rPr>
        <w:t xml:space="preserve"> el señor Sánchez</w:t>
      </w:r>
      <w:r w:rsidRPr="00FF7ECE">
        <w:rPr>
          <w:rFonts w:ascii="Times New Roman" w:hAnsi="Times New Roman" w:cs="Times New Roman"/>
        </w:rPr>
        <w:t xml:space="preserve"> hubiere acatado la normatividad y obtenido su licencia de conducción bajo los requisitos establecidos en la norma, recordando que estaba ejerciendo una actividad peligrosa, que se tornó mucho más arriesgada para su seguridad por este hecho</w:t>
      </w:r>
      <w:r w:rsidR="002B5B2F" w:rsidRPr="00FF7ECE">
        <w:rPr>
          <w:rFonts w:ascii="Times New Roman" w:hAnsi="Times New Roman" w:cs="Times New Roman"/>
        </w:rPr>
        <w:t xml:space="preserve">, sumado a la confirmación de haber consumido una sustancia psicoactiva como lo es la </w:t>
      </w:r>
      <w:r w:rsidR="004916C4" w:rsidRPr="00FF7ECE">
        <w:rPr>
          <w:rFonts w:ascii="Times New Roman" w:hAnsi="Times New Roman" w:cs="Times New Roman"/>
        </w:rPr>
        <w:t>Cocaína</w:t>
      </w:r>
      <w:r w:rsidRPr="00FF7ECE">
        <w:rPr>
          <w:rFonts w:ascii="Times New Roman" w:hAnsi="Times New Roman" w:cs="Times New Roman"/>
        </w:rPr>
        <w:t>, sin olvidar que la Corte ha estableció que la culpa de la víctima no solo incluye comportamientos culposos en sentido estricto, sino también actuaciones anómalas o irregulares del perjudicado que interfiere causalmente en la producción del daño, hecho que sin lugar a duda se acredita desde el momento en qu</w:t>
      </w:r>
      <w:r w:rsidR="004078B9" w:rsidRPr="00FF7ECE">
        <w:rPr>
          <w:rFonts w:ascii="Times New Roman" w:hAnsi="Times New Roman" w:cs="Times New Roman"/>
        </w:rPr>
        <w:t>e el señor Emiliano Sánchez</w:t>
      </w:r>
      <w:r w:rsidRPr="00FF7ECE">
        <w:rPr>
          <w:rFonts w:ascii="Times New Roman" w:hAnsi="Times New Roman" w:cs="Times New Roman"/>
        </w:rPr>
        <w:t xml:space="preserve"> decide operar el automotor involucrado en el accidente del día </w:t>
      </w:r>
      <w:r w:rsidR="004078B9" w:rsidRPr="00FF7ECE">
        <w:rPr>
          <w:rFonts w:ascii="Times New Roman" w:hAnsi="Times New Roman" w:cs="Times New Roman"/>
        </w:rPr>
        <w:t>1</w:t>
      </w:r>
      <w:r w:rsidR="001D4954" w:rsidRPr="00FF7ECE">
        <w:rPr>
          <w:rFonts w:ascii="Times New Roman" w:hAnsi="Times New Roman" w:cs="Times New Roman"/>
        </w:rPr>
        <w:t xml:space="preserve">5 </w:t>
      </w:r>
      <w:r w:rsidR="004078B9" w:rsidRPr="00FF7ECE">
        <w:rPr>
          <w:rFonts w:ascii="Times New Roman" w:hAnsi="Times New Roman" w:cs="Times New Roman"/>
        </w:rPr>
        <w:t>de diciembre de 2024.</w:t>
      </w:r>
    </w:p>
    <w:p w14:paraId="3031CEB9" w14:textId="77777777" w:rsidR="00BE5EC7" w:rsidRPr="00FF7ECE" w:rsidRDefault="00BE5EC7" w:rsidP="009E14B5">
      <w:pPr>
        <w:pStyle w:val="Textoindependiente"/>
        <w:spacing w:line="276" w:lineRule="auto"/>
        <w:ind w:right="106"/>
        <w:jc w:val="both"/>
        <w:rPr>
          <w:rFonts w:ascii="Times New Roman" w:hAnsi="Times New Roman" w:cs="Times New Roman"/>
        </w:rPr>
      </w:pPr>
    </w:p>
    <w:p w14:paraId="01D45A11" w14:textId="5C19C96C" w:rsidR="00BE5EC7" w:rsidRPr="00FF7ECE" w:rsidRDefault="00BE5EC7"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 xml:space="preserve">En conclusión, no es jurídicamente viable imputar obligación indemnizatoria a cargo del extremo </w:t>
      </w:r>
      <w:r w:rsidRPr="00FF7ECE">
        <w:rPr>
          <w:rFonts w:ascii="Times New Roman" w:hAnsi="Times New Roman" w:cs="Times New Roman"/>
          <w:spacing w:val="-4"/>
        </w:rPr>
        <w:t>pasivo</w:t>
      </w:r>
      <w:r w:rsidRPr="00FF7ECE">
        <w:rPr>
          <w:rFonts w:ascii="Times New Roman" w:hAnsi="Times New Roman" w:cs="Times New Roman"/>
          <w:spacing w:val="-8"/>
        </w:rPr>
        <w:t xml:space="preserve"> </w:t>
      </w:r>
      <w:r w:rsidRPr="00FF7ECE">
        <w:rPr>
          <w:rFonts w:ascii="Times New Roman" w:hAnsi="Times New Roman" w:cs="Times New Roman"/>
          <w:spacing w:val="-4"/>
        </w:rPr>
        <w:t>de</w:t>
      </w:r>
      <w:r w:rsidRPr="00FF7ECE">
        <w:rPr>
          <w:rFonts w:ascii="Times New Roman" w:hAnsi="Times New Roman" w:cs="Times New Roman"/>
          <w:spacing w:val="-7"/>
        </w:rPr>
        <w:t xml:space="preserve"> </w:t>
      </w:r>
      <w:r w:rsidRPr="00FF7ECE">
        <w:rPr>
          <w:rFonts w:ascii="Times New Roman" w:hAnsi="Times New Roman" w:cs="Times New Roman"/>
          <w:spacing w:val="-4"/>
        </w:rPr>
        <w:t>la</w:t>
      </w:r>
      <w:r w:rsidRPr="00FF7ECE">
        <w:rPr>
          <w:rFonts w:ascii="Times New Roman" w:hAnsi="Times New Roman" w:cs="Times New Roman"/>
          <w:spacing w:val="-7"/>
        </w:rPr>
        <w:t xml:space="preserve"> </w:t>
      </w:r>
      <w:r w:rsidRPr="00FF7ECE">
        <w:rPr>
          <w:rFonts w:ascii="Times New Roman" w:hAnsi="Times New Roman" w:cs="Times New Roman"/>
          <w:spacing w:val="-4"/>
        </w:rPr>
        <w:t>litis,</w:t>
      </w:r>
      <w:r w:rsidRPr="00FF7ECE">
        <w:rPr>
          <w:rFonts w:ascii="Times New Roman" w:hAnsi="Times New Roman" w:cs="Times New Roman"/>
          <w:spacing w:val="-8"/>
        </w:rPr>
        <w:t xml:space="preserve"> </w:t>
      </w:r>
      <w:r w:rsidRPr="00FF7ECE">
        <w:rPr>
          <w:rFonts w:ascii="Times New Roman" w:hAnsi="Times New Roman" w:cs="Times New Roman"/>
          <w:spacing w:val="-4"/>
        </w:rPr>
        <w:t>puesto</w:t>
      </w:r>
      <w:r w:rsidRPr="00FF7ECE">
        <w:rPr>
          <w:rFonts w:ascii="Times New Roman" w:hAnsi="Times New Roman" w:cs="Times New Roman"/>
          <w:spacing w:val="-11"/>
        </w:rPr>
        <w:t xml:space="preserve"> </w:t>
      </w:r>
      <w:r w:rsidRPr="00FF7ECE">
        <w:rPr>
          <w:rFonts w:ascii="Times New Roman" w:hAnsi="Times New Roman" w:cs="Times New Roman"/>
          <w:spacing w:val="-4"/>
        </w:rPr>
        <w:t>que</w:t>
      </w:r>
      <w:r w:rsidRPr="00FF7ECE">
        <w:rPr>
          <w:rFonts w:ascii="Times New Roman" w:hAnsi="Times New Roman" w:cs="Times New Roman"/>
          <w:spacing w:val="-7"/>
        </w:rPr>
        <w:t xml:space="preserve"> </w:t>
      </w:r>
      <w:r w:rsidRPr="00FF7ECE">
        <w:rPr>
          <w:rFonts w:ascii="Times New Roman" w:hAnsi="Times New Roman" w:cs="Times New Roman"/>
          <w:spacing w:val="-4"/>
        </w:rPr>
        <w:t>los</w:t>
      </w:r>
      <w:r w:rsidRPr="00FF7ECE">
        <w:rPr>
          <w:rFonts w:ascii="Times New Roman" w:hAnsi="Times New Roman" w:cs="Times New Roman"/>
          <w:spacing w:val="-6"/>
        </w:rPr>
        <w:t xml:space="preserve"> </w:t>
      </w:r>
      <w:r w:rsidRPr="00FF7ECE">
        <w:rPr>
          <w:rFonts w:ascii="Times New Roman" w:hAnsi="Times New Roman" w:cs="Times New Roman"/>
          <w:spacing w:val="-4"/>
        </w:rPr>
        <w:t>daños</w:t>
      </w:r>
      <w:r w:rsidRPr="00FF7ECE">
        <w:rPr>
          <w:rFonts w:ascii="Times New Roman" w:hAnsi="Times New Roman" w:cs="Times New Roman"/>
          <w:spacing w:val="-6"/>
        </w:rPr>
        <w:t xml:space="preserve"> </w:t>
      </w:r>
      <w:r w:rsidRPr="00FF7ECE">
        <w:rPr>
          <w:rFonts w:ascii="Times New Roman" w:hAnsi="Times New Roman" w:cs="Times New Roman"/>
          <w:spacing w:val="-4"/>
        </w:rPr>
        <w:t>alegados</w:t>
      </w:r>
      <w:r w:rsidRPr="00FF7ECE">
        <w:rPr>
          <w:rFonts w:ascii="Times New Roman" w:hAnsi="Times New Roman" w:cs="Times New Roman"/>
          <w:spacing w:val="-12"/>
        </w:rPr>
        <w:t xml:space="preserve"> </w:t>
      </w:r>
      <w:r w:rsidRPr="00FF7ECE">
        <w:rPr>
          <w:rFonts w:ascii="Times New Roman" w:hAnsi="Times New Roman" w:cs="Times New Roman"/>
          <w:spacing w:val="-4"/>
        </w:rPr>
        <w:t>por</w:t>
      </w:r>
      <w:r w:rsidRPr="00FF7ECE">
        <w:rPr>
          <w:rFonts w:ascii="Times New Roman" w:hAnsi="Times New Roman" w:cs="Times New Roman"/>
          <w:spacing w:val="-5"/>
        </w:rPr>
        <w:t xml:space="preserve"> </w:t>
      </w:r>
      <w:r w:rsidRPr="00FF7ECE">
        <w:rPr>
          <w:rFonts w:ascii="Times New Roman" w:hAnsi="Times New Roman" w:cs="Times New Roman"/>
          <w:spacing w:val="-4"/>
        </w:rPr>
        <w:t>el</w:t>
      </w:r>
      <w:r w:rsidRPr="00FF7ECE">
        <w:rPr>
          <w:rFonts w:ascii="Times New Roman" w:hAnsi="Times New Roman" w:cs="Times New Roman"/>
          <w:spacing w:val="-8"/>
        </w:rPr>
        <w:t xml:space="preserve"> </w:t>
      </w:r>
      <w:r w:rsidRPr="00FF7ECE">
        <w:rPr>
          <w:rFonts w:ascii="Times New Roman" w:hAnsi="Times New Roman" w:cs="Times New Roman"/>
          <w:spacing w:val="-4"/>
        </w:rPr>
        <w:t>extremo</w:t>
      </w:r>
      <w:r w:rsidRPr="00FF7ECE">
        <w:rPr>
          <w:rFonts w:ascii="Times New Roman" w:hAnsi="Times New Roman" w:cs="Times New Roman"/>
          <w:spacing w:val="-7"/>
        </w:rPr>
        <w:t xml:space="preserve"> </w:t>
      </w:r>
      <w:r w:rsidRPr="00FF7ECE">
        <w:rPr>
          <w:rFonts w:ascii="Times New Roman" w:hAnsi="Times New Roman" w:cs="Times New Roman"/>
          <w:spacing w:val="-4"/>
        </w:rPr>
        <w:t>actor</w:t>
      </w:r>
      <w:r w:rsidRPr="00FF7ECE">
        <w:rPr>
          <w:rFonts w:ascii="Times New Roman" w:hAnsi="Times New Roman" w:cs="Times New Roman"/>
          <w:spacing w:val="-6"/>
        </w:rPr>
        <w:t xml:space="preserve"> </w:t>
      </w:r>
      <w:r w:rsidRPr="00FF7ECE">
        <w:rPr>
          <w:rFonts w:ascii="Times New Roman" w:hAnsi="Times New Roman" w:cs="Times New Roman"/>
          <w:spacing w:val="-4"/>
        </w:rPr>
        <w:t>son</w:t>
      </w:r>
      <w:r w:rsidRPr="00FF7ECE">
        <w:rPr>
          <w:rFonts w:ascii="Times New Roman" w:hAnsi="Times New Roman" w:cs="Times New Roman"/>
          <w:spacing w:val="-12"/>
        </w:rPr>
        <w:t xml:space="preserve"> </w:t>
      </w:r>
      <w:r w:rsidRPr="00FF7ECE">
        <w:rPr>
          <w:rFonts w:ascii="Times New Roman" w:hAnsi="Times New Roman" w:cs="Times New Roman"/>
          <w:spacing w:val="-4"/>
        </w:rPr>
        <w:t>consecuencia</w:t>
      </w:r>
      <w:r w:rsidRPr="00FF7ECE">
        <w:rPr>
          <w:rFonts w:ascii="Times New Roman" w:hAnsi="Times New Roman" w:cs="Times New Roman"/>
          <w:spacing w:val="-6"/>
        </w:rPr>
        <w:t xml:space="preserve"> </w:t>
      </w:r>
      <w:r w:rsidRPr="00FF7ECE">
        <w:rPr>
          <w:rFonts w:ascii="Times New Roman" w:hAnsi="Times New Roman" w:cs="Times New Roman"/>
          <w:spacing w:val="-4"/>
        </w:rPr>
        <w:t>de</w:t>
      </w:r>
      <w:r w:rsidRPr="00FF7ECE">
        <w:rPr>
          <w:rFonts w:ascii="Times New Roman" w:hAnsi="Times New Roman" w:cs="Times New Roman"/>
          <w:spacing w:val="-7"/>
        </w:rPr>
        <w:t xml:space="preserve"> </w:t>
      </w:r>
      <w:r w:rsidRPr="00FF7ECE">
        <w:rPr>
          <w:rFonts w:ascii="Times New Roman" w:hAnsi="Times New Roman" w:cs="Times New Roman"/>
          <w:spacing w:val="-4"/>
        </w:rPr>
        <w:t>un</w:t>
      </w:r>
      <w:r w:rsidRPr="00FF7ECE">
        <w:rPr>
          <w:rFonts w:ascii="Times New Roman" w:hAnsi="Times New Roman" w:cs="Times New Roman"/>
          <w:spacing w:val="-9"/>
        </w:rPr>
        <w:t xml:space="preserve"> </w:t>
      </w:r>
      <w:r w:rsidRPr="00FF7ECE">
        <w:rPr>
          <w:rFonts w:ascii="Times New Roman" w:hAnsi="Times New Roman" w:cs="Times New Roman"/>
          <w:spacing w:val="-4"/>
        </w:rPr>
        <w:t xml:space="preserve">hecho </w:t>
      </w:r>
      <w:r w:rsidR="002B5B2F" w:rsidRPr="00FF7ECE">
        <w:rPr>
          <w:rFonts w:ascii="Times New Roman" w:hAnsi="Times New Roman" w:cs="Times New Roman"/>
          <w:spacing w:val="-4"/>
        </w:rPr>
        <w:t xml:space="preserve">exclusivo </w:t>
      </w:r>
      <w:r w:rsidRPr="00FF7ECE">
        <w:rPr>
          <w:rFonts w:ascii="Times New Roman" w:hAnsi="Times New Roman" w:cs="Times New Roman"/>
        </w:rPr>
        <w:t xml:space="preserve">de la víctima quien se desplazaba en la motocicleta de placas </w:t>
      </w:r>
      <w:r w:rsidR="002B5B2F" w:rsidRPr="00FF7ECE">
        <w:rPr>
          <w:rFonts w:ascii="Times New Roman" w:hAnsi="Times New Roman" w:cs="Times New Roman"/>
        </w:rPr>
        <w:t>ZUO56D</w:t>
      </w:r>
      <w:r w:rsidRPr="00FF7ECE">
        <w:rPr>
          <w:rFonts w:ascii="Times New Roman" w:hAnsi="Times New Roman" w:cs="Times New Roman"/>
        </w:rPr>
        <w:t xml:space="preserve">, </w:t>
      </w:r>
      <w:r w:rsidR="002B5B2F" w:rsidRPr="00FF7ECE">
        <w:rPr>
          <w:rFonts w:ascii="Times New Roman" w:hAnsi="Times New Roman" w:cs="Times New Roman"/>
        </w:rPr>
        <w:t xml:space="preserve">sin acatar la normatividad de tránsito frente al uso de los carriles, </w:t>
      </w:r>
      <w:r w:rsidRPr="00FF7ECE">
        <w:rPr>
          <w:rFonts w:ascii="Times New Roman" w:hAnsi="Times New Roman" w:cs="Times New Roman"/>
        </w:rPr>
        <w:t>sin estar capacitada para ello, dado que no portaba licencia de conducción,</w:t>
      </w:r>
      <w:r w:rsidR="002B5B2F" w:rsidRPr="00FF7ECE">
        <w:rPr>
          <w:rFonts w:ascii="Times New Roman" w:hAnsi="Times New Roman" w:cs="Times New Roman"/>
        </w:rPr>
        <w:t xml:space="preserve"> bajo los efectos de sustancia psicoactiva,</w:t>
      </w:r>
      <w:r w:rsidRPr="00FF7ECE">
        <w:rPr>
          <w:rFonts w:ascii="Times New Roman" w:hAnsi="Times New Roman" w:cs="Times New Roman"/>
        </w:rPr>
        <w:t xml:space="preserve"> </w:t>
      </w:r>
      <w:r w:rsidR="002B5B2F" w:rsidRPr="00FF7ECE">
        <w:rPr>
          <w:rFonts w:ascii="Times New Roman" w:hAnsi="Times New Roman" w:cs="Times New Roman"/>
        </w:rPr>
        <w:t>situaciones</w:t>
      </w:r>
      <w:r w:rsidRPr="00FF7ECE">
        <w:rPr>
          <w:rFonts w:ascii="Times New Roman" w:hAnsi="Times New Roman" w:cs="Times New Roman"/>
        </w:rPr>
        <w:t xml:space="preserve"> que indudablemente rompe cualquier nexo causal que se pretenda estructurar entre el actuar del señor </w:t>
      </w:r>
      <w:r w:rsidR="002B5B2F" w:rsidRPr="00FF7ECE">
        <w:rPr>
          <w:rFonts w:ascii="Times New Roman" w:hAnsi="Times New Roman" w:cs="Times New Roman"/>
        </w:rPr>
        <w:t>JUSTO GERARDO CHACHUA</w:t>
      </w:r>
      <w:r w:rsidRPr="00FF7ECE">
        <w:rPr>
          <w:rFonts w:ascii="Times New Roman" w:hAnsi="Times New Roman" w:cs="Times New Roman"/>
        </w:rPr>
        <w:t xml:space="preserve"> y</w:t>
      </w:r>
      <w:r w:rsidRPr="00FF7ECE">
        <w:rPr>
          <w:rFonts w:ascii="Times New Roman" w:hAnsi="Times New Roman" w:cs="Times New Roman"/>
          <w:spacing w:val="-6"/>
        </w:rPr>
        <w:t xml:space="preserve"> </w:t>
      </w:r>
      <w:r w:rsidRPr="00FF7ECE">
        <w:rPr>
          <w:rFonts w:ascii="Times New Roman" w:hAnsi="Times New Roman" w:cs="Times New Roman"/>
        </w:rPr>
        <w:t>el</w:t>
      </w:r>
      <w:r w:rsidRPr="00FF7ECE">
        <w:rPr>
          <w:rFonts w:ascii="Times New Roman" w:hAnsi="Times New Roman" w:cs="Times New Roman"/>
          <w:spacing w:val="-5"/>
        </w:rPr>
        <w:t xml:space="preserve"> </w:t>
      </w:r>
      <w:r w:rsidRPr="00FF7ECE">
        <w:rPr>
          <w:rFonts w:ascii="Times New Roman" w:hAnsi="Times New Roman" w:cs="Times New Roman"/>
        </w:rPr>
        <w:t>daño</w:t>
      </w:r>
      <w:r w:rsidRPr="00FF7ECE">
        <w:rPr>
          <w:rFonts w:ascii="Times New Roman" w:hAnsi="Times New Roman" w:cs="Times New Roman"/>
          <w:spacing w:val="-4"/>
        </w:rPr>
        <w:t xml:space="preserve"> </w:t>
      </w:r>
      <w:r w:rsidRPr="00FF7ECE">
        <w:rPr>
          <w:rFonts w:ascii="Times New Roman" w:hAnsi="Times New Roman" w:cs="Times New Roman"/>
        </w:rPr>
        <w:t>deprecado</w:t>
      </w:r>
      <w:r w:rsidRPr="00FF7ECE">
        <w:rPr>
          <w:rFonts w:ascii="Times New Roman" w:hAnsi="Times New Roman" w:cs="Times New Roman"/>
          <w:spacing w:val="-7"/>
        </w:rPr>
        <w:t xml:space="preserve"> </w:t>
      </w:r>
      <w:r w:rsidRPr="00FF7ECE">
        <w:rPr>
          <w:rFonts w:ascii="Times New Roman" w:hAnsi="Times New Roman" w:cs="Times New Roman"/>
        </w:rPr>
        <w:t>por</w:t>
      </w:r>
      <w:r w:rsidRPr="00FF7ECE">
        <w:rPr>
          <w:rFonts w:ascii="Times New Roman" w:hAnsi="Times New Roman" w:cs="Times New Roman"/>
          <w:spacing w:val="-5"/>
        </w:rPr>
        <w:t xml:space="preserve"> </w:t>
      </w:r>
      <w:r w:rsidRPr="00FF7ECE">
        <w:rPr>
          <w:rFonts w:ascii="Times New Roman" w:hAnsi="Times New Roman" w:cs="Times New Roman"/>
        </w:rPr>
        <w:t>la</w:t>
      </w:r>
      <w:r w:rsidRPr="00FF7ECE">
        <w:rPr>
          <w:rFonts w:ascii="Times New Roman" w:hAnsi="Times New Roman" w:cs="Times New Roman"/>
          <w:spacing w:val="-4"/>
        </w:rPr>
        <w:t xml:space="preserve"> </w:t>
      </w:r>
      <w:r w:rsidRPr="00FF7ECE">
        <w:rPr>
          <w:rFonts w:ascii="Times New Roman" w:hAnsi="Times New Roman" w:cs="Times New Roman"/>
        </w:rPr>
        <w:t>parte</w:t>
      </w:r>
      <w:r w:rsidRPr="00FF7ECE">
        <w:rPr>
          <w:rFonts w:ascii="Times New Roman" w:hAnsi="Times New Roman" w:cs="Times New Roman"/>
          <w:spacing w:val="-4"/>
        </w:rPr>
        <w:t xml:space="preserve"> </w:t>
      </w:r>
      <w:r w:rsidRPr="00FF7ECE">
        <w:rPr>
          <w:rFonts w:ascii="Times New Roman" w:hAnsi="Times New Roman" w:cs="Times New Roman"/>
        </w:rPr>
        <w:t>demandante.</w:t>
      </w:r>
      <w:r w:rsidRPr="00FF7ECE">
        <w:rPr>
          <w:rFonts w:ascii="Times New Roman" w:hAnsi="Times New Roman" w:cs="Times New Roman"/>
          <w:spacing w:val="-5"/>
        </w:rPr>
        <w:t xml:space="preserve"> </w:t>
      </w:r>
      <w:r w:rsidRPr="00FF7ECE">
        <w:rPr>
          <w:rFonts w:ascii="Times New Roman" w:hAnsi="Times New Roman" w:cs="Times New Roman"/>
        </w:rPr>
        <w:t>De</w:t>
      </w:r>
      <w:r w:rsidRPr="00FF7ECE">
        <w:rPr>
          <w:rFonts w:ascii="Times New Roman" w:hAnsi="Times New Roman" w:cs="Times New Roman"/>
          <w:spacing w:val="-6"/>
        </w:rPr>
        <w:t xml:space="preserve"> </w:t>
      </w:r>
      <w:r w:rsidRPr="00FF7ECE">
        <w:rPr>
          <w:rFonts w:ascii="Times New Roman" w:hAnsi="Times New Roman" w:cs="Times New Roman"/>
        </w:rPr>
        <w:t>esa</w:t>
      </w:r>
      <w:r w:rsidRPr="00FF7ECE">
        <w:rPr>
          <w:rFonts w:ascii="Times New Roman" w:hAnsi="Times New Roman" w:cs="Times New Roman"/>
          <w:spacing w:val="-4"/>
        </w:rPr>
        <w:t xml:space="preserve"> </w:t>
      </w:r>
      <w:r w:rsidRPr="00FF7ECE">
        <w:rPr>
          <w:rFonts w:ascii="Times New Roman" w:hAnsi="Times New Roman" w:cs="Times New Roman"/>
        </w:rPr>
        <w:t>manera,</w:t>
      </w:r>
      <w:r w:rsidRPr="00FF7ECE">
        <w:rPr>
          <w:rFonts w:ascii="Times New Roman" w:hAnsi="Times New Roman" w:cs="Times New Roman"/>
          <w:spacing w:val="-5"/>
        </w:rPr>
        <w:t xml:space="preserve"> </w:t>
      </w:r>
      <w:r w:rsidRPr="00FF7ECE">
        <w:rPr>
          <w:rFonts w:ascii="Times New Roman" w:hAnsi="Times New Roman" w:cs="Times New Roman"/>
        </w:rPr>
        <w:t>dado</w:t>
      </w:r>
      <w:r w:rsidRPr="00FF7ECE">
        <w:rPr>
          <w:rFonts w:ascii="Times New Roman" w:hAnsi="Times New Roman" w:cs="Times New Roman"/>
          <w:spacing w:val="-7"/>
        </w:rPr>
        <w:t xml:space="preserve"> </w:t>
      </w:r>
      <w:r w:rsidRPr="00FF7ECE">
        <w:rPr>
          <w:rFonts w:ascii="Times New Roman" w:hAnsi="Times New Roman" w:cs="Times New Roman"/>
        </w:rPr>
        <w:t>que</w:t>
      </w:r>
      <w:r w:rsidRPr="00FF7ECE">
        <w:rPr>
          <w:rFonts w:ascii="Times New Roman" w:hAnsi="Times New Roman" w:cs="Times New Roman"/>
          <w:spacing w:val="-4"/>
        </w:rPr>
        <w:t xml:space="preserve"> </w:t>
      </w:r>
      <w:r w:rsidRPr="00FF7ECE">
        <w:rPr>
          <w:rFonts w:ascii="Times New Roman" w:hAnsi="Times New Roman" w:cs="Times New Roman"/>
        </w:rPr>
        <w:t>la ley</w:t>
      </w:r>
      <w:r w:rsidRPr="00FF7ECE">
        <w:rPr>
          <w:rFonts w:ascii="Times New Roman" w:hAnsi="Times New Roman" w:cs="Times New Roman"/>
          <w:spacing w:val="-4"/>
        </w:rPr>
        <w:t xml:space="preserve"> </w:t>
      </w:r>
      <w:r w:rsidRPr="00FF7ECE">
        <w:rPr>
          <w:rFonts w:ascii="Times New Roman" w:hAnsi="Times New Roman" w:cs="Times New Roman"/>
        </w:rPr>
        <w:t>y</w:t>
      </w:r>
      <w:r w:rsidRPr="00FF7ECE">
        <w:rPr>
          <w:rFonts w:ascii="Times New Roman" w:hAnsi="Times New Roman" w:cs="Times New Roman"/>
          <w:spacing w:val="-4"/>
        </w:rPr>
        <w:t xml:space="preserve"> </w:t>
      </w:r>
      <w:r w:rsidRPr="00FF7ECE">
        <w:rPr>
          <w:rFonts w:ascii="Times New Roman" w:hAnsi="Times New Roman" w:cs="Times New Roman"/>
        </w:rPr>
        <w:t>la</w:t>
      </w:r>
      <w:r w:rsidRPr="00FF7ECE">
        <w:rPr>
          <w:rFonts w:ascii="Times New Roman" w:hAnsi="Times New Roman" w:cs="Times New Roman"/>
          <w:spacing w:val="-4"/>
        </w:rPr>
        <w:t xml:space="preserve"> </w:t>
      </w:r>
      <w:r w:rsidRPr="00FF7ECE">
        <w:rPr>
          <w:rFonts w:ascii="Times New Roman" w:hAnsi="Times New Roman" w:cs="Times New Roman"/>
        </w:rPr>
        <w:t>amplia</w:t>
      </w:r>
      <w:r w:rsidRPr="00FF7ECE">
        <w:rPr>
          <w:rFonts w:ascii="Times New Roman" w:hAnsi="Times New Roman" w:cs="Times New Roman"/>
          <w:spacing w:val="-4"/>
        </w:rPr>
        <w:t xml:space="preserve"> </w:t>
      </w:r>
      <w:r w:rsidRPr="00FF7ECE">
        <w:rPr>
          <w:rFonts w:ascii="Times New Roman" w:hAnsi="Times New Roman" w:cs="Times New Roman"/>
        </w:rPr>
        <w:t>jurisprudencia</w:t>
      </w:r>
      <w:r w:rsidRPr="00FF7ECE">
        <w:rPr>
          <w:rFonts w:ascii="Times New Roman" w:hAnsi="Times New Roman" w:cs="Times New Roman"/>
          <w:spacing w:val="-4"/>
        </w:rPr>
        <w:t xml:space="preserve"> </w:t>
      </w:r>
      <w:r w:rsidRPr="00FF7ECE">
        <w:rPr>
          <w:rFonts w:ascii="Times New Roman" w:hAnsi="Times New Roman" w:cs="Times New Roman"/>
        </w:rPr>
        <w:t>de</w:t>
      </w:r>
      <w:r w:rsidRPr="00FF7ECE">
        <w:rPr>
          <w:rFonts w:ascii="Times New Roman" w:hAnsi="Times New Roman" w:cs="Times New Roman"/>
          <w:spacing w:val="-4"/>
        </w:rPr>
        <w:t xml:space="preserve"> </w:t>
      </w:r>
      <w:r w:rsidRPr="00FF7ECE">
        <w:rPr>
          <w:rFonts w:ascii="Times New Roman" w:hAnsi="Times New Roman" w:cs="Times New Roman"/>
        </w:rPr>
        <w:t>la</w:t>
      </w:r>
      <w:r w:rsidRPr="00FF7ECE">
        <w:rPr>
          <w:rFonts w:ascii="Times New Roman" w:hAnsi="Times New Roman" w:cs="Times New Roman"/>
          <w:spacing w:val="-4"/>
        </w:rPr>
        <w:t xml:space="preserve"> </w:t>
      </w:r>
      <w:r w:rsidRPr="00FF7ECE">
        <w:rPr>
          <w:rFonts w:ascii="Times New Roman" w:hAnsi="Times New Roman" w:cs="Times New Roman"/>
        </w:rPr>
        <w:t>Corte</w:t>
      </w:r>
      <w:r w:rsidRPr="00FF7ECE">
        <w:rPr>
          <w:rFonts w:ascii="Times New Roman" w:hAnsi="Times New Roman" w:cs="Times New Roman"/>
          <w:spacing w:val="-4"/>
        </w:rPr>
        <w:t xml:space="preserve"> </w:t>
      </w:r>
      <w:r w:rsidRPr="00FF7ECE">
        <w:rPr>
          <w:rFonts w:ascii="Times New Roman" w:hAnsi="Times New Roman" w:cs="Times New Roman"/>
        </w:rPr>
        <w:t>Suprema</w:t>
      </w:r>
      <w:r w:rsidRPr="00FF7ECE">
        <w:rPr>
          <w:rFonts w:ascii="Times New Roman" w:hAnsi="Times New Roman" w:cs="Times New Roman"/>
          <w:spacing w:val="-4"/>
        </w:rPr>
        <w:t xml:space="preserve"> </w:t>
      </w:r>
      <w:r w:rsidRPr="00FF7ECE">
        <w:rPr>
          <w:rFonts w:ascii="Times New Roman" w:hAnsi="Times New Roman" w:cs="Times New Roman"/>
        </w:rPr>
        <w:t>de</w:t>
      </w:r>
      <w:r w:rsidRPr="00FF7ECE">
        <w:rPr>
          <w:rFonts w:ascii="Times New Roman" w:hAnsi="Times New Roman" w:cs="Times New Roman"/>
          <w:spacing w:val="-4"/>
        </w:rPr>
        <w:t xml:space="preserve"> </w:t>
      </w:r>
      <w:r w:rsidRPr="00FF7ECE">
        <w:rPr>
          <w:rFonts w:ascii="Times New Roman" w:hAnsi="Times New Roman" w:cs="Times New Roman"/>
        </w:rPr>
        <w:t>Justicia</w:t>
      </w:r>
      <w:r w:rsidRPr="00FF7ECE">
        <w:rPr>
          <w:rFonts w:ascii="Times New Roman" w:hAnsi="Times New Roman" w:cs="Times New Roman"/>
          <w:spacing w:val="-4"/>
        </w:rPr>
        <w:t xml:space="preserve"> </w:t>
      </w:r>
      <w:r w:rsidRPr="00FF7ECE">
        <w:rPr>
          <w:rFonts w:ascii="Times New Roman" w:hAnsi="Times New Roman" w:cs="Times New Roman"/>
        </w:rPr>
        <w:t>ha</w:t>
      </w:r>
      <w:r w:rsidRPr="00FF7ECE">
        <w:rPr>
          <w:rFonts w:ascii="Times New Roman" w:hAnsi="Times New Roman" w:cs="Times New Roman"/>
          <w:spacing w:val="-4"/>
        </w:rPr>
        <w:t xml:space="preserve"> </w:t>
      </w:r>
      <w:r w:rsidRPr="00FF7ECE">
        <w:rPr>
          <w:rFonts w:ascii="Times New Roman" w:hAnsi="Times New Roman" w:cs="Times New Roman"/>
        </w:rPr>
        <w:t>sido</w:t>
      </w:r>
      <w:r w:rsidRPr="00FF7ECE">
        <w:rPr>
          <w:rFonts w:ascii="Times New Roman" w:hAnsi="Times New Roman" w:cs="Times New Roman"/>
          <w:spacing w:val="-4"/>
        </w:rPr>
        <w:t xml:space="preserve"> </w:t>
      </w:r>
      <w:r w:rsidRPr="00FF7ECE">
        <w:rPr>
          <w:rFonts w:ascii="Times New Roman" w:hAnsi="Times New Roman" w:cs="Times New Roman"/>
        </w:rPr>
        <w:t>clara</w:t>
      </w:r>
      <w:r w:rsidRPr="00FF7ECE">
        <w:rPr>
          <w:rFonts w:ascii="Times New Roman" w:hAnsi="Times New Roman" w:cs="Times New Roman"/>
          <w:spacing w:val="-4"/>
        </w:rPr>
        <w:t xml:space="preserve"> </w:t>
      </w:r>
      <w:r w:rsidRPr="00FF7ECE">
        <w:rPr>
          <w:rFonts w:ascii="Times New Roman" w:hAnsi="Times New Roman" w:cs="Times New Roman"/>
        </w:rPr>
        <w:t>en</w:t>
      </w:r>
      <w:r w:rsidRPr="00FF7ECE">
        <w:rPr>
          <w:rFonts w:ascii="Times New Roman" w:hAnsi="Times New Roman" w:cs="Times New Roman"/>
          <w:spacing w:val="-4"/>
        </w:rPr>
        <w:t xml:space="preserve"> </w:t>
      </w:r>
      <w:r w:rsidRPr="00FF7ECE">
        <w:rPr>
          <w:rFonts w:ascii="Times New Roman" w:hAnsi="Times New Roman" w:cs="Times New Roman"/>
        </w:rPr>
        <w:t>indicar</w:t>
      </w:r>
      <w:r w:rsidRPr="00FF7ECE">
        <w:rPr>
          <w:rFonts w:ascii="Times New Roman" w:hAnsi="Times New Roman" w:cs="Times New Roman"/>
          <w:spacing w:val="-3"/>
        </w:rPr>
        <w:t xml:space="preserve"> </w:t>
      </w:r>
      <w:r w:rsidRPr="00FF7ECE">
        <w:rPr>
          <w:rFonts w:ascii="Times New Roman" w:hAnsi="Times New Roman" w:cs="Times New Roman"/>
        </w:rPr>
        <w:t>que</w:t>
      </w:r>
      <w:r w:rsidRPr="00FF7ECE">
        <w:rPr>
          <w:rFonts w:ascii="Times New Roman" w:hAnsi="Times New Roman" w:cs="Times New Roman"/>
          <w:spacing w:val="-4"/>
        </w:rPr>
        <w:t xml:space="preserve"> </w:t>
      </w:r>
      <w:r w:rsidRPr="00FF7ECE">
        <w:rPr>
          <w:rFonts w:ascii="Times New Roman" w:hAnsi="Times New Roman" w:cs="Times New Roman"/>
        </w:rPr>
        <w:t>el</w:t>
      </w:r>
      <w:r w:rsidRPr="00FF7ECE">
        <w:rPr>
          <w:rFonts w:ascii="Times New Roman" w:hAnsi="Times New Roman" w:cs="Times New Roman"/>
          <w:spacing w:val="-5"/>
        </w:rPr>
        <w:t xml:space="preserve"> </w:t>
      </w:r>
      <w:r w:rsidRPr="00FF7ECE">
        <w:rPr>
          <w:rFonts w:ascii="Times New Roman" w:hAnsi="Times New Roman" w:cs="Times New Roman"/>
        </w:rPr>
        <w:t>hecho de la víctima impide que</w:t>
      </w:r>
      <w:r w:rsidRPr="00FF7ECE">
        <w:rPr>
          <w:rFonts w:ascii="Times New Roman" w:hAnsi="Times New Roman" w:cs="Times New Roman"/>
          <w:spacing w:val="-2"/>
        </w:rPr>
        <w:t xml:space="preserve"> </w:t>
      </w:r>
      <w:r w:rsidRPr="00FF7ECE">
        <w:rPr>
          <w:rFonts w:ascii="Times New Roman" w:hAnsi="Times New Roman" w:cs="Times New Roman"/>
        </w:rPr>
        <w:t>se declare la existencia</w:t>
      </w:r>
      <w:r w:rsidRPr="00FF7ECE">
        <w:rPr>
          <w:rFonts w:ascii="Times New Roman" w:hAnsi="Times New Roman" w:cs="Times New Roman"/>
          <w:spacing w:val="-2"/>
        </w:rPr>
        <w:t xml:space="preserve"> </w:t>
      </w:r>
      <w:r w:rsidRPr="00FF7ECE">
        <w:rPr>
          <w:rFonts w:ascii="Times New Roman" w:hAnsi="Times New Roman" w:cs="Times New Roman"/>
        </w:rPr>
        <w:t>de responsabilidad extracontractual, es claro que en el caso concreto debe negarse todas las pretensiones de la demanda.</w:t>
      </w:r>
    </w:p>
    <w:p w14:paraId="4A8FDCE5" w14:textId="77777777" w:rsidR="00BE5EC7" w:rsidRPr="00FF7ECE" w:rsidRDefault="00BE5EC7" w:rsidP="009E14B5">
      <w:pPr>
        <w:pStyle w:val="Textoindependiente"/>
        <w:spacing w:line="276" w:lineRule="auto"/>
        <w:ind w:right="106"/>
        <w:jc w:val="both"/>
        <w:rPr>
          <w:rFonts w:ascii="Times New Roman" w:hAnsi="Times New Roman" w:cs="Times New Roman"/>
        </w:rPr>
      </w:pPr>
    </w:p>
    <w:p w14:paraId="0C1A292B" w14:textId="77777777" w:rsidR="00BE5EC7" w:rsidRPr="00FF7ECE" w:rsidRDefault="00BE5EC7" w:rsidP="009E14B5">
      <w:pPr>
        <w:pStyle w:val="Textoindependiente"/>
        <w:spacing w:line="276" w:lineRule="auto"/>
        <w:ind w:right="106"/>
        <w:jc w:val="both"/>
        <w:rPr>
          <w:rFonts w:ascii="Times New Roman" w:hAnsi="Times New Roman" w:cs="Times New Roman"/>
          <w:spacing w:val="-2"/>
        </w:rPr>
      </w:pPr>
      <w:r w:rsidRPr="00FF7ECE">
        <w:rPr>
          <w:rFonts w:ascii="Times New Roman" w:hAnsi="Times New Roman" w:cs="Times New Roman"/>
        </w:rPr>
        <w:t>Por</w:t>
      </w:r>
      <w:r w:rsidRPr="00FF7ECE">
        <w:rPr>
          <w:rFonts w:ascii="Times New Roman" w:hAnsi="Times New Roman" w:cs="Times New Roman"/>
          <w:spacing w:val="-7"/>
        </w:rPr>
        <w:t xml:space="preserve"> </w:t>
      </w:r>
      <w:r w:rsidRPr="00FF7ECE">
        <w:rPr>
          <w:rFonts w:ascii="Times New Roman" w:hAnsi="Times New Roman" w:cs="Times New Roman"/>
        </w:rPr>
        <w:t>lo</w:t>
      </w:r>
      <w:r w:rsidRPr="00FF7ECE">
        <w:rPr>
          <w:rFonts w:ascii="Times New Roman" w:hAnsi="Times New Roman" w:cs="Times New Roman"/>
          <w:spacing w:val="-6"/>
        </w:rPr>
        <w:t xml:space="preserve"> </w:t>
      </w:r>
      <w:r w:rsidRPr="00FF7ECE">
        <w:rPr>
          <w:rFonts w:ascii="Times New Roman" w:hAnsi="Times New Roman" w:cs="Times New Roman"/>
        </w:rPr>
        <w:t>anteriormente</w:t>
      </w:r>
      <w:r w:rsidRPr="00FF7ECE">
        <w:rPr>
          <w:rFonts w:ascii="Times New Roman" w:hAnsi="Times New Roman" w:cs="Times New Roman"/>
          <w:spacing w:val="-7"/>
        </w:rPr>
        <w:t xml:space="preserve"> </w:t>
      </w:r>
      <w:r w:rsidRPr="00FF7ECE">
        <w:rPr>
          <w:rFonts w:ascii="Times New Roman" w:hAnsi="Times New Roman" w:cs="Times New Roman"/>
        </w:rPr>
        <w:t>expuesto,</w:t>
      </w:r>
      <w:r w:rsidRPr="00FF7ECE">
        <w:rPr>
          <w:rFonts w:ascii="Times New Roman" w:hAnsi="Times New Roman" w:cs="Times New Roman"/>
          <w:spacing w:val="-7"/>
        </w:rPr>
        <w:t xml:space="preserve"> </w:t>
      </w:r>
      <w:r w:rsidRPr="00FF7ECE">
        <w:rPr>
          <w:rFonts w:ascii="Times New Roman" w:hAnsi="Times New Roman" w:cs="Times New Roman"/>
        </w:rPr>
        <w:t>solicito</w:t>
      </w:r>
      <w:r w:rsidRPr="00FF7ECE">
        <w:rPr>
          <w:rFonts w:ascii="Times New Roman" w:hAnsi="Times New Roman" w:cs="Times New Roman"/>
          <w:spacing w:val="-5"/>
        </w:rPr>
        <w:t xml:space="preserve"> </w:t>
      </w:r>
      <w:r w:rsidRPr="00FF7ECE">
        <w:rPr>
          <w:rFonts w:ascii="Times New Roman" w:hAnsi="Times New Roman" w:cs="Times New Roman"/>
        </w:rPr>
        <w:t>al</w:t>
      </w:r>
      <w:r w:rsidRPr="00FF7ECE">
        <w:rPr>
          <w:rFonts w:ascii="Times New Roman" w:hAnsi="Times New Roman" w:cs="Times New Roman"/>
          <w:spacing w:val="-6"/>
        </w:rPr>
        <w:t xml:space="preserve"> </w:t>
      </w:r>
      <w:r w:rsidRPr="00FF7ECE">
        <w:rPr>
          <w:rFonts w:ascii="Times New Roman" w:hAnsi="Times New Roman" w:cs="Times New Roman"/>
        </w:rPr>
        <w:t>Despacho</w:t>
      </w:r>
      <w:r w:rsidRPr="00FF7ECE">
        <w:rPr>
          <w:rFonts w:ascii="Times New Roman" w:hAnsi="Times New Roman" w:cs="Times New Roman"/>
          <w:spacing w:val="-6"/>
        </w:rPr>
        <w:t xml:space="preserve"> </w:t>
      </w:r>
      <w:r w:rsidRPr="00FF7ECE">
        <w:rPr>
          <w:rFonts w:ascii="Times New Roman" w:hAnsi="Times New Roman" w:cs="Times New Roman"/>
        </w:rPr>
        <w:t>declarar</w:t>
      </w:r>
      <w:r w:rsidRPr="00FF7ECE">
        <w:rPr>
          <w:rFonts w:ascii="Times New Roman" w:hAnsi="Times New Roman" w:cs="Times New Roman"/>
          <w:spacing w:val="-6"/>
        </w:rPr>
        <w:t xml:space="preserve"> </w:t>
      </w:r>
      <w:r w:rsidRPr="00FF7ECE">
        <w:rPr>
          <w:rFonts w:ascii="Times New Roman" w:hAnsi="Times New Roman" w:cs="Times New Roman"/>
        </w:rPr>
        <w:t>probada</w:t>
      </w:r>
      <w:r w:rsidRPr="00FF7ECE">
        <w:rPr>
          <w:rFonts w:ascii="Times New Roman" w:hAnsi="Times New Roman" w:cs="Times New Roman"/>
          <w:spacing w:val="-8"/>
        </w:rPr>
        <w:t xml:space="preserve"> </w:t>
      </w:r>
      <w:r w:rsidRPr="00FF7ECE">
        <w:rPr>
          <w:rFonts w:ascii="Times New Roman" w:hAnsi="Times New Roman" w:cs="Times New Roman"/>
        </w:rPr>
        <w:t>esta</w:t>
      </w:r>
      <w:r w:rsidRPr="00FF7ECE">
        <w:rPr>
          <w:rFonts w:ascii="Times New Roman" w:hAnsi="Times New Roman" w:cs="Times New Roman"/>
          <w:spacing w:val="-4"/>
        </w:rPr>
        <w:t xml:space="preserve"> </w:t>
      </w:r>
      <w:r w:rsidRPr="00FF7ECE">
        <w:rPr>
          <w:rFonts w:ascii="Times New Roman" w:hAnsi="Times New Roman" w:cs="Times New Roman"/>
          <w:spacing w:val="-2"/>
        </w:rPr>
        <w:t>excepción.</w:t>
      </w:r>
    </w:p>
    <w:p w14:paraId="6358414C" w14:textId="4BCDF1C0" w:rsidR="00B6746D" w:rsidRPr="00FF7ECE" w:rsidRDefault="00B6746D" w:rsidP="009E14B5">
      <w:pPr>
        <w:pStyle w:val="Textoindependiente"/>
        <w:spacing w:line="276" w:lineRule="auto"/>
        <w:ind w:right="26"/>
        <w:jc w:val="both"/>
        <w:rPr>
          <w:rFonts w:ascii="Times New Roman" w:hAnsi="Times New Roman" w:cs="Times New Roman"/>
        </w:rPr>
      </w:pPr>
    </w:p>
    <w:p w14:paraId="07139C2B" w14:textId="5DF3FF10" w:rsidR="00B6746D" w:rsidRPr="00FF7ECE" w:rsidRDefault="00B6746D" w:rsidP="009E14B5">
      <w:pPr>
        <w:pStyle w:val="Ttulo1"/>
        <w:numPr>
          <w:ilvl w:val="0"/>
          <w:numId w:val="30"/>
        </w:numPr>
        <w:tabs>
          <w:tab w:val="left" w:pos="621"/>
        </w:tabs>
        <w:spacing w:line="276" w:lineRule="auto"/>
        <w:jc w:val="both"/>
        <w:rPr>
          <w:rFonts w:ascii="Times New Roman" w:hAnsi="Times New Roman" w:cs="Times New Roman"/>
        </w:rPr>
      </w:pPr>
      <w:r w:rsidRPr="00FF7ECE">
        <w:rPr>
          <w:rFonts w:ascii="Times New Roman" w:hAnsi="Times New Roman" w:cs="Times New Roman"/>
        </w:rPr>
        <w:t>ANULACIÓN DE LA PRESUNCIÓN DE CULPA COMO CONSECUENCIA DE LA</w:t>
      </w:r>
      <w:r w:rsidR="00045837">
        <w:rPr>
          <w:rFonts w:ascii="Times New Roman" w:hAnsi="Times New Roman" w:cs="Times New Roman"/>
        </w:rPr>
        <w:t xml:space="preserve">S </w:t>
      </w:r>
      <w:r w:rsidRPr="00FF7ECE">
        <w:rPr>
          <w:rFonts w:ascii="Times New Roman" w:hAnsi="Times New Roman" w:cs="Times New Roman"/>
        </w:rPr>
        <w:t>ACTIVIDADES PELIGROSAS</w:t>
      </w:r>
      <w:r w:rsidR="008B2C34">
        <w:rPr>
          <w:rFonts w:ascii="Times New Roman" w:hAnsi="Times New Roman" w:cs="Times New Roman"/>
        </w:rPr>
        <w:t xml:space="preserve"> EJERCIDAS POR LOS SUJETOS</w:t>
      </w:r>
      <w:r w:rsidRPr="00FF7ECE">
        <w:rPr>
          <w:rFonts w:ascii="Times New Roman" w:hAnsi="Times New Roman" w:cs="Times New Roman"/>
        </w:rPr>
        <w:t>.</w:t>
      </w:r>
    </w:p>
    <w:p w14:paraId="165AC6E9" w14:textId="77777777" w:rsidR="00B6746D" w:rsidRPr="00FF7ECE" w:rsidRDefault="00B6746D" w:rsidP="009E14B5">
      <w:pPr>
        <w:pStyle w:val="Textoindependiente"/>
        <w:spacing w:line="276" w:lineRule="auto"/>
        <w:rPr>
          <w:rFonts w:ascii="Times New Roman" w:hAnsi="Times New Roman" w:cs="Times New Roman"/>
          <w:b/>
        </w:rPr>
      </w:pPr>
    </w:p>
    <w:p w14:paraId="338D8F58" w14:textId="748CE712" w:rsidR="00B6746D" w:rsidRPr="00FF7ECE" w:rsidRDefault="00674647"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w:t>
      </w:r>
      <w:r w:rsidR="00B6746D" w:rsidRPr="00FF7ECE">
        <w:rPr>
          <w:rFonts w:ascii="Times New Roman" w:hAnsi="Times New Roman" w:cs="Times New Roman"/>
        </w:rPr>
        <w:t xml:space="preserve">l Despacho deberá tomar en consideración que el caso concreto deberá analizarse a la luz del régimen de culpa probada, habida cuenta que corresponde al extremo actor probar el daño y la responsabilidad del conductor del vehículo </w:t>
      </w:r>
      <w:r w:rsidR="00831275" w:rsidRPr="00FF7ECE">
        <w:rPr>
          <w:rFonts w:ascii="Times New Roman" w:hAnsi="Times New Roman" w:cs="Times New Roman"/>
        </w:rPr>
        <w:t xml:space="preserve">de placa </w:t>
      </w:r>
      <w:r w:rsidR="002B5B2F" w:rsidRPr="00FF7ECE">
        <w:rPr>
          <w:rFonts w:ascii="Times New Roman" w:hAnsi="Times New Roman" w:cs="Times New Roman"/>
        </w:rPr>
        <w:t>SLF745</w:t>
      </w:r>
      <w:r w:rsidR="00B6746D" w:rsidRPr="00FF7ECE">
        <w:rPr>
          <w:rFonts w:ascii="Times New Roman" w:hAnsi="Times New Roman" w:cs="Times New Roman"/>
        </w:rPr>
        <w:t>, atendiendo a la anulación de la presunción de culpa por la concurrencia de actividades peligrosas. Lo anterior por cuanto</w:t>
      </w:r>
      <w:r w:rsidR="002B5B2F" w:rsidRPr="00FF7ECE">
        <w:rPr>
          <w:rFonts w:ascii="Times New Roman" w:hAnsi="Times New Roman" w:cs="Times New Roman"/>
        </w:rPr>
        <w:t xml:space="preserve"> el señor EMILIANO SANCHEZ conducía la motocicleta de placa ZUO56D</w:t>
      </w:r>
      <w:r w:rsidRPr="00FF7ECE">
        <w:rPr>
          <w:rFonts w:ascii="Times New Roman" w:hAnsi="Times New Roman" w:cs="Times New Roman"/>
        </w:rPr>
        <w:t xml:space="preserve"> </w:t>
      </w:r>
      <w:r w:rsidR="00B6746D" w:rsidRPr="00FF7ECE">
        <w:rPr>
          <w:rFonts w:ascii="Times New Roman" w:hAnsi="Times New Roman" w:cs="Times New Roman"/>
        </w:rPr>
        <w:t>desempeña</w:t>
      </w:r>
      <w:r w:rsidR="002B5B2F" w:rsidRPr="00FF7ECE">
        <w:rPr>
          <w:rFonts w:ascii="Times New Roman" w:hAnsi="Times New Roman" w:cs="Times New Roman"/>
        </w:rPr>
        <w:t>ndo</w:t>
      </w:r>
      <w:r w:rsidR="00B6746D" w:rsidRPr="00FF7ECE">
        <w:rPr>
          <w:rFonts w:ascii="Times New Roman" w:hAnsi="Times New Roman" w:cs="Times New Roman"/>
        </w:rPr>
        <w:t xml:space="preserve"> una actividad peligrosa, pues previo a la colisión, se hallaban en movimiento.</w:t>
      </w:r>
    </w:p>
    <w:p w14:paraId="58C0ED5F" w14:textId="77777777" w:rsidR="00B6746D" w:rsidRPr="00FF7ECE" w:rsidRDefault="00B6746D" w:rsidP="009E14B5">
      <w:pPr>
        <w:pStyle w:val="Textoindependiente"/>
        <w:spacing w:line="276" w:lineRule="auto"/>
        <w:ind w:left="226" w:right="106"/>
        <w:jc w:val="both"/>
        <w:rPr>
          <w:rFonts w:ascii="Times New Roman" w:hAnsi="Times New Roman" w:cs="Times New Roman"/>
        </w:rPr>
      </w:pPr>
    </w:p>
    <w:p w14:paraId="7C5F3D82" w14:textId="77777777" w:rsidR="00B6746D" w:rsidRPr="00FF7ECE" w:rsidRDefault="00B6746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Siendo así, en la misma línea de la concurrencia de culpas, es de común conocimiento que, cuando se presenta un daño a un tercero en el ejercicio de la conducción de vehículos automotores, la responsabilidad se configura a la luz de las actividades peligrosas. En efecto, ha dicho la jurisprudencia en Sentencia de la Corte Suprema de Justicia – Sala de Casación Civil y Agraria, MP. William Namén Vargas, del 24 de agosto de 2009 lo siguiente: </w:t>
      </w:r>
    </w:p>
    <w:p w14:paraId="6CC7A8EC" w14:textId="77777777" w:rsidR="00B6746D" w:rsidRPr="00FF7ECE" w:rsidRDefault="00B6746D" w:rsidP="009E14B5">
      <w:pPr>
        <w:pStyle w:val="Textoindependiente"/>
        <w:spacing w:line="276" w:lineRule="auto"/>
        <w:ind w:left="226" w:right="217"/>
        <w:jc w:val="both"/>
        <w:rPr>
          <w:rFonts w:ascii="Times New Roman" w:hAnsi="Times New Roman" w:cs="Times New Roman"/>
        </w:rPr>
      </w:pPr>
    </w:p>
    <w:p w14:paraId="42A859F3" w14:textId="77777777" w:rsidR="00B6746D" w:rsidRPr="00FF7ECE" w:rsidRDefault="00B6746D" w:rsidP="009E14B5">
      <w:pPr>
        <w:spacing w:line="276" w:lineRule="auto"/>
        <w:ind w:left="567" w:right="593"/>
        <w:jc w:val="both"/>
        <w:rPr>
          <w:rFonts w:ascii="Times New Roman" w:hAnsi="Times New Roman" w:cs="Times New Roman"/>
          <w:i/>
        </w:rPr>
      </w:pPr>
      <w:r w:rsidRPr="00FF7ECE">
        <w:rPr>
          <w:rFonts w:ascii="Times New Roman" w:hAnsi="Times New Roman" w:cs="Times New Roman"/>
          <w:i/>
        </w:rPr>
        <w:t xml:space="preserve">“explicó la sala, el juzgador valorará la conducta de las partes en su materialidad objetiva y, en caso de encontrar probada también una culpa o dolo del sujeto, establecerá su relevancia no en razón al factor culposo o doloso, sino al comportamiento objetivamente considerado en </w:t>
      </w:r>
      <w:r w:rsidRPr="00FF7ECE">
        <w:rPr>
          <w:rFonts w:ascii="Times New Roman" w:hAnsi="Times New Roman" w:cs="Times New Roman"/>
          <w:i/>
        </w:rPr>
        <w:lastRenderedPageBreak/>
        <w:t>todo cuanto respecta a su incidencia causal”</w:t>
      </w:r>
      <w:r w:rsidRPr="00FF7ECE">
        <w:rPr>
          <w:rStyle w:val="Refdenotaalpie"/>
          <w:rFonts w:ascii="Times New Roman" w:hAnsi="Times New Roman" w:cs="Times New Roman"/>
          <w:i/>
        </w:rPr>
        <w:footnoteReference w:id="4"/>
      </w:r>
      <w:r w:rsidRPr="00FF7ECE">
        <w:rPr>
          <w:rFonts w:ascii="Times New Roman" w:hAnsi="Times New Roman" w:cs="Times New Roman"/>
          <w:i/>
        </w:rPr>
        <w:t>.</w:t>
      </w:r>
    </w:p>
    <w:p w14:paraId="4F8F8EA0" w14:textId="77777777" w:rsidR="00B6746D" w:rsidRPr="00FF7ECE" w:rsidRDefault="00B6746D" w:rsidP="009E14B5">
      <w:pPr>
        <w:spacing w:line="276" w:lineRule="auto"/>
        <w:ind w:right="1076"/>
        <w:jc w:val="both"/>
        <w:rPr>
          <w:rFonts w:ascii="Times New Roman" w:hAnsi="Times New Roman" w:cs="Times New Roman"/>
          <w:i/>
        </w:rPr>
      </w:pPr>
    </w:p>
    <w:p w14:paraId="515F77AD" w14:textId="1712D991" w:rsidR="00B6746D" w:rsidRPr="00FF7ECE" w:rsidRDefault="00B6746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Es decir que, el Juez debe analizar la conducta de todos los intervinientes, víctimas o no, para así verificar si su comportamiento tiene incidencia en la ocurrencia de los hechos. Así mismo la Corte sostuvo que </w:t>
      </w:r>
      <w:r w:rsidRPr="00FF7ECE">
        <w:rPr>
          <w:rFonts w:ascii="Times New Roman" w:hAnsi="Times New Roman" w:cs="Times New Roman"/>
          <w:i/>
        </w:rPr>
        <w:t>“No es que las actividades peligrosas encarnen de suyo la “culpa””</w:t>
      </w:r>
      <w:r w:rsidRPr="00FF7ECE">
        <w:rPr>
          <w:rFonts w:ascii="Times New Roman" w:hAnsi="Times New Roman" w:cs="Times New Roman"/>
        </w:rPr>
        <w:t>. El</w:t>
      </w:r>
      <w:r w:rsidR="00600003" w:rsidRPr="00FF7ECE">
        <w:rPr>
          <w:rFonts w:ascii="Times New Roman" w:hAnsi="Times New Roman" w:cs="Times New Roman"/>
        </w:rPr>
        <w:t xml:space="preserve"> </w:t>
      </w:r>
      <w:r w:rsidRPr="00FF7ECE">
        <w:rPr>
          <w:rFonts w:ascii="Times New Roman" w:hAnsi="Times New Roman" w:cs="Times New Roman"/>
        </w:rPr>
        <w:t>ejercicio de una actividad de esta naturaleza podrá desplegarse, aún con todo el cuidado o diligencia exigible y también sin ésta.</w:t>
      </w:r>
    </w:p>
    <w:p w14:paraId="567F02BC" w14:textId="77777777" w:rsidR="00B6746D" w:rsidRPr="00FF7ECE" w:rsidRDefault="00B6746D" w:rsidP="009E14B5">
      <w:pPr>
        <w:pStyle w:val="Textoindependiente"/>
        <w:spacing w:line="276" w:lineRule="auto"/>
        <w:rPr>
          <w:rFonts w:ascii="Times New Roman" w:hAnsi="Times New Roman" w:cs="Times New Roman"/>
        </w:rPr>
      </w:pPr>
    </w:p>
    <w:p w14:paraId="6198CCCC" w14:textId="77777777" w:rsidR="00B6746D" w:rsidRPr="00FF7ECE" w:rsidRDefault="00B6746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Empero, no escapa a la Corte la posibilidad de una conducta culposa o dolosa del autor, de la víctima o de uno y otro en el ejercicio de una actividad peligrosa; así en los daños generados con la colisión de vehículos, uno de los conductores podrá infringir las normas de tránsito, omitir las revisiones obligatorias, desplazarse a alta velocidad, en zona prohibida, atropellar deliberadamente un peatón o al otro automotor, entre otros, y, el otro, incurrir en similares comportamientos. En tales hipótesis, esas conductas apreciadas en su exacto sentido encarnan la exposición o elevación de los riesgos o peligros del ejercicio de la actividad peligrosa, los deberes de precaución o los inherentes a la posición de garante, según la perspectiva que se acoja, más no desplazan la responsabilidad al régimen general de la culpa, desde que ésta ninguna relevancia ostenta para estructurarla ni excluirla. La conducta, sea o no culposa o dolosa, se apreciará objetivamente en el contexto del ejercicio de la actividad peligrosa y la secuencia causal del daño según el marco fáctico de circunstancias y los elementos probatorios, para determinar si es causa única o concurrente y, por ende, excluir o atenuar el deber indemnizatorio. No es que se valore la culpa o el dolo en cuanto tales, ni en consideración al factor subjetivo, sino la conducta en si misma dentro del contexto del ejercicio de una actividad peligrosa según el marco de circunstancias fácticas y los elementos probatorios.</w:t>
      </w:r>
    </w:p>
    <w:p w14:paraId="2B2BB499" w14:textId="77777777" w:rsidR="00B6746D" w:rsidRPr="00FF7ECE" w:rsidRDefault="00B6746D" w:rsidP="009E14B5">
      <w:pPr>
        <w:pStyle w:val="Textoindependiente"/>
        <w:spacing w:line="276" w:lineRule="auto"/>
        <w:ind w:right="26"/>
        <w:jc w:val="both"/>
        <w:rPr>
          <w:rFonts w:ascii="Times New Roman" w:hAnsi="Times New Roman" w:cs="Times New Roman"/>
        </w:rPr>
      </w:pPr>
    </w:p>
    <w:p w14:paraId="46BC15C5" w14:textId="77777777" w:rsidR="00B6746D" w:rsidRPr="00FF7ECE" w:rsidRDefault="00B6746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Así las cosas, en el presente caso nos encontraríamos frente a la responsabilidad con culpa probada prevista en el artículo 2341 del Código Civil, tal como lo ha establecido la Jurisprudencia de la Corte Suprema de Justicia en los fallos, cuyos apartes cito a continuación:</w:t>
      </w:r>
    </w:p>
    <w:p w14:paraId="389BF0C9" w14:textId="77777777" w:rsidR="00B6746D" w:rsidRPr="00FF7ECE" w:rsidRDefault="00B6746D" w:rsidP="009E14B5">
      <w:pPr>
        <w:pStyle w:val="Textoindependiente"/>
        <w:spacing w:line="276" w:lineRule="auto"/>
        <w:rPr>
          <w:rFonts w:ascii="Times New Roman" w:hAnsi="Times New Roman" w:cs="Times New Roman"/>
        </w:rPr>
      </w:pPr>
    </w:p>
    <w:p w14:paraId="51711274" w14:textId="77777777" w:rsidR="00B6746D" w:rsidRPr="00FF7ECE" w:rsidRDefault="00B6746D" w:rsidP="009E14B5">
      <w:pPr>
        <w:tabs>
          <w:tab w:val="left" w:pos="8222"/>
        </w:tabs>
        <w:spacing w:line="276" w:lineRule="auto"/>
        <w:ind w:left="567" w:right="593"/>
        <w:jc w:val="both"/>
        <w:rPr>
          <w:rFonts w:ascii="Times New Roman" w:hAnsi="Times New Roman" w:cs="Times New Roman"/>
        </w:rPr>
      </w:pPr>
      <w:r w:rsidRPr="00FF7ECE">
        <w:rPr>
          <w:rFonts w:ascii="Times New Roman" w:hAnsi="Times New Roman" w:cs="Times New Roman"/>
          <w:i/>
        </w:rPr>
        <w:t>“</w:t>
      </w:r>
      <w:r w:rsidRPr="00FF7ECE">
        <w:rPr>
          <w:rFonts w:ascii="Times New Roman" w:hAnsi="Times New Roman" w:cs="Times New Roman"/>
          <w:b/>
          <w:bCs/>
          <w:i/>
          <w:u w:val="single"/>
        </w:rPr>
        <w:t>La parte demandante debió probar la culpa de los demandados</w:t>
      </w:r>
      <w:r w:rsidRPr="00FF7ECE">
        <w:rPr>
          <w:rFonts w:ascii="Times New Roman" w:hAnsi="Times New Roman" w:cs="Times New Roman"/>
          <w:i/>
        </w:rPr>
        <w:t>, por tratarse de una colisión entre dos vehículos bus y tractocamión que transitaban bajo la presunción de actividades peligrosas, para el caso la presunción de culpa se neutraliza y lo aplicable no sería el artículo 2356 del Código Civil sino el 2341 de culpa probada.”</w:t>
      </w:r>
      <w:r w:rsidRPr="00FF7ECE">
        <w:rPr>
          <w:rStyle w:val="Refdenotaalpie"/>
          <w:rFonts w:ascii="Times New Roman" w:hAnsi="Times New Roman" w:cs="Times New Roman"/>
          <w:i/>
        </w:rPr>
        <w:footnoteReference w:id="5"/>
      </w:r>
    </w:p>
    <w:p w14:paraId="79DDD842" w14:textId="77777777" w:rsidR="00B6746D" w:rsidRPr="00FF7ECE" w:rsidRDefault="00B6746D" w:rsidP="009E14B5">
      <w:pPr>
        <w:pStyle w:val="Textoindependiente"/>
        <w:tabs>
          <w:tab w:val="left" w:pos="8222"/>
        </w:tabs>
        <w:spacing w:line="276" w:lineRule="auto"/>
        <w:ind w:left="567" w:right="593"/>
        <w:rPr>
          <w:rFonts w:ascii="Times New Roman" w:hAnsi="Times New Roman" w:cs="Times New Roman"/>
        </w:rPr>
      </w:pPr>
    </w:p>
    <w:p w14:paraId="4EBE604D" w14:textId="77777777" w:rsidR="00B6746D" w:rsidRPr="00FF7ECE" w:rsidRDefault="00B6746D" w:rsidP="009E14B5">
      <w:pPr>
        <w:tabs>
          <w:tab w:val="left" w:pos="8222"/>
        </w:tabs>
        <w:spacing w:line="276" w:lineRule="auto"/>
        <w:ind w:left="567" w:right="593"/>
        <w:jc w:val="both"/>
        <w:rPr>
          <w:rFonts w:ascii="Times New Roman" w:hAnsi="Times New Roman" w:cs="Times New Roman"/>
        </w:rPr>
      </w:pPr>
      <w:r w:rsidRPr="00FF7ECE">
        <w:rPr>
          <w:rFonts w:ascii="Times New Roman" w:hAnsi="Times New Roman" w:cs="Times New Roman"/>
          <w:i/>
        </w:rPr>
        <w:t>“</w:t>
      </w:r>
      <w:r w:rsidRPr="00FF7ECE">
        <w:rPr>
          <w:rFonts w:ascii="Times New Roman" w:hAnsi="Times New Roman" w:cs="Times New Roman"/>
          <w:b/>
          <w:bCs/>
          <w:i/>
          <w:u w:val="single"/>
        </w:rPr>
        <w:t>Como en este caso el accidente se produjo cuando ambas partes desarrollaban actividades de ese tipo, se eliminaba cualquier presunción de culpa, lo que a su turno implicaba que la acción no se examinara a la luz del artículo 2356 del C. Civil, sino del 2341</w:t>
      </w:r>
      <w:r w:rsidRPr="00FF7ECE">
        <w:rPr>
          <w:rFonts w:ascii="Times New Roman" w:hAnsi="Times New Roman" w:cs="Times New Roman"/>
          <w:i/>
        </w:rPr>
        <w:t xml:space="preserve"> del ibidem, evento en el cual el demandante corría con la carga de demostrar todos los elementos integrantes de la responsabilidad civil extracontractual.”</w:t>
      </w:r>
      <w:r w:rsidRPr="00FF7ECE">
        <w:rPr>
          <w:rStyle w:val="Refdenotaalpie"/>
          <w:rFonts w:ascii="Times New Roman" w:hAnsi="Times New Roman" w:cs="Times New Roman"/>
          <w:i/>
        </w:rPr>
        <w:footnoteReference w:id="6"/>
      </w:r>
    </w:p>
    <w:p w14:paraId="78813B6B" w14:textId="77777777" w:rsidR="00B6746D" w:rsidRPr="00FF7ECE" w:rsidRDefault="00B6746D" w:rsidP="009E14B5">
      <w:pPr>
        <w:pStyle w:val="Textoindependiente"/>
        <w:tabs>
          <w:tab w:val="left" w:pos="8222"/>
        </w:tabs>
        <w:spacing w:line="276" w:lineRule="auto"/>
        <w:ind w:left="567" w:right="593"/>
        <w:jc w:val="both"/>
        <w:rPr>
          <w:rFonts w:ascii="Times New Roman" w:hAnsi="Times New Roman" w:cs="Times New Roman"/>
        </w:rPr>
      </w:pPr>
    </w:p>
    <w:p w14:paraId="10D162B9" w14:textId="77777777" w:rsidR="00B6746D" w:rsidRPr="00FF7ECE" w:rsidRDefault="00B6746D" w:rsidP="009E14B5">
      <w:pPr>
        <w:tabs>
          <w:tab w:val="left" w:pos="8222"/>
        </w:tabs>
        <w:spacing w:line="276" w:lineRule="auto"/>
        <w:ind w:left="567" w:right="593"/>
        <w:jc w:val="both"/>
        <w:rPr>
          <w:rFonts w:ascii="Times New Roman" w:hAnsi="Times New Roman" w:cs="Times New Roman"/>
        </w:rPr>
      </w:pPr>
      <w:r w:rsidRPr="00FF7ECE">
        <w:rPr>
          <w:rFonts w:ascii="Times New Roman" w:hAnsi="Times New Roman" w:cs="Times New Roman"/>
          <w:i/>
        </w:rPr>
        <w:t xml:space="preserve">“[…] actividad desplegada por las partes de las denominadas peligrosas, razón por la cual las presunciones sobre su culpa se neutralizan. Por ello, habrá que responsabilizar a quien </w:t>
      </w:r>
      <w:r w:rsidRPr="00FF7ECE">
        <w:rPr>
          <w:rFonts w:ascii="Times New Roman" w:hAnsi="Times New Roman" w:cs="Times New Roman"/>
          <w:i/>
        </w:rPr>
        <w:lastRenderedPageBreak/>
        <w:t>se le demuestre una culpa efectiva.</w:t>
      </w:r>
    </w:p>
    <w:p w14:paraId="4BC50795" w14:textId="77777777" w:rsidR="00B6746D" w:rsidRPr="00FF7ECE" w:rsidRDefault="00B6746D" w:rsidP="009E14B5">
      <w:pPr>
        <w:spacing w:line="276" w:lineRule="auto"/>
        <w:ind w:left="1076" w:right="593"/>
        <w:rPr>
          <w:rFonts w:ascii="Times New Roman" w:hAnsi="Times New Roman" w:cs="Times New Roman"/>
        </w:rPr>
      </w:pPr>
      <w:r w:rsidRPr="00FF7ECE">
        <w:rPr>
          <w:rFonts w:ascii="Times New Roman" w:hAnsi="Times New Roman" w:cs="Times New Roman"/>
          <w:i/>
        </w:rPr>
        <w:t>(…)</w:t>
      </w:r>
    </w:p>
    <w:p w14:paraId="60C0B7B1" w14:textId="77777777" w:rsidR="00B6746D" w:rsidRPr="00FF7ECE" w:rsidRDefault="00B6746D" w:rsidP="009E14B5">
      <w:pPr>
        <w:spacing w:line="276" w:lineRule="auto"/>
        <w:ind w:left="567" w:right="593"/>
        <w:jc w:val="both"/>
        <w:rPr>
          <w:rFonts w:ascii="Times New Roman" w:hAnsi="Times New Roman" w:cs="Times New Roman"/>
        </w:rPr>
      </w:pPr>
      <w:r w:rsidRPr="00FF7ECE">
        <w:rPr>
          <w:rFonts w:ascii="Times New Roman" w:hAnsi="Times New Roman" w:cs="Times New Roman"/>
          <w:i/>
        </w:rPr>
        <w:t>La presunción de culpa, ninguna utilidad normativa o probatoria comporta al damnificado, tampoco es regla de equidad y menos de justicia, pues su único efecto jurídico es eximir de la probanza de un supuesto fáctico por completo ajeno al precepto, no menester para estructurar la responsabilidad, ni cuya probanza contraria es admisible, cuando toda presunción, salvo la iuris et de iuris que exige texto legal expreso, es susceptible de infirmar con la demostración de la diligencia y cuidado. Por tanto el juzgador con sujeción a la libre convicción y la sana crítica valorará los elementos probatorios para determinar cuál de las actividades peligrosas concurrentes es la causa del daño y la incidencia de la conducta de la víctima en la secuencia causal, asignando, en todo o en parte, a uno o a ambos sujetos la responsabilidad según su participación, a cuyo efecto, imputado a la actividad de una sola parte, ésta es responsable por completo de su reparación y si lo fuere a ambas, cada una lo será en la medida de su contribución. En otros términos, cuando la actividad peligrosa del agente es causa exclusiva del daño, éste será responsable en su integridad; contrario sensu, siéndolo la ejercida por la víctima, ninguna responsabilidad tendrá; y, si aconteciere por ambas actividades, la del agente y la de la víctima, como concausa, según su participación o contribución en la secuencia causal del daño, se establecerá el grado de responsabilidad que le asiste y habrá lugar a la dosificación o reducción del quantum indemnizatorio”</w:t>
      </w:r>
      <w:r w:rsidRPr="00FF7ECE">
        <w:rPr>
          <w:rStyle w:val="Refdenotaalpie"/>
          <w:rFonts w:ascii="Times New Roman" w:hAnsi="Times New Roman" w:cs="Times New Roman"/>
          <w:i/>
        </w:rPr>
        <w:footnoteReference w:id="7"/>
      </w:r>
    </w:p>
    <w:p w14:paraId="5C53F5F6" w14:textId="77777777" w:rsidR="00B6746D" w:rsidRPr="00FF7ECE" w:rsidRDefault="00B6746D" w:rsidP="009E14B5">
      <w:pPr>
        <w:spacing w:line="276" w:lineRule="auto"/>
        <w:ind w:right="1076"/>
        <w:jc w:val="both"/>
        <w:rPr>
          <w:rFonts w:ascii="Times New Roman" w:hAnsi="Times New Roman" w:cs="Times New Roman"/>
          <w:i/>
        </w:rPr>
      </w:pPr>
    </w:p>
    <w:p w14:paraId="1C0FD774" w14:textId="77777777" w:rsidR="00B6746D" w:rsidRPr="00FF7ECE" w:rsidRDefault="00B6746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Entonces para fundamentar un proceso de responsabilidad civil, no basta con solicitar una imputación objetiva entre el resultado y el acto causal, se requiere que el acto sea negligente o imprudente, y lo será aquél que infringe el deber de cuidado objetivamente exigible en la relación de la actividad peligrosa, para el caso, este deber de cuidado viene determinado por reglas especiales de tránsito y circulación de vehículos automotores.</w:t>
      </w:r>
    </w:p>
    <w:p w14:paraId="26C94500" w14:textId="77777777" w:rsidR="00B6746D" w:rsidRPr="00FF7ECE" w:rsidRDefault="00B6746D" w:rsidP="009E14B5">
      <w:pPr>
        <w:pStyle w:val="Textoindependiente"/>
        <w:spacing w:line="276" w:lineRule="auto"/>
        <w:ind w:right="106"/>
        <w:rPr>
          <w:rFonts w:ascii="Times New Roman" w:hAnsi="Times New Roman" w:cs="Times New Roman"/>
        </w:rPr>
      </w:pPr>
    </w:p>
    <w:p w14:paraId="1268CBE6" w14:textId="5C898AB5" w:rsidR="00B6746D" w:rsidRPr="00FF7ECE" w:rsidRDefault="00B6746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En conclusión, tal como se desprende de la narración de los hechos de la demanda, tanto el vehículo en el cual se desplazaba la parte actora de placa </w:t>
      </w:r>
      <w:r w:rsidR="002B5B2F" w:rsidRPr="00FF7ECE">
        <w:rPr>
          <w:rFonts w:ascii="Times New Roman" w:hAnsi="Times New Roman" w:cs="Times New Roman"/>
        </w:rPr>
        <w:t>ZUO56D</w:t>
      </w:r>
      <w:r w:rsidRPr="00FF7ECE">
        <w:rPr>
          <w:rFonts w:ascii="Times New Roman" w:hAnsi="Times New Roman" w:cs="Times New Roman"/>
        </w:rPr>
        <w:t xml:space="preserve">, como el vehículo de placa </w:t>
      </w:r>
      <w:r w:rsidR="002B5B2F" w:rsidRPr="00FF7ECE">
        <w:rPr>
          <w:rFonts w:ascii="Times New Roman" w:hAnsi="Times New Roman" w:cs="Times New Roman"/>
        </w:rPr>
        <w:t>SLF745 conducido por mi representado,</w:t>
      </w:r>
      <w:r w:rsidRPr="00FF7ECE">
        <w:rPr>
          <w:rFonts w:ascii="Times New Roman" w:hAnsi="Times New Roman" w:cs="Times New Roman"/>
        </w:rPr>
        <w:t xml:space="preserve"> estaban en el ejercicio de una actividad peligrosa, consistente en la conducción de un vehículo automotor, por lo tanto, concurren al suceso dañoso ejerciendo similares actividades peligrosas y en tal supuesto, se aniquilan mutuamente, forzando al actor a demostrar la culpa del conductor del vehículo de placa </w:t>
      </w:r>
      <w:r w:rsidR="00DE17D9">
        <w:rPr>
          <w:rFonts w:ascii="Times New Roman" w:hAnsi="Times New Roman" w:cs="Times New Roman"/>
        </w:rPr>
        <w:t>ZLF745.</w:t>
      </w:r>
    </w:p>
    <w:p w14:paraId="5962E130" w14:textId="77777777" w:rsidR="00B6746D" w:rsidRPr="00FF7ECE" w:rsidRDefault="00B6746D" w:rsidP="009E14B5">
      <w:pPr>
        <w:pStyle w:val="Textoindependiente"/>
        <w:spacing w:line="276" w:lineRule="auto"/>
        <w:rPr>
          <w:rFonts w:ascii="Times New Roman" w:hAnsi="Times New Roman" w:cs="Times New Roman"/>
        </w:rPr>
      </w:pPr>
    </w:p>
    <w:p w14:paraId="305AFEFB" w14:textId="0D7F6024" w:rsidR="002B5B2F" w:rsidRPr="00FF7ECE" w:rsidRDefault="00B6746D"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Por lo que respetuosamente solicito al despacho tener probada esta excepción</w:t>
      </w:r>
    </w:p>
    <w:p w14:paraId="2201B220" w14:textId="77777777" w:rsidR="00113B2A" w:rsidRPr="00FF7ECE" w:rsidRDefault="00113B2A" w:rsidP="009E14B5">
      <w:pPr>
        <w:pStyle w:val="Textoindependiente"/>
        <w:spacing w:line="276" w:lineRule="auto"/>
        <w:ind w:right="26"/>
        <w:jc w:val="both"/>
        <w:rPr>
          <w:rFonts w:ascii="Times New Roman" w:hAnsi="Times New Roman" w:cs="Times New Roman"/>
        </w:rPr>
      </w:pPr>
    </w:p>
    <w:p w14:paraId="5BCECD54" w14:textId="3DE51E13" w:rsidR="00F85137" w:rsidRPr="00FF7ECE" w:rsidRDefault="00113B2A" w:rsidP="009E14B5">
      <w:pPr>
        <w:pStyle w:val="Textoindependiente"/>
        <w:numPr>
          <w:ilvl w:val="0"/>
          <w:numId w:val="30"/>
        </w:numPr>
        <w:spacing w:line="276" w:lineRule="auto"/>
        <w:ind w:right="26"/>
        <w:jc w:val="both"/>
        <w:rPr>
          <w:rFonts w:ascii="Times New Roman" w:hAnsi="Times New Roman" w:cs="Times New Roman"/>
          <w:b/>
          <w:bCs/>
        </w:rPr>
      </w:pPr>
      <w:r w:rsidRPr="00FF7ECE">
        <w:rPr>
          <w:rFonts w:ascii="Times New Roman" w:hAnsi="Times New Roman" w:cs="Times New Roman"/>
        </w:rPr>
        <w:t xml:space="preserve"> </w:t>
      </w:r>
      <w:r w:rsidR="00127F43" w:rsidRPr="00FF7ECE">
        <w:rPr>
          <w:rFonts w:ascii="Times New Roman" w:hAnsi="Times New Roman" w:cs="Times New Roman"/>
          <w:b/>
          <w:bCs/>
        </w:rPr>
        <w:t>SUBSIDIARIA:</w:t>
      </w:r>
      <w:r w:rsidR="00127F43" w:rsidRPr="00FF7ECE">
        <w:rPr>
          <w:rFonts w:ascii="Times New Roman" w:hAnsi="Times New Roman" w:cs="Times New Roman"/>
          <w:b/>
          <w:bCs/>
        </w:rPr>
        <w:tab/>
        <w:t>REDUCCIÓN</w:t>
      </w:r>
      <w:r w:rsidR="00127F43" w:rsidRPr="00FF7ECE">
        <w:rPr>
          <w:rFonts w:ascii="Times New Roman" w:hAnsi="Times New Roman" w:cs="Times New Roman"/>
          <w:b/>
          <w:bCs/>
        </w:rPr>
        <w:tab/>
        <w:t>DE</w:t>
      </w:r>
      <w:r w:rsidR="00127F43" w:rsidRPr="00FF7ECE">
        <w:rPr>
          <w:rFonts w:ascii="Times New Roman" w:hAnsi="Times New Roman" w:cs="Times New Roman"/>
          <w:b/>
          <w:bCs/>
        </w:rPr>
        <w:tab/>
        <w:t>INDEMNIZACIÓN</w:t>
      </w:r>
      <w:r w:rsidR="00127F43" w:rsidRPr="00FF7ECE">
        <w:rPr>
          <w:rFonts w:ascii="Times New Roman" w:hAnsi="Times New Roman" w:cs="Times New Roman"/>
          <w:b/>
          <w:bCs/>
        </w:rPr>
        <w:tab/>
        <w:t>EN</w:t>
      </w:r>
      <w:r w:rsidR="00127F43" w:rsidRPr="00FF7ECE">
        <w:rPr>
          <w:rFonts w:ascii="Times New Roman" w:hAnsi="Times New Roman" w:cs="Times New Roman"/>
          <w:b/>
          <w:bCs/>
        </w:rPr>
        <w:tab/>
        <w:t>ATENCIÓN</w:t>
      </w:r>
      <w:r w:rsidR="00127F43" w:rsidRPr="00FF7ECE">
        <w:rPr>
          <w:rFonts w:ascii="Times New Roman" w:hAnsi="Times New Roman" w:cs="Times New Roman"/>
          <w:b/>
          <w:bCs/>
        </w:rPr>
        <w:tab/>
        <w:t>A</w:t>
      </w:r>
      <w:r w:rsidR="00122744" w:rsidRPr="00FF7ECE">
        <w:rPr>
          <w:rFonts w:ascii="Times New Roman" w:hAnsi="Times New Roman" w:cs="Times New Roman"/>
          <w:b/>
          <w:bCs/>
        </w:rPr>
        <w:t xml:space="preserve"> </w:t>
      </w:r>
      <w:r w:rsidR="00127F43" w:rsidRPr="00FF7ECE">
        <w:rPr>
          <w:rFonts w:ascii="Times New Roman" w:hAnsi="Times New Roman" w:cs="Times New Roman"/>
          <w:b/>
          <w:bCs/>
        </w:rPr>
        <w:t xml:space="preserve">LA </w:t>
      </w:r>
      <w:r w:rsidR="00127F43" w:rsidRPr="00FF7ECE">
        <w:rPr>
          <w:rFonts w:ascii="Times New Roman" w:hAnsi="Times New Roman" w:cs="Times New Roman"/>
          <w:b/>
          <w:bCs/>
          <w:w w:val="105"/>
        </w:rPr>
        <w:t>CONCURRENCIA DE CULPAS</w:t>
      </w:r>
      <w:r w:rsidR="005B537E" w:rsidRPr="00FF7ECE">
        <w:rPr>
          <w:rFonts w:ascii="Times New Roman" w:hAnsi="Times New Roman" w:cs="Times New Roman"/>
          <w:b/>
          <w:bCs/>
          <w:w w:val="105"/>
        </w:rPr>
        <w:t>.</w:t>
      </w:r>
    </w:p>
    <w:p w14:paraId="27A7F126" w14:textId="77777777" w:rsidR="00F85137" w:rsidRPr="00FF7ECE" w:rsidRDefault="00F85137" w:rsidP="009E14B5">
      <w:pPr>
        <w:pStyle w:val="Textoindependiente"/>
        <w:spacing w:line="276" w:lineRule="auto"/>
        <w:ind w:right="26"/>
        <w:rPr>
          <w:rFonts w:ascii="Times New Roman" w:hAnsi="Times New Roman" w:cs="Times New Roman"/>
          <w:b/>
        </w:rPr>
      </w:pPr>
    </w:p>
    <w:p w14:paraId="70DB0C47" w14:textId="3FF4F67A"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Sin perjuicio de las consideraciones anteriores, en virtud de las cuales es evidente que no existe obligación indemnizatoria de la pasiva, por no configurarse su responsabilidad civil</w:t>
      </w:r>
      <w:r w:rsidR="00553EB6" w:rsidRPr="00FF7ECE">
        <w:rPr>
          <w:rFonts w:ascii="Times New Roman" w:hAnsi="Times New Roman" w:cs="Times New Roman"/>
        </w:rPr>
        <w:t xml:space="preserve"> en razón a la falta de acreditación </w:t>
      </w:r>
      <w:r w:rsidR="00553EB6" w:rsidRPr="00FF7ECE">
        <w:rPr>
          <w:rFonts w:ascii="Times New Roman" w:hAnsi="Times New Roman" w:cs="Times New Roman"/>
        </w:rPr>
        <w:lastRenderedPageBreak/>
        <w:t>del hecho culposo, así como al acaecimiento del hecho de un tercero</w:t>
      </w:r>
      <w:r w:rsidRPr="00FF7ECE">
        <w:rPr>
          <w:rFonts w:ascii="Times New Roman" w:hAnsi="Times New Roman" w:cs="Times New Roman"/>
        </w:rPr>
        <w:t xml:space="preserve">, en gracia de discusión, si hipotéticamente se considerara que el conductor del vehículo </w:t>
      </w:r>
      <w:r w:rsidR="002B5B2F" w:rsidRPr="00FF7ECE">
        <w:rPr>
          <w:rFonts w:ascii="Times New Roman" w:hAnsi="Times New Roman" w:cs="Times New Roman"/>
        </w:rPr>
        <w:t>SLF745</w:t>
      </w:r>
      <w:r w:rsidRPr="00FF7ECE">
        <w:rPr>
          <w:rFonts w:ascii="Times New Roman" w:hAnsi="Times New Roman" w:cs="Times New Roman"/>
        </w:rPr>
        <w:t xml:space="preserve"> desplegó una conducta imprudente, lo cierto es que de todos modos es evidente </w:t>
      </w:r>
      <w:r w:rsidR="00661F10" w:rsidRPr="00FF7ECE">
        <w:rPr>
          <w:rFonts w:ascii="Times New Roman" w:hAnsi="Times New Roman" w:cs="Times New Roman"/>
        </w:rPr>
        <w:t xml:space="preserve">la concurrencia de culpa </w:t>
      </w:r>
      <w:r w:rsidR="002B5B2F" w:rsidRPr="00FF7ECE">
        <w:rPr>
          <w:rFonts w:ascii="Times New Roman" w:hAnsi="Times New Roman" w:cs="Times New Roman"/>
        </w:rPr>
        <w:t>del señor Emiliano Sánchez (QEPD)</w:t>
      </w:r>
      <w:r w:rsidR="00553EB6" w:rsidRPr="00FF7ECE">
        <w:rPr>
          <w:rFonts w:ascii="Times New Roman" w:hAnsi="Times New Roman" w:cs="Times New Roman"/>
        </w:rPr>
        <w:t xml:space="preserve"> </w:t>
      </w:r>
      <w:r w:rsidR="002B5B2F" w:rsidRPr="00FF7ECE">
        <w:rPr>
          <w:rFonts w:ascii="Times New Roman" w:hAnsi="Times New Roman" w:cs="Times New Roman"/>
        </w:rPr>
        <w:t>por las razones ampliamente expuesta</w:t>
      </w:r>
      <w:r w:rsidR="00661F10" w:rsidRPr="00FF7ECE">
        <w:rPr>
          <w:rFonts w:ascii="Times New Roman" w:hAnsi="Times New Roman" w:cs="Times New Roman"/>
        </w:rPr>
        <w:t xml:space="preserve"> y en esa medida ante una eventual condena deberá reducirse la indemnización en razón al grado de participación de lo</w:t>
      </w:r>
      <w:r w:rsidR="00600003" w:rsidRPr="00FF7ECE">
        <w:rPr>
          <w:rFonts w:ascii="Times New Roman" w:hAnsi="Times New Roman" w:cs="Times New Roman"/>
        </w:rPr>
        <w:t>s</w:t>
      </w:r>
      <w:r w:rsidR="00661F10" w:rsidRPr="00FF7ECE">
        <w:rPr>
          <w:rFonts w:ascii="Times New Roman" w:hAnsi="Times New Roman" w:cs="Times New Roman"/>
        </w:rPr>
        <w:t xml:space="preserve"> involucrados.</w:t>
      </w:r>
    </w:p>
    <w:p w14:paraId="2187CD3D" w14:textId="77777777" w:rsidR="00F85137" w:rsidRPr="00FF7ECE" w:rsidRDefault="00F85137" w:rsidP="009E14B5">
      <w:pPr>
        <w:pStyle w:val="Textoindependiente"/>
        <w:spacing w:line="276" w:lineRule="auto"/>
        <w:ind w:right="26"/>
        <w:rPr>
          <w:rFonts w:ascii="Times New Roman" w:hAnsi="Times New Roman" w:cs="Times New Roman"/>
        </w:rPr>
      </w:pPr>
    </w:p>
    <w:p w14:paraId="71D96A69" w14:textId="77777777"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este sentido, debe determinarse si la actuación de quien sufrió el daño fue o no determinante, o se constituyó en motivo exclusivo o concurrente de su mismo padecer. Al respecto, la Corte Suprema de Justicia ha manifestado lo siguiente:</w:t>
      </w:r>
    </w:p>
    <w:p w14:paraId="01E804D6" w14:textId="77777777" w:rsidR="00600003" w:rsidRPr="00FF7ECE" w:rsidRDefault="00600003" w:rsidP="009E14B5">
      <w:pPr>
        <w:pStyle w:val="Textoindependiente"/>
        <w:spacing w:line="276" w:lineRule="auto"/>
        <w:ind w:right="26"/>
        <w:rPr>
          <w:rFonts w:ascii="Times New Roman" w:hAnsi="Times New Roman" w:cs="Times New Roman"/>
        </w:rPr>
      </w:pPr>
    </w:p>
    <w:p w14:paraId="31387E65" w14:textId="77777777" w:rsidR="00F85137" w:rsidRPr="00FF7ECE" w:rsidRDefault="00127F43" w:rsidP="009E14B5">
      <w:pPr>
        <w:tabs>
          <w:tab w:val="left" w:pos="8647"/>
        </w:tabs>
        <w:spacing w:line="276" w:lineRule="auto"/>
        <w:ind w:left="567" w:right="593"/>
        <w:jc w:val="both"/>
        <w:rPr>
          <w:rFonts w:ascii="Times New Roman" w:hAnsi="Times New Roman" w:cs="Times New Roman"/>
          <w:i/>
        </w:rPr>
      </w:pPr>
      <w:r w:rsidRPr="00FF7ECE">
        <w:rPr>
          <w:rFonts w:ascii="Times New Roman" w:hAnsi="Times New Roman" w:cs="Times New Roman"/>
          <w:i/>
        </w:rPr>
        <w:t>“(…) Por el contrario, si la actividad del lesionado resulta “en todo o en parte” determinante en la causa del perjuicio que ésta haya sufrido, su proceder, si es total, desvirtuará correlativamente, “el nexo causal entre el comportamiento del presunto ofensor y el daño inferido”, dando paso a exonerar por completo al demandado del deber de reparación; en tanto, si es en parte, a reducir el valor de ésta.</w:t>
      </w:r>
    </w:p>
    <w:p w14:paraId="74BEF37C" w14:textId="361BA731" w:rsidR="00F85137" w:rsidRPr="00FF7ECE" w:rsidRDefault="00127F43" w:rsidP="009E14B5">
      <w:pPr>
        <w:tabs>
          <w:tab w:val="left" w:pos="8647"/>
        </w:tabs>
        <w:spacing w:line="276" w:lineRule="auto"/>
        <w:ind w:left="567" w:right="593"/>
        <w:jc w:val="both"/>
        <w:rPr>
          <w:rFonts w:ascii="Times New Roman" w:hAnsi="Times New Roman" w:cs="Times New Roman"/>
          <w:i/>
        </w:rPr>
      </w:pPr>
      <w:r w:rsidRPr="00FF7ECE">
        <w:rPr>
          <w:rFonts w:ascii="Times New Roman" w:hAnsi="Times New Roman" w:cs="Times New Roman"/>
          <w:i/>
        </w:rPr>
        <w:t>En otras palabras, para que el interpelado pueda liberarse plenamente de la obligación indemnizatoria, se requiere que el proceder de la víctima reúna los requisitos de toda causa extraña, esto es, “que se trate de un evento o acontecimiento exterior al círculo de actividad o de control de aquel a quien se le imputa la responsabilidad”, como causa exclusiva del reclamante o de la víctima</w:t>
      </w:r>
      <w:r w:rsidR="00122744" w:rsidRPr="00FF7ECE">
        <w:rPr>
          <w:rFonts w:ascii="Times New Roman" w:hAnsi="Times New Roman" w:cs="Times New Roman"/>
          <w:i/>
        </w:rPr>
        <w:t>.</w:t>
      </w:r>
    </w:p>
    <w:p w14:paraId="5C8FD820" w14:textId="77777777" w:rsidR="00F85137" w:rsidRPr="00FF7ECE" w:rsidRDefault="00F85137" w:rsidP="009E14B5">
      <w:pPr>
        <w:pStyle w:val="Textoindependiente"/>
        <w:tabs>
          <w:tab w:val="left" w:pos="8647"/>
        </w:tabs>
        <w:spacing w:line="276" w:lineRule="auto"/>
        <w:ind w:left="567" w:right="593"/>
        <w:rPr>
          <w:rFonts w:ascii="Times New Roman" w:hAnsi="Times New Roman" w:cs="Times New Roman"/>
          <w:i/>
        </w:rPr>
      </w:pPr>
    </w:p>
    <w:p w14:paraId="15633C0A" w14:textId="374B2198" w:rsidR="00F85137" w:rsidRPr="00FF7ECE" w:rsidRDefault="00127F43" w:rsidP="009E14B5">
      <w:pPr>
        <w:pStyle w:val="Ttulo2"/>
        <w:tabs>
          <w:tab w:val="left" w:pos="8647"/>
        </w:tabs>
        <w:spacing w:line="276" w:lineRule="auto"/>
        <w:ind w:left="567" w:right="593"/>
        <w:rPr>
          <w:rFonts w:ascii="Times New Roman" w:hAnsi="Times New Roman" w:cs="Times New Roman"/>
          <w:b w:val="0"/>
          <w:u w:val="none"/>
        </w:rPr>
      </w:pPr>
      <w:r w:rsidRPr="00FF7ECE">
        <w:rPr>
          <w:rFonts w:ascii="Times New Roman" w:hAnsi="Times New Roman" w:cs="Times New Roman"/>
        </w:rPr>
        <w:t>Y de otro, según lo preceptúa el artículo 2357 del Código Civil, cuando en la</w:t>
      </w:r>
      <w:r w:rsidRPr="00FF7ECE">
        <w:rPr>
          <w:rFonts w:ascii="Times New Roman" w:hAnsi="Times New Roman" w:cs="Times New Roman"/>
          <w:u w:val="none"/>
        </w:rPr>
        <w:t xml:space="preserve"> </w:t>
      </w:r>
      <w:r w:rsidRPr="00FF7ECE">
        <w:rPr>
          <w:rFonts w:ascii="Times New Roman" w:hAnsi="Times New Roman" w:cs="Times New Roman"/>
        </w:rPr>
        <w:t>producción del daño participan de manera simultánea agente y lesionado,</w:t>
      </w:r>
      <w:r w:rsidRPr="00FF7ECE">
        <w:rPr>
          <w:rFonts w:ascii="Times New Roman" w:hAnsi="Times New Roman" w:cs="Times New Roman"/>
          <w:u w:val="none"/>
        </w:rPr>
        <w:t xml:space="preserve"> </w:t>
      </w:r>
      <w:r w:rsidRPr="00FF7ECE">
        <w:rPr>
          <w:rFonts w:ascii="Times New Roman" w:hAnsi="Times New Roman" w:cs="Times New Roman"/>
        </w:rPr>
        <w:t>circunstancia que no quiebra el “nexo causal”, indiscutiblemente conduce</w:t>
      </w:r>
      <w:r w:rsidRPr="00FF7ECE">
        <w:rPr>
          <w:rFonts w:ascii="Times New Roman" w:hAnsi="Times New Roman" w:cs="Times New Roman"/>
          <w:u w:val="none"/>
        </w:rPr>
        <w:t xml:space="preserve"> </w:t>
      </w:r>
      <w:r w:rsidRPr="00FF7ECE">
        <w:rPr>
          <w:rFonts w:ascii="Times New Roman" w:hAnsi="Times New Roman" w:cs="Times New Roman"/>
        </w:rPr>
        <w:t>a una disminución</w:t>
      </w:r>
      <w:r w:rsidRPr="00FF7ECE">
        <w:rPr>
          <w:rFonts w:ascii="Times New Roman" w:hAnsi="Times New Roman" w:cs="Times New Roman"/>
          <w:u w:val="none"/>
        </w:rPr>
        <w:t xml:space="preserve"> </w:t>
      </w:r>
      <w:r w:rsidRPr="00FF7ECE">
        <w:rPr>
          <w:rFonts w:ascii="Times New Roman" w:hAnsi="Times New Roman" w:cs="Times New Roman"/>
        </w:rPr>
        <w:t>proporcional de la condena resarcitoria impuesta</w:t>
      </w:r>
      <w:r w:rsidRPr="00FF7ECE">
        <w:rPr>
          <w:rFonts w:ascii="Times New Roman" w:hAnsi="Times New Roman" w:cs="Times New Roman"/>
          <w:u w:val="none"/>
        </w:rPr>
        <w:t xml:space="preserve"> </w:t>
      </w:r>
      <w:r w:rsidRPr="00FF7ECE">
        <w:rPr>
          <w:rFonts w:ascii="Times New Roman" w:hAnsi="Times New Roman" w:cs="Times New Roman"/>
        </w:rPr>
        <w:t>eventualmente al demandado, la cual, se estimará dependiendo</w:t>
      </w:r>
      <w:r w:rsidRPr="00FF7ECE">
        <w:rPr>
          <w:rFonts w:ascii="Times New Roman" w:hAnsi="Times New Roman" w:cs="Times New Roman"/>
          <w:u w:val="none"/>
        </w:rPr>
        <w:t xml:space="preserve"> </w:t>
      </w:r>
      <w:r w:rsidRPr="00FF7ECE">
        <w:rPr>
          <w:rFonts w:ascii="Times New Roman" w:hAnsi="Times New Roman" w:cs="Times New Roman"/>
        </w:rPr>
        <w:t>el grado</w:t>
      </w:r>
      <w:r w:rsidRPr="00FF7ECE">
        <w:rPr>
          <w:rFonts w:ascii="Times New Roman" w:hAnsi="Times New Roman" w:cs="Times New Roman"/>
          <w:u w:val="none"/>
        </w:rPr>
        <w:t xml:space="preserve"> </w:t>
      </w:r>
      <w:r w:rsidRPr="00FF7ECE">
        <w:rPr>
          <w:rFonts w:ascii="Times New Roman" w:hAnsi="Times New Roman" w:cs="Times New Roman"/>
        </w:rPr>
        <w:t>de incidencia del comportamiento de la propia víctima en la realización del</w:t>
      </w:r>
      <w:r w:rsidRPr="00FF7ECE">
        <w:rPr>
          <w:rFonts w:ascii="Times New Roman" w:hAnsi="Times New Roman" w:cs="Times New Roman"/>
          <w:u w:val="none"/>
        </w:rPr>
        <w:t xml:space="preserve"> </w:t>
      </w:r>
      <w:r w:rsidRPr="00FF7ECE">
        <w:rPr>
          <w:rFonts w:ascii="Times New Roman" w:hAnsi="Times New Roman" w:cs="Times New Roman"/>
        </w:rPr>
        <w:t>resultado lesivo</w:t>
      </w:r>
      <w:r w:rsidRPr="00FF7ECE">
        <w:rPr>
          <w:rFonts w:ascii="Times New Roman" w:hAnsi="Times New Roman" w:cs="Times New Roman"/>
          <w:u w:val="none"/>
        </w:rPr>
        <w:t xml:space="preserve"> </w:t>
      </w:r>
      <w:r w:rsidRPr="00FF7ECE">
        <w:rPr>
          <w:rFonts w:ascii="Times New Roman" w:hAnsi="Times New Roman" w:cs="Times New Roman"/>
          <w:b w:val="0"/>
          <w:u w:val="none"/>
        </w:rPr>
        <w:t>(…)”</w:t>
      </w:r>
      <w:r w:rsidR="00600003" w:rsidRPr="00FF7ECE">
        <w:rPr>
          <w:rStyle w:val="Refdenotaalpie"/>
          <w:rFonts w:ascii="Times New Roman" w:hAnsi="Times New Roman" w:cs="Times New Roman"/>
          <w:b w:val="0"/>
          <w:u w:val="none"/>
        </w:rPr>
        <w:footnoteReference w:id="8"/>
      </w:r>
      <w:r w:rsidRPr="00FF7ECE">
        <w:rPr>
          <w:rFonts w:ascii="Times New Roman" w:hAnsi="Times New Roman" w:cs="Times New Roman"/>
          <w:b w:val="0"/>
          <w:u w:val="none"/>
        </w:rPr>
        <w:t>(Subrayado y negrilla fuera del texto original)</w:t>
      </w:r>
    </w:p>
    <w:p w14:paraId="1B02FB24" w14:textId="77777777" w:rsidR="00F85137" w:rsidRPr="00FF7ECE" w:rsidRDefault="00F85137" w:rsidP="009E14B5">
      <w:pPr>
        <w:pStyle w:val="Textoindependiente"/>
        <w:spacing w:line="276" w:lineRule="auto"/>
        <w:ind w:right="26"/>
        <w:rPr>
          <w:rFonts w:ascii="Times New Roman" w:hAnsi="Times New Roman" w:cs="Times New Roman"/>
          <w:i/>
        </w:rPr>
      </w:pPr>
    </w:p>
    <w:p w14:paraId="5C694DB2" w14:textId="77777777"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esta medida, al momento de realizar el análisis sobre la causa del daño, el juzgador debe establecer mediante un cuidadoso estudio de las pruebas, la incidencia del comportamiento desplegado por cada parte alrededor de los hechos que constituyan causa de la reclamación pecuniaria.</w:t>
      </w:r>
    </w:p>
    <w:p w14:paraId="4ED699A7" w14:textId="77777777" w:rsidR="00F85137" w:rsidRPr="00FF7ECE" w:rsidRDefault="00F85137" w:rsidP="009E14B5">
      <w:pPr>
        <w:pStyle w:val="Textoindependiente"/>
        <w:spacing w:line="276" w:lineRule="auto"/>
        <w:ind w:right="26"/>
        <w:rPr>
          <w:rFonts w:ascii="Times New Roman" w:hAnsi="Times New Roman" w:cs="Times New Roman"/>
        </w:rPr>
      </w:pPr>
    </w:p>
    <w:p w14:paraId="43B9B6AD" w14:textId="5454E2C9" w:rsidR="00600003"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Expuesto lo anterior, y considerando que en este caso en particular corresponde al demandante probar el daño y la responsabilidad del conductor del vehículo </w:t>
      </w:r>
      <w:r w:rsidR="002B5B2F" w:rsidRPr="00FF7ECE">
        <w:rPr>
          <w:rFonts w:ascii="Times New Roman" w:hAnsi="Times New Roman" w:cs="Times New Roman"/>
        </w:rPr>
        <w:t>SLF745</w:t>
      </w:r>
      <w:r w:rsidRPr="00FF7ECE">
        <w:rPr>
          <w:rFonts w:ascii="Times New Roman" w:hAnsi="Times New Roman" w:cs="Times New Roman"/>
        </w:rPr>
        <w:t>, atendiendo a la</w:t>
      </w:r>
      <w:r w:rsidR="002B5B2F" w:rsidRPr="00FF7ECE">
        <w:rPr>
          <w:rFonts w:ascii="Times New Roman" w:hAnsi="Times New Roman" w:cs="Times New Roman"/>
        </w:rPr>
        <w:t xml:space="preserve"> falta de</w:t>
      </w:r>
      <w:r w:rsidRPr="00FF7ECE">
        <w:rPr>
          <w:rFonts w:ascii="Times New Roman" w:hAnsi="Times New Roman" w:cs="Times New Roman"/>
        </w:rPr>
        <w:t xml:space="preserve"> presunción por la concurrencia de actividades peligrosas, es evidente que dentro del plenario no se dispone de pruebas que demuestren de manera concluyente la existencia de una conexión causal entre las acciones de los demandados y el daño alegado, resulta evidente que se debe eximir de toda responsabilidad a la parte demandada, o en su defecto, disminuir el monto de indemnización en vista de la participación de la víctima </w:t>
      </w:r>
      <w:r w:rsidR="00635C5D" w:rsidRPr="00FF7ECE">
        <w:rPr>
          <w:rFonts w:ascii="Times New Roman" w:hAnsi="Times New Roman" w:cs="Times New Roman"/>
        </w:rPr>
        <w:t>en</w:t>
      </w:r>
      <w:r w:rsidRPr="00FF7ECE">
        <w:rPr>
          <w:rFonts w:ascii="Times New Roman" w:hAnsi="Times New Roman" w:cs="Times New Roman"/>
        </w:rPr>
        <w:t xml:space="preserve"> los hechos. Todo lo anterior por la compensación de culpas, según el precepto contenido en el artículo 2357 del Código Civil, en el que se</w:t>
      </w:r>
      <w:r w:rsidR="005670EB" w:rsidRPr="00FF7ECE">
        <w:rPr>
          <w:rFonts w:ascii="Times New Roman" w:hAnsi="Times New Roman" w:cs="Times New Roman"/>
        </w:rPr>
        <w:t xml:space="preserve"> preceptúa que la reducción de una indemnización se debe por la participación de la víctima. Es decir, si el que ha sufrido el daño se expuso a él</w:t>
      </w:r>
      <w:r w:rsidR="00600003" w:rsidRPr="00FF7ECE">
        <w:rPr>
          <w:rFonts w:ascii="Times New Roman" w:hAnsi="Times New Roman" w:cs="Times New Roman"/>
        </w:rPr>
        <w:t>.</w:t>
      </w:r>
    </w:p>
    <w:p w14:paraId="18ED9251" w14:textId="77777777" w:rsidR="00600003" w:rsidRPr="00FF7ECE" w:rsidRDefault="00600003" w:rsidP="009E14B5">
      <w:pPr>
        <w:pStyle w:val="Textoindependiente"/>
        <w:spacing w:line="276" w:lineRule="auto"/>
        <w:ind w:right="26"/>
        <w:jc w:val="both"/>
        <w:rPr>
          <w:rFonts w:ascii="Times New Roman" w:hAnsi="Times New Roman" w:cs="Times New Roman"/>
        </w:rPr>
      </w:pPr>
    </w:p>
    <w:p w14:paraId="40C0304D" w14:textId="239B349F"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conclusión, este honorable despacho debe considerar tan siquiera la concurrencia de culpas en</w:t>
      </w:r>
      <w:r w:rsidR="005670EB" w:rsidRPr="00FF7ECE">
        <w:rPr>
          <w:rFonts w:ascii="Times New Roman" w:hAnsi="Times New Roman" w:cs="Times New Roman"/>
        </w:rPr>
        <w:t xml:space="preserve"> caso de que </w:t>
      </w:r>
      <w:r w:rsidR="00600003" w:rsidRPr="00FF7ECE">
        <w:rPr>
          <w:rFonts w:ascii="Times New Roman" w:hAnsi="Times New Roman" w:cs="Times New Roman"/>
        </w:rPr>
        <w:t>así</w:t>
      </w:r>
      <w:r w:rsidR="005670EB" w:rsidRPr="00FF7ECE">
        <w:rPr>
          <w:rFonts w:ascii="Times New Roman" w:hAnsi="Times New Roman" w:cs="Times New Roman"/>
        </w:rPr>
        <w:t xml:space="preserve"> se logre determinar durante el proceso y que estas</w:t>
      </w:r>
      <w:r w:rsidRPr="00FF7ECE">
        <w:rPr>
          <w:rFonts w:ascii="Times New Roman" w:hAnsi="Times New Roman" w:cs="Times New Roman"/>
        </w:rPr>
        <w:t xml:space="preserve"> resultar</w:t>
      </w:r>
      <w:r w:rsidR="005670EB" w:rsidRPr="00FF7ECE">
        <w:rPr>
          <w:rFonts w:ascii="Times New Roman" w:hAnsi="Times New Roman" w:cs="Times New Roman"/>
        </w:rPr>
        <w:t>a</w:t>
      </w:r>
      <w:r w:rsidRPr="00FF7ECE">
        <w:rPr>
          <w:rFonts w:ascii="Times New Roman" w:hAnsi="Times New Roman" w:cs="Times New Roman"/>
        </w:rPr>
        <w:t xml:space="preserve">n definitivas para la provocación del daño. Así, en el remoto e hipotético caso que mi representada esta llamada a efectuar algún tipo de </w:t>
      </w:r>
      <w:r w:rsidR="00FE4575" w:rsidRPr="00FF7ECE">
        <w:rPr>
          <w:rFonts w:ascii="Times New Roman" w:hAnsi="Times New Roman" w:cs="Times New Roman"/>
        </w:rPr>
        <w:t>indemnización</w:t>
      </w:r>
      <w:r w:rsidRPr="00FF7ECE">
        <w:rPr>
          <w:rFonts w:ascii="Times New Roman" w:hAnsi="Times New Roman" w:cs="Times New Roman"/>
        </w:rPr>
        <w:t xml:space="preserve"> deberá la misma verse reducida conforme al porcentaje de participación de la víctima</w:t>
      </w:r>
      <w:r w:rsidR="005670EB" w:rsidRPr="00FF7ECE">
        <w:rPr>
          <w:rFonts w:ascii="Times New Roman" w:hAnsi="Times New Roman" w:cs="Times New Roman"/>
        </w:rPr>
        <w:t xml:space="preserve"> y/o demás conductores</w:t>
      </w:r>
      <w:r w:rsidRPr="00FF7ECE">
        <w:rPr>
          <w:rFonts w:ascii="Times New Roman" w:hAnsi="Times New Roman" w:cs="Times New Roman"/>
        </w:rPr>
        <w:t xml:space="preserve"> en la ocurrencia del accidente.</w:t>
      </w:r>
    </w:p>
    <w:p w14:paraId="3C6F3145" w14:textId="10C1EC3A" w:rsidR="004A1DF0" w:rsidRPr="00FF7ECE" w:rsidRDefault="004A1DF0" w:rsidP="009E14B5">
      <w:pPr>
        <w:pStyle w:val="Textoindependiente"/>
        <w:spacing w:line="276" w:lineRule="auto"/>
        <w:ind w:right="26"/>
        <w:jc w:val="both"/>
        <w:rPr>
          <w:rFonts w:ascii="Times New Roman" w:hAnsi="Times New Roman" w:cs="Times New Roman"/>
        </w:rPr>
      </w:pPr>
    </w:p>
    <w:p w14:paraId="2BC6AF68" w14:textId="4B1CA3CF" w:rsidR="004A1DF0" w:rsidRPr="00FF7ECE" w:rsidRDefault="004A1DF0" w:rsidP="009E14B5">
      <w:pPr>
        <w:spacing w:line="276" w:lineRule="auto"/>
        <w:jc w:val="both"/>
        <w:rPr>
          <w:rFonts w:ascii="Times New Roman" w:eastAsiaTheme="minorEastAsia" w:hAnsi="Times New Roman" w:cs="Times New Roman"/>
          <w:b/>
          <w:bCs/>
          <w:lang w:val="es-ES_tradnl" w:eastAsia="es-ES"/>
        </w:rPr>
      </w:pPr>
      <w:r w:rsidRPr="00FF7ECE">
        <w:rPr>
          <w:rFonts w:ascii="Times New Roman" w:hAnsi="Times New Roman" w:cs="Times New Roman"/>
          <w:b/>
          <w:bCs/>
        </w:rPr>
        <w:t>5. IMPROCEDENCIA DEL RECONOCIMIENTO DEL DAÑO EMERGENTE ALEGADO.</w:t>
      </w:r>
    </w:p>
    <w:p w14:paraId="0043FB35" w14:textId="77777777" w:rsidR="004A1DF0" w:rsidRPr="00FF7ECE" w:rsidRDefault="004A1DF0" w:rsidP="009E14B5">
      <w:pPr>
        <w:spacing w:line="276" w:lineRule="auto"/>
        <w:jc w:val="both"/>
        <w:rPr>
          <w:rFonts w:ascii="Times New Roman" w:eastAsiaTheme="minorEastAsia" w:hAnsi="Times New Roman" w:cs="Times New Roman"/>
          <w:b/>
          <w:bCs/>
          <w:lang w:val="es-ES_tradnl" w:eastAsia="es-ES"/>
        </w:rPr>
      </w:pPr>
    </w:p>
    <w:p w14:paraId="4B08CC3D" w14:textId="2E34C387" w:rsidR="004A1DF0" w:rsidRPr="00FF7ECE" w:rsidRDefault="004A1DF0" w:rsidP="009E14B5">
      <w:pPr>
        <w:spacing w:line="276" w:lineRule="auto"/>
        <w:jc w:val="both"/>
        <w:rPr>
          <w:rFonts w:ascii="Times New Roman" w:eastAsiaTheme="minorEastAsia" w:hAnsi="Times New Roman" w:cs="Times New Roman"/>
          <w:lang w:val="es-ES_tradnl" w:eastAsia="es-ES"/>
        </w:rPr>
      </w:pPr>
      <w:r w:rsidRPr="00FF7ECE">
        <w:rPr>
          <w:rFonts w:ascii="Times New Roman" w:eastAsiaTheme="minorEastAsia" w:hAnsi="Times New Roman" w:cs="Times New Roman"/>
          <w:lang w:val="es-ES_tradnl" w:eastAsia="es-ES"/>
        </w:rPr>
        <w:t>Entre las pretensiones expuestas en la demanda, encontramos que la parte actora solicitó el reconocimiento de perjuicios por concepto de daño emergente. En ese sentido, esta excepción se formula en la medida en que no obran en el expediente las pruebas conducentes, pertinentes y útiles para acreditar la existencia y cuantía de los perjuicios patrimoniales alegados, de allí que deban negarse por improcedentes las pretensiones declarativas y de condena esgrimidas en el libelo demandatorio. Al respecto, obsérvese que el extremo actor: (i) Intenta probar un daño emergente con cotizaciones, las cuales resultan abiertamente improcedentes y (ii) El valor de la sumatoria de dichas cotizaciones resulta exorbitante en comparación con las afectaciones y el valor comercial del vehículo ZUO56D.</w:t>
      </w:r>
    </w:p>
    <w:p w14:paraId="2B900B8B" w14:textId="77777777" w:rsidR="004A1DF0" w:rsidRPr="00FF7ECE" w:rsidRDefault="004A1DF0" w:rsidP="009E14B5">
      <w:pPr>
        <w:spacing w:line="276" w:lineRule="auto"/>
        <w:jc w:val="both"/>
        <w:rPr>
          <w:rFonts w:ascii="Times New Roman" w:eastAsiaTheme="minorEastAsia" w:hAnsi="Times New Roman" w:cs="Times New Roman"/>
          <w:lang w:val="es-ES_tradnl" w:eastAsia="es-ES"/>
        </w:rPr>
      </w:pPr>
    </w:p>
    <w:p w14:paraId="50178B04" w14:textId="77777777" w:rsidR="004A1DF0" w:rsidRPr="00FF7ECE" w:rsidRDefault="004A1DF0" w:rsidP="009E14B5">
      <w:pPr>
        <w:spacing w:line="276" w:lineRule="auto"/>
        <w:jc w:val="both"/>
        <w:rPr>
          <w:rFonts w:ascii="Times New Roman" w:eastAsiaTheme="minorEastAsia" w:hAnsi="Times New Roman" w:cs="Times New Roman"/>
          <w:lang w:val="es-ES_tradnl" w:eastAsia="es-ES"/>
        </w:rPr>
      </w:pPr>
      <w:r w:rsidRPr="00FF7ECE">
        <w:rPr>
          <w:rFonts w:ascii="Times New Roman" w:eastAsiaTheme="minorEastAsia" w:hAnsi="Times New Roman" w:cs="Times New Roman"/>
          <w:lang w:val="es-ES_tradnl" w:eastAsia="es-ES"/>
        </w:rPr>
        <w:t>La honorable Corte suprema de justicia ha definido el daño emergente en los siguientes términos:</w:t>
      </w:r>
    </w:p>
    <w:p w14:paraId="323D0925" w14:textId="77777777" w:rsidR="004A1DF0" w:rsidRPr="00FF7ECE" w:rsidRDefault="004A1DF0" w:rsidP="009E14B5">
      <w:pPr>
        <w:spacing w:line="276" w:lineRule="auto"/>
        <w:ind w:left="851" w:right="901"/>
        <w:jc w:val="both"/>
        <w:rPr>
          <w:rFonts w:ascii="Times New Roman" w:eastAsiaTheme="minorEastAsia" w:hAnsi="Times New Roman" w:cs="Times New Roman"/>
          <w:lang w:val="es-ES_tradnl" w:eastAsia="es-ES"/>
        </w:rPr>
      </w:pPr>
    </w:p>
    <w:p w14:paraId="6A94B179" w14:textId="77777777" w:rsidR="004A1DF0" w:rsidRPr="00FF7ECE" w:rsidRDefault="004A1DF0" w:rsidP="009E14B5">
      <w:pPr>
        <w:spacing w:line="276" w:lineRule="auto"/>
        <w:ind w:left="567" w:right="593"/>
        <w:jc w:val="both"/>
        <w:rPr>
          <w:rFonts w:ascii="Times New Roman" w:eastAsiaTheme="minorEastAsia" w:hAnsi="Times New Roman" w:cs="Times New Roman"/>
          <w:i/>
          <w:iCs/>
          <w:lang w:val="es-ES_tradnl" w:eastAsia="es-ES"/>
        </w:rPr>
      </w:pPr>
      <w:r w:rsidRPr="00FF7ECE">
        <w:rPr>
          <w:rFonts w:ascii="Times New Roman" w:eastAsiaTheme="minorEastAsia" w:hAnsi="Times New Roman" w:cs="Times New Roman"/>
          <w:i/>
          <w:iCs/>
          <w:lang w:val="es-ES_tradnl" w:eastAsia="es-ES"/>
        </w:rPr>
        <w:t>“De manera, que el daño emergente comprende la pérdida misma de elementos patrimoniales, las erogaciones que hayan sido menester o que en el futuro sean necesarios y el advenimiento de pasivo, causados por los hechos de los cuales se trata de deducirse la responsabilidad.</w:t>
      </w:r>
    </w:p>
    <w:p w14:paraId="65695169" w14:textId="77777777" w:rsidR="004A1DF0" w:rsidRPr="00FF7ECE" w:rsidRDefault="004A1DF0" w:rsidP="009E14B5">
      <w:pPr>
        <w:spacing w:line="276" w:lineRule="auto"/>
        <w:ind w:left="567" w:right="593"/>
        <w:jc w:val="both"/>
        <w:rPr>
          <w:rFonts w:ascii="Times New Roman" w:eastAsiaTheme="minorEastAsia" w:hAnsi="Times New Roman" w:cs="Times New Roman"/>
          <w:i/>
          <w:iCs/>
          <w:lang w:val="es-ES_tradnl" w:eastAsia="es-ES"/>
        </w:rPr>
      </w:pPr>
    </w:p>
    <w:p w14:paraId="14651CE9" w14:textId="77777777" w:rsidR="004A1DF0" w:rsidRPr="00FF7ECE" w:rsidRDefault="004A1DF0" w:rsidP="009E14B5">
      <w:pPr>
        <w:spacing w:line="276" w:lineRule="auto"/>
        <w:ind w:left="567" w:right="593"/>
        <w:jc w:val="both"/>
        <w:rPr>
          <w:rFonts w:ascii="Times New Roman" w:eastAsiaTheme="minorEastAsia" w:hAnsi="Times New Roman" w:cs="Times New Roman"/>
          <w:b/>
          <w:bCs/>
          <w:i/>
          <w:iCs/>
          <w:lang w:val="es-ES_tradnl" w:eastAsia="es-ES"/>
        </w:rPr>
      </w:pPr>
      <w:r w:rsidRPr="00FF7ECE">
        <w:rPr>
          <w:rFonts w:ascii="Times New Roman" w:eastAsiaTheme="minorEastAsia" w:hAnsi="Times New Roman" w:cs="Times New Roman"/>
          <w:i/>
          <w:iCs/>
          <w:lang w:val="es-ES_tradnl" w:eastAsia="es-ES"/>
        </w:rPr>
        <w:t xml:space="preserve">Dicho en forma breve y precisa, </w:t>
      </w:r>
      <w:r w:rsidRPr="00FF7ECE">
        <w:rPr>
          <w:rFonts w:ascii="Times New Roman" w:eastAsiaTheme="minorEastAsia" w:hAnsi="Times New Roman" w:cs="Times New Roman"/>
          <w:b/>
          <w:bCs/>
          <w:i/>
          <w:iCs/>
          <w:u w:val="single"/>
          <w:lang w:val="es-ES_tradnl" w:eastAsia="es-ES"/>
        </w:rPr>
        <w:t>el daño emergente empobrece y disminuye el patrimonio, pues se trata de la sustracción de un valor que ya existía en el patrimonio del damnificado</w:t>
      </w:r>
      <w:r w:rsidRPr="00FF7ECE">
        <w:rPr>
          <w:rFonts w:ascii="Times New Roman" w:eastAsiaTheme="minorEastAsia" w:hAnsi="Times New Roman" w:cs="Times New Roman"/>
          <w:i/>
          <w:iCs/>
          <w:lang w:val="es-ES_tradnl" w:eastAsia="es-ES"/>
        </w:rPr>
        <w:t xml:space="preserve">; en cambio, el lucro cesante tiende a aumentarlo, corresponde a nuevas utilidades que la víctima presumiblemente hubiera conseguido de no haber </w:t>
      </w:r>
      <w:r w:rsidRPr="00FF7ECE">
        <w:rPr>
          <w:rFonts w:ascii="Times New Roman" w:eastAsia="Arial" w:hAnsi="Times New Roman" w:cs="Times New Roman"/>
          <w:i/>
          <w:iCs/>
          <w:lang w:eastAsia="es-MX"/>
        </w:rPr>
        <w:t>sucedido</w:t>
      </w:r>
      <w:r w:rsidRPr="00FF7ECE">
        <w:rPr>
          <w:rFonts w:ascii="Times New Roman" w:eastAsiaTheme="minorEastAsia" w:hAnsi="Times New Roman" w:cs="Times New Roman"/>
          <w:i/>
          <w:iCs/>
          <w:lang w:val="es-ES_tradnl" w:eastAsia="es-ES"/>
        </w:rPr>
        <w:t xml:space="preserve"> el hecho ilícito o el incumplimiento.</w:t>
      </w:r>
      <w:r w:rsidRPr="00FF7ECE">
        <w:rPr>
          <w:rStyle w:val="Refdenotaalpie"/>
          <w:rFonts w:ascii="Times New Roman" w:eastAsiaTheme="minorEastAsia" w:hAnsi="Times New Roman" w:cs="Times New Roman"/>
          <w:i/>
          <w:iCs/>
          <w:lang w:val="es-ES_tradnl" w:eastAsia="es-ES"/>
        </w:rPr>
        <w:footnoteReference w:id="9"/>
      </w:r>
      <w:r w:rsidRPr="00FF7ECE">
        <w:rPr>
          <w:rFonts w:ascii="Times New Roman" w:eastAsiaTheme="minorEastAsia" w:hAnsi="Times New Roman" w:cs="Times New Roman"/>
          <w:i/>
          <w:iCs/>
          <w:lang w:val="es-ES_tradnl" w:eastAsia="es-ES"/>
        </w:rPr>
        <w:t>”</w:t>
      </w:r>
    </w:p>
    <w:p w14:paraId="4A8F35EE" w14:textId="77777777" w:rsidR="004A1DF0" w:rsidRPr="00FF7ECE" w:rsidRDefault="004A1DF0" w:rsidP="009E14B5">
      <w:pPr>
        <w:spacing w:line="276" w:lineRule="auto"/>
        <w:ind w:right="773"/>
        <w:jc w:val="both"/>
        <w:rPr>
          <w:rFonts w:ascii="Times New Roman" w:eastAsia="Arial" w:hAnsi="Times New Roman" w:cs="Times New Roman"/>
          <w:color w:val="000000"/>
          <w:lang w:eastAsia="es-CO"/>
        </w:rPr>
      </w:pPr>
    </w:p>
    <w:p w14:paraId="7314C84B" w14:textId="77777777" w:rsidR="004A1DF0" w:rsidRPr="00FF7ECE" w:rsidRDefault="004A1DF0" w:rsidP="009E14B5">
      <w:pPr>
        <w:spacing w:line="276" w:lineRule="auto"/>
        <w:ind w:right="50"/>
        <w:jc w:val="both"/>
        <w:rPr>
          <w:rFonts w:ascii="Times New Roman" w:eastAsia="Arial" w:hAnsi="Times New Roman" w:cs="Times New Roman"/>
          <w:color w:val="000000"/>
          <w:lang w:eastAsia="es-CO"/>
        </w:rPr>
      </w:pPr>
      <w:r w:rsidRPr="00FF7ECE">
        <w:rPr>
          <w:rFonts w:ascii="Times New Roman" w:eastAsia="Arial" w:hAnsi="Times New Roman" w:cs="Times New Roman"/>
          <w:color w:val="000000"/>
          <w:lang w:eastAsia="es-CO"/>
        </w:rPr>
        <w:t>En este orden de ideas, es fundamental que el Despacho tome en consideración que la carga de la prueba de acreditar los supuestos perjuicios reside única y exclusivamente en cabeza de la parte demandante. En este sentido, si dicha parte no cumple con su carga, y en tal virtud, no acredita debida y suficientemente sus aparentes daños, es jurídicamente improcedente reconocer cualquier suma por dicho concepto. Esta teoría ha sido ampliamente desarrollada por la Corte Suprema de Justicia, debido a que, sobre este particular, ha establecido lo siguiente:</w:t>
      </w:r>
    </w:p>
    <w:p w14:paraId="7F54E778" w14:textId="77777777" w:rsidR="004A1DF0" w:rsidRPr="00FF7ECE" w:rsidRDefault="004A1DF0" w:rsidP="009E14B5">
      <w:pPr>
        <w:spacing w:line="276" w:lineRule="auto"/>
        <w:ind w:right="773"/>
        <w:jc w:val="both"/>
        <w:rPr>
          <w:rFonts w:ascii="Times New Roman" w:eastAsia="Arial" w:hAnsi="Times New Roman" w:cs="Times New Roman"/>
          <w:color w:val="000000"/>
          <w:lang w:eastAsia="es-CO"/>
        </w:rPr>
      </w:pPr>
    </w:p>
    <w:p w14:paraId="7740DB1B" w14:textId="77777777" w:rsidR="004A1DF0" w:rsidRPr="00FF7ECE" w:rsidRDefault="004A1DF0" w:rsidP="009E14B5">
      <w:pPr>
        <w:tabs>
          <w:tab w:val="left" w:pos="8222"/>
        </w:tabs>
        <w:spacing w:line="276" w:lineRule="auto"/>
        <w:ind w:left="567" w:right="593"/>
        <w:jc w:val="both"/>
        <w:rPr>
          <w:rFonts w:ascii="Times New Roman" w:eastAsia="Arial" w:hAnsi="Times New Roman" w:cs="Times New Roman"/>
          <w:color w:val="000000"/>
          <w:lang w:eastAsia="es-CO"/>
        </w:rPr>
      </w:pPr>
      <w:r w:rsidRPr="00FF7ECE">
        <w:rPr>
          <w:rFonts w:ascii="Times New Roman" w:eastAsia="Arial" w:hAnsi="Times New Roman" w:cs="Times New Roman"/>
          <w:i/>
          <w:iCs/>
          <w:color w:val="000000"/>
          <w:lang w:eastAsia="es-CO"/>
        </w:rPr>
        <w:t xml:space="preserve">“(…) aun cuando en la acción de incumplimiento contractual es dable reclamar el reconocimiento de los perjuicios, en su doble connotación de daño emergente y lucro cesante, no lo es menos que </w:t>
      </w:r>
      <w:r w:rsidRPr="00FF7ECE">
        <w:rPr>
          <w:rFonts w:ascii="Times New Roman" w:eastAsia="Arial" w:hAnsi="Times New Roman" w:cs="Times New Roman"/>
          <w:i/>
          <w:iCs/>
          <w:lang w:eastAsia="es-MX"/>
        </w:rPr>
        <w:t>para</w:t>
      </w:r>
      <w:r w:rsidRPr="00FF7ECE">
        <w:rPr>
          <w:rFonts w:ascii="Times New Roman" w:eastAsia="Arial" w:hAnsi="Times New Roman" w:cs="Times New Roman"/>
          <w:i/>
          <w:iCs/>
          <w:color w:val="000000"/>
          <w:lang w:eastAsia="es-CO"/>
        </w:rPr>
        <w:t xml:space="preserve"> ello resulta ineludible que el perjuicio reclamado tenga como causa eficiente aquel incumplimiento, </w:t>
      </w:r>
      <w:r w:rsidRPr="00FF7ECE">
        <w:rPr>
          <w:rFonts w:ascii="Times New Roman" w:eastAsia="Arial" w:hAnsi="Times New Roman" w:cs="Times New Roman"/>
          <w:b/>
          <w:bCs/>
          <w:i/>
          <w:iCs/>
          <w:color w:val="000000"/>
          <w:u w:val="single"/>
          <w:lang w:eastAsia="es-CO"/>
        </w:rPr>
        <w:t xml:space="preserve">y que los mismos sean ciertos y concretos y no meramente </w:t>
      </w:r>
      <w:r w:rsidRPr="00FF7ECE">
        <w:rPr>
          <w:rFonts w:ascii="Times New Roman" w:eastAsia="Arial" w:hAnsi="Times New Roman" w:cs="Times New Roman"/>
          <w:b/>
          <w:bCs/>
          <w:i/>
          <w:iCs/>
          <w:color w:val="000000"/>
          <w:u w:val="single"/>
          <w:lang w:eastAsia="es-CO"/>
        </w:rPr>
        <w:lastRenderedPageBreak/>
        <w:t>hipotéticos o eventuales, teniendo el reclamante la carga de su demostración</w:t>
      </w:r>
      <w:r w:rsidRPr="00FF7ECE">
        <w:rPr>
          <w:rFonts w:ascii="Times New Roman" w:eastAsia="Arial" w:hAnsi="Times New Roman" w:cs="Times New Roman"/>
          <w:i/>
          <w:iCs/>
          <w:color w:val="000000"/>
          <w:lang w:eastAsia="es-CO"/>
        </w:rPr>
        <w:t>, como ha tenido oportunidad de indicarlo, de manera reiterada.</w:t>
      </w:r>
      <w:r w:rsidRPr="00FF7ECE">
        <w:rPr>
          <w:rStyle w:val="Refdenotaalpie"/>
          <w:rFonts w:ascii="Times New Roman" w:eastAsia="Arial" w:hAnsi="Times New Roman" w:cs="Times New Roman"/>
          <w:i/>
          <w:iCs/>
          <w:color w:val="000000"/>
          <w:lang w:eastAsia="es-CO"/>
        </w:rPr>
        <w:footnoteReference w:id="10"/>
      </w:r>
      <w:r w:rsidRPr="00FF7ECE">
        <w:rPr>
          <w:rFonts w:ascii="Times New Roman" w:eastAsia="Arial" w:hAnsi="Times New Roman" w:cs="Times New Roman"/>
          <w:i/>
          <w:iCs/>
          <w:color w:val="000000"/>
          <w:lang w:eastAsia="es-CO"/>
        </w:rPr>
        <w:t>”</w:t>
      </w:r>
      <w:r w:rsidRPr="00FF7ECE">
        <w:rPr>
          <w:rFonts w:ascii="Times New Roman" w:eastAsia="Arial" w:hAnsi="Times New Roman" w:cs="Times New Roman"/>
          <w:color w:val="000000"/>
          <w:lang w:eastAsia="es-CO"/>
        </w:rPr>
        <w:t xml:space="preserve"> - (Subrayado y negrilla por fuera de texto)</w:t>
      </w:r>
    </w:p>
    <w:p w14:paraId="0433D209" w14:textId="77777777" w:rsidR="004A1DF0" w:rsidRPr="00FF7ECE" w:rsidRDefault="004A1DF0" w:rsidP="009E14B5">
      <w:pPr>
        <w:spacing w:line="276" w:lineRule="auto"/>
        <w:ind w:right="50"/>
        <w:jc w:val="both"/>
        <w:rPr>
          <w:rFonts w:ascii="Times New Roman" w:eastAsia="Arial" w:hAnsi="Times New Roman" w:cs="Times New Roman"/>
          <w:color w:val="000000"/>
          <w:lang w:eastAsia="es-CO"/>
        </w:rPr>
      </w:pPr>
    </w:p>
    <w:p w14:paraId="530D5459" w14:textId="079C0422" w:rsidR="004A1DF0" w:rsidRPr="00FF7ECE" w:rsidRDefault="004A1DF0" w:rsidP="009E14B5">
      <w:pPr>
        <w:spacing w:line="276" w:lineRule="auto"/>
        <w:ind w:right="50"/>
        <w:jc w:val="both"/>
        <w:rPr>
          <w:rFonts w:ascii="Times New Roman" w:eastAsia="Arial" w:hAnsi="Times New Roman" w:cs="Times New Roman"/>
          <w:color w:val="000000"/>
          <w:lang w:eastAsia="es-CO"/>
        </w:rPr>
      </w:pPr>
      <w:r w:rsidRPr="00FF7ECE">
        <w:rPr>
          <w:rFonts w:ascii="Times New Roman" w:eastAsia="Arial" w:hAnsi="Times New Roman" w:cs="Times New Roman"/>
          <w:color w:val="000000"/>
          <w:lang w:eastAsia="es-CO"/>
        </w:rPr>
        <w:t xml:space="preserve">Con fundamento de lo anterior, podemos concluir que el daño emergente comprende la pérdida de elementos patrimoniales causado por los hechos de los cuales se trata de deducirse la responsabilidad. Ahora bien, la parte demandante manifiesta como daño emergente la suma </w:t>
      </w:r>
      <w:r w:rsidRPr="00FF7ECE">
        <w:rPr>
          <w:rFonts w:ascii="Times New Roman" w:hAnsi="Times New Roman" w:cs="Times New Roman"/>
          <w:lang w:val="es-ES_tradnl"/>
        </w:rPr>
        <w:t>de ($15.330.879)</w:t>
      </w:r>
      <w:r w:rsidRPr="00FF7ECE">
        <w:rPr>
          <w:rFonts w:ascii="Times New Roman" w:eastAsia="Arial" w:hAnsi="Times New Roman" w:cs="Times New Roman"/>
          <w:color w:val="000000"/>
          <w:lang w:eastAsia="es-CO"/>
        </w:rPr>
        <w:t xml:space="preserve">, correspondiente al valor que supuestamente cuestan las reparaciones del vehículo de placas </w:t>
      </w:r>
      <w:r w:rsidRPr="00FF7ECE">
        <w:rPr>
          <w:rFonts w:ascii="Times New Roman" w:eastAsiaTheme="minorEastAsia" w:hAnsi="Times New Roman" w:cs="Times New Roman"/>
          <w:lang w:val="es-ES_tradnl" w:eastAsia="es-ES"/>
        </w:rPr>
        <w:t>ZUO56D.</w:t>
      </w:r>
      <w:r w:rsidRPr="00FF7ECE">
        <w:rPr>
          <w:rFonts w:ascii="Times New Roman" w:eastAsia="Arial" w:hAnsi="Times New Roman" w:cs="Times New Roman"/>
          <w:color w:val="000000"/>
          <w:lang w:eastAsia="es-CO"/>
        </w:rPr>
        <w:t xml:space="preserve"> </w:t>
      </w:r>
    </w:p>
    <w:p w14:paraId="4169B332" w14:textId="77777777" w:rsidR="004A1DF0" w:rsidRPr="00FF7ECE" w:rsidRDefault="004A1DF0" w:rsidP="009E14B5">
      <w:pPr>
        <w:spacing w:line="276" w:lineRule="auto"/>
        <w:ind w:right="50"/>
        <w:jc w:val="both"/>
        <w:rPr>
          <w:rFonts w:ascii="Times New Roman" w:eastAsia="Arial" w:hAnsi="Times New Roman" w:cs="Times New Roman"/>
          <w:color w:val="000000"/>
          <w:lang w:eastAsia="es-CO"/>
        </w:rPr>
      </w:pPr>
    </w:p>
    <w:p w14:paraId="0F0C6F57" w14:textId="66C177A7" w:rsidR="004A1DF0" w:rsidRPr="00FF7ECE" w:rsidRDefault="004A1DF0" w:rsidP="009E14B5">
      <w:pPr>
        <w:spacing w:line="276" w:lineRule="auto"/>
        <w:ind w:right="50"/>
        <w:jc w:val="both"/>
        <w:rPr>
          <w:rFonts w:ascii="Times New Roman" w:eastAsia="Arial" w:hAnsi="Times New Roman" w:cs="Times New Roman"/>
          <w:color w:val="000000"/>
          <w:lang w:eastAsia="es-CO"/>
        </w:rPr>
      </w:pPr>
      <w:r w:rsidRPr="00FF7ECE">
        <w:rPr>
          <w:rFonts w:ascii="Times New Roman" w:eastAsia="Arial" w:hAnsi="Times New Roman" w:cs="Times New Roman"/>
          <w:color w:val="000000"/>
          <w:lang w:eastAsia="es-CO"/>
        </w:rPr>
        <w:t>Al margen de las contradicciones es necesario advertir que de los documentos allegados no es factible reconocer perjuicio alguno sobre este punto, pues no se arrimó al plenario probanza alguna que demuestre ni remotamente la existencia de un daño real, exclusivamente se arrimaron documentos que en si constituyen una simple expectativa.</w:t>
      </w:r>
    </w:p>
    <w:p w14:paraId="00DDEBF2" w14:textId="27AF035B" w:rsidR="00FE4575" w:rsidRPr="00FF7ECE" w:rsidRDefault="00FE4575" w:rsidP="009E14B5">
      <w:pPr>
        <w:spacing w:line="276" w:lineRule="auto"/>
        <w:ind w:right="50"/>
        <w:jc w:val="both"/>
        <w:rPr>
          <w:rFonts w:ascii="Times New Roman" w:eastAsia="Arial" w:hAnsi="Times New Roman" w:cs="Times New Roman"/>
          <w:color w:val="000000"/>
          <w:lang w:eastAsia="es-CO"/>
        </w:rPr>
      </w:pPr>
    </w:p>
    <w:p w14:paraId="07574CF2" w14:textId="0AF36B7A" w:rsidR="004A1DF0" w:rsidRPr="00FF7ECE" w:rsidRDefault="00FE4575" w:rsidP="009E14B5">
      <w:pPr>
        <w:pStyle w:val="Textoindependiente"/>
        <w:spacing w:line="276" w:lineRule="auto"/>
        <w:ind w:right="26"/>
        <w:jc w:val="both"/>
        <w:rPr>
          <w:rFonts w:ascii="Times New Roman" w:hAnsi="Times New Roman" w:cs="Times New Roman"/>
          <w:bCs/>
        </w:rPr>
      </w:pPr>
      <w:r>
        <w:rPr>
          <w:rFonts w:ascii="Times New Roman" w:hAnsi="Times New Roman" w:cs="Times New Roman"/>
          <w:bCs/>
        </w:rPr>
        <w:t>En el caso de marras, l</w:t>
      </w:r>
      <w:r w:rsidR="004A1DF0" w:rsidRPr="00FF7ECE">
        <w:rPr>
          <w:rFonts w:ascii="Times New Roman" w:hAnsi="Times New Roman" w:cs="Times New Roman"/>
          <w:bCs/>
        </w:rPr>
        <w:t xml:space="preserve">a cotización arrimada no tiene la calidad probatoria para constatar el daño acaecido, pues este emolumento no ha salido del patrimonio de la pasiva y en ese sentido no existe dicho perjuicio, </w:t>
      </w:r>
      <w:r>
        <w:rPr>
          <w:rFonts w:ascii="Times New Roman" w:hAnsi="Times New Roman" w:cs="Times New Roman"/>
          <w:bCs/>
        </w:rPr>
        <w:t>pues el camino podría ser diferente si lo que</w:t>
      </w:r>
      <w:r w:rsidR="004A1DF0" w:rsidRPr="00FF7ECE">
        <w:rPr>
          <w:rFonts w:ascii="Times New Roman" w:hAnsi="Times New Roman" w:cs="Times New Roman"/>
          <w:bCs/>
        </w:rPr>
        <w:t xml:space="preserve"> se hubiere aportado </w:t>
      </w:r>
      <w:r>
        <w:rPr>
          <w:rFonts w:ascii="Times New Roman" w:hAnsi="Times New Roman" w:cs="Times New Roman"/>
          <w:bCs/>
        </w:rPr>
        <w:t>fuera</w:t>
      </w:r>
      <w:r w:rsidRPr="00FF7ECE">
        <w:rPr>
          <w:rFonts w:ascii="Times New Roman" w:hAnsi="Times New Roman" w:cs="Times New Roman"/>
          <w:bCs/>
        </w:rPr>
        <w:t xml:space="preserve"> </w:t>
      </w:r>
      <w:r w:rsidR="004A1DF0" w:rsidRPr="00FF7ECE">
        <w:rPr>
          <w:rFonts w:ascii="Times New Roman" w:hAnsi="Times New Roman" w:cs="Times New Roman"/>
          <w:bCs/>
        </w:rPr>
        <w:t xml:space="preserve">una factura de venta con el lleno de los requisitos </w:t>
      </w:r>
      <w:r>
        <w:rPr>
          <w:rFonts w:ascii="Times New Roman" w:hAnsi="Times New Roman" w:cs="Times New Roman"/>
          <w:bCs/>
        </w:rPr>
        <w:t>preceptuados</w:t>
      </w:r>
      <w:r w:rsidRPr="00FF7ECE">
        <w:rPr>
          <w:rFonts w:ascii="Times New Roman" w:hAnsi="Times New Roman" w:cs="Times New Roman"/>
          <w:bCs/>
        </w:rPr>
        <w:t xml:space="preserve"> </w:t>
      </w:r>
      <w:r w:rsidR="004A1DF0" w:rsidRPr="00FF7ECE">
        <w:rPr>
          <w:rFonts w:ascii="Times New Roman" w:hAnsi="Times New Roman" w:cs="Times New Roman"/>
          <w:bCs/>
        </w:rPr>
        <w:t>en el código de comercio, donde se acreditara que la señora Carolina Sánchez Gurrute efectuó dichos pagos.</w:t>
      </w:r>
    </w:p>
    <w:p w14:paraId="3B2F830E" w14:textId="77777777" w:rsidR="004A1DF0" w:rsidRPr="00FF7ECE" w:rsidRDefault="004A1DF0" w:rsidP="009E14B5">
      <w:pPr>
        <w:pStyle w:val="Textoindependiente"/>
        <w:spacing w:line="276" w:lineRule="auto"/>
        <w:ind w:right="26"/>
        <w:jc w:val="both"/>
        <w:rPr>
          <w:rFonts w:ascii="Times New Roman" w:hAnsi="Times New Roman" w:cs="Times New Roman"/>
          <w:bCs/>
        </w:rPr>
      </w:pPr>
    </w:p>
    <w:p w14:paraId="28C39132" w14:textId="09515CC7" w:rsidR="004A1DF0" w:rsidRPr="00FF7ECE" w:rsidRDefault="004A1DF0"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rPr>
        <w:t>Sin perjuicio de lo anterior, la cotización aportada trae consigo un evidente animo especulativo y de enriquecimiento sin causa, pues en el peor de los casos, si la motocicleta marca Honda, Línea CB110, modelo 2016, usada, hubiera presentado daños de tal magnitud para ser declarada pérdida total, el valor comercial de esta motocicleta según la guía de valores de FASECOLDA asciende a la suma de $3.900.000, por lo que resulta ilógico que se pretenda endilgar una reparación por la suma de $15.330.879, es decir más de tres (3) veces el valor comercial de la motocicleta:</w:t>
      </w:r>
    </w:p>
    <w:p w14:paraId="71A5EE39" w14:textId="77777777" w:rsidR="004A1DF0" w:rsidRPr="00FF7ECE" w:rsidRDefault="004A1DF0" w:rsidP="009E14B5">
      <w:pPr>
        <w:pStyle w:val="Textoindependiente"/>
        <w:spacing w:line="276" w:lineRule="auto"/>
        <w:ind w:right="26"/>
        <w:jc w:val="both"/>
        <w:rPr>
          <w:rFonts w:ascii="Times New Roman" w:hAnsi="Times New Roman" w:cs="Times New Roman"/>
          <w:bCs/>
        </w:rPr>
      </w:pPr>
      <w:r w:rsidRPr="00FF7ECE">
        <w:rPr>
          <w:rFonts w:ascii="Times New Roman" w:hAnsi="Times New Roman" w:cs="Times New Roman"/>
          <w:bCs/>
          <w:noProof/>
        </w:rPr>
        <mc:AlternateContent>
          <mc:Choice Requires="wps">
            <w:drawing>
              <wp:anchor distT="0" distB="0" distL="114300" distR="114300" simplePos="0" relativeHeight="251756032" behindDoc="0" locked="0" layoutInCell="1" allowOverlap="1" wp14:anchorId="05B0F05B" wp14:editId="0B046A9E">
                <wp:simplePos x="0" y="0"/>
                <wp:positionH relativeFrom="column">
                  <wp:posOffset>2480070</wp:posOffset>
                </wp:positionH>
                <wp:positionV relativeFrom="paragraph">
                  <wp:posOffset>2378630</wp:posOffset>
                </wp:positionV>
                <wp:extent cx="1440298" cy="336385"/>
                <wp:effectExtent l="0" t="0" r="26670" b="26035"/>
                <wp:wrapNone/>
                <wp:docPr id="94" name="Rectángulo 94"/>
                <wp:cNvGraphicFramePr/>
                <a:graphic xmlns:a="http://schemas.openxmlformats.org/drawingml/2006/main">
                  <a:graphicData uri="http://schemas.microsoft.com/office/word/2010/wordprocessingShape">
                    <wps:wsp>
                      <wps:cNvSpPr/>
                      <wps:spPr>
                        <a:xfrm>
                          <a:off x="0" y="0"/>
                          <a:ext cx="1440298" cy="3363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42BBE84D" id="Rectángulo 94" o:spid="_x0000_s1026" style="position:absolute;margin-left:195.3pt;margin-top:187.3pt;width:113.4pt;height:26.5pt;z-index:25175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" filled="f" strokecolor="red" strokeweight="2pt"/>
            </w:pict>
          </mc:Fallback>
        </mc:AlternateContent>
      </w:r>
      <w:r w:rsidRPr="00FF7ECE">
        <w:rPr>
          <w:rFonts w:ascii="Times New Roman" w:hAnsi="Times New Roman" w:cs="Times New Roman"/>
          <w:bCs/>
          <w:noProof/>
        </w:rPr>
        <w:drawing>
          <wp:inline distT="0" distB="0" distL="0" distR="0" wp14:anchorId="038D9EB9" wp14:editId="4F6C5A84">
            <wp:extent cx="5163300" cy="2446816"/>
            <wp:effectExtent l="114300" t="101600" r="120015" b="13144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05349" cy="2466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7F427F7" w14:textId="77777777" w:rsidR="004A1DF0" w:rsidRPr="00FF7ECE" w:rsidRDefault="004A1DF0" w:rsidP="009E14B5">
      <w:pPr>
        <w:spacing w:line="276" w:lineRule="auto"/>
        <w:ind w:right="50"/>
        <w:jc w:val="both"/>
        <w:rPr>
          <w:rFonts w:ascii="Times New Roman" w:eastAsia="Arial" w:hAnsi="Times New Roman" w:cs="Times New Roman"/>
          <w:color w:val="000000"/>
          <w:lang w:eastAsia="es-CO"/>
        </w:rPr>
      </w:pPr>
    </w:p>
    <w:p w14:paraId="0404B802" w14:textId="37A9787C" w:rsidR="007C4DA6" w:rsidRPr="009E14B5" w:rsidRDefault="008A25A3" w:rsidP="00FF7ECE">
      <w:pPr>
        <w:spacing w:line="276" w:lineRule="auto"/>
        <w:jc w:val="both"/>
        <w:rPr>
          <w:rFonts w:ascii="Times New Roman" w:eastAsiaTheme="minorEastAsia" w:hAnsi="Times New Roman" w:cs="Times New Roman"/>
          <w:lang w:val="es-ES_tradnl" w:eastAsia="es-ES"/>
        </w:rPr>
      </w:pPr>
      <w:r>
        <w:rPr>
          <w:rFonts w:ascii="Times New Roman" w:hAnsi="Times New Roman" w:cs="Times New Roman"/>
          <w:lang w:val="es-ES_tradnl"/>
        </w:rPr>
        <w:lastRenderedPageBreak/>
        <w:t xml:space="preserve">Por otro lado, debe hacerse mención que dentro del expediente tampoco se avizora que </w:t>
      </w:r>
      <w:r w:rsidR="00A043FE">
        <w:rPr>
          <w:rFonts w:ascii="Times New Roman" w:hAnsi="Times New Roman" w:cs="Times New Roman"/>
          <w:lang w:val="es-ES_tradnl"/>
        </w:rPr>
        <w:t>la motocicleta</w:t>
      </w:r>
      <w:r w:rsidR="00A043FE" w:rsidRPr="00A043FE">
        <w:rPr>
          <w:rFonts w:ascii="Times New Roman" w:eastAsia="Arial" w:hAnsi="Times New Roman" w:cs="Times New Roman"/>
          <w:color w:val="000000"/>
          <w:lang w:eastAsia="es-CO"/>
        </w:rPr>
        <w:t xml:space="preserve"> </w:t>
      </w:r>
      <w:r w:rsidR="00A043FE" w:rsidRPr="00FF7ECE">
        <w:rPr>
          <w:rFonts w:ascii="Times New Roman" w:eastAsia="Arial" w:hAnsi="Times New Roman" w:cs="Times New Roman"/>
          <w:color w:val="000000"/>
          <w:lang w:eastAsia="es-CO"/>
        </w:rPr>
        <w:t xml:space="preserve">de placas </w:t>
      </w:r>
      <w:r w:rsidR="00A043FE" w:rsidRPr="00FF7ECE">
        <w:rPr>
          <w:rFonts w:ascii="Times New Roman" w:eastAsiaTheme="minorEastAsia" w:hAnsi="Times New Roman" w:cs="Times New Roman"/>
          <w:lang w:val="es-ES_tradnl" w:eastAsia="es-ES"/>
        </w:rPr>
        <w:t>ZUO56D</w:t>
      </w:r>
      <w:r w:rsidR="00A043FE">
        <w:rPr>
          <w:rFonts w:ascii="Times New Roman" w:eastAsiaTheme="minorEastAsia" w:hAnsi="Times New Roman" w:cs="Times New Roman"/>
          <w:lang w:val="es-ES_tradnl" w:eastAsia="es-ES"/>
        </w:rPr>
        <w:t xml:space="preserve"> le haya sido adjudicada</w:t>
      </w:r>
      <w:r w:rsidR="00E842F6">
        <w:rPr>
          <w:rFonts w:ascii="Times New Roman" w:eastAsiaTheme="minorEastAsia" w:hAnsi="Times New Roman" w:cs="Times New Roman"/>
          <w:lang w:val="es-ES_tradnl" w:eastAsia="es-ES"/>
        </w:rPr>
        <w:t xml:space="preserve"> por sucesión a la señora </w:t>
      </w:r>
      <w:r w:rsidR="00627103">
        <w:rPr>
          <w:rFonts w:ascii="Times New Roman" w:eastAsiaTheme="minorEastAsia" w:hAnsi="Times New Roman" w:cs="Times New Roman"/>
          <w:lang w:val="es-ES_tradnl" w:eastAsia="es-ES"/>
        </w:rPr>
        <w:t>Carolina Sánchez Gurrute</w:t>
      </w:r>
      <w:r w:rsidR="00721919">
        <w:rPr>
          <w:rFonts w:ascii="Times New Roman" w:eastAsiaTheme="minorEastAsia" w:hAnsi="Times New Roman" w:cs="Times New Roman"/>
          <w:lang w:val="es-ES_tradnl" w:eastAsia="es-ES"/>
        </w:rPr>
        <w:t xml:space="preserve"> y en tal virtud tenga el dominio de dicho vehículo</w:t>
      </w:r>
      <w:r w:rsidR="001D6857">
        <w:rPr>
          <w:rFonts w:ascii="Times New Roman" w:eastAsiaTheme="minorEastAsia" w:hAnsi="Times New Roman" w:cs="Times New Roman"/>
          <w:lang w:val="es-ES_tradnl" w:eastAsia="es-ES"/>
        </w:rPr>
        <w:t>, por lo que es improcedente que solicite el re</w:t>
      </w:r>
      <w:r w:rsidR="009E14B5">
        <w:rPr>
          <w:rFonts w:ascii="Times New Roman" w:eastAsiaTheme="minorEastAsia" w:hAnsi="Times New Roman" w:cs="Times New Roman"/>
          <w:lang w:val="es-ES_tradnl" w:eastAsia="es-ES"/>
        </w:rPr>
        <w:t>conocimiento</w:t>
      </w:r>
      <w:r w:rsidR="001D6857">
        <w:rPr>
          <w:rFonts w:ascii="Times New Roman" w:eastAsiaTheme="minorEastAsia" w:hAnsi="Times New Roman" w:cs="Times New Roman"/>
          <w:lang w:val="es-ES_tradnl" w:eastAsia="es-ES"/>
        </w:rPr>
        <w:t xml:space="preserve"> de suma alguna por este concepto</w:t>
      </w:r>
      <w:r w:rsidR="00721919">
        <w:rPr>
          <w:rFonts w:ascii="Times New Roman" w:eastAsiaTheme="minorEastAsia" w:hAnsi="Times New Roman" w:cs="Times New Roman"/>
          <w:lang w:val="es-ES_tradnl" w:eastAsia="es-ES"/>
        </w:rPr>
        <w:t>. Lo anterior debido a que</w:t>
      </w:r>
      <w:r w:rsidR="001D6857">
        <w:rPr>
          <w:rFonts w:ascii="Times New Roman" w:eastAsiaTheme="minorEastAsia" w:hAnsi="Times New Roman" w:cs="Times New Roman"/>
          <w:lang w:val="es-ES_tradnl" w:eastAsia="es-ES"/>
        </w:rPr>
        <w:t>,</w:t>
      </w:r>
      <w:r w:rsidR="00721919">
        <w:rPr>
          <w:rFonts w:ascii="Times New Roman" w:eastAsiaTheme="minorEastAsia" w:hAnsi="Times New Roman" w:cs="Times New Roman"/>
          <w:lang w:val="es-ES_tradnl" w:eastAsia="es-ES"/>
        </w:rPr>
        <w:t xml:space="preserve"> </w:t>
      </w:r>
      <w:r w:rsidR="00FF3224">
        <w:rPr>
          <w:rFonts w:ascii="Times New Roman" w:eastAsiaTheme="minorEastAsia" w:hAnsi="Times New Roman" w:cs="Times New Roman"/>
          <w:lang w:val="es-ES_tradnl" w:eastAsia="es-ES"/>
        </w:rPr>
        <w:t>para que el daño exist</w:t>
      </w:r>
      <w:r w:rsidR="005F72F7">
        <w:rPr>
          <w:rFonts w:ascii="Times New Roman" w:eastAsiaTheme="minorEastAsia" w:hAnsi="Times New Roman" w:cs="Times New Roman"/>
          <w:lang w:val="es-ES_tradnl" w:eastAsia="es-ES"/>
        </w:rPr>
        <w:t>a debe</w:t>
      </w:r>
      <w:r w:rsidR="00134E0D">
        <w:rPr>
          <w:rFonts w:ascii="Times New Roman" w:eastAsiaTheme="minorEastAsia" w:hAnsi="Times New Roman" w:cs="Times New Roman"/>
          <w:lang w:val="es-ES_tradnl" w:eastAsia="es-ES"/>
        </w:rPr>
        <w:t xml:space="preserve"> ser personal, esto es que</w:t>
      </w:r>
      <w:r w:rsidR="007C4DA6" w:rsidRPr="009E14B5">
        <w:rPr>
          <w:rFonts w:ascii="Times New Roman" w:eastAsiaTheme="minorEastAsia" w:hAnsi="Times New Roman" w:cs="Times New Roman"/>
          <w:lang w:val="es-ES_tradnl" w:eastAsia="es-ES"/>
        </w:rPr>
        <w:t xml:space="preserve"> el único que lo sufre </w:t>
      </w:r>
      <w:r w:rsidR="007C4DA6">
        <w:rPr>
          <w:rFonts w:ascii="Times New Roman" w:eastAsiaTheme="minorEastAsia" w:hAnsi="Times New Roman" w:cs="Times New Roman"/>
          <w:lang w:val="es-ES_tradnl" w:eastAsia="es-ES"/>
        </w:rPr>
        <w:t xml:space="preserve">el eventual perjuicio </w:t>
      </w:r>
      <w:r w:rsidR="007C4DA6" w:rsidRPr="009E14B5">
        <w:rPr>
          <w:rFonts w:ascii="Times New Roman" w:eastAsiaTheme="minorEastAsia" w:hAnsi="Times New Roman" w:cs="Times New Roman"/>
          <w:lang w:val="es-ES_tradnl" w:eastAsia="es-ES"/>
        </w:rPr>
        <w:t>es quien puede reclamar su reparación</w:t>
      </w:r>
      <w:r w:rsidR="007C4DA6">
        <w:rPr>
          <w:rFonts w:ascii="Times New Roman" w:eastAsiaTheme="minorEastAsia" w:hAnsi="Times New Roman" w:cs="Times New Roman"/>
          <w:lang w:val="es-ES_tradnl" w:eastAsia="es-ES"/>
        </w:rPr>
        <w:t xml:space="preserve">, sin </w:t>
      </w:r>
      <w:r w:rsidR="0036040A">
        <w:rPr>
          <w:rFonts w:ascii="Times New Roman" w:eastAsiaTheme="minorEastAsia" w:hAnsi="Times New Roman" w:cs="Times New Roman"/>
          <w:lang w:val="es-ES_tradnl" w:eastAsia="es-ES"/>
        </w:rPr>
        <w:t>embargo,</w:t>
      </w:r>
      <w:r w:rsidR="007C4DA6">
        <w:rPr>
          <w:rFonts w:ascii="Times New Roman" w:eastAsiaTheme="minorEastAsia" w:hAnsi="Times New Roman" w:cs="Times New Roman"/>
          <w:lang w:val="es-ES_tradnl" w:eastAsia="es-ES"/>
        </w:rPr>
        <w:t xml:space="preserve"> en el presente caso no se</w:t>
      </w:r>
      <w:r w:rsidR="009D0180">
        <w:rPr>
          <w:rFonts w:ascii="Times New Roman" w:eastAsiaTheme="minorEastAsia" w:hAnsi="Times New Roman" w:cs="Times New Roman"/>
          <w:lang w:val="es-ES_tradnl" w:eastAsia="es-ES"/>
        </w:rPr>
        <w:t xml:space="preserve"> evidencia que la señora Carolina Sánchez Gurrute tenga el dominio del bien, por lo que no podrá adjudicársele un monto indemnizatorio del mismo, puesto que de lo contrario se estaría </w:t>
      </w:r>
      <w:r w:rsidR="00825085">
        <w:rPr>
          <w:rFonts w:ascii="Times New Roman" w:eastAsiaTheme="minorEastAsia" w:hAnsi="Times New Roman" w:cs="Times New Roman"/>
          <w:lang w:val="es-ES_tradnl" w:eastAsia="es-ES"/>
        </w:rPr>
        <w:t>transgrediendo el carácter personal del daño.</w:t>
      </w:r>
    </w:p>
    <w:p w14:paraId="3123EE65" w14:textId="77777777" w:rsidR="008A25A3" w:rsidRDefault="008A25A3" w:rsidP="00FF7ECE">
      <w:pPr>
        <w:spacing w:line="276" w:lineRule="auto"/>
        <w:jc w:val="both"/>
        <w:rPr>
          <w:rFonts w:ascii="Times New Roman" w:hAnsi="Times New Roman" w:cs="Times New Roman"/>
          <w:lang w:val="es-ES_tradnl"/>
        </w:rPr>
      </w:pPr>
    </w:p>
    <w:p w14:paraId="1CAE2259" w14:textId="20774BEC" w:rsidR="004A1DF0" w:rsidRPr="00FF7ECE" w:rsidRDefault="004A1DF0" w:rsidP="009E14B5">
      <w:pPr>
        <w:spacing w:line="276" w:lineRule="auto"/>
        <w:jc w:val="both"/>
        <w:rPr>
          <w:rFonts w:ascii="Times New Roman" w:eastAsiaTheme="minorEastAsia" w:hAnsi="Times New Roman" w:cs="Times New Roman"/>
          <w:lang w:val="es-ES_tradnl" w:eastAsia="es-ES"/>
        </w:rPr>
      </w:pPr>
      <w:r w:rsidRPr="00FF7ECE">
        <w:rPr>
          <w:rFonts w:ascii="Times New Roman" w:hAnsi="Times New Roman" w:cs="Times New Roman"/>
          <w:lang w:val="es-ES_tradnl"/>
        </w:rPr>
        <w:t>En conclusión, no resulta bajo ningún concepto lógico que el valor de las cotizaciones allegadas se pretenda un reconocimiento indemnizatorio en tanto que (i) dichos documentos que no cuentan con los soportes necesarios para demostrar los gastos en los que presuntamente incurrió el extremo actor, (</w:t>
      </w:r>
      <w:r w:rsidRPr="00FF7ECE">
        <w:rPr>
          <w:rFonts w:ascii="Times New Roman" w:eastAsiaTheme="minorEastAsia" w:hAnsi="Times New Roman" w:cs="Times New Roman"/>
          <w:lang w:val="es-ES_tradnl" w:eastAsia="es-ES"/>
        </w:rPr>
        <w:t>ii) El valor de la sumatoria de dichas cotizaciones resulta exorbitante a comparación con el costo del que pudo haber sido el verdadero daño</w:t>
      </w:r>
      <w:r w:rsidRPr="00FF7ECE">
        <w:rPr>
          <w:rFonts w:ascii="Times New Roman" w:hAnsi="Times New Roman" w:cs="Times New Roman"/>
          <w:lang w:val="es-ES_tradnl"/>
        </w:rPr>
        <w:t xml:space="preserve">. Aunado a ello, tal como reiteradamente se ha expuesto, las denominadas </w:t>
      </w:r>
      <w:r w:rsidRPr="00FF7ECE">
        <w:rPr>
          <w:rFonts w:ascii="Times New Roman" w:hAnsi="Times New Roman" w:cs="Times New Roman"/>
          <w:bCs/>
          <w:lang w:val="es-ES_tradnl"/>
        </w:rPr>
        <w:t xml:space="preserve">cotizaciones no son una prueba conducente, pertinente y útil de cara a una solicitud indemnizatoria por concepto de perjuicios materiales. Es decir, las cotizaciones no dan certeza sobre el estado real del vehículo en un escenario previo al accidente, por lo que no demuestran que las reparaciones sugeridas en estos documentos sean para reestablecer el estado real del vehículo justo antes del acaecimiento del accidente. </w:t>
      </w:r>
      <w:r w:rsidRPr="00FF7ECE">
        <w:rPr>
          <w:rFonts w:ascii="Times New Roman" w:eastAsiaTheme="minorEastAsia" w:hAnsi="Times New Roman" w:cs="Times New Roman"/>
          <w:lang w:val="es-ES_tradnl" w:eastAsia="es-ES"/>
        </w:rPr>
        <w:t>En efecto, la consecuencia jurídica a la falta al deber probatorio en cabeza de la demandante es sin lugar a dudas la negación de la pretensión.</w:t>
      </w:r>
    </w:p>
    <w:p w14:paraId="5F686E39" w14:textId="77777777" w:rsidR="004A1DF0" w:rsidRPr="00FF7ECE" w:rsidRDefault="004A1DF0" w:rsidP="009E14B5">
      <w:pPr>
        <w:spacing w:line="276" w:lineRule="auto"/>
        <w:jc w:val="both"/>
        <w:rPr>
          <w:rFonts w:ascii="Times New Roman" w:eastAsiaTheme="minorEastAsia" w:hAnsi="Times New Roman" w:cs="Times New Roman"/>
          <w:lang w:val="es-ES_tradnl" w:eastAsia="es-ES"/>
        </w:rPr>
      </w:pPr>
    </w:p>
    <w:p w14:paraId="7A901D79" w14:textId="44595BE5" w:rsidR="004A1DF0" w:rsidRPr="00FF7ECE" w:rsidRDefault="004A1DF0" w:rsidP="009E14B5">
      <w:pPr>
        <w:pStyle w:val="Textoindependiente"/>
        <w:spacing w:line="276" w:lineRule="auto"/>
        <w:ind w:right="26"/>
        <w:jc w:val="both"/>
        <w:rPr>
          <w:rFonts w:ascii="Times New Roman" w:hAnsi="Times New Roman" w:cs="Times New Roman"/>
          <w:b/>
          <w:bCs/>
        </w:rPr>
      </w:pPr>
      <w:r w:rsidRPr="00FF7ECE">
        <w:rPr>
          <w:rFonts w:ascii="Times New Roman" w:hAnsi="Times New Roman" w:cs="Times New Roman"/>
        </w:rPr>
        <w:t>Por todo</w:t>
      </w:r>
      <w:r w:rsidRPr="00FF7ECE">
        <w:rPr>
          <w:rFonts w:ascii="Times New Roman" w:hAnsi="Times New Roman" w:cs="Times New Roman"/>
          <w:spacing w:val="-3"/>
        </w:rPr>
        <w:t xml:space="preserve"> </w:t>
      </w:r>
      <w:r w:rsidRPr="00FF7ECE">
        <w:rPr>
          <w:rFonts w:ascii="Times New Roman" w:hAnsi="Times New Roman" w:cs="Times New Roman"/>
        </w:rPr>
        <w:t>lo</w:t>
      </w:r>
      <w:r w:rsidRPr="00FF7ECE">
        <w:rPr>
          <w:rFonts w:ascii="Times New Roman" w:hAnsi="Times New Roman" w:cs="Times New Roman"/>
          <w:spacing w:val="-1"/>
        </w:rPr>
        <w:t xml:space="preserve"> </w:t>
      </w:r>
      <w:r w:rsidRPr="00FF7ECE">
        <w:rPr>
          <w:rFonts w:ascii="Times New Roman" w:hAnsi="Times New Roman" w:cs="Times New Roman"/>
        </w:rPr>
        <w:t>anterior</w:t>
      </w:r>
      <w:r w:rsidRPr="00FF7ECE">
        <w:rPr>
          <w:rFonts w:ascii="Times New Roman" w:hAnsi="Times New Roman" w:cs="Times New Roman"/>
          <w:spacing w:val="-2"/>
        </w:rPr>
        <w:t xml:space="preserve"> </w:t>
      </w:r>
      <w:r w:rsidRPr="00FF7ECE">
        <w:rPr>
          <w:rFonts w:ascii="Times New Roman" w:hAnsi="Times New Roman" w:cs="Times New Roman"/>
        </w:rPr>
        <w:t>solicito</w:t>
      </w:r>
      <w:r w:rsidRPr="00FF7ECE">
        <w:rPr>
          <w:rFonts w:ascii="Times New Roman" w:hAnsi="Times New Roman" w:cs="Times New Roman"/>
          <w:spacing w:val="-3"/>
        </w:rPr>
        <w:t xml:space="preserve"> </w:t>
      </w:r>
      <w:r w:rsidRPr="00FF7ECE">
        <w:rPr>
          <w:rFonts w:ascii="Times New Roman" w:hAnsi="Times New Roman" w:cs="Times New Roman"/>
        </w:rPr>
        <w:t>respetuosamente</w:t>
      </w:r>
      <w:r w:rsidRPr="00FF7ECE">
        <w:rPr>
          <w:rFonts w:ascii="Times New Roman" w:hAnsi="Times New Roman" w:cs="Times New Roman"/>
          <w:spacing w:val="-1"/>
        </w:rPr>
        <w:t xml:space="preserve"> </w:t>
      </w:r>
      <w:r w:rsidRPr="00FF7ECE">
        <w:rPr>
          <w:rFonts w:ascii="Times New Roman" w:hAnsi="Times New Roman" w:cs="Times New Roman"/>
        </w:rPr>
        <w:t>declarar</w:t>
      </w:r>
      <w:r w:rsidRPr="00FF7ECE">
        <w:rPr>
          <w:rFonts w:ascii="Times New Roman" w:hAnsi="Times New Roman" w:cs="Times New Roman"/>
          <w:spacing w:val="-2"/>
        </w:rPr>
        <w:t xml:space="preserve"> </w:t>
      </w:r>
      <w:r w:rsidRPr="00FF7ECE">
        <w:rPr>
          <w:rFonts w:ascii="Times New Roman" w:hAnsi="Times New Roman" w:cs="Times New Roman"/>
        </w:rPr>
        <w:t>probada</w:t>
      </w:r>
      <w:r w:rsidRPr="00FF7ECE">
        <w:rPr>
          <w:rFonts w:ascii="Times New Roman" w:hAnsi="Times New Roman" w:cs="Times New Roman"/>
          <w:spacing w:val="-3"/>
        </w:rPr>
        <w:t xml:space="preserve"> </w:t>
      </w:r>
      <w:r w:rsidRPr="00FF7ECE">
        <w:rPr>
          <w:rFonts w:ascii="Times New Roman" w:hAnsi="Times New Roman" w:cs="Times New Roman"/>
        </w:rPr>
        <w:t>esta</w:t>
      </w:r>
      <w:r w:rsidRPr="00FF7ECE">
        <w:rPr>
          <w:rFonts w:ascii="Times New Roman" w:hAnsi="Times New Roman" w:cs="Times New Roman"/>
          <w:spacing w:val="-3"/>
        </w:rPr>
        <w:t xml:space="preserve"> </w:t>
      </w:r>
      <w:r w:rsidRPr="00FF7ECE">
        <w:rPr>
          <w:rFonts w:ascii="Times New Roman" w:hAnsi="Times New Roman" w:cs="Times New Roman"/>
        </w:rPr>
        <w:t>excepción</w:t>
      </w:r>
    </w:p>
    <w:p w14:paraId="31CE8C4D" w14:textId="5BE94415" w:rsidR="005670EB" w:rsidRPr="00FF7ECE" w:rsidRDefault="005670EB" w:rsidP="009E14B5">
      <w:pPr>
        <w:pStyle w:val="Textoindependiente"/>
        <w:spacing w:line="276" w:lineRule="auto"/>
        <w:ind w:right="26"/>
        <w:jc w:val="both"/>
        <w:rPr>
          <w:rFonts w:ascii="Times New Roman" w:hAnsi="Times New Roman" w:cs="Times New Roman"/>
          <w:u w:val="single"/>
        </w:rPr>
      </w:pPr>
    </w:p>
    <w:p w14:paraId="1C0FA43D" w14:textId="5FE50F3D" w:rsidR="00F85137" w:rsidRPr="00FF7ECE" w:rsidRDefault="00127F43" w:rsidP="009E14B5">
      <w:pPr>
        <w:pStyle w:val="Ttulo1"/>
        <w:numPr>
          <w:ilvl w:val="0"/>
          <w:numId w:val="30"/>
        </w:numPr>
        <w:tabs>
          <w:tab w:val="left" w:pos="981"/>
        </w:tabs>
        <w:spacing w:line="276" w:lineRule="auto"/>
        <w:ind w:right="26"/>
        <w:jc w:val="both"/>
        <w:rPr>
          <w:rFonts w:ascii="Times New Roman" w:hAnsi="Times New Roman" w:cs="Times New Roman"/>
        </w:rPr>
      </w:pPr>
      <w:bookmarkStart w:id="14" w:name="4._IMPROCEDENCIA,_FALTA_DE_MEDIO_DE_PRUE"/>
      <w:bookmarkEnd w:id="14"/>
      <w:r w:rsidRPr="00FF7ECE">
        <w:rPr>
          <w:rFonts w:ascii="Times New Roman" w:hAnsi="Times New Roman" w:cs="Times New Roman"/>
        </w:rPr>
        <w:t>FALTA DE MEDIO DE PRUEBA E INDEBIDA</w:t>
      </w:r>
      <w:r w:rsidR="00122744" w:rsidRPr="00FF7ECE">
        <w:rPr>
          <w:rFonts w:ascii="Times New Roman" w:hAnsi="Times New Roman" w:cs="Times New Roman"/>
        </w:rPr>
        <w:t xml:space="preserve"> </w:t>
      </w:r>
      <w:r w:rsidRPr="00FF7ECE">
        <w:rPr>
          <w:rFonts w:ascii="Times New Roman" w:hAnsi="Times New Roman" w:cs="Times New Roman"/>
        </w:rPr>
        <w:t xml:space="preserve">CUANTIFICACIÓN DE </w:t>
      </w:r>
      <w:r w:rsidRPr="00FF7ECE">
        <w:rPr>
          <w:rFonts w:ascii="Times New Roman" w:hAnsi="Times New Roman" w:cs="Times New Roman"/>
          <w:w w:val="105"/>
        </w:rPr>
        <w:t>LOS PERJUICIOS MATERIALES EN LA MODALIDAD DE LUCRO CESANTE.</w:t>
      </w:r>
    </w:p>
    <w:p w14:paraId="1F1C6B30" w14:textId="77777777" w:rsidR="00F85137" w:rsidRPr="00FF7ECE" w:rsidRDefault="00F85137" w:rsidP="009E14B5">
      <w:pPr>
        <w:pStyle w:val="Textoindependiente"/>
        <w:spacing w:line="276" w:lineRule="auto"/>
        <w:ind w:right="26"/>
        <w:rPr>
          <w:rFonts w:ascii="Times New Roman" w:hAnsi="Times New Roman" w:cs="Times New Roman"/>
          <w:b/>
        </w:rPr>
      </w:pPr>
    </w:p>
    <w:p w14:paraId="33125C8C" w14:textId="7B800948" w:rsidR="005670EB"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Mediante la presente excepción se demostrará al Despacho que </w:t>
      </w:r>
      <w:r w:rsidR="00180330">
        <w:rPr>
          <w:rFonts w:ascii="Times New Roman" w:hAnsi="Times New Roman" w:cs="Times New Roman"/>
        </w:rPr>
        <w:t>a los demandantes</w:t>
      </w:r>
      <w:r w:rsidRPr="00FF7ECE">
        <w:rPr>
          <w:rFonts w:ascii="Times New Roman" w:hAnsi="Times New Roman" w:cs="Times New Roman"/>
        </w:rPr>
        <w:t xml:space="preserve"> no se le puede</w:t>
      </w:r>
      <w:r w:rsidR="00180330">
        <w:rPr>
          <w:rFonts w:ascii="Times New Roman" w:hAnsi="Times New Roman" w:cs="Times New Roman"/>
        </w:rPr>
        <w:t>s</w:t>
      </w:r>
      <w:r w:rsidRPr="00FF7ECE">
        <w:rPr>
          <w:rFonts w:ascii="Times New Roman" w:hAnsi="Times New Roman" w:cs="Times New Roman"/>
        </w:rPr>
        <w:t xml:space="preserve"> reconocer ninguno de los conceptos indemnizatorios materiales que solicita en la demanda. Lo anterior, pues frente al lucro cesante debe advertirse que:</w:t>
      </w:r>
      <w:r w:rsidR="005670EB" w:rsidRPr="00FF7ECE">
        <w:rPr>
          <w:rFonts w:ascii="Times New Roman" w:hAnsi="Times New Roman" w:cs="Times New Roman"/>
        </w:rPr>
        <w:t xml:space="preserve"> (i)</w:t>
      </w:r>
      <w:r w:rsidR="00635C5D" w:rsidRPr="00FF7ECE">
        <w:rPr>
          <w:rFonts w:ascii="Times New Roman" w:hAnsi="Times New Roman" w:cs="Times New Roman"/>
        </w:rPr>
        <w:t xml:space="preserve"> no obra prueba idónea, pertinente y conducente de la actividad laboral o económica del señor Emiliano Sánchez Gurrute (QEPD), como tampoco del monto de sus ingresos, por lo que aquí se indica son meras especulaciones; (ii) se recuerda que el perjuicio debe ser cierto, real y no meramente hipotético, para el caso concreto no se probó la vinculación laboral y mucho menos de los ingresos económicos de los demandantes. </w:t>
      </w:r>
      <w:r w:rsidR="005670EB" w:rsidRPr="00FF7ECE">
        <w:rPr>
          <w:rFonts w:ascii="Times New Roman" w:hAnsi="Times New Roman" w:cs="Times New Roman"/>
        </w:rPr>
        <w:t>Así, no existe evidencia que permita concluir la existencia de una relación de dependencia económica entre la demandante y sus familiares, incumpliéndose así este requisito esencial. En consecuencia, las sumas que se solicitan por este concepto no están justificadas y por lo tanto deben ser negadas.</w:t>
      </w:r>
    </w:p>
    <w:p w14:paraId="627545F1" w14:textId="77777777" w:rsidR="005670EB" w:rsidRPr="00FF7ECE" w:rsidRDefault="005670EB" w:rsidP="009E14B5">
      <w:pPr>
        <w:pStyle w:val="Textoindependiente"/>
        <w:spacing w:line="276" w:lineRule="auto"/>
        <w:ind w:right="26"/>
        <w:jc w:val="both"/>
        <w:rPr>
          <w:rFonts w:ascii="Times New Roman" w:hAnsi="Times New Roman" w:cs="Times New Roman"/>
        </w:rPr>
      </w:pPr>
    </w:p>
    <w:p w14:paraId="76863468" w14:textId="3D9154B2" w:rsidR="005670EB" w:rsidRPr="00FF7ECE" w:rsidRDefault="005670EB"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materia de indemnización de perjuicios, opera el principio de que el daño y su cuantía deben estar plenamente probados para proceder a su reconocimiento, toda vez que al juzgador le está relegada la posibilidad de presumir como cierto un perjuicio y más aún la magnitud del mismo. En efecto, con miras a la obtención de una indemnización, no basta alegar el supuesto detrimento, por cuanto el mismo no es susceptible de presunción, sino que es obligatorio acreditar debidamente su cuantificación.</w:t>
      </w:r>
    </w:p>
    <w:p w14:paraId="15956B9A" w14:textId="77777777" w:rsidR="005670EB" w:rsidRPr="00FF7ECE" w:rsidRDefault="005670EB" w:rsidP="009E14B5">
      <w:pPr>
        <w:pStyle w:val="Textoindependiente"/>
        <w:spacing w:line="276" w:lineRule="auto"/>
        <w:ind w:right="26"/>
        <w:jc w:val="both"/>
        <w:rPr>
          <w:rFonts w:ascii="Times New Roman" w:hAnsi="Times New Roman" w:cs="Times New Roman"/>
        </w:rPr>
      </w:pPr>
    </w:p>
    <w:p w14:paraId="631BBD8B" w14:textId="1D3A0E1A"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lastRenderedPageBreak/>
        <w:t>El lucro cesante ha sido entendido como una categoría de los perjuicios materiales de naturaleza económica y de contenido pecuniario. Es decir, que puede cuantificarse en una suma de dinero y que consiste en la afectación o menoscabo de un derecho material o patrimonial, reflejado en la ganancia o ingreso que se ha dejado de percibir y que no ingresará al patrimonio de la persona. En otras palabras, se deja de recibir cuando se sufre un daño y</w:t>
      </w:r>
      <w:r w:rsidR="005670EB" w:rsidRPr="00FF7ECE">
        <w:rPr>
          <w:rFonts w:ascii="Times New Roman" w:hAnsi="Times New Roman" w:cs="Times New Roman"/>
        </w:rPr>
        <w:t xml:space="preserve"> no </w:t>
      </w:r>
      <w:r w:rsidRPr="00FF7ECE">
        <w:rPr>
          <w:rFonts w:ascii="Times New Roman" w:hAnsi="Times New Roman" w:cs="Times New Roman"/>
        </w:rPr>
        <w:t>puede ser percibido a título de indemnización por las víctimas directas o indirectas cuando se imputa al causante del perjuicio la obligación de reparar.</w:t>
      </w:r>
    </w:p>
    <w:p w14:paraId="3A435A1C" w14:textId="77777777" w:rsidR="00F85137" w:rsidRPr="00FF7ECE" w:rsidRDefault="00F85137" w:rsidP="009E14B5">
      <w:pPr>
        <w:pStyle w:val="Textoindependiente"/>
        <w:spacing w:line="276" w:lineRule="auto"/>
        <w:ind w:right="26"/>
        <w:rPr>
          <w:rFonts w:ascii="Times New Roman" w:hAnsi="Times New Roman" w:cs="Times New Roman"/>
        </w:rPr>
      </w:pPr>
    </w:p>
    <w:p w14:paraId="44E4AB21" w14:textId="77777777"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No obstante, para indemnizar un daño, además de su existencia cierta, actual o futura, es necesaria su plena demostración en el proceso con elementos probatorios fidedignos e idóneos, como lo son aquellos medios permitidos en el ordenamiento jurídico. Al respecto, la Corte Suprema de Justicia ha sostenido lo siguiente:</w:t>
      </w:r>
    </w:p>
    <w:p w14:paraId="1385EB5B" w14:textId="77777777" w:rsidR="00F85137" w:rsidRPr="00FF7ECE" w:rsidRDefault="00F85137" w:rsidP="009E14B5">
      <w:pPr>
        <w:pStyle w:val="Textoindependiente"/>
        <w:spacing w:line="276" w:lineRule="auto"/>
        <w:ind w:left="567" w:right="593"/>
        <w:rPr>
          <w:rFonts w:ascii="Times New Roman" w:hAnsi="Times New Roman" w:cs="Times New Roman"/>
        </w:rPr>
      </w:pPr>
    </w:p>
    <w:p w14:paraId="13A2B7C9" w14:textId="2C6F5914" w:rsidR="00F85137" w:rsidRPr="00FF7ECE" w:rsidRDefault="00127F43" w:rsidP="009E14B5">
      <w:pPr>
        <w:spacing w:line="276" w:lineRule="auto"/>
        <w:ind w:left="567" w:right="593"/>
        <w:jc w:val="both"/>
        <w:rPr>
          <w:rFonts w:ascii="Times New Roman" w:hAnsi="Times New Roman" w:cs="Times New Roman"/>
        </w:rPr>
      </w:pPr>
      <w:r w:rsidRPr="00FF7ECE">
        <w:rPr>
          <w:rFonts w:ascii="Times New Roman" w:hAnsi="Times New Roman" w:cs="Times New Roman"/>
          <w:i/>
        </w:rPr>
        <w:t xml:space="preserve">“(…) en cuanto perjuicio, </w:t>
      </w:r>
      <w:r w:rsidRPr="00FF7ECE">
        <w:rPr>
          <w:rFonts w:ascii="Times New Roman" w:hAnsi="Times New Roman" w:cs="Times New Roman"/>
          <w:b/>
          <w:i/>
          <w:u w:val="single"/>
        </w:rPr>
        <w:t>el lucro cesante debe ser cierto, es decir, que</w:t>
      </w:r>
      <w:r w:rsidRPr="00FF7ECE">
        <w:rPr>
          <w:rFonts w:ascii="Times New Roman" w:hAnsi="Times New Roman" w:cs="Times New Roman"/>
          <w:b/>
          <w:i/>
        </w:rPr>
        <w:t xml:space="preserve"> </w:t>
      </w:r>
      <w:r w:rsidRPr="00FF7ECE">
        <w:rPr>
          <w:rFonts w:ascii="Times New Roman" w:hAnsi="Times New Roman" w:cs="Times New Roman"/>
          <w:b/>
          <w:i/>
          <w:u w:val="single"/>
        </w:rPr>
        <w:t>supone una existencia real, tangible, no meramente hipotética o eventual</w:t>
      </w:r>
      <w:r w:rsidRPr="00FF7ECE">
        <w:rPr>
          <w:rFonts w:ascii="Times New Roman" w:hAnsi="Times New Roman" w:cs="Times New Roman"/>
          <w:i/>
          <w:u w:val="single"/>
        </w:rPr>
        <w:t>.</w:t>
      </w:r>
      <w:r w:rsidRPr="00FF7ECE">
        <w:rPr>
          <w:rFonts w:ascii="Times New Roman" w:hAnsi="Times New Roman" w:cs="Times New Roman"/>
          <w:i/>
        </w:rPr>
        <w:t xml:space="preserve"> (…) Vale decir que el </w:t>
      </w:r>
      <w:r w:rsidRPr="00FF7ECE">
        <w:rPr>
          <w:rFonts w:ascii="Times New Roman" w:hAnsi="Times New Roman" w:cs="Times New Roman"/>
          <w:b/>
          <w:i/>
          <w:u w:val="single"/>
        </w:rPr>
        <w:t>lucro cesante ha de ser indemnizado cuando se afinca</w:t>
      </w:r>
      <w:r w:rsidRPr="00FF7ECE">
        <w:rPr>
          <w:rFonts w:ascii="Times New Roman" w:hAnsi="Times New Roman" w:cs="Times New Roman"/>
          <w:b/>
          <w:i/>
        </w:rPr>
        <w:t xml:space="preserve"> </w:t>
      </w:r>
      <w:r w:rsidRPr="00FF7ECE">
        <w:rPr>
          <w:rFonts w:ascii="Times New Roman" w:hAnsi="Times New Roman" w:cs="Times New Roman"/>
          <w:b/>
          <w:i/>
          <w:u w:val="single"/>
        </w:rPr>
        <w:t>en una situación real, existente al momento del evento dañoso,</w:t>
      </w:r>
      <w:r w:rsidRPr="00FF7ECE">
        <w:rPr>
          <w:rFonts w:ascii="Times New Roman" w:hAnsi="Times New Roman" w:cs="Times New Roman"/>
          <w:b/>
          <w:i/>
        </w:rPr>
        <w:t xml:space="preserve"> </w:t>
      </w:r>
      <w:r w:rsidRPr="00FF7ECE">
        <w:rPr>
          <w:rFonts w:ascii="Times New Roman" w:hAnsi="Times New Roman" w:cs="Times New Roman"/>
          <w:b/>
          <w:i/>
          <w:u w:val="single"/>
        </w:rPr>
        <w:t>condiciones estas que, justamente, permiten inferir, razonablemente, que</w:t>
      </w:r>
      <w:r w:rsidRPr="00FF7ECE">
        <w:rPr>
          <w:rFonts w:ascii="Times New Roman" w:hAnsi="Times New Roman" w:cs="Times New Roman"/>
          <w:b/>
          <w:i/>
        </w:rPr>
        <w:t xml:space="preserve"> </w:t>
      </w:r>
      <w:r w:rsidRPr="00FF7ECE">
        <w:rPr>
          <w:rFonts w:ascii="Times New Roman" w:hAnsi="Times New Roman" w:cs="Times New Roman"/>
          <w:b/>
          <w:i/>
          <w:u w:val="single"/>
        </w:rPr>
        <w:t>las ganancias o ventajas que se percibían o se aspiraba razonablemente a</w:t>
      </w:r>
      <w:r w:rsidRPr="00FF7ECE">
        <w:rPr>
          <w:rFonts w:ascii="Times New Roman" w:hAnsi="Times New Roman" w:cs="Times New Roman"/>
          <w:b/>
          <w:i/>
        </w:rPr>
        <w:t xml:space="preserve"> </w:t>
      </w:r>
      <w:r w:rsidRPr="00FF7ECE">
        <w:rPr>
          <w:rFonts w:ascii="Times New Roman" w:hAnsi="Times New Roman" w:cs="Times New Roman"/>
          <w:b/>
          <w:i/>
          <w:w w:val="90"/>
          <w:u w:val="single"/>
        </w:rPr>
        <w:t>captar dejarán de ingresar al patrimonio fatal o muy probablemente</w:t>
      </w:r>
      <w:r w:rsidRPr="00FF7ECE">
        <w:rPr>
          <w:rFonts w:ascii="Times New Roman" w:hAnsi="Times New Roman" w:cs="Times New Roman"/>
          <w:b/>
          <w:i/>
          <w:u w:val="single"/>
        </w:rPr>
        <w:t xml:space="preserve"> </w:t>
      </w:r>
      <w:r w:rsidRPr="00FF7ECE">
        <w:rPr>
          <w:rFonts w:ascii="Times New Roman" w:hAnsi="Times New Roman" w:cs="Times New Roman"/>
          <w:i/>
          <w:w w:val="90"/>
        </w:rPr>
        <w:t xml:space="preserve">(…) Por </w:t>
      </w:r>
      <w:r w:rsidRPr="00FF7ECE">
        <w:rPr>
          <w:rFonts w:ascii="Times New Roman" w:hAnsi="Times New Roman" w:cs="Times New Roman"/>
          <w:i/>
        </w:rPr>
        <w:t xml:space="preserve">último están todos aquellos “sueños de ganancia”, como suele calificarlos la doctrina especializada, que no son más que </w:t>
      </w:r>
      <w:r w:rsidRPr="00FF7ECE">
        <w:rPr>
          <w:rFonts w:ascii="Times New Roman" w:hAnsi="Times New Roman" w:cs="Times New Roman"/>
          <w:b/>
          <w:i/>
          <w:u w:val="single"/>
        </w:rPr>
        <w:t>conjeturas o eventuales</w:t>
      </w:r>
      <w:r w:rsidRPr="00FF7ECE">
        <w:rPr>
          <w:rFonts w:ascii="Times New Roman" w:hAnsi="Times New Roman" w:cs="Times New Roman"/>
          <w:b/>
          <w:i/>
        </w:rPr>
        <w:t xml:space="preserve"> </w:t>
      </w:r>
      <w:r w:rsidRPr="00FF7ECE">
        <w:rPr>
          <w:rFonts w:ascii="Times New Roman" w:hAnsi="Times New Roman" w:cs="Times New Roman"/>
          <w:b/>
          <w:i/>
          <w:u w:val="single"/>
        </w:rPr>
        <w:t>perjuicios que tienen como apoyatura meras hipótesis, sin anclaje en la</w:t>
      </w:r>
      <w:r w:rsidRPr="00FF7ECE">
        <w:rPr>
          <w:rFonts w:ascii="Times New Roman" w:hAnsi="Times New Roman" w:cs="Times New Roman"/>
          <w:b/>
          <w:i/>
        </w:rPr>
        <w:t xml:space="preserve"> </w:t>
      </w:r>
      <w:r w:rsidRPr="00FF7ECE">
        <w:rPr>
          <w:rFonts w:ascii="Times New Roman" w:hAnsi="Times New Roman" w:cs="Times New Roman"/>
          <w:b/>
          <w:i/>
          <w:u w:val="single"/>
        </w:rPr>
        <w:t>realidad que rodea, la causación del daño, los cuales, por obvias razones,</w:t>
      </w:r>
      <w:r w:rsidRPr="00FF7ECE">
        <w:rPr>
          <w:rFonts w:ascii="Times New Roman" w:hAnsi="Times New Roman" w:cs="Times New Roman"/>
          <w:b/>
          <w:i/>
        </w:rPr>
        <w:t xml:space="preserve"> </w:t>
      </w:r>
      <w:r w:rsidRPr="00FF7ECE">
        <w:rPr>
          <w:rFonts w:ascii="Times New Roman" w:hAnsi="Times New Roman" w:cs="Times New Roman"/>
          <w:b/>
          <w:i/>
          <w:u w:val="single"/>
        </w:rPr>
        <w:t>no son indemnizables</w:t>
      </w:r>
      <w:r w:rsidRPr="00FF7ECE">
        <w:rPr>
          <w:rFonts w:ascii="Times New Roman" w:hAnsi="Times New Roman" w:cs="Times New Roman"/>
          <w:b/>
          <w:i/>
        </w:rPr>
        <w:t xml:space="preserve"> </w:t>
      </w:r>
      <w:r w:rsidRPr="00FF7ECE">
        <w:rPr>
          <w:rFonts w:ascii="Times New Roman" w:hAnsi="Times New Roman" w:cs="Times New Roman"/>
          <w:i/>
        </w:rPr>
        <w:t>(…)”</w:t>
      </w:r>
      <w:r w:rsidR="00600003" w:rsidRPr="00FF7ECE">
        <w:rPr>
          <w:rStyle w:val="Refdenotaalpie"/>
          <w:rFonts w:ascii="Times New Roman" w:hAnsi="Times New Roman" w:cs="Times New Roman"/>
          <w:i/>
        </w:rPr>
        <w:footnoteReference w:id="11"/>
      </w:r>
      <w:r w:rsidRPr="00FF7ECE">
        <w:rPr>
          <w:rFonts w:ascii="Times New Roman" w:hAnsi="Times New Roman" w:cs="Times New Roman"/>
          <w:i/>
        </w:rPr>
        <w:t xml:space="preserve">. </w:t>
      </w:r>
      <w:r w:rsidRPr="00FF7ECE">
        <w:rPr>
          <w:rFonts w:ascii="Times New Roman" w:hAnsi="Times New Roman" w:cs="Times New Roman"/>
        </w:rPr>
        <w:t>(Subrayado y negrilla fuera del texto original).</w:t>
      </w:r>
    </w:p>
    <w:p w14:paraId="6471568F" w14:textId="77777777" w:rsidR="00F85137" w:rsidRPr="00FF7ECE" w:rsidRDefault="00F85137" w:rsidP="009E14B5">
      <w:pPr>
        <w:pStyle w:val="Textoindependiente"/>
        <w:spacing w:line="276" w:lineRule="auto"/>
        <w:ind w:right="26"/>
        <w:rPr>
          <w:rFonts w:ascii="Times New Roman" w:hAnsi="Times New Roman" w:cs="Times New Roman"/>
        </w:rPr>
      </w:pPr>
    </w:p>
    <w:p w14:paraId="5D457C47" w14:textId="77777777" w:rsidR="00600003"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Así, resulta evidente que para reconocer la indemnización del lucro cesante es necesario, de un lado, estar en presencia de una alta probabilidad de que la ganancia esperada iba a obtenerse y de otro, que sea susceptible de evaluarse concretamente. Sin que ninguna de esas deducciones pueda estar soportada en simples suposiciones o conjeturas, porque de ser así, se estaría en frente de una utilidad meramente hipotética o eventual. De manera que el lucro cesante solo reconocerá cuando obren pruebas suficientes que acrediten que efectivamente la víctima dejó de percibir los ingresos o perdió una posibilidad cierta de percibirlos. En reciente pronunciamiento la Corte Suprema de Justicia manifestó literalmente lo siguiente</w:t>
      </w:r>
      <w:r w:rsidR="00600003" w:rsidRPr="00FF7ECE">
        <w:rPr>
          <w:rFonts w:ascii="Times New Roman" w:hAnsi="Times New Roman" w:cs="Times New Roman"/>
        </w:rPr>
        <w:t>:</w:t>
      </w:r>
    </w:p>
    <w:p w14:paraId="7B501DC7" w14:textId="77777777" w:rsidR="00600003" w:rsidRPr="00FF7ECE" w:rsidRDefault="00600003" w:rsidP="009E14B5">
      <w:pPr>
        <w:pStyle w:val="Textoindependiente"/>
        <w:spacing w:line="276" w:lineRule="auto"/>
        <w:ind w:right="26"/>
        <w:jc w:val="both"/>
        <w:rPr>
          <w:rFonts w:ascii="Times New Roman" w:hAnsi="Times New Roman" w:cs="Times New Roman"/>
        </w:rPr>
      </w:pPr>
    </w:p>
    <w:p w14:paraId="198BCCA6" w14:textId="4DBD897B" w:rsidR="00F85137" w:rsidRPr="00FF7ECE" w:rsidRDefault="00600003" w:rsidP="009E14B5">
      <w:pPr>
        <w:pStyle w:val="Textoindependiente"/>
        <w:spacing w:line="276" w:lineRule="auto"/>
        <w:ind w:left="567" w:right="593"/>
        <w:jc w:val="both"/>
        <w:rPr>
          <w:rFonts w:ascii="Times New Roman" w:hAnsi="Times New Roman" w:cs="Times New Roman"/>
          <w:i/>
        </w:rPr>
      </w:pPr>
      <w:r w:rsidRPr="00FF7ECE">
        <w:rPr>
          <w:rFonts w:ascii="Times New Roman" w:hAnsi="Times New Roman" w:cs="Times New Roman"/>
          <w:i/>
        </w:rPr>
        <w:t xml:space="preserve"> </w:t>
      </w:r>
      <w:r w:rsidR="00127F43" w:rsidRPr="00FF7ECE">
        <w:rPr>
          <w:rFonts w:ascii="Times New Roman" w:hAnsi="Times New Roman" w:cs="Times New Roman"/>
          <w:i/>
        </w:rPr>
        <w:t xml:space="preserve">“(…) Esta tipología de daño patrimonial corresponde a la ganancia esperada, de la que se ve privada la víctima como consecuencia del hecho dañoso padecido; desde luego, </w:t>
      </w:r>
      <w:r w:rsidR="00127F43" w:rsidRPr="00FF7ECE">
        <w:rPr>
          <w:rFonts w:ascii="Times New Roman" w:hAnsi="Times New Roman" w:cs="Times New Roman"/>
          <w:b/>
          <w:i/>
          <w:u w:val="single"/>
        </w:rPr>
        <w:t>a condición de que no sea sólo hipotética, sino cierta y</w:t>
      </w:r>
      <w:r w:rsidR="00127F43" w:rsidRPr="00FF7ECE">
        <w:rPr>
          <w:rFonts w:ascii="Times New Roman" w:hAnsi="Times New Roman" w:cs="Times New Roman"/>
          <w:b/>
          <w:i/>
        </w:rPr>
        <w:t xml:space="preserve"> </w:t>
      </w:r>
      <w:r w:rsidR="00127F43" w:rsidRPr="00FF7ECE">
        <w:rPr>
          <w:rFonts w:ascii="Times New Roman" w:hAnsi="Times New Roman" w:cs="Times New Roman"/>
          <w:b/>
          <w:i/>
          <w:u w:val="single"/>
        </w:rPr>
        <w:t>determinada o determinable</w:t>
      </w:r>
      <w:r w:rsidR="00127F43" w:rsidRPr="00FF7ECE">
        <w:rPr>
          <w:rFonts w:ascii="Times New Roman" w:hAnsi="Times New Roman" w:cs="Times New Roman"/>
          <w:i/>
          <w:u w:val="single"/>
        </w:rPr>
        <w:t>,</w:t>
      </w:r>
      <w:r w:rsidR="00127F43" w:rsidRPr="00FF7ECE">
        <w:rPr>
          <w:rFonts w:ascii="Times New Roman" w:hAnsi="Times New Roman" w:cs="Times New Roman"/>
          <w:i/>
        </w:rPr>
        <w:t xml:space="preserve"> y se integra por «todas las ganancias ciertas que han dejado de percibirse o que se recibirían luego, con el mismo fundamento de hecho», según lo explicó esta Corporación en CSJ SC, 28 jun. 2000, rad. 5348, reiterada en CSJ SC1ccS0-201c, 17 nov (…)”</w:t>
      </w:r>
    </w:p>
    <w:p w14:paraId="2336B986" w14:textId="77777777" w:rsidR="00F85137" w:rsidRPr="00FF7ECE" w:rsidRDefault="00F85137" w:rsidP="009E14B5">
      <w:pPr>
        <w:pStyle w:val="Textoindependiente"/>
        <w:spacing w:line="276" w:lineRule="auto"/>
        <w:ind w:right="26"/>
        <w:rPr>
          <w:rFonts w:ascii="Times New Roman" w:hAnsi="Times New Roman" w:cs="Times New Roman"/>
          <w:i/>
        </w:rPr>
      </w:pPr>
    </w:p>
    <w:p w14:paraId="05780C85" w14:textId="77777777"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Por el mismo sendero, en sentencia CSJ SC11575-2015, 31 ago., la Sala enfatizó que la reparación del lucro cesante lo siguiente:</w:t>
      </w:r>
    </w:p>
    <w:p w14:paraId="6984FEB0" w14:textId="77777777" w:rsidR="00F85137" w:rsidRPr="00FF7ECE" w:rsidRDefault="00F85137" w:rsidP="009E14B5">
      <w:pPr>
        <w:pStyle w:val="Textoindependiente"/>
        <w:spacing w:line="276" w:lineRule="auto"/>
        <w:ind w:right="26"/>
        <w:rPr>
          <w:rFonts w:ascii="Times New Roman" w:hAnsi="Times New Roman" w:cs="Times New Roman"/>
        </w:rPr>
      </w:pPr>
    </w:p>
    <w:p w14:paraId="2E2BA4DE" w14:textId="63E28ABA" w:rsidR="00F85137" w:rsidRPr="00FF7ECE" w:rsidRDefault="00127F43" w:rsidP="009E14B5">
      <w:pPr>
        <w:spacing w:line="276" w:lineRule="auto"/>
        <w:ind w:left="567" w:right="593"/>
        <w:jc w:val="both"/>
        <w:rPr>
          <w:rFonts w:ascii="Times New Roman" w:hAnsi="Times New Roman" w:cs="Times New Roman"/>
        </w:rPr>
      </w:pPr>
      <w:r w:rsidRPr="00FF7ECE">
        <w:rPr>
          <w:rFonts w:ascii="Times New Roman" w:hAnsi="Times New Roman" w:cs="Times New Roman"/>
          <w:i/>
        </w:rPr>
        <w:t xml:space="preserve">“(...) </w:t>
      </w:r>
      <w:r w:rsidRPr="00FF7ECE">
        <w:rPr>
          <w:rFonts w:ascii="Times New Roman" w:hAnsi="Times New Roman" w:cs="Times New Roman"/>
          <w:b/>
          <w:i/>
          <w:u w:val="single"/>
        </w:rPr>
        <w:t>resulta viable en cuanto el expediente registre prueba concluyente y</w:t>
      </w:r>
      <w:r w:rsidRPr="00FF7ECE">
        <w:rPr>
          <w:rFonts w:ascii="Times New Roman" w:hAnsi="Times New Roman" w:cs="Times New Roman"/>
          <w:b/>
          <w:i/>
        </w:rPr>
        <w:t xml:space="preserve"> </w:t>
      </w:r>
      <w:r w:rsidRPr="00FF7ECE">
        <w:rPr>
          <w:rFonts w:ascii="Times New Roman" w:hAnsi="Times New Roman" w:cs="Times New Roman"/>
          <w:b/>
          <w:i/>
          <w:u w:val="single"/>
        </w:rPr>
        <w:t xml:space="preserve">demostrativa de </w:t>
      </w:r>
      <w:r w:rsidRPr="00FF7ECE">
        <w:rPr>
          <w:rFonts w:ascii="Times New Roman" w:hAnsi="Times New Roman" w:cs="Times New Roman"/>
          <w:b/>
          <w:i/>
          <w:u w:val="single"/>
        </w:rPr>
        <w:lastRenderedPageBreak/>
        <w:t>la verdadera entidad y extensión cuantitativa del mismo.</w:t>
      </w:r>
      <w:r w:rsidRPr="00FF7ECE">
        <w:rPr>
          <w:rFonts w:ascii="Times New Roman" w:hAnsi="Times New Roman" w:cs="Times New Roman"/>
          <w:b/>
          <w:i/>
        </w:rPr>
        <w:t xml:space="preserve"> </w:t>
      </w:r>
      <w:r w:rsidRPr="00FF7ECE">
        <w:rPr>
          <w:rFonts w:ascii="Times New Roman" w:hAnsi="Times New Roman" w:cs="Times New Roman"/>
          <w:b/>
          <w:i/>
          <w:u w:val="single"/>
        </w:rPr>
        <w:t>En caso contrario, se impone rechazar por principio conclusiones dudosas</w:t>
      </w:r>
      <w:r w:rsidRPr="00FF7ECE">
        <w:rPr>
          <w:rFonts w:ascii="Times New Roman" w:hAnsi="Times New Roman" w:cs="Times New Roman"/>
          <w:b/>
          <w:i/>
        </w:rPr>
        <w:t xml:space="preserve"> </w:t>
      </w:r>
      <w:r w:rsidRPr="00FF7ECE">
        <w:rPr>
          <w:rFonts w:ascii="Times New Roman" w:hAnsi="Times New Roman" w:cs="Times New Roman"/>
          <w:i/>
        </w:rPr>
        <w:t>o contingentes acerca de las ganancias que se dejaron de obtener apoyadas tales conclusiones en simples esperanzas, expresadas estas en ilusorios cálculos que no pasan de ser especulación teórica, y no en probabilidades objetivas demostradas con el rigor debido (…)”</w:t>
      </w:r>
      <w:r w:rsidR="00600003" w:rsidRPr="00FF7ECE">
        <w:rPr>
          <w:rStyle w:val="Refdenotaalpie"/>
          <w:rFonts w:ascii="Times New Roman" w:hAnsi="Times New Roman" w:cs="Times New Roman"/>
          <w:i/>
        </w:rPr>
        <w:footnoteReference w:id="12"/>
      </w:r>
      <w:r w:rsidR="00600003" w:rsidRPr="00FF7ECE">
        <w:rPr>
          <w:rFonts w:ascii="Times New Roman" w:hAnsi="Times New Roman" w:cs="Times New Roman"/>
        </w:rPr>
        <w:t xml:space="preserve"> </w:t>
      </w:r>
      <w:r w:rsidRPr="00FF7ECE">
        <w:rPr>
          <w:rFonts w:ascii="Times New Roman" w:hAnsi="Times New Roman" w:cs="Times New Roman"/>
        </w:rPr>
        <w:t>(Subrayado y negrilla fuera del texto original)</w:t>
      </w:r>
    </w:p>
    <w:p w14:paraId="5B60A6F2" w14:textId="77777777" w:rsidR="00F85137" w:rsidRPr="00FF7ECE" w:rsidRDefault="00F85137" w:rsidP="009E14B5">
      <w:pPr>
        <w:pStyle w:val="Textoindependiente"/>
        <w:spacing w:line="276" w:lineRule="auto"/>
        <w:ind w:right="26"/>
        <w:rPr>
          <w:rFonts w:ascii="Times New Roman" w:hAnsi="Times New Roman" w:cs="Times New Roman"/>
        </w:rPr>
      </w:pPr>
    </w:p>
    <w:p w14:paraId="505F199C" w14:textId="5D1A8AC4" w:rsidR="00183082" w:rsidRDefault="00183082" w:rsidP="00845991">
      <w:pPr>
        <w:spacing w:line="276" w:lineRule="auto"/>
        <w:jc w:val="both"/>
        <w:rPr>
          <w:rFonts w:ascii="Times New Roman" w:eastAsia="Arial" w:hAnsi="Times New Roman" w:cs="Times New Roman"/>
          <w:b/>
          <w:bCs/>
          <w:lang w:eastAsia="es-CO"/>
        </w:rPr>
      </w:pPr>
      <w:r w:rsidRPr="009E14B5">
        <w:rPr>
          <w:rFonts w:ascii="Times New Roman" w:eastAsia="Arial" w:hAnsi="Times New Roman" w:cs="Times New Roman"/>
          <w:lang w:eastAsia="es-CO"/>
        </w:rPr>
        <w:t xml:space="preserve">Ahora bien, se debe mencionar que todas las posibles discusiones que pueden emerger frente al particular fueron zanjadas mediante el más reciente pronunciamiento de unificación del Consejo de Estado en la Sentencia No. 44572 del 18 de julio de 2019 proferida por la Sección Tercera, M.P. Carlos Alberto Zambrano. Providencia en la que se elimina la presunción según la cual toda persona en edad productiva percibe al menos un salario mínimo, en tanto contraría uno de los elementos del daño, esto es la certeza. De manera que el lucro cesante solo reconocerá cuando obren pruebas suficientes que acrediten que efectivamente la víctima dejó de percibir los ingresos o perdió una posibilidad cierta de percibirlos. En dicho pronunciamiento se manifestó literalmente lo siguiente: </w:t>
      </w:r>
    </w:p>
    <w:p w14:paraId="34CA2C76" w14:textId="77777777" w:rsidR="00845991" w:rsidRPr="009E14B5" w:rsidRDefault="00845991" w:rsidP="009E14B5">
      <w:pPr>
        <w:spacing w:line="276" w:lineRule="auto"/>
        <w:jc w:val="both"/>
        <w:rPr>
          <w:rFonts w:ascii="Times New Roman" w:eastAsia="Arial" w:hAnsi="Times New Roman" w:cs="Times New Roman"/>
          <w:b/>
          <w:bCs/>
          <w:lang w:eastAsia="es-CO"/>
        </w:rPr>
      </w:pPr>
    </w:p>
    <w:p w14:paraId="6B66555A" w14:textId="77777777" w:rsidR="00183082" w:rsidRPr="009E14B5" w:rsidRDefault="00183082" w:rsidP="009E14B5">
      <w:pPr>
        <w:spacing w:line="276" w:lineRule="auto"/>
        <w:ind w:left="851" w:right="851"/>
        <w:jc w:val="both"/>
        <w:rPr>
          <w:rFonts w:ascii="Times New Roman" w:eastAsia="Arial" w:hAnsi="Times New Roman" w:cs="Times New Roman"/>
          <w:b/>
          <w:bCs/>
          <w:i/>
          <w:lang w:eastAsia="es-CO"/>
        </w:rPr>
      </w:pPr>
      <w:r w:rsidRPr="009E14B5">
        <w:rPr>
          <w:rFonts w:ascii="Times New Roman" w:eastAsia="Arial" w:hAnsi="Times New Roman" w:cs="Times New Roman"/>
          <w:i/>
          <w:lang w:eastAsia="es-CO"/>
        </w:rPr>
        <w:t xml:space="preserve">“La ausencia de petición, en los términos anteriores, así como </w:t>
      </w:r>
      <w:r w:rsidRPr="009E14B5">
        <w:rPr>
          <w:rFonts w:ascii="Times New Roman" w:eastAsia="Arial" w:hAnsi="Times New Roman" w:cs="Times New Roman"/>
          <w:b/>
          <w:bCs/>
          <w:i/>
          <w:u w:val="single"/>
          <w:lang w:eastAsia="es-CO"/>
        </w:rPr>
        <w:t>el incumplimiento de la carga probatoria dirigida a demostrar la existencia y cuantía de los perjuicios debe conducir, necesariamente, a denegar su decreto</w:t>
      </w:r>
      <w:r w:rsidRPr="009E14B5">
        <w:rPr>
          <w:rFonts w:ascii="Times New Roman" w:eastAsia="Arial" w:hAnsi="Times New Roman" w:cs="Times New Roman"/>
          <w:i/>
          <w:u w:val="single"/>
          <w:lang w:eastAsia="es-CO"/>
        </w:rPr>
        <w:t>.</w:t>
      </w:r>
      <w:r w:rsidRPr="009E14B5">
        <w:rPr>
          <w:rFonts w:ascii="Times New Roman" w:eastAsia="Arial" w:hAnsi="Times New Roman" w:cs="Times New Roman"/>
          <w:i/>
          <w:lang w:eastAsia="es-CO"/>
        </w:rPr>
        <w:t xml:space="preserve"> (…) </w:t>
      </w:r>
    </w:p>
    <w:p w14:paraId="4FE55C2C" w14:textId="77777777" w:rsidR="00183082" w:rsidRPr="009E14B5" w:rsidRDefault="00183082" w:rsidP="009E14B5">
      <w:pPr>
        <w:spacing w:line="276" w:lineRule="auto"/>
        <w:ind w:left="851" w:right="851"/>
        <w:jc w:val="both"/>
        <w:rPr>
          <w:rFonts w:ascii="Times New Roman" w:eastAsia="Arial" w:hAnsi="Times New Roman" w:cs="Times New Roman"/>
          <w:bCs/>
          <w:i/>
          <w:u w:val="single"/>
          <w:lang w:eastAsia="es-CO"/>
        </w:rPr>
      </w:pPr>
    </w:p>
    <w:p w14:paraId="2D0DF534" w14:textId="77777777" w:rsidR="00183082" w:rsidRPr="009E14B5" w:rsidRDefault="00183082" w:rsidP="009E14B5">
      <w:pPr>
        <w:spacing w:line="276" w:lineRule="auto"/>
        <w:ind w:left="851" w:right="851"/>
        <w:jc w:val="both"/>
        <w:rPr>
          <w:rFonts w:ascii="Times New Roman" w:eastAsia="Arial" w:hAnsi="Times New Roman" w:cs="Times New Roman"/>
          <w:b/>
          <w:bCs/>
          <w:i/>
          <w:lang w:eastAsia="es-CO"/>
        </w:rPr>
      </w:pPr>
      <w:r w:rsidRPr="009E14B5">
        <w:rPr>
          <w:rFonts w:ascii="Times New Roman" w:eastAsia="Arial" w:hAnsi="Times New Roman" w:cs="Times New Roman"/>
          <w:i/>
          <w:lang w:eastAsia="es-CO"/>
        </w:rPr>
        <w:t xml:space="preserve">En los casos en los que se pruebe que la detención produjo la pérdida del derecho cierto a obtener un beneficio económico, lo cual se presenta cuando la detención ha afectado el derecho a percibir un ingreso que se tenía o que con certeza se iba a empezar a percibir, el juzgador solo podrá disponer una condena si, a partir de las pruebas obrantes en el expediente, se cumplen los presupuestos para ello, frente a lo cual se requiere que se demuestre que la posibilidad de tener un ingreso era cierta, es decir, que correspondía a la continuación de una situación precedente o que iba a darse efectivamente por existir previamente una  actividad productiva lícita ya consolidada que le permitiría a la víctima directa de la privación de la libertad obtener un determinado ingreso y que dejó de percibirlo como consecuencia de la detención. </w:t>
      </w:r>
    </w:p>
    <w:p w14:paraId="0B8490FA" w14:textId="77777777" w:rsidR="00183082" w:rsidRPr="009E14B5" w:rsidRDefault="00183082" w:rsidP="009E14B5">
      <w:pPr>
        <w:spacing w:line="276" w:lineRule="auto"/>
        <w:ind w:left="851" w:right="851"/>
        <w:jc w:val="both"/>
        <w:rPr>
          <w:rFonts w:ascii="Times New Roman" w:eastAsia="Arial" w:hAnsi="Times New Roman" w:cs="Times New Roman"/>
          <w:b/>
          <w:bCs/>
          <w:i/>
          <w:lang w:eastAsia="es-CO"/>
        </w:rPr>
      </w:pPr>
    </w:p>
    <w:p w14:paraId="77BA8C6D" w14:textId="77777777" w:rsidR="00183082" w:rsidRPr="009E14B5" w:rsidRDefault="00183082" w:rsidP="009E14B5">
      <w:pPr>
        <w:spacing w:line="276" w:lineRule="auto"/>
        <w:ind w:left="851" w:right="851"/>
        <w:jc w:val="both"/>
        <w:rPr>
          <w:rFonts w:ascii="Times New Roman" w:eastAsia="Arial" w:hAnsi="Times New Roman" w:cs="Times New Roman"/>
          <w:b/>
          <w:bCs/>
          <w:i/>
          <w:u w:val="single"/>
          <w:lang w:eastAsia="es-CO"/>
        </w:rPr>
      </w:pPr>
      <w:r w:rsidRPr="009E14B5">
        <w:rPr>
          <w:rFonts w:ascii="Times New Roman" w:eastAsia="Arial" w:hAnsi="Times New Roman" w:cs="Times New Roman"/>
          <w:b/>
          <w:bCs/>
          <w:i/>
          <w:u w:val="single"/>
          <w:lang w:eastAsia="es-CO"/>
        </w:rPr>
        <w:t>Entonces, resulta oportuno recoger la jurisprudencia en torno a los parámetros empleados para la indemnización del lucro cesante y, en su lugar, unificarla en orden a establecer los criterios necesarios para: i) acceder al reconocimiento de este tipo de perjuicio y ii) proceder a su liquidación.</w:t>
      </w:r>
    </w:p>
    <w:p w14:paraId="4AAA27FC" w14:textId="77777777" w:rsidR="00183082" w:rsidRPr="009E14B5" w:rsidRDefault="00183082" w:rsidP="009E14B5">
      <w:pPr>
        <w:spacing w:line="276" w:lineRule="auto"/>
        <w:ind w:left="851" w:right="851"/>
        <w:jc w:val="both"/>
        <w:rPr>
          <w:rFonts w:ascii="Times New Roman" w:eastAsia="Arial" w:hAnsi="Times New Roman" w:cs="Times New Roman"/>
          <w:b/>
          <w:bCs/>
          <w:i/>
          <w:lang w:eastAsia="es-CO"/>
        </w:rPr>
      </w:pPr>
    </w:p>
    <w:p w14:paraId="7CCCC815" w14:textId="77777777" w:rsidR="00183082" w:rsidRPr="009E14B5" w:rsidRDefault="00183082" w:rsidP="009E14B5">
      <w:pPr>
        <w:pStyle w:val="Default"/>
        <w:spacing w:line="276" w:lineRule="auto"/>
        <w:ind w:left="851" w:right="851"/>
        <w:jc w:val="both"/>
        <w:rPr>
          <w:rFonts w:ascii="Times New Roman" w:eastAsia="Arial" w:hAnsi="Times New Roman" w:cs="Times New Roman"/>
          <w:sz w:val="22"/>
          <w:szCs w:val="22"/>
          <w:lang w:eastAsia="es-CO"/>
        </w:rPr>
      </w:pPr>
      <w:r w:rsidRPr="009E14B5">
        <w:rPr>
          <w:rFonts w:ascii="Times New Roman" w:eastAsia="Arial" w:hAnsi="Times New Roman" w:cs="Times New Roman"/>
          <w:b/>
          <w:bCs/>
          <w:i/>
          <w:sz w:val="22"/>
          <w:szCs w:val="22"/>
          <w:u w:val="single"/>
          <w:lang w:eastAsia="es-CO"/>
        </w:rPr>
        <w:t xml:space="preserve">La precisión jurisprudencial tiene por objeto eliminar las presunciones que han llevado a considerar que la indemnización del perjuicio es un derecho que se tiene per se y establecer que su existencia y cuantía deben reconocerse solo: i) a partir de la ruptura de una relación laboral anterior o de una que, aun cuando futura, era cierta en tanto que ya estaba perfeccionada al producirse la privación de la libertad o ii) a </w:t>
      </w:r>
      <w:r w:rsidRPr="009E14B5">
        <w:rPr>
          <w:rFonts w:ascii="Times New Roman" w:eastAsia="Arial" w:hAnsi="Times New Roman" w:cs="Times New Roman"/>
          <w:b/>
          <w:bCs/>
          <w:i/>
          <w:sz w:val="22"/>
          <w:szCs w:val="22"/>
          <w:u w:val="single"/>
          <w:lang w:eastAsia="es-CO"/>
        </w:rPr>
        <w:lastRenderedPageBreak/>
        <w:t>partir de la existencia de una actividad productiva lícita previa no derivada de una relación laboral, pero de la cual emane la existencia del lucro cesante</w:t>
      </w:r>
      <w:r w:rsidRPr="009E14B5">
        <w:rPr>
          <w:rFonts w:ascii="Times New Roman" w:eastAsia="Arial" w:hAnsi="Times New Roman" w:cs="Times New Roman"/>
          <w:i/>
          <w:sz w:val="22"/>
          <w:szCs w:val="22"/>
          <w:lang w:eastAsia="es-CO"/>
        </w:rPr>
        <w:t xml:space="preserve">.” </w:t>
      </w:r>
      <w:r w:rsidRPr="009E14B5">
        <w:rPr>
          <w:rFonts w:ascii="Times New Roman" w:eastAsia="Arial" w:hAnsi="Times New Roman" w:cs="Times New Roman"/>
          <w:sz w:val="22"/>
          <w:szCs w:val="22"/>
          <w:lang w:eastAsia="es-CO"/>
        </w:rPr>
        <w:t>(subrayado y negrilla fuera del texto original)</w:t>
      </w:r>
    </w:p>
    <w:p w14:paraId="5724D027" w14:textId="77777777" w:rsidR="00183082" w:rsidRPr="009E14B5" w:rsidRDefault="00183082" w:rsidP="00183082">
      <w:pPr>
        <w:pStyle w:val="Default"/>
        <w:spacing w:line="360" w:lineRule="auto"/>
        <w:ind w:right="48"/>
        <w:jc w:val="both"/>
        <w:rPr>
          <w:rFonts w:ascii="Times New Roman" w:eastAsia="Arial" w:hAnsi="Times New Roman" w:cs="Times New Roman"/>
          <w:sz w:val="22"/>
          <w:szCs w:val="22"/>
          <w:lang w:eastAsia="es-CO"/>
        </w:rPr>
      </w:pPr>
    </w:p>
    <w:p w14:paraId="59BDD39F" w14:textId="26E5B130" w:rsidR="00183082" w:rsidRPr="009E14B5" w:rsidRDefault="00183082" w:rsidP="009E14B5">
      <w:pPr>
        <w:spacing w:line="276" w:lineRule="auto"/>
        <w:jc w:val="both"/>
        <w:rPr>
          <w:rFonts w:ascii="Times New Roman" w:hAnsi="Times New Roman" w:cs="Times New Roman"/>
          <w:lang w:val="es-ES_tradnl"/>
        </w:rPr>
      </w:pPr>
      <w:r w:rsidRPr="009E14B5">
        <w:rPr>
          <w:rFonts w:ascii="Times New Roman" w:eastAsia="Arial" w:hAnsi="Times New Roman" w:cs="Times New Roman"/>
          <w:lang w:eastAsia="es-CO"/>
        </w:rPr>
        <w:t>Este pronunciamiento entonces excluye posibilidad alguna de que se reconozca lucro cesante a una persona que, aunque esté en edad productiva, no acredite los ingresos percibidos por el efectivo desarrollo de una actividad económica, por contrariar el carácter cierto del perjuicio, siendo entonces una utilidad meramente hipotética o eventual.</w:t>
      </w:r>
      <w:r w:rsidRPr="009E14B5">
        <w:rPr>
          <w:rFonts w:ascii="Times New Roman" w:eastAsia="Arial" w:hAnsi="Times New Roman" w:cs="Times New Roman"/>
          <w:b/>
          <w:bCs/>
          <w:lang w:eastAsia="es-CO"/>
        </w:rPr>
        <w:t xml:space="preserve"> </w:t>
      </w:r>
      <w:r w:rsidRPr="009E14B5">
        <w:rPr>
          <w:rFonts w:ascii="Times New Roman" w:hAnsi="Times New Roman" w:cs="Times New Roman"/>
        </w:rPr>
        <w:t>Por lo anterior, no es jurídicamente viable presumir los ingresos de una persona puesto que ello vulnera significativamente el carácter cierto del perjuicio. Por cuanto, los perjuicios materiales solicitados al Despacho deben estar debidamente soportados y no puede partirse de una presunción, sino que debe mediar la acreditación de la certeza.</w:t>
      </w:r>
      <w:r w:rsidRPr="009E14B5">
        <w:rPr>
          <w:rFonts w:ascii="Times New Roman" w:hAnsi="Times New Roman" w:cs="Times New Roman"/>
          <w:lang w:val="es-ES_tradnl"/>
        </w:rPr>
        <w:t xml:space="preserve"> </w:t>
      </w:r>
    </w:p>
    <w:p w14:paraId="702AD782" w14:textId="77777777" w:rsidR="00183082" w:rsidRDefault="00183082" w:rsidP="00FF7ECE">
      <w:pPr>
        <w:pStyle w:val="Textoindependiente"/>
        <w:spacing w:line="276" w:lineRule="auto"/>
        <w:ind w:right="26"/>
        <w:jc w:val="both"/>
        <w:rPr>
          <w:rFonts w:ascii="Times New Roman" w:hAnsi="Times New Roman" w:cs="Times New Roman"/>
        </w:rPr>
      </w:pPr>
    </w:p>
    <w:p w14:paraId="25F18B00" w14:textId="4EBD9304"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Así las cosas, es claro que para que sea reconocido el lucro cesante futuro deberá demostrarse con un mínimo razonable la certeza el daño y el ingreso a obtener. </w:t>
      </w:r>
    </w:p>
    <w:p w14:paraId="3E6E46DB" w14:textId="77777777" w:rsidR="00F85137" w:rsidRPr="00FF7ECE" w:rsidRDefault="00F85137" w:rsidP="009E14B5">
      <w:pPr>
        <w:pStyle w:val="Textoindependiente"/>
        <w:spacing w:line="276" w:lineRule="auto"/>
        <w:ind w:right="26"/>
        <w:rPr>
          <w:rFonts w:ascii="Times New Roman" w:hAnsi="Times New Roman" w:cs="Times New Roman"/>
        </w:rPr>
      </w:pPr>
    </w:p>
    <w:p w14:paraId="500ED211" w14:textId="4F2DB1B5"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En conclusión, es improcedente el reconocimiento del lucro cesante al no encontrarse acreditado el valor cierto de los ingresos percibidos por </w:t>
      </w:r>
      <w:r w:rsidR="00635C5D" w:rsidRPr="00FF7ECE">
        <w:rPr>
          <w:rFonts w:ascii="Times New Roman" w:hAnsi="Times New Roman" w:cs="Times New Roman"/>
        </w:rPr>
        <w:t>el señor Emiliano Sánchez</w:t>
      </w:r>
      <w:r w:rsidR="00CC718C" w:rsidRPr="00FF7ECE">
        <w:rPr>
          <w:rFonts w:ascii="Times New Roman" w:hAnsi="Times New Roman" w:cs="Times New Roman"/>
        </w:rPr>
        <w:t xml:space="preserve"> </w:t>
      </w:r>
      <w:r w:rsidRPr="00FF7ECE">
        <w:rPr>
          <w:rFonts w:ascii="Times New Roman" w:hAnsi="Times New Roman" w:cs="Times New Roman"/>
        </w:rPr>
        <w:t xml:space="preserve">para el momento del accidente de tránsito ni tampoco prueba de su actividad económica. Es decir, ante la evidente ausencia de un medio probatorio que acredite el valor de los ingresos en el momento el accidente de tránsito y la actividad </w:t>
      </w:r>
      <w:r w:rsidR="00CC718C" w:rsidRPr="00FF7ECE">
        <w:rPr>
          <w:rFonts w:ascii="Times New Roman" w:hAnsi="Times New Roman" w:cs="Times New Roman"/>
        </w:rPr>
        <w:t>económica</w:t>
      </w:r>
      <w:r w:rsidRPr="00FF7ECE">
        <w:rPr>
          <w:rFonts w:ascii="Times New Roman" w:hAnsi="Times New Roman" w:cs="Times New Roman"/>
        </w:rPr>
        <w:t>, es claro que la pretensión encaminada a obtener un reconocimiento por este concepto no está llamada a prosperar.</w:t>
      </w:r>
    </w:p>
    <w:p w14:paraId="639DA752" w14:textId="77777777" w:rsidR="00F85137" w:rsidRPr="00FF7ECE" w:rsidRDefault="00F85137" w:rsidP="009E14B5">
      <w:pPr>
        <w:pStyle w:val="Textoindependiente"/>
        <w:spacing w:line="276" w:lineRule="auto"/>
        <w:ind w:right="26"/>
        <w:rPr>
          <w:rFonts w:ascii="Times New Roman" w:hAnsi="Times New Roman" w:cs="Times New Roman"/>
        </w:rPr>
      </w:pPr>
    </w:p>
    <w:p w14:paraId="3228EA21" w14:textId="77777777"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Por todo lo expuesto, solicito declarar debidamente probada esta excepción.</w:t>
      </w:r>
    </w:p>
    <w:p w14:paraId="39F08252" w14:textId="36E0689A" w:rsidR="005B537E" w:rsidRPr="00FF7ECE" w:rsidRDefault="005B537E" w:rsidP="009E14B5">
      <w:pPr>
        <w:pStyle w:val="Textoindependiente"/>
        <w:spacing w:line="276" w:lineRule="auto"/>
        <w:ind w:right="26"/>
        <w:rPr>
          <w:rFonts w:ascii="Times New Roman" w:hAnsi="Times New Roman" w:cs="Times New Roman"/>
        </w:rPr>
      </w:pPr>
    </w:p>
    <w:p w14:paraId="52167EA7" w14:textId="53AB6A61" w:rsidR="00F85137" w:rsidRPr="00FF7ECE" w:rsidRDefault="00127F43" w:rsidP="009E14B5">
      <w:pPr>
        <w:pStyle w:val="Ttulo1"/>
        <w:numPr>
          <w:ilvl w:val="0"/>
          <w:numId w:val="30"/>
        </w:numPr>
        <w:tabs>
          <w:tab w:val="left" w:pos="981"/>
        </w:tabs>
        <w:spacing w:line="276" w:lineRule="auto"/>
        <w:ind w:right="26"/>
        <w:jc w:val="both"/>
        <w:rPr>
          <w:rFonts w:ascii="Times New Roman" w:hAnsi="Times New Roman" w:cs="Times New Roman"/>
        </w:rPr>
      </w:pPr>
      <w:bookmarkStart w:id="15" w:name="5._TASACIÓN_INDEBIDA_E_INJUSTIFICADA_DE_"/>
      <w:bookmarkEnd w:id="15"/>
      <w:r w:rsidRPr="00FF7ECE">
        <w:rPr>
          <w:rFonts w:ascii="Times New Roman" w:hAnsi="Times New Roman" w:cs="Times New Roman"/>
        </w:rPr>
        <w:t xml:space="preserve">TASACIÓN INDEBIDA E INJUSTIFICADA DE LOS SUPUESTOS PERJUICIOS MORALES </w:t>
      </w:r>
      <w:r w:rsidRPr="00FF7ECE">
        <w:rPr>
          <w:rFonts w:ascii="Times New Roman" w:hAnsi="Times New Roman" w:cs="Times New Roman"/>
          <w:w w:val="105"/>
        </w:rPr>
        <w:t>PRETENDIDOS POR LOS DEMANDANTES</w:t>
      </w:r>
      <w:r w:rsidR="005B537E" w:rsidRPr="00FF7ECE">
        <w:rPr>
          <w:rFonts w:ascii="Times New Roman" w:hAnsi="Times New Roman" w:cs="Times New Roman"/>
          <w:w w:val="105"/>
        </w:rPr>
        <w:t>.</w:t>
      </w:r>
    </w:p>
    <w:p w14:paraId="4405B664" w14:textId="77777777" w:rsidR="00F85137" w:rsidRPr="00FF7ECE" w:rsidRDefault="00F85137" w:rsidP="009E14B5">
      <w:pPr>
        <w:pStyle w:val="Textoindependiente"/>
        <w:spacing w:line="276" w:lineRule="auto"/>
        <w:ind w:right="26"/>
        <w:rPr>
          <w:rFonts w:ascii="Times New Roman" w:hAnsi="Times New Roman" w:cs="Times New Roman"/>
          <w:b/>
        </w:rPr>
      </w:pPr>
    </w:p>
    <w:p w14:paraId="2A32FF7C" w14:textId="70074E7A"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Se propone la presente excepción toda vez que el demandante pretende una cuantiosa indemnización con ocasión de unos supuestos perjuicios extrapatrimoniales derivados del accidente de tránsito ocurrido el </w:t>
      </w:r>
      <w:r w:rsidR="004A1DF0" w:rsidRPr="00FF7ECE">
        <w:rPr>
          <w:rFonts w:ascii="Times New Roman" w:hAnsi="Times New Roman" w:cs="Times New Roman"/>
        </w:rPr>
        <w:t>15 de diciembre de 2024</w:t>
      </w:r>
      <w:r w:rsidRPr="00FF7ECE">
        <w:rPr>
          <w:rFonts w:ascii="Times New Roman" w:hAnsi="Times New Roman" w:cs="Times New Roman"/>
        </w:rPr>
        <w:t>, sin que se halle acreditada la materialización de tales perjuicios y desconociendo los rubros tasados y adjudicados por la Corte Suprema de Justicia. Incluso, realiza una tasación que excede lo que la Corte ha reconocido en caso de muerte e invalidez, lo cual no ocurrió en este caso.</w:t>
      </w:r>
    </w:p>
    <w:p w14:paraId="017FF3C5" w14:textId="77777777" w:rsidR="00F85137" w:rsidRPr="00FF7ECE" w:rsidRDefault="00F85137" w:rsidP="009E14B5">
      <w:pPr>
        <w:pStyle w:val="Textoindependiente"/>
        <w:spacing w:line="276" w:lineRule="auto"/>
        <w:ind w:right="26"/>
        <w:rPr>
          <w:rFonts w:ascii="Times New Roman" w:hAnsi="Times New Roman" w:cs="Times New Roman"/>
        </w:rPr>
      </w:pPr>
    </w:p>
    <w:p w14:paraId="1FEA0707" w14:textId="1BC1D886" w:rsidR="00F85137" w:rsidRPr="00FF7ECE" w:rsidRDefault="00127F43" w:rsidP="009E14B5">
      <w:pPr>
        <w:pStyle w:val="Textoindependiente"/>
        <w:spacing w:line="276" w:lineRule="auto"/>
        <w:ind w:right="26"/>
        <w:jc w:val="both"/>
        <w:rPr>
          <w:rFonts w:ascii="Times New Roman" w:hAnsi="Times New Roman" w:cs="Times New Roman"/>
          <w:i/>
        </w:rPr>
      </w:pPr>
      <w:r w:rsidRPr="00FF7ECE">
        <w:rPr>
          <w:rFonts w:ascii="Times New Roman" w:hAnsi="Times New Roman" w:cs="Times New Roman"/>
        </w:rPr>
        <w:t>Si bien es cierto que no existen criterios objetivos de aplicación mecánica respecto a la cuantificación de los daños morales, cabe resaltar que los tipos de perjuicios extrapatrimoniales que solicita la parte actora sean reparados económicamente, resultan o tratan de una compleja tipología de perjuicios cuya configuración depende de la existencia de</w:t>
      </w:r>
      <w:r w:rsidR="00CC718C" w:rsidRPr="00FF7ECE">
        <w:rPr>
          <w:rFonts w:ascii="Times New Roman" w:hAnsi="Times New Roman" w:cs="Times New Roman"/>
        </w:rPr>
        <w:t xml:space="preserve"> </w:t>
      </w:r>
      <w:r w:rsidRPr="00FF7ECE">
        <w:rPr>
          <w:rFonts w:ascii="Times New Roman" w:hAnsi="Times New Roman" w:cs="Times New Roman"/>
        </w:rPr>
        <w:t>una serie de elementos subjetivos. Lo anterior, además de que su tasación si bien se encuentra deferida “</w:t>
      </w:r>
      <w:r w:rsidRPr="00FF7ECE">
        <w:rPr>
          <w:rFonts w:ascii="Times New Roman" w:hAnsi="Times New Roman" w:cs="Times New Roman"/>
          <w:i/>
        </w:rPr>
        <w:t>al arbitrium judicis</w:t>
      </w:r>
      <w:r w:rsidRPr="00FF7ECE">
        <w:rPr>
          <w:rFonts w:ascii="Times New Roman" w:hAnsi="Times New Roman" w:cs="Times New Roman"/>
        </w:rPr>
        <w:t xml:space="preserve">”, es decir, al recto criterio del fallador, de todas maneras, deben ser debidamente acreditados, demostrados y tasados por quien los pretende. Teniendo en cuenta adicionalmente, que este tipo de perjuicios </w:t>
      </w:r>
      <w:r w:rsidRPr="00FF7ECE">
        <w:rPr>
          <w:rFonts w:ascii="Times New Roman" w:hAnsi="Times New Roman" w:cs="Times New Roman"/>
          <w:i/>
        </w:rPr>
        <w:t>“se trata de agravios que recaen sobre intereses, bienes o derechos que por su naturaleza extrapatrimonial o inmaterial resultan inasibles e inconmensurables”.</w:t>
      </w:r>
      <w:r w:rsidR="00C944D8" w:rsidRPr="00FF7ECE">
        <w:rPr>
          <w:rStyle w:val="Refdenotaalpie"/>
          <w:rFonts w:ascii="Times New Roman" w:hAnsi="Times New Roman" w:cs="Times New Roman"/>
          <w:i/>
        </w:rPr>
        <w:footnoteReference w:id="13"/>
      </w:r>
      <w:r w:rsidR="00C944D8" w:rsidRPr="00FF7ECE">
        <w:rPr>
          <w:rFonts w:ascii="Times New Roman" w:hAnsi="Times New Roman" w:cs="Times New Roman"/>
          <w:i/>
        </w:rPr>
        <w:t xml:space="preserve"> </w:t>
      </w:r>
    </w:p>
    <w:p w14:paraId="701C47D5" w14:textId="77777777" w:rsidR="00F85137" w:rsidRPr="00FF7ECE" w:rsidRDefault="00F85137" w:rsidP="009E14B5">
      <w:pPr>
        <w:pStyle w:val="Textoindependiente"/>
        <w:spacing w:line="276" w:lineRule="auto"/>
        <w:ind w:right="26"/>
        <w:rPr>
          <w:rFonts w:ascii="Times New Roman" w:hAnsi="Times New Roman" w:cs="Times New Roman"/>
          <w:i/>
        </w:rPr>
      </w:pPr>
    </w:p>
    <w:p w14:paraId="07FCA5FD" w14:textId="792035FE" w:rsidR="00F85137" w:rsidRPr="00FF7ECE" w:rsidRDefault="00127F43" w:rsidP="009E14B5">
      <w:pPr>
        <w:spacing w:line="276" w:lineRule="auto"/>
        <w:ind w:right="26"/>
        <w:jc w:val="both"/>
        <w:rPr>
          <w:rFonts w:ascii="Times New Roman" w:hAnsi="Times New Roman" w:cs="Times New Roman"/>
        </w:rPr>
      </w:pPr>
      <w:r w:rsidRPr="00FF7ECE">
        <w:rPr>
          <w:rFonts w:ascii="Times New Roman" w:hAnsi="Times New Roman" w:cs="Times New Roman"/>
        </w:rPr>
        <w:t>Ha señalado igualmente la Corte</w:t>
      </w:r>
      <w:r w:rsidR="00C944D8" w:rsidRPr="00FF7ECE">
        <w:rPr>
          <w:rStyle w:val="Refdenotaalpie"/>
          <w:rFonts w:ascii="Times New Roman" w:hAnsi="Times New Roman" w:cs="Times New Roman"/>
        </w:rPr>
        <w:footnoteReference w:id="14"/>
      </w:r>
      <w:r w:rsidRPr="00FF7ECE">
        <w:rPr>
          <w:rFonts w:ascii="Times New Roman" w:hAnsi="Times New Roman" w:cs="Times New Roman"/>
        </w:rPr>
        <w:t xml:space="preserve"> que, dentro de la concepción jurídica de los perjuicios extrapatrimoniales, específicamente respecto al daño moral, por ejemplo, no hay una valoración pecuniaria en sentido estricto, ya que al pertenecer a la psiquis de cada persona </w:t>
      </w:r>
      <w:r w:rsidRPr="00FF7ECE">
        <w:rPr>
          <w:rFonts w:ascii="Times New Roman" w:hAnsi="Times New Roman" w:cs="Times New Roman"/>
          <w:i/>
        </w:rPr>
        <w:t>“es inviable de valorar al igual que una mercancía o bien de capital”</w:t>
      </w:r>
      <w:r w:rsidRPr="00FF7ECE">
        <w:rPr>
          <w:rFonts w:ascii="Times New Roman" w:hAnsi="Times New Roman" w:cs="Times New Roman"/>
        </w:rPr>
        <w:t>. De ahí entonces que sea razonable estimar que, (i) en cada caso el Juez realice una valoración concreta, con la debida objetividad y conforme lo que se logre probar en el transcurso del proceso; y, (ii) no resulta apropiado que las partes puedan estimar el valor económico de su propio sufrimiento</w:t>
      </w:r>
      <w:r w:rsidRPr="00FF7ECE">
        <w:rPr>
          <w:rFonts w:ascii="Times New Roman" w:hAnsi="Times New Roman" w:cs="Times New Roman"/>
          <w:i/>
        </w:rPr>
        <w:t>, “ya que eso iría en contravía de la naturaleza especial del perjuicio inmaterial o espiritual, que escapa al ámbito de lo pecuniario”</w:t>
      </w:r>
      <w:r w:rsidRPr="00FF7ECE">
        <w:rPr>
          <w:rFonts w:ascii="Times New Roman" w:hAnsi="Times New Roman" w:cs="Times New Roman"/>
        </w:rPr>
        <w:t>.</w:t>
      </w:r>
    </w:p>
    <w:p w14:paraId="0278907D" w14:textId="77777777" w:rsidR="00F85137" w:rsidRPr="00FF7ECE" w:rsidRDefault="00F85137" w:rsidP="009E14B5">
      <w:pPr>
        <w:pStyle w:val="Textoindependiente"/>
        <w:spacing w:line="276" w:lineRule="auto"/>
        <w:ind w:right="26"/>
        <w:rPr>
          <w:rFonts w:ascii="Times New Roman" w:hAnsi="Times New Roman" w:cs="Times New Roman"/>
        </w:rPr>
      </w:pPr>
    </w:p>
    <w:p w14:paraId="664BBA03" w14:textId="2D99C8C2"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Lo cierto es que la Corte Suprema de Justicia a lo largo de su Jurisprudencia ha establecido unos parámetros para la cuantificación de este. No obstante, desatendiendo a dichos parámetros, el apoderado de la parte demandante solicita se realice el pago del equivalente a</w:t>
      </w:r>
      <w:r w:rsidR="004A1DF0" w:rsidRPr="00FF7ECE">
        <w:rPr>
          <w:rFonts w:ascii="Times New Roman" w:hAnsi="Times New Roman" w:cs="Times New Roman"/>
        </w:rPr>
        <w:t xml:space="preserve"> $1.</w:t>
      </w:r>
      <w:r w:rsidR="00B13DE8">
        <w:rPr>
          <w:rFonts w:ascii="Times New Roman" w:hAnsi="Times New Roman" w:cs="Times New Roman"/>
        </w:rPr>
        <w:t>893.255.000</w:t>
      </w:r>
      <w:r w:rsidR="004A1DF0" w:rsidRPr="00FF7ECE">
        <w:rPr>
          <w:rFonts w:ascii="Times New Roman" w:hAnsi="Times New Roman" w:cs="Times New Roman"/>
        </w:rPr>
        <w:t>.</w:t>
      </w:r>
    </w:p>
    <w:p w14:paraId="022C048D" w14:textId="77777777" w:rsidR="00F85137" w:rsidRPr="00FF7ECE" w:rsidRDefault="00F85137" w:rsidP="009E14B5">
      <w:pPr>
        <w:pStyle w:val="Textoindependiente"/>
        <w:spacing w:line="276" w:lineRule="auto"/>
        <w:ind w:right="26"/>
        <w:rPr>
          <w:rFonts w:ascii="Times New Roman" w:hAnsi="Times New Roman" w:cs="Times New Roman"/>
        </w:rPr>
      </w:pPr>
    </w:p>
    <w:tbl>
      <w:tblPr>
        <w:tblW w:w="7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0"/>
        <w:gridCol w:w="2340"/>
        <w:gridCol w:w="1720"/>
      </w:tblGrid>
      <w:tr w:rsidR="00D42276" w:rsidRPr="00FF7ECE" w14:paraId="2AD6BBB0" w14:textId="77777777" w:rsidTr="00D42276">
        <w:trPr>
          <w:trHeight w:val="288"/>
          <w:jc w:val="center"/>
        </w:trPr>
        <w:tc>
          <w:tcPr>
            <w:tcW w:w="3580" w:type="dxa"/>
            <w:shd w:val="clear" w:color="auto" w:fill="auto"/>
            <w:noWrap/>
            <w:hideMark/>
          </w:tcPr>
          <w:p w14:paraId="146929F2" w14:textId="77777777" w:rsidR="00D42276" w:rsidRPr="00FF7ECE" w:rsidRDefault="00D42276" w:rsidP="009E14B5">
            <w:pPr>
              <w:widowControl/>
              <w:autoSpaceDE/>
              <w:autoSpaceDN/>
              <w:spacing w:line="276" w:lineRule="auto"/>
              <w:jc w:val="center"/>
              <w:rPr>
                <w:rFonts w:ascii="Times New Roman" w:eastAsia="Times New Roman" w:hAnsi="Times New Roman" w:cs="Times New Roman"/>
                <w:b/>
                <w:bCs/>
                <w:color w:val="000000"/>
                <w:lang w:val="es-CO" w:eastAsia="es-CO"/>
              </w:rPr>
            </w:pPr>
            <w:r w:rsidRPr="00FF7ECE">
              <w:rPr>
                <w:rFonts w:ascii="Times New Roman" w:eastAsia="Times New Roman" w:hAnsi="Times New Roman" w:cs="Times New Roman"/>
                <w:b/>
                <w:bCs/>
                <w:color w:val="000000"/>
                <w:lang w:val="es-CO" w:eastAsia="es-CO"/>
              </w:rPr>
              <w:t>Nombre completo</w:t>
            </w:r>
          </w:p>
        </w:tc>
        <w:tc>
          <w:tcPr>
            <w:tcW w:w="2340" w:type="dxa"/>
            <w:shd w:val="clear" w:color="auto" w:fill="auto"/>
            <w:noWrap/>
            <w:hideMark/>
          </w:tcPr>
          <w:p w14:paraId="217ADAD2" w14:textId="77777777" w:rsidR="00D42276" w:rsidRPr="00FF7ECE" w:rsidRDefault="00D42276" w:rsidP="009E14B5">
            <w:pPr>
              <w:widowControl/>
              <w:autoSpaceDE/>
              <w:autoSpaceDN/>
              <w:spacing w:line="276" w:lineRule="auto"/>
              <w:jc w:val="center"/>
              <w:rPr>
                <w:rFonts w:ascii="Times New Roman" w:eastAsia="Times New Roman" w:hAnsi="Times New Roman" w:cs="Times New Roman"/>
                <w:b/>
                <w:bCs/>
                <w:color w:val="000000"/>
                <w:lang w:val="es-CO" w:eastAsia="es-CO"/>
              </w:rPr>
            </w:pPr>
            <w:r w:rsidRPr="00FF7ECE">
              <w:rPr>
                <w:rFonts w:ascii="Times New Roman" w:eastAsia="Times New Roman" w:hAnsi="Times New Roman" w:cs="Times New Roman"/>
                <w:b/>
                <w:bCs/>
                <w:color w:val="000000"/>
                <w:lang w:val="es-CO" w:eastAsia="es-CO"/>
              </w:rPr>
              <w:t>Relación de familia</w:t>
            </w:r>
          </w:p>
        </w:tc>
        <w:tc>
          <w:tcPr>
            <w:tcW w:w="1720" w:type="dxa"/>
            <w:shd w:val="clear" w:color="auto" w:fill="auto"/>
            <w:noWrap/>
            <w:hideMark/>
          </w:tcPr>
          <w:p w14:paraId="01295CB8" w14:textId="77777777" w:rsidR="00D42276" w:rsidRPr="00FF7ECE" w:rsidRDefault="00D42276" w:rsidP="009E14B5">
            <w:pPr>
              <w:widowControl/>
              <w:autoSpaceDE/>
              <w:autoSpaceDN/>
              <w:spacing w:line="276" w:lineRule="auto"/>
              <w:jc w:val="center"/>
              <w:rPr>
                <w:rFonts w:ascii="Times New Roman" w:eastAsia="Times New Roman" w:hAnsi="Times New Roman" w:cs="Times New Roman"/>
                <w:b/>
                <w:bCs/>
                <w:color w:val="000000"/>
                <w:lang w:val="es-CO" w:eastAsia="es-CO"/>
              </w:rPr>
            </w:pPr>
            <w:r w:rsidRPr="00FF7ECE">
              <w:rPr>
                <w:rFonts w:ascii="Times New Roman" w:eastAsia="Times New Roman" w:hAnsi="Times New Roman" w:cs="Times New Roman"/>
                <w:b/>
                <w:bCs/>
                <w:color w:val="000000"/>
                <w:lang w:val="es-CO" w:eastAsia="es-CO"/>
              </w:rPr>
              <w:t>Valor (SMMLV)</w:t>
            </w:r>
          </w:p>
        </w:tc>
      </w:tr>
      <w:tr w:rsidR="00D42276" w:rsidRPr="00FF7ECE" w14:paraId="7A5C8918" w14:textId="77777777" w:rsidTr="00D42276">
        <w:trPr>
          <w:trHeight w:val="288"/>
          <w:jc w:val="center"/>
        </w:trPr>
        <w:tc>
          <w:tcPr>
            <w:tcW w:w="3580" w:type="dxa"/>
            <w:shd w:val="clear" w:color="auto" w:fill="auto"/>
            <w:noWrap/>
            <w:vAlign w:val="bottom"/>
            <w:hideMark/>
          </w:tcPr>
          <w:p w14:paraId="0AEB154D"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Jeimmy Nohelia Sánchez Chantre</w:t>
            </w:r>
          </w:p>
        </w:tc>
        <w:tc>
          <w:tcPr>
            <w:tcW w:w="2340" w:type="dxa"/>
            <w:shd w:val="clear" w:color="auto" w:fill="auto"/>
            <w:noWrap/>
            <w:vAlign w:val="bottom"/>
            <w:hideMark/>
          </w:tcPr>
          <w:p w14:paraId="779CD917"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Hija</w:t>
            </w:r>
          </w:p>
        </w:tc>
        <w:tc>
          <w:tcPr>
            <w:tcW w:w="1720" w:type="dxa"/>
            <w:shd w:val="clear" w:color="auto" w:fill="auto"/>
            <w:noWrap/>
            <w:vAlign w:val="bottom"/>
            <w:hideMark/>
          </w:tcPr>
          <w:p w14:paraId="57412CB2"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60</w:t>
            </w:r>
          </w:p>
        </w:tc>
      </w:tr>
      <w:tr w:rsidR="00D42276" w:rsidRPr="00FF7ECE" w14:paraId="0AD39D46" w14:textId="77777777" w:rsidTr="00D42276">
        <w:trPr>
          <w:trHeight w:val="288"/>
          <w:jc w:val="center"/>
        </w:trPr>
        <w:tc>
          <w:tcPr>
            <w:tcW w:w="3580" w:type="dxa"/>
            <w:shd w:val="clear" w:color="auto" w:fill="auto"/>
            <w:noWrap/>
            <w:vAlign w:val="bottom"/>
            <w:hideMark/>
          </w:tcPr>
          <w:p w14:paraId="4B045527"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Danna Geraldin Sánchez Chantre</w:t>
            </w:r>
          </w:p>
        </w:tc>
        <w:tc>
          <w:tcPr>
            <w:tcW w:w="2340" w:type="dxa"/>
            <w:shd w:val="clear" w:color="auto" w:fill="auto"/>
            <w:noWrap/>
            <w:vAlign w:val="bottom"/>
            <w:hideMark/>
          </w:tcPr>
          <w:p w14:paraId="0043A7B1"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Hija</w:t>
            </w:r>
          </w:p>
        </w:tc>
        <w:tc>
          <w:tcPr>
            <w:tcW w:w="1720" w:type="dxa"/>
            <w:shd w:val="clear" w:color="auto" w:fill="auto"/>
            <w:noWrap/>
            <w:vAlign w:val="bottom"/>
            <w:hideMark/>
          </w:tcPr>
          <w:p w14:paraId="3E84E1B4"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60</w:t>
            </w:r>
          </w:p>
        </w:tc>
      </w:tr>
      <w:tr w:rsidR="00D42276" w:rsidRPr="00FF7ECE" w14:paraId="3D8634E0" w14:textId="77777777" w:rsidTr="00D42276">
        <w:trPr>
          <w:trHeight w:val="288"/>
          <w:jc w:val="center"/>
        </w:trPr>
        <w:tc>
          <w:tcPr>
            <w:tcW w:w="3580" w:type="dxa"/>
            <w:shd w:val="clear" w:color="auto" w:fill="auto"/>
            <w:noWrap/>
            <w:vAlign w:val="bottom"/>
            <w:hideMark/>
          </w:tcPr>
          <w:p w14:paraId="734530FC"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Julio Fidel Sánchez Campo</w:t>
            </w:r>
          </w:p>
        </w:tc>
        <w:tc>
          <w:tcPr>
            <w:tcW w:w="2340" w:type="dxa"/>
            <w:shd w:val="clear" w:color="auto" w:fill="auto"/>
            <w:noWrap/>
            <w:vAlign w:val="bottom"/>
            <w:hideMark/>
          </w:tcPr>
          <w:p w14:paraId="40753A58"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Padre</w:t>
            </w:r>
          </w:p>
        </w:tc>
        <w:tc>
          <w:tcPr>
            <w:tcW w:w="1720" w:type="dxa"/>
            <w:shd w:val="clear" w:color="auto" w:fill="auto"/>
            <w:noWrap/>
            <w:vAlign w:val="bottom"/>
            <w:hideMark/>
          </w:tcPr>
          <w:p w14:paraId="6C4C131D"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60</w:t>
            </w:r>
          </w:p>
        </w:tc>
      </w:tr>
      <w:tr w:rsidR="00D42276" w:rsidRPr="00FF7ECE" w14:paraId="323206E7" w14:textId="77777777" w:rsidTr="00D42276">
        <w:trPr>
          <w:trHeight w:val="288"/>
          <w:jc w:val="center"/>
        </w:trPr>
        <w:tc>
          <w:tcPr>
            <w:tcW w:w="3580" w:type="dxa"/>
            <w:shd w:val="clear" w:color="auto" w:fill="auto"/>
            <w:noWrap/>
            <w:vAlign w:val="bottom"/>
            <w:hideMark/>
          </w:tcPr>
          <w:p w14:paraId="60A73A3C"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Carolina Gurrute Gurrute</w:t>
            </w:r>
          </w:p>
        </w:tc>
        <w:tc>
          <w:tcPr>
            <w:tcW w:w="2340" w:type="dxa"/>
            <w:shd w:val="clear" w:color="auto" w:fill="auto"/>
            <w:noWrap/>
            <w:vAlign w:val="bottom"/>
            <w:hideMark/>
          </w:tcPr>
          <w:p w14:paraId="0A71E6DE"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Madre</w:t>
            </w:r>
          </w:p>
        </w:tc>
        <w:tc>
          <w:tcPr>
            <w:tcW w:w="1720" w:type="dxa"/>
            <w:shd w:val="clear" w:color="auto" w:fill="auto"/>
            <w:noWrap/>
            <w:vAlign w:val="bottom"/>
            <w:hideMark/>
          </w:tcPr>
          <w:p w14:paraId="4EB288AC"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60</w:t>
            </w:r>
          </w:p>
        </w:tc>
      </w:tr>
      <w:tr w:rsidR="00D42276" w:rsidRPr="00FF7ECE" w14:paraId="3A768373" w14:textId="77777777" w:rsidTr="00D42276">
        <w:trPr>
          <w:trHeight w:val="288"/>
          <w:jc w:val="center"/>
        </w:trPr>
        <w:tc>
          <w:tcPr>
            <w:tcW w:w="3580" w:type="dxa"/>
            <w:shd w:val="clear" w:color="auto" w:fill="auto"/>
            <w:noWrap/>
            <w:vAlign w:val="bottom"/>
            <w:hideMark/>
          </w:tcPr>
          <w:p w14:paraId="443F8C48"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Jhon Maider Sánchez Gurrute</w:t>
            </w:r>
          </w:p>
        </w:tc>
        <w:tc>
          <w:tcPr>
            <w:tcW w:w="2340" w:type="dxa"/>
            <w:shd w:val="clear" w:color="auto" w:fill="auto"/>
            <w:noWrap/>
            <w:vAlign w:val="bottom"/>
            <w:hideMark/>
          </w:tcPr>
          <w:p w14:paraId="54F5811E"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Hermano</w:t>
            </w:r>
          </w:p>
        </w:tc>
        <w:tc>
          <w:tcPr>
            <w:tcW w:w="1720" w:type="dxa"/>
            <w:shd w:val="clear" w:color="auto" w:fill="auto"/>
            <w:noWrap/>
            <w:vAlign w:val="bottom"/>
            <w:hideMark/>
          </w:tcPr>
          <w:p w14:paraId="6967495E"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5983BA34" w14:textId="77777777" w:rsidTr="00D42276">
        <w:trPr>
          <w:trHeight w:val="288"/>
          <w:jc w:val="center"/>
        </w:trPr>
        <w:tc>
          <w:tcPr>
            <w:tcW w:w="3580" w:type="dxa"/>
            <w:shd w:val="clear" w:color="auto" w:fill="auto"/>
            <w:noWrap/>
            <w:vAlign w:val="bottom"/>
            <w:hideMark/>
          </w:tcPr>
          <w:p w14:paraId="6F9DA69F"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Carolina Sánchez Gurrute</w:t>
            </w:r>
          </w:p>
        </w:tc>
        <w:tc>
          <w:tcPr>
            <w:tcW w:w="2340" w:type="dxa"/>
            <w:shd w:val="clear" w:color="auto" w:fill="auto"/>
            <w:noWrap/>
            <w:vAlign w:val="bottom"/>
            <w:hideMark/>
          </w:tcPr>
          <w:p w14:paraId="0E0E056B"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Hermana</w:t>
            </w:r>
          </w:p>
        </w:tc>
        <w:tc>
          <w:tcPr>
            <w:tcW w:w="1720" w:type="dxa"/>
            <w:shd w:val="clear" w:color="auto" w:fill="auto"/>
            <w:noWrap/>
            <w:vAlign w:val="bottom"/>
            <w:hideMark/>
          </w:tcPr>
          <w:p w14:paraId="4AF2A3D3"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630A9454" w14:textId="77777777" w:rsidTr="00D42276">
        <w:trPr>
          <w:trHeight w:val="288"/>
          <w:jc w:val="center"/>
        </w:trPr>
        <w:tc>
          <w:tcPr>
            <w:tcW w:w="3580" w:type="dxa"/>
            <w:shd w:val="clear" w:color="auto" w:fill="auto"/>
            <w:noWrap/>
            <w:vAlign w:val="bottom"/>
            <w:hideMark/>
          </w:tcPr>
          <w:p w14:paraId="2D8B53F4"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Luz Marly Sánchez Gurrute</w:t>
            </w:r>
          </w:p>
        </w:tc>
        <w:tc>
          <w:tcPr>
            <w:tcW w:w="2340" w:type="dxa"/>
            <w:shd w:val="clear" w:color="auto" w:fill="auto"/>
            <w:noWrap/>
            <w:vAlign w:val="bottom"/>
            <w:hideMark/>
          </w:tcPr>
          <w:p w14:paraId="5520832B"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Hermana</w:t>
            </w:r>
          </w:p>
        </w:tc>
        <w:tc>
          <w:tcPr>
            <w:tcW w:w="1720" w:type="dxa"/>
            <w:shd w:val="clear" w:color="auto" w:fill="auto"/>
            <w:noWrap/>
            <w:vAlign w:val="bottom"/>
            <w:hideMark/>
          </w:tcPr>
          <w:p w14:paraId="5B54E60E"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36A0CFC2" w14:textId="77777777" w:rsidTr="00D42276">
        <w:trPr>
          <w:trHeight w:val="288"/>
          <w:jc w:val="center"/>
        </w:trPr>
        <w:tc>
          <w:tcPr>
            <w:tcW w:w="3580" w:type="dxa"/>
            <w:shd w:val="clear" w:color="auto" w:fill="auto"/>
            <w:noWrap/>
            <w:vAlign w:val="bottom"/>
            <w:hideMark/>
          </w:tcPr>
          <w:p w14:paraId="27E95447"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Alejandra Marcela Sánchez Gurrute</w:t>
            </w:r>
          </w:p>
        </w:tc>
        <w:tc>
          <w:tcPr>
            <w:tcW w:w="2340" w:type="dxa"/>
            <w:shd w:val="clear" w:color="auto" w:fill="auto"/>
            <w:noWrap/>
            <w:vAlign w:val="bottom"/>
            <w:hideMark/>
          </w:tcPr>
          <w:p w14:paraId="3D52E1A3"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Hermana</w:t>
            </w:r>
          </w:p>
        </w:tc>
        <w:tc>
          <w:tcPr>
            <w:tcW w:w="1720" w:type="dxa"/>
            <w:shd w:val="clear" w:color="auto" w:fill="auto"/>
            <w:noWrap/>
            <w:vAlign w:val="bottom"/>
            <w:hideMark/>
          </w:tcPr>
          <w:p w14:paraId="2FA70CBF"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3FCF4F1D" w14:textId="77777777" w:rsidTr="00D42276">
        <w:trPr>
          <w:trHeight w:val="288"/>
          <w:jc w:val="center"/>
        </w:trPr>
        <w:tc>
          <w:tcPr>
            <w:tcW w:w="3580" w:type="dxa"/>
            <w:shd w:val="clear" w:color="auto" w:fill="auto"/>
            <w:noWrap/>
            <w:vAlign w:val="bottom"/>
            <w:hideMark/>
          </w:tcPr>
          <w:p w14:paraId="524F0D2F"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Yelsin Fidel Sánchez Gurrute</w:t>
            </w:r>
          </w:p>
        </w:tc>
        <w:tc>
          <w:tcPr>
            <w:tcW w:w="2340" w:type="dxa"/>
            <w:shd w:val="clear" w:color="auto" w:fill="auto"/>
            <w:noWrap/>
            <w:vAlign w:val="bottom"/>
            <w:hideMark/>
          </w:tcPr>
          <w:p w14:paraId="3DB99765"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Hermano</w:t>
            </w:r>
          </w:p>
        </w:tc>
        <w:tc>
          <w:tcPr>
            <w:tcW w:w="1720" w:type="dxa"/>
            <w:shd w:val="clear" w:color="auto" w:fill="auto"/>
            <w:noWrap/>
            <w:vAlign w:val="bottom"/>
            <w:hideMark/>
          </w:tcPr>
          <w:p w14:paraId="13F1D6EF"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31C646A9" w14:textId="77777777" w:rsidTr="00D42276">
        <w:trPr>
          <w:trHeight w:val="288"/>
          <w:jc w:val="center"/>
        </w:trPr>
        <w:tc>
          <w:tcPr>
            <w:tcW w:w="3580" w:type="dxa"/>
            <w:shd w:val="clear" w:color="auto" w:fill="auto"/>
            <w:noWrap/>
            <w:vAlign w:val="bottom"/>
            <w:hideMark/>
          </w:tcPr>
          <w:p w14:paraId="0F1ADF88"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Nubia Esperanza Sánchez Gurrute</w:t>
            </w:r>
          </w:p>
        </w:tc>
        <w:tc>
          <w:tcPr>
            <w:tcW w:w="2340" w:type="dxa"/>
            <w:shd w:val="clear" w:color="auto" w:fill="auto"/>
            <w:noWrap/>
            <w:vAlign w:val="bottom"/>
            <w:hideMark/>
          </w:tcPr>
          <w:p w14:paraId="14FE2FA3"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Hermana</w:t>
            </w:r>
          </w:p>
        </w:tc>
        <w:tc>
          <w:tcPr>
            <w:tcW w:w="1720" w:type="dxa"/>
            <w:shd w:val="clear" w:color="auto" w:fill="auto"/>
            <w:noWrap/>
            <w:vAlign w:val="bottom"/>
            <w:hideMark/>
          </w:tcPr>
          <w:p w14:paraId="767641C6"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1BBF8EB0" w14:textId="77777777" w:rsidTr="00D42276">
        <w:trPr>
          <w:trHeight w:val="288"/>
          <w:jc w:val="center"/>
        </w:trPr>
        <w:tc>
          <w:tcPr>
            <w:tcW w:w="3580" w:type="dxa"/>
            <w:shd w:val="clear" w:color="auto" w:fill="auto"/>
            <w:noWrap/>
            <w:vAlign w:val="bottom"/>
            <w:hideMark/>
          </w:tcPr>
          <w:p w14:paraId="1E919372"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Liliana Lorena Sánchez Gurrute</w:t>
            </w:r>
          </w:p>
        </w:tc>
        <w:tc>
          <w:tcPr>
            <w:tcW w:w="2340" w:type="dxa"/>
            <w:shd w:val="clear" w:color="auto" w:fill="auto"/>
            <w:noWrap/>
            <w:vAlign w:val="bottom"/>
            <w:hideMark/>
          </w:tcPr>
          <w:p w14:paraId="51D22BEB"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Hermana</w:t>
            </w:r>
          </w:p>
        </w:tc>
        <w:tc>
          <w:tcPr>
            <w:tcW w:w="1720" w:type="dxa"/>
            <w:shd w:val="clear" w:color="auto" w:fill="auto"/>
            <w:noWrap/>
            <w:vAlign w:val="bottom"/>
            <w:hideMark/>
          </w:tcPr>
          <w:p w14:paraId="06EBB65C"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066B2D67" w14:textId="77777777" w:rsidTr="00D42276">
        <w:trPr>
          <w:trHeight w:val="288"/>
          <w:jc w:val="center"/>
        </w:trPr>
        <w:tc>
          <w:tcPr>
            <w:tcW w:w="3580" w:type="dxa"/>
            <w:shd w:val="clear" w:color="auto" w:fill="auto"/>
            <w:noWrap/>
            <w:vAlign w:val="bottom"/>
            <w:hideMark/>
          </w:tcPr>
          <w:p w14:paraId="1ED1B04F"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Sandra Melania Sánchez Gurrute</w:t>
            </w:r>
          </w:p>
        </w:tc>
        <w:tc>
          <w:tcPr>
            <w:tcW w:w="2340" w:type="dxa"/>
            <w:shd w:val="clear" w:color="auto" w:fill="auto"/>
            <w:noWrap/>
            <w:vAlign w:val="bottom"/>
            <w:hideMark/>
          </w:tcPr>
          <w:p w14:paraId="6D658D47"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Hermana</w:t>
            </w:r>
          </w:p>
        </w:tc>
        <w:tc>
          <w:tcPr>
            <w:tcW w:w="1720" w:type="dxa"/>
            <w:shd w:val="clear" w:color="auto" w:fill="auto"/>
            <w:noWrap/>
            <w:vAlign w:val="bottom"/>
            <w:hideMark/>
          </w:tcPr>
          <w:p w14:paraId="6BE9E10A"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46FA1599" w14:textId="77777777" w:rsidTr="00D42276">
        <w:trPr>
          <w:trHeight w:val="288"/>
          <w:jc w:val="center"/>
        </w:trPr>
        <w:tc>
          <w:tcPr>
            <w:tcW w:w="3580" w:type="dxa"/>
            <w:shd w:val="clear" w:color="auto" w:fill="auto"/>
            <w:noWrap/>
            <w:vAlign w:val="bottom"/>
            <w:hideMark/>
          </w:tcPr>
          <w:p w14:paraId="58B98A21"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Óscar Arquimedes Sánchez Gurrute</w:t>
            </w:r>
          </w:p>
        </w:tc>
        <w:tc>
          <w:tcPr>
            <w:tcW w:w="2340" w:type="dxa"/>
            <w:shd w:val="clear" w:color="auto" w:fill="auto"/>
            <w:noWrap/>
            <w:vAlign w:val="bottom"/>
            <w:hideMark/>
          </w:tcPr>
          <w:p w14:paraId="60F4F94A"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Hermano</w:t>
            </w:r>
          </w:p>
        </w:tc>
        <w:tc>
          <w:tcPr>
            <w:tcW w:w="1720" w:type="dxa"/>
            <w:shd w:val="clear" w:color="auto" w:fill="auto"/>
            <w:noWrap/>
            <w:vAlign w:val="bottom"/>
            <w:hideMark/>
          </w:tcPr>
          <w:p w14:paraId="310C7BE7"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50</w:t>
            </w:r>
          </w:p>
        </w:tc>
      </w:tr>
      <w:tr w:rsidR="00D42276" w:rsidRPr="00FF7ECE" w14:paraId="33857096" w14:textId="77777777" w:rsidTr="00D42276">
        <w:trPr>
          <w:trHeight w:val="288"/>
          <w:jc w:val="center"/>
        </w:trPr>
        <w:tc>
          <w:tcPr>
            <w:tcW w:w="3580" w:type="dxa"/>
            <w:shd w:val="clear" w:color="auto" w:fill="auto"/>
            <w:noWrap/>
            <w:vAlign w:val="bottom"/>
            <w:hideMark/>
          </w:tcPr>
          <w:p w14:paraId="031B6FC5"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Yonier Alejandro Quira Sánchez</w:t>
            </w:r>
          </w:p>
        </w:tc>
        <w:tc>
          <w:tcPr>
            <w:tcW w:w="2340" w:type="dxa"/>
            <w:shd w:val="clear" w:color="auto" w:fill="auto"/>
            <w:noWrap/>
            <w:vAlign w:val="bottom"/>
            <w:hideMark/>
          </w:tcPr>
          <w:p w14:paraId="4E9B7C3B"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3DF9CEF5"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414B8B03" w14:textId="77777777" w:rsidTr="00D42276">
        <w:trPr>
          <w:trHeight w:val="288"/>
          <w:jc w:val="center"/>
        </w:trPr>
        <w:tc>
          <w:tcPr>
            <w:tcW w:w="3580" w:type="dxa"/>
            <w:shd w:val="clear" w:color="auto" w:fill="auto"/>
            <w:noWrap/>
            <w:vAlign w:val="bottom"/>
            <w:hideMark/>
          </w:tcPr>
          <w:p w14:paraId="213CED55"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Nasly Tatiana Quira Sánchez</w:t>
            </w:r>
          </w:p>
        </w:tc>
        <w:tc>
          <w:tcPr>
            <w:tcW w:w="2340" w:type="dxa"/>
            <w:shd w:val="clear" w:color="auto" w:fill="auto"/>
            <w:noWrap/>
            <w:vAlign w:val="bottom"/>
            <w:hideMark/>
          </w:tcPr>
          <w:p w14:paraId="39698A41"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Sobrina</w:t>
            </w:r>
          </w:p>
        </w:tc>
        <w:tc>
          <w:tcPr>
            <w:tcW w:w="1720" w:type="dxa"/>
            <w:shd w:val="clear" w:color="auto" w:fill="auto"/>
            <w:noWrap/>
            <w:vAlign w:val="bottom"/>
            <w:hideMark/>
          </w:tcPr>
          <w:p w14:paraId="20E9B82E"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2BFB63FD" w14:textId="77777777" w:rsidTr="00D42276">
        <w:trPr>
          <w:trHeight w:val="288"/>
          <w:jc w:val="center"/>
        </w:trPr>
        <w:tc>
          <w:tcPr>
            <w:tcW w:w="3580" w:type="dxa"/>
            <w:shd w:val="clear" w:color="auto" w:fill="auto"/>
            <w:noWrap/>
            <w:vAlign w:val="bottom"/>
            <w:hideMark/>
          </w:tcPr>
          <w:p w14:paraId="0A20C4D0"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Geison Estiven Gurrute Sánchez</w:t>
            </w:r>
          </w:p>
        </w:tc>
        <w:tc>
          <w:tcPr>
            <w:tcW w:w="2340" w:type="dxa"/>
            <w:shd w:val="clear" w:color="auto" w:fill="auto"/>
            <w:noWrap/>
            <w:vAlign w:val="bottom"/>
            <w:hideMark/>
          </w:tcPr>
          <w:p w14:paraId="262B276C"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60941520"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07BE2E63" w14:textId="77777777" w:rsidTr="00D42276">
        <w:trPr>
          <w:trHeight w:val="288"/>
          <w:jc w:val="center"/>
        </w:trPr>
        <w:tc>
          <w:tcPr>
            <w:tcW w:w="3580" w:type="dxa"/>
            <w:shd w:val="clear" w:color="auto" w:fill="auto"/>
            <w:noWrap/>
            <w:vAlign w:val="bottom"/>
            <w:hideMark/>
          </w:tcPr>
          <w:p w14:paraId="6637A1F2"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Franco Adrián Gurrute Sánchez</w:t>
            </w:r>
          </w:p>
        </w:tc>
        <w:tc>
          <w:tcPr>
            <w:tcW w:w="2340" w:type="dxa"/>
            <w:shd w:val="clear" w:color="auto" w:fill="auto"/>
            <w:noWrap/>
            <w:vAlign w:val="bottom"/>
            <w:hideMark/>
          </w:tcPr>
          <w:p w14:paraId="7F4CB43A"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3CAB03D1"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0F20D85A" w14:textId="77777777" w:rsidTr="00D42276">
        <w:trPr>
          <w:trHeight w:val="288"/>
          <w:jc w:val="center"/>
        </w:trPr>
        <w:tc>
          <w:tcPr>
            <w:tcW w:w="3580" w:type="dxa"/>
            <w:shd w:val="clear" w:color="auto" w:fill="auto"/>
            <w:noWrap/>
            <w:vAlign w:val="bottom"/>
            <w:hideMark/>
          </w:tcPr>
          <w:p w14:paraId="26064E0E"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Angi Leandra Chantre Sánchez</w:t>
            </w:r>
          </w:p>
        </w:tc>
        <w:tc>
          <w:tcPr>
            <w:tcW w:w="2340" w:type="dxa"/>
            <w:shd w:val="clear" w:color="auto" w:fill="auto"/>
            <w:noWrap/>
            <w:vAlign w:val="bottom"/>
            <w:hideMark/>
          </w:tcPr>
          <w:p w14:paraId="5AED2A81"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Sobrina</w:t>
            </w:r>
          </w:p>
        </w:tc>
        <w:tc>
          <w:tcPr>
            <w:tcW w:w="1720" w:type="dxa"/>
            <w:shd w:val="clear" w:color="auto" w:fill="auto"/>
            <w:noWrap/>
            <w:vAlign w:val="bottom"/>
            <w:hideMark/>
          </w:tcPr>
          <w:p w14:paraId="57847246"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647AD88D" w14:textId="77777777" w:rsidTr="00D42276">
        <w:trPr>
          <w:trHeight w:val="288"/>
          <w:jc w:val="center"/>
        </w:trPr>
        <w:tc>
          <w:tcPr>
            <w:tcW w:w="3580" w:type="dxa"/>
            <w:shd w:val="clear" w:color="auto" w:fill="auto"/>
            <w:noWrap/>
            <w:vAlign w:val="bottom"/>
            <w:hideMark/>
          </w:tcPr>
          <w:p w14:paraId="7A189DE7"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Dilan Julián Sánchez Santiago</w:t>
            </w:r>
          </w:p>
        </w:tc>
        <w:tc>
          <w:tcPr>
            <w:tcW w:w="2340" w:type="dxa"/>
            <w:shd w:val="clear" w:color="auto" w:fill="auto"/>
            <w:noWrap/>
            <w:vAlign w:val="bottom"/>
            <w:hideMark/>
          </w:tcPr>
          <w:p w14:paraId="1D6EA360"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387E687A"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38DE4575" w14:textId="77777777" w:rsidTr="00D42276">
        <w:trPr>
          <w:trHeight w:val="288"/>
          <w:jc w:val="center"/>
        </w:trPr>
        <w:tc>
          <w:tcPr>
            <w:tcW w:w="3580" w:type="dxa"/>
            <w:shd w:val="clear" w:color="auto" w:fill="auto"/>
            <w:noWrap/>
            <w:vAlign w:val="bottom"/>
            <w:hideMark/>
          </w:tcPr>
          <w:p w14:paraId="57D276F5"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Anderson Felipe Sánchez Santiago</w:t>
            </w:r>
          </w:p>
        </w:tc>
        <w:tc>
          <w:tcPr>
            <w:tcW w:w="2340" w:type="dxa"/>
            <w:shd w:val="clear" w:color="auto" w:fill="auto"/>
            <w:noWrap/>
            <w:vAlign w:val="bottom"/>
            <w:hideMark/>
          </w:tcPr>
          <w:p w14:paraId="402A77C2"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384136C0"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56E4ADB8" w14:textId="77777777" w:rsidTr="00D42276">
        <w:trPr>
          <w:trHeight w:val="288"/>
          <w:jc w:val="center"/>
        </w:trPr>
        <w:tc>
          <w:tcPr>
            <w:tcW w:w="3580" w:type="dxa"/>
            <w:shd w:val="clear" w:color="auto" w:fill="auto"/>
            <w:noWrap/>
            <w:vAlign w:val="bottom"/>
            <w:hideMark/>
          </w:tcPr>
          <w:p w14:paraId="421B6DF3"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Yacer Danilo Quilindo Sánchez</w:t>
            </w:r>
          </w:p>
        </w:tc>
        <w:tc>
          <w:tcPr>
            <w:tcW w:w="2340" w:type="dxa"/>
            <w:shd w:val="clear" w:color="auto" w:fill="auto"/>
            <w:noWrap/>
            <w:vAlign w:val="bottom"/>
            <w:hideMark/>
          </w:tcPr>
          <w:p w14:paraId="3155D1F4"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44644CD7"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66602929" w14:textId="77777777" w:rsidTr="00D42276">
        <w:trPr>
          <w:trHeight w:val="288"/>
          <w:jc w:val="center"/>
        </w:trPr>
        <w:tc>
          <w:tcPr>
            <w:tcW w:w="3580" w:type="dxa"/>
            <w:shd w:val="clear" w:color="auto" w:fill="auto"/>
            <w:noWrap/>
            <w:vAlign w:val="bottom"/>
            <w:hideMark/>
          </w:tcPr>
          <w:p w14:paraId="1DE94EFA"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Jaidí Lorena Santiago Sánchez</w:t>
            </w:r>
          </w:p>
        </w:tc>
        <w:tc>
          <w:tcPr>
            <w:tcW w:w="2340" w:type="dxa"/>
            <w:shd w:val="clear" w:color="auto" w:fill="auto"/>
            <w:noWrap/>
            <w:vAlign w:val="bottom"/>
            <w:hideMark/>
          </w:tcPr>
          <w:p w14:paraId="1A878C36"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Sobrina</w:t>
            </w:r>
          </w:p>
        </w:tc>
        <w:tc>
          <w:tcPr>
            <w:tcW w:w="1720" w:type="dxa"/>
            <w:shd w:val="clear" w:color="auto" w:fill="auto"/>
            <w:noWrap/>
            <w:vAlign w:val="bottom"/>
            <w:hideMark/>
          </w:tcPr>
          <w:p w14:paraId="5D1AC0B8"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04ABA83B" w14:textId="77777777" w:rsidTr="00D42276">
        <w:trPr>
          <w:trHeight w:val="288"/>
          <w:jc w:val="center"/>
        </w:trPr>
        <w:tc>
          <w:tcPr>
            <w:tcW w:w="3580" w:type="dxa"/>
            <w:shd w:val="clear" w:color="auto" w:fill="auto"/>
            <w:noWrap/>
            <w:vAlign w:val="bottom"/>
            <w:hideMark/>
          </w:tcPr>
          <w:p w14:paraId="1217ED54"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Jheferson Dair Secue Sánchez</w:t>
            </w:r>
          </w:p>
        </w:tc>
        <w:tc>
          <w:tcPr>
            <w:tcW w:w="2340" w:type="dxa"/>
            <w:shd w:val="clear" w:color="auto" w:fill="auto"/>
            <w:noWrap/>
            <w:vAlign w:val="bottom"/>
            <w:hideMark/>
          </w:tcPr>
          <w:p w14:paraId="3AF8646A"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6631197C"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370355FC" w14:textId="77777777" w:rsidTr="00D42276">
        <w:trPr>
          <w:trHeight w:val="288"/>
          <w:jc w:val="center"/>
        </w:trPr>
        <w:tc>
          <w:tcPr>
            <w:tcW w:w="3580" w:type="dxa"/>
            <w:shd w:val="clear" w:color="auto" w:fill="auto"/>
            <w:noWrap/>
            <w:vAlign w:val="bottom"/>
            <w:hideMark/>
          </w:tcPr>
          <w:p w14:paraId="48618E6A"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lastRenderedPageBreak/>
              <w:t>Lady Diana Santiago Sánchez</w:t>
            </w:r>
          </w:p>
        </w:tc>
        <w:tc>
          <w:tcPr>
            <w:tcW w:w="2340" w:type="dxa"/>
            <w:shd w:val="clear" w:color="auto" w:fill="auto"/>
            <w:noWrap/>
            <w:vAlign w:val="bottom"/>
            <w:hideMark/>
          </w:tcPr>
          <w:p w14:paraId="61A14E13"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Sobrina</w:t>
            </w:r>
          </w:p>
        </w:tc>
        <w:tc>
          <w:tcPr>
            <w:tcW w:w="1720" w:type="dxa"/>
            <w:shd w:val="clear" w:color="auto" w:fill="auto"/>
            <w:noWrap/>
            <w:vAlign w:val="bottom"/>
            <w:hideMark/>
          </w:tcPr>
          <w:p w14:paraId="043D1961"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141A9A23" w14:textId="77777777" w:rsidTr="00D42276">
        <w:trPr>
          <w:trHeight w:val="288"/>
          <w:jc w:val="center"/>
        </w:trPr>
        <w:tc>
          <w:tcPr>
            <w:tcW w:w="3580" w:type="dxa"/>
            <w:shd w:val="clear" w:color="auto" w:fill="auto"/>
            <w:noWrap/>
            <w:vAlign w:val="bottom"/>
            <w:hideMark/>
          </w:tcPr>
          <w:p w14:paraId="160683C9"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Darcy Dayana Casamachin Sánchez</w:t>
            </w:r>
          </w:p>
        </w:tc>
        <w:tc>
          <w:tcPr>
            <w:tcW w:w="2340" w:type="dxa"/>
            <w:shd w:val="clear" w:color="auto" w:fill="auto"/>
            <w:noWrap/>
            <w:vAlign w:val="bottom"/>
            <w:hideMark/>
          </w:tcPr>
          <w:p w14:paraId="12FA6454"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Sobrina</w:t>
            </w:r>
          </w:p>
        </w:tc>
        <w:tc>
          <w:tcPr>
            <w:tcW w:w="1720" w:type="dxa"/>
            <w:shd w:val="clear" w:color="auto" w:fill="auto"/>
            <w:noWrap/>
            <w:vAlign w:val="bottom"/>
            <w:hideMark/>
          </w:tcPr>
          <w:p w14:paraId="2AE7A7BC"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5261BB11" w14:textId="77777777" w:rsidTr="00D42276">
        <w:trPr>
          <w:trHeight w:val="288"/>
          <w:jc w:val="center"/>
        </w:trPr>
        <w:tc>
          <w:tcPr>
            <w:tcW w:w="3580" w:type="dxa"/>
            <w:shd w:val="clear" w:color="auto" w:fill="auto"/>
            <w:noWrap/>
            <w:vAlign w:val="bottom"/>
            <w:hideMark/>
          </w:tcPr>
          <w:p w14:paraId="5B97E517"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Paola Liliana Manquillo Sánchez</w:t>
            </w:r>
          </w:p>
        </w:tc>
        <w:tc>
          <w:tcPr>
            <w:tcW w:w="2340" w:type="dxa"/>
            <w:shd w:val="clear" w:color="auto" w:fill="auto"/>
            <w:noWrap/>
            <w:vAlign w:val="bottom"/>
            <w:hideMark/>
          </w:tcPr>
          <w:p w14:paraId="6D3C7BEB"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Sobrina</w:t>
            </w:r>
          </w:p>
        </w:tc>
        <w:tc>
          <w:tcPr>
            <w:tcW w:w="1720" w:type="dxa"/>
            <w:shd w:val="clear" w:color="auto" w:fill="auto"/>
            <w:noWrap/>
            <w:vAlign w:val="bottom"/>
            <w:hideMark/>
          </w:tcPr>
          <w:p w14:paraId="446ADB09"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39ADF6DF" w14:textId="77777777" w:rsidTr="00D42276">
        <w:trPr>
          <w:trHeight w:val="288"/>
          <w:jc w:val="center"/>
        </w:trPr>
        <w:tc>
          <w:tcPr>
            <w:tcW w:w="3580" w:type="dxa"/>
            <w:shd w:val="clear" w:color="auto" w:fill="auto"/>
            <w:noWrap/>
            <w:vAlign w:val="bottom"/>
            <w:hideMark/>
          </w:tcPr>
          <w:p w14:paraId="0A524A01"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Imar Fabián Santiago Sánchez</w:t>
            </w:r>
          </w:p>
        </w:tc>
        <w:tc>
          <w:tcPr>
            <w:tcW w:w="2340" w:type="dxa"/>
            <w:shd w:val="clear" w:color="auto" w:fill="auto"/>
            <w:noWrap/>
            <w:vAlign w:val="bottom"/>
            <w:hideMark/>
          </w:tcPr>
          <w:p w14:paraId="11EDBF24"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68CA7316"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26ED170A" w14:textId="77777777" w:rsidTr="00D42276">
        <w:trPr>
          <w:trHeight w:val="288"/>
          <w:jc w:val="center"/>
        </w:trPr>
        <w:tc>
          <w:tcPr>
            <w:tcW w:w="3580" w:type="dxa"/>
            <w:shd w:val="clear" w:color="auto" w:fill="auto"/>
            <w:noWrap/>
            <w:vAlign w:val="bottom"/>
            <w:hideMark/>
          </w:tcPr>
          <w:p w14:paraId="61E4A7B8"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Daniel David Sánchez Santiago</w:t>
            </w:r>
          </w:p>
        </w:tc>
        <w:tc>
          <w:tcPr>
            <w:tcW w:w="2340" w:type="dxa"/>
            <w:shd w:val="clear" w:color="auto" w:fill="auto"/>
            <w:noWrap/>
            <w:vAlign w:val="bottom"/>
            <w:hideMark/>
          </w:tcPr>
          <w:p w14:paraId="1C032E77"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Sobrino</w:t>
            </w:r>
          </w:p>
        </w:tc>
        <w:tc>
          <w:tcPr>
            <w:tcW w:w="1720" w:type="dxa"/>
            <w:shd w:val="clear" w:color="auto" w:fill="auto"/>
            <w:noWrap/>
            <w:vAlign w:val="bottom"/>
            <w:hideMark/>
          </w:tcPr>
          <w:p w14:paraId="411A3EEE"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r w:rsidR="00D42276" w:rsidRPr="00FF7ECE" w14:paraId="55F09729" w14:textId="77777777" w:rsidTr="00D42276">
        <w:trPr>
          <w:trHeight w:val="288"/>
          <w:jc w:val="center"/>
        </w:trPr>
        <w:tc>
          <w:tcPr>
            <w:tcW w:w="3580" w:type="dxa"/>
            <w:shd w:val="clear" w:color="auto" w:fill="auto"/>
            <w:noWrap/>
            <w:vAlign w:val="bottom"/>
            <w:hideMark/>
          </w:tcPr>
          <w:p w14:paraId="7099A7A8"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Fernanda Argenis Santiago Sánchez</w:t>
            </w:r>
          </w:p>
        </w:tc>
        <w:tc>
          <w:tcPr>
            <w:tcW w:w="2340" w:type="dxa"/>
            <w:shd w:val="clear" w:color="auto" w:fill="auto"/>
            <w:noWrap/>
            <w:vAlign w:val="bottom"/>
            <w:hideMark/>
          </w:tcPr>
          <w:p w14:paraId="51C1CDBE" w14:textId="77777777" w:rsidR="00D42276" w:rsidRPr="00FF7ECE" w:rsidRDefault="00D42276" w:rsidP="009E14B5">
            <w:pPr>
              <w:widowControl/>
              <w:autoSpaceDE/>
              <w:autoSpaceDN/>
              <w:spacing w:line="276" w:lineRule="auto"/>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Sobrina</w:t>
            </w:r>
          </w:p>
        </w:tc>
        <w:tc>
          <w:tcPr>
            <w:tcW w:w="1720" w:type="dxa"/>
            <w:shd w:val="clear" w:color="auto" w:fill="auto"/>
            <w:noWrap/>
            <w:vAlign w:val="bottom"/>
            <w:hideMark/>
          </w:tcPr>
          <w:p w14:paraId="12FED9A7" w14:textId="77777777" w:rsidR="00D42276" w:rsidRPr="00FF7ECE" w:rsidRDefault="00D42276" w:rsidP="009E14B5">
            <w:pPr>
              <w:widowControl/>
              <w:autoSpaceDE/>
              <w:autoSpaceDN/>
              <w:spacing w:line="276" w:lineRule="auto"/>
              <w:jc w:val="right"/>
              <w:rPr>
                <w:rFonts w:ascii="Times New Roman" w:eastAsia="Times New Roman" w:hAnsi="Times New Roman" w:cs="Times New Roman"/>
                <w:color w:val="000000"/>
                <w:lang w:val="es-CO" w:eastAsia="es-CO"/>
              </w:rPr>
            </w:pPr>
            <w:r w:rsidRPr="00FF7ECE">
              <w:rPr>
                <w:rFonts w:ascii="Times New Roman" w:eastAsia="Times New Roman" w:hAnsi="Times New Roman" w:cs="Times New Roman"/>
                <w:color w:val="000000"/>
                <w:lang w:val="es-CO" w:eastAsia="es-CO"/>
              </w:rPr>
              <w:t>40</w:t>
            </w:r>
          </w:p>
        </w:tc>
      </w:tr>
    </w:tbl>
    <w:p w14:paraId="304C3E6E" w14:textId="77777777" w:rsidR="00D42276" w:rsidRPr="00FF7ECE" w:rsidRDefault="00D42276" w:rsidP="009E14B5">
      <w:pPr>
        <w:pStyle w:val="Textoindependiente"/>
        <w:spacing w:line="276" w:lineRule="auto"/>
        <w:ind w:right="26"/>
        <w:jc w:val="both"/>
        <w:rPr>
          <w:rFonts w:ascii="Times New Roman" w:hAnsi="Times New Roman" w:cs="Times New Roman"/>
        </w:rPr>
      </w:pPr>
    </w:p>
    <w:p w14:paraId="6C86CE99" w14:textId="3D29E27B" w:rsidR="00C944D8"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Inicialmente, se debe advertir al despacho que existe una desmesurada solicitud de perjuicios morales equivalentes a la suma de </w:t>
      </w:r>
      <w:r w:rsidR="004A2DB0" w:rsidRPr="00FF7ECE">
        <w:rPr>
          <w:rFonts w:ascii="Times New Roman" w:hAnsi="Times New Roman" w:cs="Times New Roman"/>
        </w:rPr>
        <w:t xml:space="preserve">total de </w:t>
      </w:r>
      <w:r w:rsidR="00B13DE8" w:rsidRPr="00FF7ECE">
        <w:rPr>
          <w:rFonts w:ascii="Times New Roman" w:hAnsi="Times New Roman" w:cs="Times New Roman"/>
        </w:rPr>
        <w:t>$1.</w:t>
      </w:r>
      <w:r w:rsidR="00B13DE8">
        <w:rPr>
          <w:rFonts w:ascii="Times New Roman" w:hAnsi="Times New Roman" w:cs="Times New Roman"/>
        </w:rPr>
        <w:t>893.255.000</w:t>
      </w:r>
      <w:r w:rsidRPr="00FF7ECE">
        <w:rPr>
          <w:rFonts w:ascii="Times New Roman" w:hAnsi="Times New Roman" w:cs="Times New Roman"/>
        </w:rPr>
        <w:t xml:space="preserve">, lo cual es a todas luces improcedente, puesto que refleja un evidente ánimo especulativo y </w:t>
      </w:r>
      <w:r w:rsidR="004A2DB0" w:rsidRPr="00FF7ECE">
        <w:rPr>
          <w:rFonts w:ascii="Times New Roman" w:hAnsi="Times New Roman" w:cs="Times New Roman"/>
        </w:rPr>
        <w:t>de enriquecimiento sin justa causa. tasación de los perjuicios, en tanto que los mismos resultan exorbitantes según los criterios jurisprudenciales fijados por la Corte Suprema de Justicia.</w:t>
      </w:r>
    </w:p>
    <w:p w14:paraId="3DA7A2CF" w14:textId="71D0A640" w:rsidR="00F85137" w:rsidRPr="00FF7ECE" w:rsidRDefault="00C944D8"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 xml:space="preserve"> </w:t>
      </w:r>
    </w:p>
    <w:p w14:paraId="0A79429D" w14:textId="4D0FC935"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Para ilustrar de forma puntal la manera en que la que Corte Suprema de Justicia ha cuantificado este perjuicio, es preciso traer a colación un caso particular. Así pues, en sentencia del</w:t>
      </w:r>
      <w:r w:rsidR="00D42276" w:rsidRPr="00FF7ECE">
        <w:rPr>
          <w:rFonts w:ascii="Times New Roman" w:hAnsi="Times New Roman" w:cs="Times New Roman"/>
        </w:rPr>
        <w:t xml:space="preserve"> 9 de julio de 2012 radicado No. 2002-00101-01</w:t>
      </w:r>
      <w:r w:rsidRPr="00FF7ECE">
        <w:rPr>
          <w:rFonts w:ascii="Times New Roman" w:hAnsi="Times New Roman" w:cs="Times New Roman"/>
        </w:rPr>
        <w:t>, la Sala Civil de la Corte analizó el caso</w:t>
      </w:r>
      <w:r w:rsidR="00D42276" w:rsidRPr="00FF7ECE">
        <w:rPr>
          <w:rFonts w:ascii="Times New Roman" w:hAnsi="Times New Roman" w:cs="Times New Roman"/>
        </w:rPr>
        <w:t xml:space="preserve"> de indemnización a una esposa e hijo por el deceso de un familiar</w:t>
      </w:r>
      <w:r w:rsidRPr="00FF7ECE">
        <w:rPr>
          <w:rFonts w:ascii="Times New Roman" w:hAnsi="Times New Roman" w:cs="Times New Roman"/>
        </w:rPr>
        <w:t>; En esta ocasión, la Corte reconoció por concepto de daño moral el monto de $</w:t>
      </w:r>
      <w:r w:rsidR="00D42276" w:rsidRPr="00FF7ECE">
        <w:rPr>
          <w:rFonts w:ascii="Times New Roman" w:hAnsi="Times New Roman" w:cs="Times New Roman"/>
        </w:rPr>
        <w:t>55.000.000</w:t>
      </w:r>
      <w:r w:rsidRPr="00FF7ECE">
        <w:rPr>
          <w:rFonts w:ascii="Times New Roman" w:hAnsi="Times New Roman" w:cs="Times New Roman"/>
        </w:rPr>
        <w:t>:</w:t>
      </w:r>
    </w:p>
    <w:p w14:paraId="47DD8936" w14:textId="71A6C3BA" w:rsidR="004A2DB0" w:rsidRPr="00FF7ECE" w:rsidRDefault="004A2DB0" w:rsidP="009E14B5">
      <w:pPr>
        <w:pStyle w:val="Textoindependiente"/>
        <w:spacing w:line="276" w:lineRule="auto"/>
        <w:ind w:right="221"/>
        <w:jc w:val="both"/>
        <w:rPr>
          <w:rFonts w:ascii="Times New Roman" w:hAnsi="Times New Roman" w:cs="Times New Roman"/>
        </w:rPr>
      </w:pPr>
    </w:p>
    <w:p w14:paraId="25AFAFBB" w14:textId="06D6A460" w:rsidR="00D42276" w:rsidRDefault="00D42276" w:rsidP="00FF7ECE">
      <w:pPr>
        <w:pStyle w:val="Textoindependiente"/>
        <w:spacing w:line="276" w:lineRule="auto"/>
        <w:ind w:right="221"/>
        <w:jc w:val="both"/>
        <w:rPr>
          <w:rFonts w:ascii="Times New Roman" w:hAnsi="Times New Roman" w:cs="Times New Roman"/>
        </w:rPr>
      </w:pPr>
      <w:r w:rsidRPr="00FF7ECE">
        <w:rPr>
          <w:rFonts w:ascii="Times New Roman" w:hAnsi="Times New Roman" w:cs="Times New Roman"/>
        </w:rPr>
        <w:t>Así mismo, las sentencias SC13925 de 2016 y SC15996-2016 de la Honorable Corte Suprema de Justicia,</w:t>
      </w:r>
      <w:r w:rsidR="0055154F">
        <w:rPr>
          <w:rFonts w:ascii="Times New Roman" w:hAnsi="Times New Roman" w:cs="Times New Roman"/>
        </w:rPr>
        <w:t xml:space="preserve"> reconoció </w:t>
      </w:r>
      <w:r w:rsidR="00A66D57">
        <w:rPr>
          <w:rFonts w:ascii="Times New Roman" w:hAnsi="Times New Roman" w:cs="Times New Roman"/>
        </w:rPr>
        <w:t>una i</w:t>
      </w:r>
      <w:r w:rsidRPr="00FF7ECE">
        <w:rPr>
          <w:rFonts w:ascii="Times New Roman" w:hAnsi="Times New Roman" w:cs="Times New Roman"/>
        </w:rPr>
        <w:t xml:space="preserve">ndemnización </w:t>
      </w:r>
      <w:r w:rsidR="00A66D57">
        <w:rPr>
          <w:rFonts w:ascii="Times New Roman" w:hAnsi="Times New Roman" w:cs="Times New Roman"/>
        </w:rPr>
        <w:t>para los</w:t>
      </w:r>
      <w:r w:rsidRPr="00FF7ECE">
        <w:rPr>
          <w:rFonts w:ascii="Times New Roman" w:hAnsi="Times New Roman" w:cs="Times New Roman"/>
        </w:rPr>
        <w:t xml:space="preserve"> hermanos </w:t>
      </w:r>
      <w:r w:rsidR="00A66D57">
        <w:rPr>
          <w:rFonts w:ascii="Times New Roman" w:hAnsi="Times New Roman" w:cs="Times New Roman"/>
        </w:rPr>
        <w:t xml:space="preserve">de la víctima </w:t>
      </w:r>
      <w:r w:rsidR="001962A7">
        <w:rPr>
          <w:rFonts w:ascii="Times New Roman" w:hAnsi="Times New Roman" w:cs="Times New Roman"/>
        </w:rPr>
        <w:t>reducida</w:t>
      </w:r>
      <w:r w:rsidRPr="00FF7ECE">
        <w:rPr>
          <w:rFonts w:ascii="Times New Roman" w:hAnsi="Times New Roman" w:cs="Times New Roman"/>
        </w:rPr>
        <w:t xml:space="preserve"> en un 50% de lo que recibe la esposa e hijo de la </w:t>
      </w:r>
      <w:r w:rsidR="00A66D57" w:rsidRPr="00FF7ECE">
        <w:rPr>
          <w:rFonts w:ascii="Times New Roman" w:hAnsi="Times New Roman" w:cs="Times New Roman"/>
        </w:rPr>
        <w:t>víctima</w:t>
      </w:r>
      <w:r w:rsidRPr="00FF7ECE">
        <w:rPr>
          <w:rFonts w:ascii="Times New Roman" w:hAnsi="Times New Roman" w:cs="Times New Roman"/>
        </w:rPr>
        <w:t xml:space="preserve"> fatal</w:t>
      </w:r>
      <w:r w:rsidR="00DD322B" w:rsidRPr="00FF7ECE">
        <w:rPr>
          <w:rFonts w:ascii="Times New Roman" w:hAnsi="Times New Roman" w:cs="Times New Roman"/>
        </w:rPr>
        <w:t>.</w:t>
      </w:r>
    </w:p>
    <w:p w14:paraId="4BC5DD8C" w14:textId="77777777" w:rsidR="00D42276" w:rsidRPr="00FF7ECE" w:rsidRDefault="00D42276" w:rsidP="009E14B5">
      <w:pPr>
        <w:pStyle w:val="Textoindependiente"/>
        <w:spacing w:line="276" w:lineRule="auto"/>
        <w:ind w:right="221"/>
        <w:jc w:val="both"/>
        <w:rPr>
          <w:rFonts w:ascii="Times New Roman" w:hAnsi="Times New Roman" w:cs="Times New Roman"/>
        </w:rPr>
      </w:pPr>
    </w:p>
    <w:p w14:paraId="5C0210DA" w14:textId="64620D50" w:rsidR="004A2DB0" w:rsidRPr="00FF7ECE" w:rsidRDefault="004A2DB0" w:rsidP="009E14B5">
      <w:pPr>
        <w:pStyle w:val="Textoindependiente"/>
        <w:tabs>
          <w:tab w:val="left" w:pos="9781"/>
          <w:tab w:val="left" w:pos="9923"/>
        </w:tabs>
        <w:spacing w:line="276" w:lineRule="auto"/>
        <w:ind w:right="106"/>
        <w:jc w:val="both"/>
        <w:rPr>
          <w:rFonts w:ascii="Times New Roman" w:hAnsi="Times New Roman" w:cs="Times New Roman"/>
        </w:rPr>
      </w:pPr>
      <w:r w:rsidRPr="00FF7ECE">
        <w:rPr>
          <w:rFonts w:ascii="Times New Roman" w:hAnsi="Times New Roman" w:cs="Times New Roman"/>
        </w:rPr>
        <w:t>Por lo antes expuesto es claro que la pretensión de reconocimiento de perjuicios morales en cabeza de la parte demandante se encuentra totalmente alejada de los criterios normativos y jurisprudenciales que se han sostenido durante años. Lo anterior, al no encontrarse acreditado, en primer lugar, la responsabilidad en cabeza de los demandados y, en segundo lugar, de forma clara y fehaciente los valores pretendidos, ya que sólo se estipulan unos rubros sin indicación de su procedencia. La doctrina ha establecido, en relación a la naturaleza demostrable de los perjuicios morales, lo siguiente:</w:t>
      </w:r>
    </w:p>
    <w:p w14:paraId="564D70AF" w14:textId="77777777" w:rsidR="004A2DB0" w:rsidRPr="00FF7ECE" w:rsidRDefault="004A2DB0" w:rsidP="009E14B5">
      <w:pPr>
        <w:pStyle w:val="Textoindependiente"/>
        <w:spacing w:line="276" w:lineRule="auto"/>
        <w:rPr>
          <w:rFonts w:ascii="Times New Roman" w:hAnsi="Times New Roman" w:cs="Times New Roman"/>
        </w:rPr>
      </w:pPr>
    </w:p>
    <w:p w14:paraId="73E8BC38" w14:textId="6BF85A69" w:rsidR="004A2DB0" w:rsidRPr="00FF7ECE" w:rsidRDefault="004A2DB0" w:rsidP="009E14B5">
      <w:pPr>
        <w:spacing w:line="276" w:lineRule="auto"/>
        <w:ind w:left="567" w:right="593"/>
        <w:jc w:val="both"/>
        <w:rPr>
          <w:rFonts w:ascii="Times New Roman" w:hAnsi="Times New Roman" w:cs="Times New Roman"/>
        </w:rPr>
      </w:pPr>
      <w:r w:rsidRPr="00FF7ECE">
        <w:rPr>
          <w:rFonts w:ascii="Times New Roman" w:hAnsi="Times New Roman" w:cs="Times New Roman"/>
        </w:rPr>
        <w:t>“</w:t>
      </w:r>
      <w:r w:rsidRPr="00FF7ECE">
        <w:rPr>
          <w:rFonts w:ascii="Times New Roman" w:hAnsi="Times New Roman" w:cs="Times New Roman"/>
          <w:i/>
        </w:rPr>
        <w:t xml:space="preserve">(…) Los perjuicios morales subjetivados, igual que los materiales, deben aparecer demostrados procesalmente. Si bien su cuantificación económica es imposible, dada la naturaleza misma del daño, </w:t>
      </w:r>
      <w:r w:rsidRPr="00FF7ECE">
        <w:rPr>
          <w:rFonts w:ascii="Times New Roman" w:hAnsi="Times New Roman" w:cs="Times New Roman"/>
          <w:b/>
          <w:i/>
          <w:u w:val="single"/>
        </w:rPr>
        <w:t>lo cierto es que su intensidad es perfectamente</w:t>
      </w:r>
      <w:r w:rsidRPr="00FF7ECE">
        <w:rPr>
          <w:rFonts w:ascii="Times New Roman" w:hAnsi="Times New Roman" w:cs="Times New Roman"/>
          <w:b/>
          <w:i/>
        </w:rPr>
        <w:t xml:space="preserve"> </w:t>
      </w:r>
      <w:r w:rsidRPr="00FF7ECE">
        <w:rPr>
          <w:rFonts w:ascii="Times New Roman" w:hAnsi="Times New Roman" w:cs="Times New Roman"/>
          <w:b/>
          <w:i/>
          <w:u w:val="single"/>
        </w:rPr>
        <w:t>demostrable</w:t>
      </w:r>
      <w:r w:rsidRPr="00FF7ECE">
        <w:rPr>
          <w:rFonts w:ascii="Times New Roman" w:hAnsi="Times New Roman" w:cs="Times New Roman"/>
          <w:i/>
        </w:rPr>
        <w:t xml:space="preserve">. La medicina y la psiquiatría contemporáneas pueden dictaminar casi con exactitud el grado y </w:t>
      </w:r>
      <w:r w:rsidR="004916C4" w:rsidRPr="00FF7ECE">
        <w:rPr>
          <w:rFonts w:ascii="Times New Roman" w:hAnsi="Times New Roman" w:cs="Times New Roman"/>
          <w:i/>
        </w:rPr>
        <w:t>duración</w:t>
      </w:r>
      <w:r w:rsidRPr="00FF7ECE">
        <w:rPr>
          <w:rFonts w:ascii="Times New Roman" w:hAnsi="Times New Roman" w:cs="Times New Roman"/>
          <w:i/>
        </w:rPr>
        <w:t xml:space="preserve"> del dolor </w:t>
      </w:r>
      <w:r w:rsidR="004916C4" w:rsidRPr="00FF7ECE">
        <w:rPr>
          <w:rFonts w:ascii="Times New Roman" w:hAnsi="Times New Roman" w:cs="Times New Roman"/>
          <w:i/>
        </w:rPr>
        <w:t>físico</w:t>
      </w:r>
      <w:r w:rsidRPr="00FF7ECE">
        <w:rPr>
          <w:rFonts w:ascii="Times New Roman" w:hAnsi="Times New Roman" w:cs="Times New Roman"/>
          <w:i/>
        </w:rPr>
        <w:t xml:space="preserve"> y </w:t>
      </w:r>
      <w:r w:rsidR="004916C4" w:rsidRPr="00FF7ECE">
        <w:rPr>
          <w:rFonts w:ascii="Times New Roman" w:hAnsi="Times New Roman" w:cs="Times New Roman"/>
          <w:i/>
        </w:rPr>
        <w:t>psíquico</w:t>
      </w:r>
      <w:r w:rsidRPr="00FF7ECE">
        <w:rPr>
          <w:rFonts w:ascii="Times New Roman" w:hAnsi="Times New Roman" w:cs="Times New Roman"/>
          <w:i/>
        </w:rPr>
        <w:t xml:space="preserve"> (…)</w:t>
      </w:r>
      <w:r w:rsidRPr="00FF7ECE">
        <w:rPr>
          <w:rFonts w:ascii="Times New Roman" w:hAnsi="Times New Roman" w:cs="Times New Roman"/>
        </w:rPr>
        <w:t>”</w:t>
      </w:r>
      <w:hyperlink w:anchor="_bookmark30" w:history="1">
        <w:r w:rsidRPr="00FF7ECE">
          <w:rPr>
            <w:rStyle w:val="Refdenotaalpie"/>
            <w:rFonts w:ascii="Times New Roman" w:hAnsi="Times New Roman" w:cs="Times New Roman"/>
          </w:rPr>
          <w:footnoteReference w:id="15"/>
        </w:r>
        <w:r w:rsidRPr="00FF7ECE">
          <w:rPr>
            <w:rFonts w:ascii="Times New Roman" w:hAnsi="Times New Roman" w:cs="Times New Roman"/>
          </w:rPr>
          <w:t>.</w:t>
        </w:r>
      </w:hyperlink>
      <w:r w:rsidRPr="00FF7ECE">
        <w:rPr>
          <w:rFonts w:ascii="Times New Roman" w:hAnsi="Times New Roman" w:cs="Times New Roman"/>
        </w:rPr>
        <w:t xml:space="preserve"> (Negrillas fuera del texto original).</w:t>
      </w:r>
    </w:p>
    <w:p w14:paraId="42899798" w14:textId="77777777" w:rsidR="004A2DB0" w:rsidRPr="00FF7ECE" w:rsidRDefault="004A2DB0" w:rsidP="009E14B5">
      <w:pPr>
        <w:pStyle w:val="Textoindependiente"/>
        <w:spacing w:line="276" w:lineRule="auto"/>
        <w:ind w:right="106"/>
        <w:jc w:val="both"/>
        <w:rPr>
          <w:rFonts w:ascii="Times New Roman" w:hAnsi="Times New Roman" w:cs="Times New Roman"/>
        </w:rPr>
      </w:pPr>
    </w:p>
    <w:p w14:paraId="338987BF" w14:textId="168F60AD"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Por lo anteriormente mencionado, en este caso específico, conforme a las pruebas obrantes en el expediente, así como los pronunciamientos y manifestaciones realizadas por los sujetos intervinientes en cada uno de sus escritos, no pueden ni deben ser indemnizados por mi</w:t>
      </w:r>
      <w:r w:rsidR="00553EB6" w:rsidRPr="00FF7ECE">
        <w:rPr>
          <w:rFonts w:ascii="Times New Roman" w:hAnsi="Times New Roman" w:cs="Times New Roman"/>
        </w:rPr>
        <w:t>s representados</w:t>
      </w:r>
      <w:r w:rsidRPr="00FF7ECE">
        <w:rPr>
          <w:rFonts w:ascii="Times New Roman" w:hAnsi="Times New Roman" w:cs="Times New Roman"/>
        </w:rPr>
        <w:t xml:space="preserve">, ya que su presunta causación no se encuentra debidamente probada en ninguna de las modalidades por perjuicio extrapatrimonial, además de que, resultan abiertamente indebida e injustificada la desmesurada solicitud </w:t>
      </w:r>
      <w:r w:rsidRPr="00FF7ECE">
        <w:rPr>
          <w:rFonts w:ascii="Times New Roman" w:hAnsi="Times New Roman" w:cs="Times New Roman"/>
        </w:rPr>
        <w:lastRenderedPageBreak/>
        <w:t>de perjuicios morales para el grupo familiar que integra la parte activa, a la luz de los presupuestos configurativos que permiten estructurar el origen de este tipo de perjuicios.</w:t>
      </w:r>
    </w:p>
    <w:p w14:paraId="3E2988F2" w14:textId="77777777" w:rsidR="004A2DB0" w:rsidRPr="00FF7ECE" w:rsidRDefault="004A2DB0" w:rsidP="009E14B5">
      <w:pPr>
        <w:pStyle w:val="Textoindependiente"/>
        <w:spacing w:line="276" w:lineRule="auto"/>
        <w:rPr>
          <w:rFonts w:ascii="Times New Roman" w:hAnsi="Times New Roman" w:cs="Times New Roman"/>
        </w:rPr>
      </w:pPr>
    </w:p>
    <w:p w14:paraId="0081FE92" w14:textId="3E1B5285" w:rsidR="00F85137" w:rsidRPr="00FF7ECE" w:rsidRDefault="004A2DB0" w:rsidP="009E14B5">
      <w:pPr>
        <w:tabs>
          <w:tab w:val="left" w:pos="5626"/>
        </w:tabs>
        <w:spacing w:line="276" w:lineRule="auto"/>
        <w:rPr>
          <w:rFonts w:ascii="Times New Roman" w:hAnsi="Times New Roman" w:cs="Times New Roman"/>
        </w:rPr>
      </w:pPr>
      <w:r w:rsidRPr="00FF7ECE">
        <w:rPr>
          <w:rFonts w:ascii="Times New Roman" w:hAnsi="Times New Roman" w:cs="Times New Roman"/>
        </w:rPr>
        <w:t>Por todo lo anterior, solicito declarar probada esta excepción</w:t>
      </w:r>
    </w:p>
    <w:p w14:paraId="65F663D9" w14:textId="77777777" w:rsidR="005B537E" w:rsidRPr="00FF7ECE" w:rsidRDefault="005B537E" w:rsidP="009E14B5">
      <w:pPr>
        <w:tabs>
          <w:tab w:val="left" w:pos="5626"/>
        </w:tabs>
        <w:spacing w:line="276" w:lineRule="auto"/>
        <w:rPr>
          <w:rFonts w:ascii="Times New Roman" w:hAnsi="Times New Roman" w:cs="Times New Roman"/>
        </w:rPr>
      </w:pPr>
    </w:p>
    <w:p w14:paraId="05E84FEF" w14:textId="6FD423C5" w:rsidR="004A2DB0" w:rsidRPr="00FF7ECE" w:rsidRDefault="004A2DB0" w:rsidP="009E14B5">
      <w:pPr>
        <w:pStyle w:val="Ttulo1"/>
        <w:numPr>
          <w:ilvl w:val="0"/>
          <w:numId w:val="30"/>
        </w:numPr>
        <w:tabs>
          <w:tab w:val="left" w:pos="1661"/>
          <w:tab w:val="left" w:pos="1663"/>
        </w:tabs>
        <w:spacing w:line="276" w:lineRule="auto"/>
        <w:ind w:left="426" w:right="223"/>
        <w:jc w:val="both"/>
        <w:rPr>
          <w:rFonts w:ascii="Times New Roman" w:hAnsi="Times New Roman" w:cs="Times New Roman"/>
        </w:rPr>
      </w:pPr>
      <w:r w:rsidRPr="00FF7ECE">
        <w:rPr>
          <w:rFonts w:ascii="Times New Roman" w:hAnsi="Times New Roman" w:cs="Times New Roman"/>
        </w:rPr>
        <w:t>IMPROCEDENCIA DEL RECONOCIMIENTO POR DAÑO A LA VIDA DE RELACIÓN</w:t>
      </w:r>
    </w:p>
    <w:p w14:paraId="0C6E6CFF" w14:textId="0B441BC2" w:rsidR="004A2DB0" w:rsidRPr="00FF7ECE" w:rsidRDefault="004A2DB0" w:rsidP="009E14B5">
      <w:pPr>
        <w:pStyle w:val="Textoindependiente"/>
        <w:spacing w:line="276" w:lineRule="auto"/>
        <w:ind w:right="26"/>
        <w:jc w:val="both"/>
        <w:rPr>
          <w:rFonts w:ascii="Times New Roman" w:hAnsi="Times New Roman" w:cs="Times New Roman"/>
        </w:rPr>
      </w:pPr>
    </w:p>
    <w:p w14:paraId="4EE98D29" w14:textId="11895680"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Sea lo primero indicar que el daño a la vida de relación se presenta cuando la víctima sufre una alteración psicofísica que le impide o dificulta gozar de actividades rutinarias o bienes de la vida que disfrutaba antes del hecho lesivo. Así, este perjuicio se ve reflejado en el deterioro de la calidad de vida de la víctima y la pérdida de la posibilidad de tener contacto con las demás personas o relacionarse con ellas. En otras palabras, es improcedente el reconocimiento del daño a la vida de relación, teniendo en cuenta que en este caso no se encuentran acreditados los requisitos para su solicitud. En efecto, en el asunto que nos asiste, la parte demandante está solicitando esta indemnización como consecuencia de la causación de unas lesiones, sin que se haya incorporado prueba suficiente frente a afectación en la forma en la que desarrolla sus actividades normalmente.</w:t>
      </w:r>
      <w:r w:rsidR="00553EB6" w:rsidRPr="00FF7ECE">
        <w:rPr>
          <w:rFonts w:ascii="Times New Roman" w:hAnsi="Times New Roman" w:cs="Times New Roman"/>
        </w:rPr>
        <w:t xml:space="preserve"> </w:t>
      </w:r>
      <w:r w:rsidRPr="00FF7ECE">
        <w:rPr>
          <w:rFonts w:ascii="Times New Roman" w:hAnsi="Times New Roman" w:cs="Times New Roman"/>
        </w:rPr>
        <w:t>De todas maneras, la cuantificación que por este concepto solicita la parte demandante es exorbitante pues, como veremos más adelante, desatiende los baremos jurisprudenciales que, sobre el daño a la vida de relación, se ha referido la Corte Suprema de Justicia.</w:t>
      </w:r>
    </w:p>
    <w:p w14:paraId="51652773" w14:textId="77777777" w:rsidR="00C944D8" w:rsidRPr="00FF7ECE" w:rsidRDefault="00C944D8" w:rsidP="009E14B5">
      <w:pPr>
        <w:pStyle w:val="Textoindependiente"/>
        <w:spacing w:line="276" w:lineRule="auto"/>
        <w:ind w:right="26"/>
        <w:jc w:val="both"/>
        <w:rPr>
          <w:rFonts w:ascii="Times New Roman" w:hAnsi="Times New Roman" w:cs="Times New Roman"/>
        </w:rPr>
      </w:pPr>
    </w:p>
    <w:p w14:paraId="03129D70" w14:textId="30A757EC"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En la actualidad, como es bien sabido, el daño a la vida de relación pretende reparar el mismo perjuicio sufrido en la órbita física y psicológica de la víctima que le impide realizar aquellas actividades agradables a la existencia, sin que este tipo de perjuicio tenga por vocación reconocerse en todos los casos. En efecto, pues hoy el mismo se ha admitido excepcionalmente cuando se trata de lesiones graves, que afecten la órbita de desenvolvimiento del lesionado y sólo para ser indemnizado a la víctima directa, por estar asociado estrictamente con lesiones físicas o anatómicas. Al respecto, la Corte Suprema de Justicia, Sala de Casación Civil, ha delimitado el concepto de daño a la vida de relación y lo diferencia del daño moral, así:</w:t>
      </w:r>
    </w:p>
    <w:p w14:paraId="1EE4B6DA" w14:textId="77777777" w:rsidR="00C944D8" w:rsidRPr="00FF7ECE" w:rsidRDefault="00C944D8" w:rsidP="009E14B5">
      <w:pPr>
        <w:pStyle w:val="Textoindependiente"/>
        <w:spacing w:line="276" w:lineRule="auto"/>
        <w:ind w:right="106"/>
        <w:jc w:val="both"/>
        <w:rPr>
          <w:rFonts w:ascii="Times New Roman" w:hAnsi="Times New Roman" w:cs="Times New Roman"/>
        </w:rPr>
      </w:pPr>
    </w:p>
    <w:p w14:paraId="7C2E7786" w14:textId="7401E38D" w:rsidR="004A2DB0" w:rsidRPr="00FF7ECE" w:rsidRDefault="004A2DB0" w:rsidP="009E14B5">
      <w:pPr>
        <w:spacing w:line="276" w:lineRule="auto"/>
        <w:ind w:left="567" w:right="593"/>
        <w:jc w:val="both"/>
        <w:rPr>
          <w:rFonts w:ascii="Times New Roman" w:hAnsi="Times New Roman" w:cs="Times New Roman"/>
          <w:i/>
        </w:rPr>
      </w:pPr>
      <w:r w:rsidRPr="00FF7ECE">
        <w:rPr>
          <w:rFonts w:ascii="Times New Roman" w:hAnsi="Times New Roman" w:cs="Times New Roman"/>
          <w:i/>
        </w:rPr>
        <w:t xml:space="preserve">“(…) Como se observa, a diferencia del </w:t>
      </w:r>
      <w:r w:rsidR="004916C4" w:rsidRPr="00FF7ECE">
        <w:rPr>
          <w:rFonts w:ascii="Times New Roman" w:hAnsi="Times New Roman" w:cs="Times New Roman"/>
          <w:i/>
        </w:rPr>
        <w:t>daño</w:t>
      </w:r>
      <w:r w:rsidRPr="00FF7ECE">
        <w:rPr>
          <w:rFonts w:ascii="Times New Roman" w:hAnsi="Times New Roman" w:cs="Times New Roman"/>
          <w:i/>
        </w:rPr>
        <w:t xml:space="preserve"> moral, que corresponde a la </w:t>
      </w:r>
      <w:r w:rsidR="004916C4" w:rsidRPr="00FF7ECE">
        <w:rPr>
          <w:rFonts w:ascii="Times New Roman" w:hAnsi="Times New Roman" w:cs="Times New Roman"/>
          <w:i/>
        </w:rPr>
        <w:t>órbita</w:t>
      </w:r>
      <w:r w:rsidRPr="00FF7ECE">
        <w:rPr>
          <w:rFonts w:ascii="Times New Roman" w:hAnsi="Times New Roman" w:cs="Times New Roman"/>
          <w:i/>
        </w:rPr>
        <w:t xml:space="preserve"> subjetiva, íntima o interna del individuo, el daño a la vida de relación constituye una afectación a la esfera exterior de la persona, que puede verse alterada en mayor o menor grado a causa de una lesión </w:t>
      </w:r>
      <w:r w:rsidR="004916C4" w:rsidRPr="00FF7ECE">
        <w:rPr>
          <w:rFonts w:ascii="Times New Roman" w:hAnsi="Times New Roman" w:cs="Times New Roman"/>
          <w:i/>
        </w:rPr>
        <w:t>infringida</w:t>
      </w:r>
      <w:r w:rsidRPr="00FF7ECE">
        <w:rPr>
          <w:rFonts w:ascii="Times New Roman" w:hAnsi="Times New Roman" w:cs="Times New Roman"/>
          <w:i/>
        </w:rPr>
        <w:t xml:space="preserve"> (sic) a los bienes de la personalidad o a otro tipo de intereses jurídicos, en desmedro de lo que la Corte en su momento denominó “actividad social no patrimonial”.</w:t>
      </w:r>
    </w:p>
    <w:p w14:paraId="1DAC4579" w14:textId="77777777" w:rsidR="004A2DB0" w:rsidRPr="00FF7ECE" w:rsidRDefault="004A2DB0" w:rsidP="009E14B5">
      <w:pPr>
        <w:tabs>
          <w:tab w:val="left" w:pos="5626"/>
        </w:tabs>
        <w:spacing w:line="276" w:lineRule="auto"/>
        <w:ind w:left="567" w:right="593"/>
        <w:rPr>
          <w:rFonts w:ascii="Times New Roman" w:hAnsi="Times New Roman" w:cs="Times New Roman"/>
        </w:rPr>
      </w:pPr>
    </w:p>
    <w:p w14:paraId="74F1EBD3" w14:textId="77777777" w:rsidR="004A2DB0" w:rsidRPr="00FF7ECE" w:rsidRDefault="004A2DB0" w:rsidP="009E14B5">
      <w:pPr>
        <w:spacing w:line="276" w:lineRule="auto"/>
        <w:ind w:left="567" w:right="593"/>
        <w:jc w:val="both"/>
        <w:rPr>
          <w:rFonts w:ascii="Times New Roman" w:hAnsi="Times New Roman" w:cs="Times New Roman"/>
          <w:i/>
        </w:rPr>
      </w:pPr>
      <w:r w:rsidRPr="00FF7ECE">
        <w:rPr>
          <w:rFonts w:ascii="Times New Roman" w:hAnsi="Times New Roman" w:cs="Times New Roman"/>
          <w:i/>
        </w:rPr>
        <w:t xml:space="preserve">Dicho con otras palabras, esta especie de perjuicio puede evidenciarse en la disminución o deterioro de la calidad de vida de la víctima, en la pérdida o dificultad de establecer contacto o relacionarse con las personas y cosas, en orden a disfrutar de una existencia corriente, como también en la privación que padece el afectado para desplegar las más elementales conductas que en forma cotidiana o habitual marcan su realidad. Podría decirse que quien sufre un daño a la vida de relación se ve forzado a llevar una existencia en condiciones más complicadas o exigentes que los demás, comoquiera que debe enfrentar circunstancias y barreras anormales, a causa de las cuales hasta lo más simple se puede tornar difícil. Por lo mismo, recalca la Corte, la calidad de vida se ve reducida, a paso que las posibilidades, </w:t>
      </w:r>
      <w:r w:rsidRPr="00FF7ECE">
        <w:rPr>
          <w:rFonts w:ascii="Times New Roman" w:hAnsi="Times New Roman" w:cs="Times New Roman"/>
          <w:i/>
        </w:rPr>
        <w:lastRenderedPageBreak/>
        <w:t>opciones, proyectos y aspiraciones desaparecen definitivamente o su nivel de dificultad aumenta considerablemente. Es así como de un momento a otro la víctima encontrará injustificadamente en su camino obstáculos, preocupaciones y vicisitudes que antes no tenía, lo que cierra o entorpece su acceso a la cultura, al placer, a la comunicación, al entretenimiento, a la ciencia, al desarrollo y, en fin, a todo lo que supone una existencia normal, con las correlativas insatisfacciones, frustraciones y profundo malestar (…)”</w:t>
      </w:r>
      <w:r w:rsidRPr="00FF7ECE">
        <w:rPr>
          <w:rStyle w:val="Refdenotaalpie"/>
          <w:rFonts w:ascii="Times New Roman" w:hAnsi="Times New Roman" w:cs="Times New Roman"/>
          <w:i/>
        </w:rPr>
        <w:footnoteReference w:id="16"/>
      </w:r>
    </w:p>
    <w:p w14:paraId="7FF0F8AE" w14:textId="77777777" w:rsidR="004A2DB0" w:rsidRPr="00FF7ECE" w:rsidRDefault="004A2DB0" w:rsidP="009E14B5">
      <w:pPr>
        <w:pStyle w:val="Textoindependiente"/>
        <w:spacing w:line="276" w:lineRule="auto"/>
        <w:ind w:right="221"/>
        <w:jc w:val="both"/>
        <w:rPr>
          <w:rFonts w:ascii="Times New Roman" w:hAnsi="Times New Roman" w:cs="Times New Roman"/>
        </w:rPr>
      </w:pPr>
    </w:p>
    <w:p w14:paraId="5A81354D" w14:textId="5862A058"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 xml:space="preserve">Para conocer a mayor profundidad lo que ha establecido la Corte Suprema de Justicia en algunos casos en los que excepcionalmente se reconoció este concepto indemnizatorio, es preciso señalar el siguiente caso: la Sala Civil de la Corte Suprema de Justicia ordenó el pago de </w:t>
      </w:r>
      <w:r w:rsidR="003D5A47" w:rsidRPr="00FF7ECE">
        <w:rPr>
          <w:rFonts w:ascii="Times New Roman" w:hAnsi="Times New Roman" w:cs="Times New Roman"/>
        </w:rPr>
        <w:t>3</w:t>
      </w:r>
      <w:r w:rsidRPr="00FF7ECE">
        <w:rPr>
          <w:rFonts w:ascii="Times New Roman" w:hAnsi="Times New Roman" w:cs="Times New Roman"/>
        </w:rPr>
        <w:t>0 SMLMV</w:t>
      </w:r>
      <w:r w:rsidR="003D5A47" w:rsidRPr="00FF7ECE">
        <w:rPr>
          <w:rStyle w:val="Refdenotaalpie"/>
          <w:rFonts w:ascii="Times New Roman" w:hAnsi="Times New Roman" w:cs="Times New Roman"/>
        </w:rPr>
        <w:footnoteReference w:id="17"/>
      </w:r>
      <w:r w:rsidR="003D5A47" w:rsidRPr="00FF7ECE">
        <w:rPr>
          <w:rFonts w:ascii="Times New Roman" w:hAnsi="Times New Roman" w:cs="Times New Roman"/>
        </w:rPr>
        <w:t xml:space="preserve"> exclusivamente a la cónyuge de la víctima fatal de un hecho, pues ella y solo ella fue quien tuvo una variación en su vida producto de la muerte de su compañero. Por lo anterior, para los demás familiares que solicitan este emolumento, no se evidencia si quiera de forma sumaria como el lamentable hecho de la muerte del señor Emiliano Sánchez, resultaría agravante para su vida de relación.</w:t>
      </w:r>
      <w:r w:rsidRPr="00FF7ECE">
        <w:rPr>
          <w:rFonts w:ascii="Times New Roman" w:hAnsi="Times New Roman" w:cs="Times New Roman"/>
        </w:rPr>
        <w:t xml:space="preserve"> </w:t>
      </w:r>
    </w:p>
    <w:p w14:paraId="29E6C22F" w14:textId="77777777" w:rsidR="004A2DB0" w:rsidRPr="00FF7ECE" w:rsidRDefault="004A2DB0" w:rsidP="009E14B5">
      <w:pPr>
        <w:pStyle w:val="Textoindependiente"/>
        <w:spacing w:line="276" w:lineRule="auto"/>
        <w:ind w:right="106"/>
        <w:jc w:val="both"/>
        <w:rPr>
          <w:rFonts w:ascii="Times New Roman" w:hAnsi="Times New Roman" w:cs="Times New Roman"/>
        </w:rPr>
      </w:pPr>
    </w:p>
    <w:p w14:paraId="14B45E8B" w14:textId="736C99F0"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 xml:space="preserve">Obsérvese que, </w:t>
      </w:r>
      <w:r w:rsidR="00EF4972" w:rsidRPr="00FF7ECE">
        <w:rPr>
          <w:rFonts w:ascii="Times New Roman" w:hAnsi="Times New Roman" w:cs="Times New Roman"/>
        </w:rPr>
        <w:t>en el caso referido</w:t>
      </w:r>
      <w:r w:rsidRPr="00FF7ECE">
        <w:rPr>
          <w:rFonts w:ascii="Times New Roman" w:hAnsi="Times New Roman" w:cs="Times New Roman"/>
        </w:rPr>
        <w:t xml:space="preserve">, la víctima </w:t>
      </w:r>
      <w:r w:rsidR="00EF4972" w:rsidRPr="00FF7ECE">
        <w:rPr>
          <w:rFonts w:ascii="Times New Roman" w:hAnsi="Times New Roman" w:cs="Times New Roman"/>
        </w:rPr>
        <w:t xml:space="preserve">a quien se le reconoció esta </w:t>
      </w:r>
      <w:r w:rsidR="008E34F7" w:rsidRPr="00FF7ECE">
        <w:rPr>
          <w:rFonts w:ascii="Times New Roman" w:hAnsi="Times New Roman" w:cs="Times New Roman"/>
        </w:rPr>
        <w:t>indemnización</w:t>
      </w:r>
      <w:r w:rsidR="00EF4972" w:rsidRPr="00FF7ECE">
        <w:rPr>
          <w:rFonts w:ascii="Times New Roman" w:hAnsi="Times New Roman" w:cs="Times New Roman"/>
        </w:rPr>
        <w:t xml:space="preserve"> resultó </w:t>
      </w:r>
      <w:r w:rsidRPr="00FF7ECE">
        <w:rPr>
          <w:rFonts w:ascii="Times New Roman" w:hAnsi="Times New Roman" w:cs="Times New Roman"/>
        </w:rPr>
        <w:t>afecta</w:t>
      </w:r>
      <w:r w:rsidR="00EF4972" w:rsidRPr="00FF7ECE">
        <w:rPr>
          <w:rFonts w:ascii="Times New Roman" w:hAnsi="Times New Roman" w:cs="Times New Roman"/>
        </w:rPr>
        <w:t xml:space="preserve">da </w:t>
      </w:r>
      <w:r w:rsidRPr="00FF7ECE">
        <w:rPr>
          <w:rFonts w:ascii="Times New Roman" w:hAnsi="Times New Roman" w:cs="Times New Roman"/>
        </w:rPr>
        <w:t>directamente su interacción con el mundo exterior. Las secuelas fueron de tal magnitud, que era de esperarse que su actitud y su forma de ser cambiara abruptamente tras los hechos que motivaron cada una de las anteriores demandas. En el caso particular que nos cita al presente proceso, no se vislumbra un medio de prueba que permita acreditar que l</w:t>
      </w:r>
      <w:r w:rsidR="00EF4972" w:rsidRPr="00FF7ECE">
        <w:rPr>
          <w:rFonts w:ascii="Times New Roman" w:hAnsi="Times New Roman" w:cs="Times New Roman"/>
        </w:rPr>
        <w:t>os demandantes presenten</w:t>
      </w:r>
      <w:r w:rsidRPr="00FF7ECE">
        <w:rPr>
          <w:rFonts w:ascii="Times New Roman" w:hAnsi="Times New Roman" w:cs="Times New Roman"/>
        </w:rPr>
        <w:t xml:space="preserve"> consecuencias permanentes en su corporeidad que afectaron su estilo de vida, su relación con los demás o consigo mismo, ni mucho menos el de sus familiares. </w:t>
      </w:r>
    </w:p>
    <w:p w14:paraId="4A3A5528" w14:textId="77777777" w:rsidR="004A2DB0" w:rsidRPr="00FF7ECE" w:rsidRDefault="004A2DB0" w:rsidP="009E14B5">
      <w:pPr>
        <w:pStyle w:val="Textoindependiente"/>
        <w:spacing w:line="276" w:lineRule="auto"/>
        <w:ind w:right="221"/>
        <w:jc w:val="both"/>
        <w:rPr>
          <w:rFonts w:ascii="Times New Roman" w:hAnsi="Times New Roman" w:cs="Times New Roman"/>
        </w:rPr>
      </w:pPr>
    </w:p>
    <w:p w14:paraId="3AE1BCF8" w14:textId="3C63F139"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 xml:space="preserve">En línea con lo anterior, debe resaltarse aquello se ha reafirmado por la Corte Suprema de Justicia al indicar que el daño a la vida de relación se presenta cuando la víctima sufre una alteración psíquica o física que el impide o dificulta gozar de actividades rutinarias que disfrutaba antes del hecho lesivo. </w:t>
      </w:r>
    </w:p>
    <w:p w14:paraId="011B3CFB" w14:textId="77777777" w:rsidR="004A2DB0" w:rsidRPr="00FF7ECE" w:rsidRDefault="004A2DB0" w:rsidP="009E14B5">
      <w:pPr>
        <w:pStyle w:val="Textoindependiente"/>
        <w:spacing w:line="276" w:lineRule="auto"/>
        <w:rPr>
          <w:rFonts w:ascii="Times New Roman" w:hAnsi="Times New Roman" w:cs="Times New Roman"/>
        </w:rPr>
      </w:pPr>
    </w:p>
    <w:p w14:paraId="0CFF1638" w14:textId="1F7E9C95" w:rsidR="004A2DB0" w:rsidRPr="00FF7ECE" w:rsidRDefault="004A2DB0" w:rsidP="009E14B5">
      <w:pPr>
        <w:spacing w:line="276" w:lineRule="auto"/>
        <w:ind w:left="567" w:right="593"/>
        <w:jc w:val="both"/>
        <w:rPr>
          <w:rFonts w:ascii="Times New Roman" w:hAnsi="Times New Roman" w:cs="Times New Roman"/>
          <w:i/>
          <w:vertAlign w:val="superscript"/>
        </w:rPr>
      </w:pPr>
      <w:r w:rsidRPr="00FF7ECE">
        <w:rPr>
          <w:rFonts w:ascii="Times New Roman" w:hAnsi="Times New Roman" w:cs="Times New Roman"/>
          <w:i/>
        </w:rPr>
        <w:t xml:space="preserve">“(…) b) </w:t>
      </w:r>
      <w:r w:rsidR="004916C4" w:rsidRPr="00FF7ECE">
        <w:rPr>
          <w:rFonts w:ascii="Times New Roman" w:hAnsi="Times New Roman" w:cs="Times New Roman"/>
          <w:i/>
        </w:rPr>
        <w:t>Daño</w:t>
      </w:r>
      <w:r w:rsidRPr="00FF7ECE">
        <w:rPr>
          <w:rFonts w:ascii="Times New Roman" w:hAnsi="Times New Roman" w:cs="Times New Roman"/>
          <w:i/>
        </w:rPr>
        <w:t xml:space="preserve"> a la vida de </w:t>
      </w:r>
      <w:r w:rsidR="004916C4" w:rsidRPr="00FF7ECE">
        <w:rPr>
          <w:rFonts w:ascii="Times New Roman" w:hAnsi="Times New Roman" w:cs="Times New Roman"/>
          <w:i/>
        </w:rPr>
        <w:t>relación</w:t>
      </w:r>
      <w:r w:rsidRPr="00FF7ECE">
        <w:rPr>
          <w:rFonts w:ascii="Times New Roman" w:hAnsi="Times New Roman" w:cs="Times New Roman"/>
          <w:i/>
        </w:rPr>
        <w:t xml:space="preserve">: Este rubro se concede </w:t>
      </w:r>
      <w:r w:rsidR="004916C4" w:rsidRPr="00FF7ECE">
        <w:rPr>
          <w:rFonts w:ascii="Times New Roman" w:hAnsi="Times New Roman" w:cs="Times New Roman"/>
          <w:i/>
        </w:rPr>
        <w:t>únicamente</w:t>
      </w:r>
      <w:r w:rsidRPr="00FF7ECE">
        <w:rPr>
          <w:rFonts w:ascii="Times New Roman" w:hAnsi="Times New Roman" w:cs="Times New Roman"/>
          <w:i/>
        </w:rPr>
        <w:t xml:space="preserve"> a la </w:t>
      </w:r>
      <w:r w:rsidR="004916C4" w:rsidRPr="00FF7ECE">
        <w:rPr>
          <w:rFonts w:ascii="Times New Roman" w:hAnsi="Times New Roman" w:cs="Times New Roman"/>
          <w:i/>
        </w:rPr>
        <w:t>víctima</w:t>
      </w:r>
      <w:r w:rsidRPr="00FF7ECE">
        <w:rPr>
          <w:rFonts w:ascii="Times New Roman" w:hAnsi="Times New Roman" w:cs="Times New Roman"/>
          <w:i/>
        </w:rPr>
        <w:t xml:space="preserve"> directa del menoscabo a la integridad psicofísica como medida de compensación por la pérdida del bien superior a la salud, que le impedirá tener una vida de relación en condiciones normales (…)”.</w:t>
      </w:r>
      <w:hyperlink w:anchor="_bookmark33" w:history="1">
        <w:r w:rsidRPr="00FF7ECE">
          <w:rPr>
            <w:rFonts w:ascii="Times New Roman" w:hAnsi="Times New Roman" w:cs="Times New Roman"/>
            <w:i/>
            <w:vertAlign w:val="superscript"/>
          </w:rPr>
          <w:t>34</w:t>
        </w:r>
      </w:hyperlink>
    </w:p>
    <w:p w14:paraId="31041C31" w14:textId="77777777" w:rsidR="004A2DB0" w:rsidRPr="00FF7ECE" w:rsidRDefault="004A2DB0" w:rsidP="009E14B5">
      <w:pPr>
        <w:pStyle w:val="Textoindependiente"/>
        <w:spacing w:line="276" w:lineRule="auto"/>
        <w:ind w:right="1073"/>
        <w:jc w:val="both"/>
        <w:rPr>
          <w:rFonts w:ascii="Times New Roman" w:hAnsi="Times New Roman" w:cs="Times New Roman"/>
        </w:rPr>
      </w:pPr>
    </w:p>
    <w:p w14:paraId="05BA4B79" w14:textId="77777777"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Además, también es menester señalar otros pronunciamientos de donde se extrae la inviabilidad de condenar al pago de esta tipología de perjuicio a favor de las victimas indirectas, veamos:</w:t>
      </w:r>
    </w:p>
    <w:p w14:paraId="56EE1D9C" w14:textId="77777777" w:rsidR="004A2DB0" w:rsidRPr="00FF7ECE" w:rsidRDefault="004A2DB0" w:rsidP="009E14B5">
      <w:pPr>
        <w:pStyle w:val="Textoindependiente"/>
        <w:spacing w:line="276" w:lineRule="auto"/>
        <w:ind w:left="142" w:right="1073"/>
        <w:jc w:val="both"/>
        <w:rPr>
          <w:rFonts w:ascii="Times New Roman" w:hAnsi="Times New Roman" w:cs="Times New Roman"/>
        </w:rPr>
      </w:pPr>
    </w:p>
    <w:p w14:paraId="07F2D828" w14:textId="77777777" w:rsidR="004A2DB0" w:rsidRPr="00FF7ECE" w:rsidRDefault="004A2DB0" w:rsidP="009E14B5">
      <w:pPr>
        <w:pStyle w:val="Textoindependiente"/>
        <w:spacing w:line="276" w:lineRule="auto"/>
        <w:ind w:left="567" w:right="593"/>
        <w:jc w:val="both"/>
        <w:rPr>
          <w:rFonts w:ascii="Times New Roman" w:hAnsi="Times New Roman" w:cs="Times New Roman"/>
          <w:i/>
          <w:iCs/>
        </w:rPr>
      </w:pPr>
      <w:r w:rsidRPr="00FF7ECE">
        <w:rPr>
          <w:rFonts w:ascii="Times New Roman" w:hAnsi="Times New Roman" w:cs="Times New Roman"/>
          <w:i/>
          <w:iCs/>
        </w:rPr>
        <w:t>“(…) Daño a la vida de relación:</w:t>
      </w:r>
    </w:p>
    <w:p w14:paraId="0A5B36AC" w14:textId="77777777" w:rsidR="004A2DB0" w:rsidRPr="00FF7ECE" w:rsidRDefault="004A2DB0" w:rsidP="009E14B5">
      <w:pPr>
        <w:pStyle w:val="Textoindependiente"/>
        <w:spacing w:line="276" w:lineRule="auto"/>
        <w:ind w:left="567" w:right="593"/>
        <w:jc w:val="both"/>
        <w:rPr>
          <w:rFonts w:ascii="Times New Roman" w:hAnsi="Times New Roman" w:cs="Times New Roman"/>
          <w:i/>
          <w:iCs/>
        </w:rPr>
      </w:pPr>
    </w:p>
    <w:p w14:paraId="684D2A8A" w14:textId="77777777" w:rsidR="004A2DB0" w:rsidRPr="00FF7ECE" w:rsidRDefault="004A2DB0" w:rsidP="009E14B5">
      <w:pPr>
        <w:pStyle w:val="Textoindependiente"/>
        <w:spacing w:line="276" w:lineRule="auto"/>
        <w:ind w:left="567" w:right="593"/>
        <w:jc w:val="both"/>
        <w:rPr>
          <w:rFonts w:ascii="Times New Roman" w:hAnsi="Times New Roman" w:cs="Times New Roman"/>
          <w:i/>
          <w:iCs/>
        </w:rPr>
      </w:pPr>
      <w:r w:rsidRPr="00FF7ECE">
        <w:rPr>
          <w:rFonts w:ascii="Times New Roman" w:hAnsi="Times New Roman" w:cs="Times New Roman"/>
          <w:i/>
          <w:iCs/>
        </w:rPr>
        <w:t xml:space="preserve">Este rubro se concede únicamente a la víctima directa del menoscabo a la integridad psicofísica como medida de compensación por la pérdida del bien superior a la salud, que le </w:t>
      </w:r>
      <w:r w:rsidRPr="00FF7ECE">
        <w:rPr>
          <w:rFonts w:ascii="Times New Roman" w:hAnsi="Times New Roman" w:cs="Times New Roman"/>
          <w:i/>
          <w:iCs/>
        </w:rPr>
        <w:lastRenderedPageBreak/>
        <w:t>impedirá tener una vida de relación en condiciones normales.”</w:t>
      </w:r>
      <w:r w:rsidRPr="00FF7ECE">
        <w:rPr>
          <w:rStyle w:val="Refdenotaalpie"/>
          <w:rFonts w:ascii="Times New Roman" w:hAnsi="Times New Roman" w:cs="Times New Roman"/>
          <w:b/>
          <w:bCs/>
          <w:i/>
          <w:iCs/>
        </w:rPr>
        <w:footnoteReference w:id="18"/>
      </w:r>
    </w:p>
    <w:p w14:paraId="7365E9F7" w14:textId="77777777" w:rsidR="004A2DB0" w:rsidRPr="00FF7ECE" w:rsidRDefault="004A2DB0" w:rsidP="009E14B5">
      <w:pPr>
        <w:pStyle w:val="Textoindependiente"/>
        <w:spacing w:line="276" w:lineRule="auto"/>
        <w:ind w:left="567" w:right="593"/>
        <w:jc w:val="both"/>
        <w:rPr>
          <w:rFonts w:ascii="Times New Roman" w:hAnsi="Times New Roman" w:cs="Times New Roman"/>
          <w:b/>
          <w:i/>
          <w:iCs/>
        </w:rPr>
      </w:pPr>
    </w:p>
    <w:p w14:paraId="27CD8FE9" w14:textId="77777777" w:rsidR="004A2DB0" w:rsidRPr="00FF7ECE" w:rsidRDefault="004A2DB0" w:rsidP="009E14B5">
      <w:pPr>
        <w:pStyle w:val="Textoindependiente"/>
        <w:spacing w:line="276" w:lineRule="auto"/>
        <w:ind w:left="567" w:right="593"/>
        <w:jc w:val="both"/>
        <w:rPr>
          <w:rFonts w:ascii="Times New Roman" w:hAnsi="Times New Roman" w:cs="Times New Roman"/>
          <w:bCs/>
          <w:i/>
          <w:iCs/>
        </w:rPr>
      </w:pPr>
      <w:r w:rsidRPr="00FF7ECE">
        <w:rPr>
          <w:rFonts w:ascii="Times New Roman" w:hAnsi="Times New Roman" w:cs="Times New Roman"/>
          <w:bCs/>
          <w:i/>
          <w:iCs/>
        </w:rPr>
        <w:t>“b) daño a la salud, a las condiciones de existencia o a la vida en relación.</w:t>
      </w:r>
    </w:p>
    <w:p w14:paraId="141695C5" w14:textId="77777777" w:rsidR="004A2DB0" w:rsidRPr="00FF7ECE" w:rsidRDefault="004A2DB0" w:rsidP="009E14B5">
      <w:pPr>
        <w:pStyle w:val="Textoindependiente"/>
        <w:spacing w:line="276" w:lineRule="auto"/>
        <w:ind w:left="567" w:right="593"/>
        <w:jc w:val="both"/>
        <w:rPr>
          <w:rFonts w:ascii="Times New Roman" w:hAnsi="Times New Roman" w:cs="Times New Roman"/>
          <w:bCs/>
          <w:i/>
          <w:iCs/>
        </w:rPr>
      </w:pPr>
    </w:p>
    <w:p w14:paraId="417C5BEA" w14:textId="43E5936B" w:rsidR="004A2DB0" w:rsidRPr="00FF7ECE" w:rsidRDefault="004A2DB0" w:rsidP="009E14B5">
      <w:pPr>
        <w:pStyle w:val="Textoindependiente"/>
        <w:spacing w:line="276" w:lineRule="auto"/>
        <w:ind w:left="567" w:right="593"/>
        <w:jc w:val="both"/>
        <w:rPr>
          <w:rFonts w:ascii="Times New Roman" w:hAnsi="Times New Roman" w:cs="Times New Roman"/>
          <w:bCs/>
          <w:i/>
          <w:iCs/>
        </w:rPr>
      </w:pPr>
      <w:r w:rsidRPr="00FF7ECE">
        <w:rPr>
          <w:rFonts w:ascii="Times New Roman" w:hAnsi="Times New Roman" w:cs="Times New Roman"/>
          <w:bCs/>
          <w:i/>
          <w:iCs/>
        </w:rPr>
        <w:t xml:space="preserve">Este rubo se concede únicamente a la </w:t>
      </w:r>
      <w:r w:rsidR="00C944D8" w:rsidRPr="00FF7ECE">
        <w:rPr>
          <w:rFonts w:ascii="Times New Roman" w:hAnsi="Times New Roman" w:cs="Times New Roman"/>
          <w:bCs/>
          <w:i/>
          <w:iCs/>
        </w:rPr>
        <w:t>víctima</w:t>
      </w:r>
      <w:r w:rsidRPr="00FF7ECE">
        <w:rPr>
          <w:rFonts w:ascii="Times New Roman" w:hAnsi="Times New Roman" w:cs="Times New Roman"/>
          <w:bCs/>
          <w:i/>
          <w:iCs/>
        </w:rPr>
        <w:t xml:space="preserve"> directa del menoscabo a la integridad psicofísica como medida simbólica o de compensación por la pérdida del bien superior a la salud, que le impedirá tener una vida en condiciones normales.”</w:t>
      </w:r>
      <w:r w:rsidRPr="00FF7ECE">
        <w:rPr>
          <w:rStyle w:val="Refdenotaalpie"/>
          <w:rFonts w:ascii="Times New Roman" w:hAnsi="Times New Roman" w:cs="Times New Roman"/>
          <w:bCs/>
          <w:i/>
          <w:iCs/>
        </w:rPr>
        <w:footnoteReference w:id="19"/>
      </w:r>
    </w:p>
    <w:p w14:paraId="51786AE2" w14:textId="77777777" w:rsidR="004A2DB0" w:rsidRPr="00FF7ECE" w:rsidRDefault="004A2DB0" w:rsidP="009E14B5">
      <w:pPr>
        <w:pStyle w:val="Textoindependiente"/>
        <w:spacing w:line="276" w:lineRule="auto"/>
        <w:ind w:right="274"/>
        <w:jc w:val="both"/>
        <w:rPr>
          <w:rFonts w:ascii="Times New Roman" w:hAnsi="Times New Roman" w:cs="Times New Roman"/>
        </w:rPr>
      </w:pPr>
    </w:p>
    <w:p w14:paraId="577CCBEE" w14:textId="77777777"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De esta manera, es claro que se está solicitando una suma de dinero abiertamente improcedente por cuanto no se observa ningún detrimento de tipo personal y que le haya evitado continuar con su vida de forma normal o con regularidad a la que llevaban antes de los hechos que nos citan al proceso.</w:t>
      </w:r>
    </w:p>
    <w:p w14:paraId="69A85B80" w14:textId="77777777" w:rsidR="004A2DB0" w:rsidRPr="00FF7ECE" w:rsidRDefault="004A2DB0" w:rsidP="009E14B5">
      <w:pPr>
        <w:pStyle w:val="Textoindependiente"/>
        <w:spacing w:line="276" w:lineRule="auto"/>
        <w:ind w:right="106"/>
        <w:jc w:val="both"/>
        <w:rPr>
          <w:rFonts w:ascii="Times New Roman" w:hAnsi="Times New Roman" w:cs="Times New Roman"/>
        </w:rPr>
      </w:pPr>
    </w:p>
    <w:p w14:paraId="18CAE59A" w14:textId="3443DBFE" w:rsidR="004A2DB0" w:rsidRPr="00FF7ECE" w:rsidRDefault="004A2DB0"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En conclusión, el reconocimiento de este perjuicio es improcedente, pues no se encuentra plenamente acreditado dentro del presente proceso. Lo anterior, por cuanto el mismo sólo se concede en casos especialísimos a víctimas cuyas lesiones sean de tal gravedad que impacten directamente el estilo de vida de la persona. Además, como se expuso, es exagerado el monto pretendido con relación al presunto daño sufrido, lo debidamente demostrado en el proceso y el baremo jurisprudencial que al respecto ha emitido reiteradamente el órgano de cierre en la jurisdicción ordinaria especialidad civil.</w:t>
      </w:r>
    </w:p>
    <w:p w14:paraId="3AD6F7BF" w14:textId="77777777" w:rsidR="004A2DB0" w:rsidRPr="00FF7ECE" w:rsidRDefault="004A2DB0" w:rsidP="009E14B5">
      <w:pPr>
        <w:pStyle w:val="Textoindependiente"/>
        <w:spacing w:line="276" w:lineRule="auto"/>
        <w:ind w:left="142" w:right="274"/>
        <w:jc w:val="both"/>
        <w:rPr>
          <w:rFonts w:ascii="Times New Roman" w:hAnsi="Times New Roman" w:cs="Times New Roman"/>
        </w:rPr>
      </w:pPr>
    </w:p>
    <w:p w14:paraId="3100B453" w14:textId="0FAFDCD3" w:rsidR="004A2DB0" w:rsidRPr="00FF7ECE" w:rsidRDefault="004A2DB0"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Por todo lo anterior, solicito declarar probada esta excepción</w:t>
      </w:r>
    </w:p>
    <w:p w14:paraId="68B754AE" w14:textId="5C3882BB" w:rsidR="00EF4972" w:rsidRPr="00FF7ECE" w:rsidRDefault="00EF4972" w:rsidP="009E14B5">
      <w:pPr>
        <w:pStyle w:val="Textoindependiente"/>
        <w:spacing w:line="276" w:lineRule="auto"/>
        <w:ind w:right="26"/>
        <w:jc w:val="both"/>
        <w:rPr>
          <w:rFonts w:ascii="Times New Roman" w:hAnsi="Times New Roman" w:cs="Times New Roman"/>
        </w:rPr>
      </w:pPr>
    </w:p>
    <w:p w14:paraId="77B6D5B3" w14:textId="59F297F7" w:rsidR="00EF4972" w:rsidRPr="00FF7ECE" w:rsidRDefault="00EF4972" w:rsidP="009E14B5">
      <w:pPr>
        <w:pStyle w:val="Ttulo1"/>
        <w:numPr>
          <w:ilvl w:val="0"/>
          <w:numId w:val="30"/>
        </w:numPr>
        <w:tabs>
          <w:tab w:val="left" w:pos="1661"/>
          <w:tab w:val="left" w:pos="1663"/>
        </w:tabs>
        <w:spacing w:line="276" w:lineRule="auto"/>
        <w:ind w:right="223"/>
        <w:jc w:val="both"/>
        <w:rPr>
          <w:rFonts w:ascii="Times New Roman" w:hAnsi="Times New Roman" w:cs="Times New Roman"/>
        </w:rPr>
      </w:pPr>
      <w:r w:rsidRPr="00FF7ECE">
        <w:rPr>
          <w:rFonts w:ascii="Times New Roman" w:hAnsi="Times New Roman" w:cs="Times New Roman"/>
        </w:rPr>
        <w:t>IMPROCEDENCIA DEL RECONOCIMIENTO POR DAÑO AL PROYECTO DE VIDA.</w:t>
      </w:r>
    </w:p>
    <w:p w14:paraId="7EFC32DF" w14:textId="62E3DD6B" w:rsidR="00EF4972" w:rsidRPr="00FF7ECE" w:rsidRDefault="00EF4972" w:rsidP="009E14B5">
      <w:pPr>
        <w:pStyle w:val="Textoindependiente"/>
        <w:spacing w:line="276" w:lineRule="auto"/>
        <w:ind w:right="26"/>
        <w:jc w:val="both"/>
        <w:rPr>
          <w:rFonts w:ascii="Times New Roman" w:hAnsi="Times New Roman" w:cs="Times New Roman"/>
        </w:rPr>
      </w:pPr>
    </w:p>
    <w:p w14:paraId="377AF4B0" w14:textId="7F7953F2" w:rsidR="00EF4972" w:rsidRPr="00FF7ECE" w:rsidRDefault="00EF4972"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En relación con el reconocimiento del supuesto daño al proyecto de vida, es menester señalar que, esta categoría no corresponde a una tipología de perjuicios reconocidos por la Corte Suprema de Justicia, por lo que no habría lugar a su reconocimiento. Asimismo, se debe tener presente que el sustento de la demanda aduce que este perjuicio que busca indemnizarse tiene como propósito resarcir el “daño a la pérdida de oportunidad”. Por lo tanto, acceder a estas pretensiones significaría un doble reconocimiento del mismo perjuicio, lo que conllevaría a un enriquecimiento sin justa causa en detrimento del patrimonio de la parte accionada.</w:t>
      </w:r>
    </w:p>
    <w:p w14:paraId="0309C44E" w14:textId="77777777" w:rsidR="00EF4972" w:rsidRPr="00FF7ECE" w:rsidRDefault="00EF4972" w:rsidP="009E14B5">
      <w:pPr>
        <w:tabs>
          <w:tab w:val="left" w:pos="5626"/>
        </w:tabs>
        <w:spacing w:line="276" w:lineRule="auto"/>
        <w:jc w:val="both"/>
        <w:rPr>
          <w:rFonts w:ascii="Times New Roman" w:hAnsi="Times New Roman" w:cs="Times New Roman"/>
        </w:rPr>
      </w:pPr>
    </w:p>
    <w:p w14:paraId="28BC98F0" w14:textId="77777777" w:rsidR="00EF4972" w:rsidRPr="00FF7ECE" w:rsidRDefault="00EF4972"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Al respecto se puede observar que la H. Corte Suprema de Justicia ha indicado lo siguiente:</w:t>
      </w:r>
    </w:p>
    <w:p w14:paraId="6643F64B" w14:textId="77777777" w:rsidR="00EF4972" w:rsidRPr="00FF7ECE" w:rsidRDefault="00EF4972" w:rsidP="009E14B5">
      <w:pPr>
        <w:tabs>
          <w:tab w:val="left" w:pos="5626"/>
        </w:tabs>
        <w:spacing w:line="276" w:lineRule="auto"/>
        <w:jc w:val="both"/>
        <w:rPr>
          <w:rFonts w:ascii="Times New Roman" w:hAnsi="Times New Roman" w:cs="Times New Roman"/>
        </w:rPr>
      </w:pPr>
    </w:p>
    <w:p w14:paraId="584C9A8C" w14:textId="77777777" w:rsidR="00EF4972" w:rsidRPr="00FF7ECE" w:rsidRDefault="00EF4972" w:rsidP="009E14B5">
      <w:pPr>
        <w:tabs>
          <w:tab w:val="left" w:pos="5626"/>
        </w:tabs>
        <w:spacing w:line="276" w:lineRule="auto"/>
        <w:ind w:left="567" w:right="593"/>
        <w:jc w:val="both"/>
        <w:rPr>
          <w:rFonts w:ascii="Times New Roman" w:hAnsi="Times New Roman" w:cs="Times New Roman"/>
          <w:i/>
          <w:iCs/>
        </w:rPr>
      </w:pPr>
      <w:r w:rsidRPr="00FF7ECE">
        <w:rPr>
          <w:rFonts w:ascii="Times New Roman" w:hAnsi="Times New Roman" w:cs="Times New Roman"/>
          <w:i/>
          <w:iCs/>
        </w:rPr>
        <w:t>“Tiene dicho la jurisprudencia de esta Corte que los daños extrapatrimoniales no se circunscriben al daño moral, pues dentro del conjunto de bienes no pecuniarios que pueden resultar afectados mediante una conducta antijurídica se encuentran comprendidos intereses distintos a la aflicción, el dolor o la tristeza que un hecho dañoso produce en las víctimas.</w:t>
      </w:r>
    </w:p>
    <w:p w14:paraId="0DD1DE01" w14:textId="77777777" w:rsidR="00EF4972" w:rsidRPr="00FF7ECE" w:rsidRDefault="00EF4972" w:rsidP="009E14B5">
      <w:pPr>
        <w:tabs>
          <w:tab w:val="left" w:pos="5626"/>
        </w:tabs>
        <w:spacing w:line="276" w:lineRule="auto"/>
        <w:ind w:left="567" w:right="593"/>
        <w:jc w:val="both"/>
        <w:rPr>
          <w:rFonts w:ascii="Times New Roman" w:hAnsi="Times New Roman" w:cs="Times New Roman"/>
          <w:i/>
          <w:iCs/>
        </w:rPr>
      </w:pPr>
    </w:p>
    <w:p w14:paraId="473E8A7B" w14:textId="77777777" w:rsidR="00EF4972" w:rsidRPr="00FF7ECE" w:rsidRDefault="00EF4972" w:rsidP="009E14B5">
      <w:pPr>
        <w:tabs>
          <w:tab w:val="left" w:pos="5626"/>
        </w:tabs>
        <w:spacing w:line="276" w:lineRule="auto"/>
        <w:ind w:left="567" w:right="593"/>
        <w:jc w:val="both"/>
        <w:rPr>
          <w:rFonts w:ascii="Times New Roman" w:hAnsi="Times New Roman" w:cs="Times New Roman"/>
          <w:i/>
          <w:iCs/>
        </w:rPr>
      </w:pPr>
      <w:r w:rsidRPr="00FF7ECE">
        <w:rPr>
          <w:rFonts w:ascii="Times New Roman" w:hAnsi="Times New Roman" w:cs="Times New Roman"/>
          <w:i/>
          <w:iCs/>
        </w:rPr>
        <w:t xml:space="preserve">En ese orden, </w:t>
      </w:r>
      <w:r w:rsidRPr="00FF7ECE">
        <w:rPr>
          <w:rFonts w:ascii="Times New Roman" w:hAnsi="Times New Roman" w:cs="Times New Roman"/>
          <w:b/>
          <w:bCs/>
          <w:i/>
          <w:iCs/>
          <w:u w:val="single"/>
        </w:rPr>
        <w:t xml:space="preserve">son especies de perjuicio no patrimonial, además del moral, el daño a la vida de relación y la lesión a bienes jurídicos de especial protección constitucional o </w:t>
      </w:r>
      <w:r w:rsidRPr="00FF7ECE">
        <w:rPr>
          <w:rFonts w:ascii="Times New Roman" w:hAnsi="Times New Roman" w:cs="Times New Roman"/>
          <w:b/>
          <w:bCs/>
          <w:i/>
          <w:iCs/>
          <w:u w:val="single"/>
        </w:rPr>
        <w:lastRenderedPageBreak/>
        <w:t>convencional”</w:t>
      </w:r>
      <w:r w:rsidRPr="00FF7ECE">
        <w:rPr>
          <w:rStyle w:val="Refdenotaalpie"/>
          <w:rFonts w:ascii="Times New Roman" w:hAnsi="Times New Roman" w:cs="Times New Roman"/>
          <w:b/>
          <w:bCs/>
          <w:i/>
          <w:iCs/>
          <w:u w:val="single"/>
        </w:rPr>
        <w:footnoteReference w:id="20"/>
      </w:r>
      <w:r w:rsidRPr="00FF7ECE">
        <w:rPr>
          <w:rFonts w:ascii="Times New Roman" w:hAnsi="Times New Roman" w:cs="Times New Roman"/>
          <w:i/>
          <w:iCs/>
        </w:rPr>
        <w:t xml:space="preserve"> (negrilla y subrayado fuera del texto original).</w:t>
      </w:r>
    </w:p>
    <w:p w14:paraId="45535A6A" w14:textId="77777777" w:rsidR="00EF4972" w:rsidRPr="00FF7ECE" w:rsidRDefault="00EF4972" w:rsidP="009E14B5">
      <w:pPr>
        <w:tabs>
          <w:tab w:val="left" w:pos="5626"/>
        </w:tabs>
        <w:spacing w:line="276" w:lineRule="auto"/>
        <w:jc w:val="both"/>
        <w:rPr>
          <w:rFonts w:ascii="Times New Roman" w:hAnsi="Times New Roman" w:cs="Times New Roman"/>
        </w:rPr>
      </w:pPr>
    </w:p>
    <w:p w14:paraId="29C06429" w14:textId="77777777" w:rsidR="00EF4972" w:rsidRPr="00FF7ECE" w:rsidRDefault="00EF4972"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Siendo preciso advertir que el derecho al proyecto de vida o pérdida de oportunidad no hace parte de aquellos bienes jurídicos de especial protección constitucional o convencional, pues, en Sentencia SC10297-2014 del 05 de agosto de 2014 la Corte Suprema de Justicia con ponencia del Magistrado Ariel Salazar Ramírez reconoció que los bienes jurídicos de especial protección constitucional son la libertad, la dignidad, la honra y el buen nombre. Es decir, que esta tipología de perjuicios se encuentra deferidas al ámbito de los derechos personalísimos, así lo expreso la corte en tal fallo al señalar que:</w:t>
      </w:r>
    </w:p>
    <w:p w14:paraId="54CF2F97" w14:textId="77777777" w:rsidR="00EF4972" w:rsidRPr="00FF7ECE" w:rsidRDefault="00EF4972" w:rsidP="009E14B5">
      <w:pPr>
        <w:tabs>
          <w:tab w:val="left" w:pos="5626"/>
        </w:tabs>
        <w:spacing w:line="276" w:lineRule="auto"/>
        <w:jc w:val="both"/>
        <w:rPr>
          <w:rFonts w:ascii="Times New Roman" w:hAnsi="Times New Roman" w:cs="Times New Roman"/>
        </w:rPr>
      </w:pPr>
    </w:p>
    <w:p w14:paraId="2B61A4A0" w14:textId="77777777" w:rsidR="00EF4972" w:rsidRPr="00FF7ECE" w:rsidRDefault="00EF4972" w:rsidP="009E14B5">
      <w:pPr>
        <w:tabs>
          <w:tab w:val="left" w:pos="5626"/>
        </w:tabs>
        <w:spacing w:line="276" w:lineRule="auto"/>
        <w:ind w:left="567" w:right="593"/>
        <w:jc w:val="both"/>
        <w:rPr>
          <w:rFonts w:ascii="Times New Roman" w:hAnsi="Times New Roman" w:cs="Times New Roman"/>
          <w:i/>
          <w:iCs/>
        </w:rPr>
      </w:pPr>
      <w:r w:rsidRPr="00FF7ECE">
        <w:rPr>
          <w:rFonts w:ascii="Times New Roman" w:hAnsi="Times New Roman" w:cs="Times New Roman"/>
          <w:i/>
          <w:iCs/>
        </w:rPr>
        <w:t>En este contexto, son especies de perjuicio no patrimonial –además del daño moral– el daño a la salud, a la vida de relación, o a bienes jurídicos de especial protección constitucional tales como la libertad, la dignidad, la honra y el buen nombre, que tienen el rango de derechos humanos fundamentales.</w:t>
      </w:r>
    </w:p>
    <w:p w14:paraId="5BF54FC3" w14:textId="77777777" w:rsidR="00EF4972" w:rsidRPr="00FF7ECE" w:rsidRDefault="00EF4972" w:rsidP="009E14B5">
      <w:pPr>
        <w:tabs>
          <w:tab w:val="left" w:pos="5626"/>
        </w:tabs>
        <w:spacing w:line="276" w:lineRule="auto"/>
        <w:ind w:left="567" w:right="593"/>
        <w:jc w:val="both"/>
        <w:rPr>
          <w:rFonts w:ascii="Times New Roman" w:hAnsi="Times New Roman" w:cs="Times New Roman"/>
          <w:i/>
          <w:iCs/>
        </w:rPr>
      </w:pPr>
    </w:p>
    <w:p w14:paraId="6D01CA2C" w14:textId="77777777" w:rsidR="00EF4972" w:rsidRPr="00FF7ECE" w:rsidRDefault="00EF4972" w:rsidP="009E14B5">
      <w:pPr>
        <w:tabs>
          <w:tab w:val="left" w:pos="5626"/>
        </w:tabs>
        <w:spacing w:line="276" w:lineRule="auto"/>
        <w:ind w:left="567" w:right="593"/>
        <w:jc w:val="both"/>
        <w:rPr>
          <w:rFonts w:ascii="Times New Roman" w:hAnsi="Times New Roman" w:cs="Times New Roman"/>
        </w:rPr>
      </w:pPr>
      <w:r w:rsidRPr="00FF7ECE">
        <w:rPr>
          <w:rFonts w:ascii="Times New Roman" w:hAnsi="Times New Roman" w:cs="Times New Roman"/>
          <w:i/>
          <w:iCs/>
        </w:rPr>
        <w:t xml:space="preserve">Así fue reconocido por esta Sala en providencia reciente, en la que se dijo que ostentan naturaleza no patrimonial: “…la vida de relación, la integridad sicosomática, </w:t>
      </w:r>
      <w:r w:rsidRPr="00FF7ECE">
        <w:rPr>
          <w:rFonts w:ascii="Times New Roman" w:hAnsi="Times New Roman" w:cs="Times New Roman"/>
          <w:i/>
          <w:iCs/>
          <w:u w:val="single"/>
        </w:rPr>
        <w:t>los bienes de la personalidad</w:t>
      </w:r>
      <w:r w:rsidRPr="00FF7ECE">
        <w:rPr>
          <w:rFonts w:ascii="Times New Roman" w:hAnsi="Times New Roman" w:cs="Times New Roman"/>
          <w:i/>
          <w:iCs/>
        </w:rPr>
        <w:t xml:space="preserve"> –verbi gratia, integridad física o mental, </w:t>
      </w:r>
      <w:r w:rsidRPr="00FF7ECE">
        <w:rPr>
          <w:rFonts w:ascii="Times New Roman" w:hAnsi="Times New Roman" w:cs="Times New Roman"/>
          <w:b/>
          <w:bCs/>
          <w:i/>
          <w:iCs/>
          <w:u w:val="single"/>
        </w:rPr>
        <w:t>libertad, nombre, dignidad, intimidad, honor, imagen, reputación, fama, etc</w:t>
      </w:r>
      <w:r w:rsidRPr="00FF7ECE">
        <w:rPr>
          <w:rFonts w:ascii="Times New Roman" w:hAnsi="Times New Roman" w:cs="Times New Roman"/>
          <w:i/>
          <w:iCs/>
        </w:rPr>
        <w:t>.–, o a la esfera sentimental y afectiva…” (Sentencia de casación de 18 de septiembre de 2009) [Se subraya</w:t>
      </w:r>
      <w:r w:rsidRPr="00FF7ECE">
        <w:rPr>
          <w:rFonts w:ascii="Times New Roman" w:hAnsi="Times New Roman" w:cs="Times New Roman"/>
        </w:rPr>
        <w:t>]</w:t>
      </w:r>
    </w:p>
    <w:p w14:paraId="78B5EE1F" w14:textId="77777777" w:rsidR="00EF4972" w:rsidRPr="00FF7ECE" w:rsidRDefault="00EF4972" w:rsidP="009E14B5">
      <w:pPr>
        <w:tabs>
          <w:tab w:val="left" w:pos="5626"/>
        </w:tabs>
        <w:spacing w:line="276" w:lineRule="auto"/>
        <w:jc w:val="both"/>
        <w:rPr>
          <w:rFonts w:ascii="Times New Roman" w:hAnsi="Times New Roman" w:cs="Times New Roman"/>
        </w:rPr>
      </w:pPr>
    </w:p>
    <w:p w14:paraId="767D0A14" w14:textId="7A83B1A3" w:rsidR="00EF4972" w:rsidRPr="00FF7ECE" w:rsidRDefault="00EF4972"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En el mismo sentido, la Corte Suprema de Justicia ha indicado que “el daño a la vida de relación comprende no solo el perjuicio fisiológico, sino la alteración a las condiciones de existencia generada por la mutación del proyecto de vida (…)</w:t>
      </w:r>
      <w:r w:rsidRPr="00FF7ECE">
        <w:rPr>
          <w:rStyle w:val="Refdenotaalpie"/>
          <w:rFonts w:ascii="Times New Roman" w:hAnsi="Times New Roman" w:cs="Times New Roman"/>
        </w:rPr>
        <w:footnoteReference w:id="21"/>
      </w:r>
      <w:r w:rsidRPr="00FF7ECE">
        <w:rPr>
          <w:rFonts w:ascii="Times New Roman" w:hAnsi="Times New Roman" w:cs="Times New Roman"/>
        </w:rPr>
        <w:t>” por ello, queda en evidencia que el denominado daño al proyecto de vida o perdida de oportunidad no es un perjuicio autónomo y en consecuencia no quedará otro remedio que negar esta pretensión.</w:t>
      </w:r>
    </w:p>
    <w:p w14:paraId="35F893FB" w14:textId="77777777" w:rsidR="00EF4972" w:rsidRPr="00FF7ECE" w:rsidRDefault="00EF4972" w:rsidP="009E14B5">
      <w:pPr>
        <w:tabs>
          <w:tab w:val="left" w:pos="5626"/>
        </w:tabs>
        <w:spacing w:line="276" w:lineRule="auto"/>
        <w:jc w:val="both"/>
        <w:rPr>
          <w:rFonts w:ascii="Times New Roman" w:hAnsi="Times New Roman" w:cs="Times New Roman"/>
        </w:rPr>
      </w:pPr>
    </w:p>
    <w:p w14:paraId="1C51E19F" w14:textId="77777777" w:rsidR="00EF4972" w:rsidRPr="00FF7ECE" w:rsidRDefault="00EF4972"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rPr>
        <w:t>En conclusión, es claro como esta tipología de perjuicios pretendida por la activa de la acción carece de fundamentos fácticos y jurídicos que hagan viable su prosperidad, comoquiera que: (i) en la demanda no se establece de manera específica y sucinta cuál es la afectación del proyecto de vida de los demandantes; (ii) se puede verificar que lo solicitado se puede analizar de cara al daño a la vida en relación, por lo que no puede concederse este rubro como si se tratase de un perjuicio autónomo, pues esto significaría un doble resarcimiento por el mismo perjuicio que conllevaría a un enriquecimiento sin justa causa; y (iii) finalmente, se recalca que esta tipología de perjuicios no hace parte de aquella reconocida por la Corte Suprema de Justicia, no siendo de recibo su materialización en esta instancia procesal.</w:t>
      </w:r>
    </w:p>
    <w:p w14:paraId="0C4957A6" w14:textId="77777777" w:rsidR="00EF4972" w:rsidRPr="00FF7ECE" w:rsidRDefault="00EF4972" w:rsidP="009E14B5">
      <w:pPr>
        <w:tabs>
          <w:tab w:val="left" w:pos="5626"/>
        </w:tabs>
        <w:spacing w:line="276" w:lineRule="auto"/>
        <w:jc w:val="both"/>
        <w:rPr>
          <w:rFonts w:ascii="Times New Roman" w:hAnsi="Times New Roman" w:cs="Times New Roman"/>
        </w:rPr>
      </w:pPr>
    </w:p>
    <w:p w14:paraId="74B42855" w14:textId="260E2033" w:rsidR="00EF4972" w:rsidRPr="00FF7ECE" w:rsidRDefault="00EF4972" w:rsidP="009E14B5">
      <w:pPr>
        <w:tabs>
          <w:tab w:val="left" w:pos="5626"/>
        </w:tabs>
        <w:spacing w:line="276" w:lineRule="auto"/>
        <w:jc w:val="both"/>
        <w:rPr>
          <w:rFonts w:ascii="Times New Roman" w:hAnsi="Times New Roman" w:cs="Times New Roman"/>
        </w:rPr>
      </w:pPr>
      <w:r w:rsidRPr="00FF7ECE">
        <w:rPr>
          <w:rFonts w:ascii="Times New Roman" w:hAnsi="Times New Roman" w:cs="Times New Roman"/>
          <w:color w:val="000000"/>
        </w:rPr>
        <w:t xml:space="preserve">Es así que para el reconocimiento de esta tipología no basta con enunciarla, sino que el reclamante debe cumplir con la carga de probar cual fue la oportunidad perdida y en qué medida, la conducta de los demandados tuvo injerencia en que esa oportunidad no fuese aprovechada por los demandantes, no basta con decir que perdió la oportunidad de tener una buena salud o una buena vida, porque esa no es la naturaleza de este perjuicio. Sino resarcir realmente una persona que por conducta de otra, pierde una </w:t>
      </w:r>
      <w:r w:rsidRPr="00FF7ECE">
        <w:rPr>
          <w:rFonts w:ascii="Times New Roman" w:hAnsi="Times New Roman" w:cs="Times New Roman"/>
          <w:color w:val="000000"/>
        </w:rPr>
        <w:lastRenderedPageBreak/>
        <w:t>oportunidad, circunstancia que de ninguna manera corresponde al caso que no atañe.</w:t>
      </w:r>
    </w:p>
    <w:p w14:paraId="3E7C4B73" w14:textId="77777777" w:rsidR="00EF4972" w:rsidRPr="00FF7ECE" w:rsidRDefault="00EF4972" w:rsidP="009E14B5">
      <w:pPr>
        <w:tabs>
          <w:tab w:val="left" w:pos="5626"/>
        </w:tabs>
        <w:spacing w:line="276" w:lineRule="auto"/>
        <w:jc w:val="both"/>
        <w:rPr>
          <w:rFonts w:ascii="Times New Roman" w:hAnsi="Times New Roman" w:cs="Times New Roman"/>
        </w:rPr>
      </w:pPr>
    </w:p>
    <w:p w14:paraId="5AB22ACF" w14:textId="41675D4F" w:rsidR="00EF4972" w:rsidRPr="00FF7ECE" w:rsidRDefault="00EF4972"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De esta manera, respetuosamente solicito se declare la prosperidad de esta excepción</w:t>
      </w:r>
    </w:p>
    <w:p w14:paraId="160FDC51" w14:textId="77777777" w:rsidR="00F85137" w:rsidRPr="00FF7ECE" w:rsidRDefault="00F85137" w:rsidP="009E14B5">
      <w:pPr>
        <w:pStyle w:val="Textoindependiente"/>
        <w:spacing w:line="276" w:lineRule="auto"/>
        <w:ind w:right="26"/>
        <w:rPr>
          <w:rFonts w:ascii="Times New Roman" w:hAnsi="Times New Roman" w:cs="Times New Roman"/>
        </w:rPr>
      </w:pPr>
    </w:p>
    <w:p w14:paraId="7983C885" w14:textId="2CD59CD0" w:rsidR="00F85137" w:rsidRPr="00FF7ECE" w:rsidRDefault="00127F43" w:rsidP="009E14B5">
      <w:pPr>
        <w:pStyle w:val="Ttulo1"/>
        <w:numPr>
          <w:ilvl w:val="0"/>
          <w:numId w:val="30"/>
        </w:numPr>
        <w:tabs>
          <w:tab w:val="left" w:pos="979"/>
        </w:tabs>
        <w:spacing w:line="276" w:lineRule="auto"/>
        <w:ind w:right="26"/>
        <w:rPr>
          <w:rFonts w:ascii="Times New Roman" w:hAnsi="Times New Roman" w:cs="Times New Roman"/>
        </w:rPr>
      </w:pPr>
      <w:bookmarkStart w:id="16" w:name="6._ENRIQUECIMIENTO_SIN_JUSTA_CAUSA"/>
      <w:bookmarkEnd w:id="16"/>
      <w:r w:rsidRPr="00FF7ECE">
        <w:rPr>
          <w:rFonts w:ascii="Times New Roman" w:hAnsi="Times New Roman" w:cs="Times New Roman"/>
        </w:rPr>
        <w:t>ENRIQUECIMIENTO SIN JUSTA CAUSA</w:t>
      </w:r>
    </w:p>
    <w:p w14:paraId="42E0614E" w14:textId="77777777" w:rsidR="00F85137" w:rsidRPr="00FF7ECE" w:rsidRDefault="00F85137" w:rsidP="009E14B5">
      <w:pPr>
        <w:pStyle w:val="Textoindependiente"/>
        <w:spacing w:line="276" w:lineRule="auto"/>
        <w:ind w:right="26"/>
        <w:rPr>
          <w:rFonts w:ascii="Times New Roman" w:hAnsi="Times New Roman" w:cs="Times New Roman"/>
          <w:b/>
        </w:rPr>
      </w:pPr>
    </w:p>
    <w:p w14:paraId="33D43E4A" w14:textId="53DF5366"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Es imposible imponer una condena y ordenar el resarcimiento de un detrimento por perjuicios no demostrados o presuntos, o si se carece de la comprobación de su magnitud y realización, ya que no es admisible la presunción en esa materia, de manera que una indemnización sin fundamentos fácticos ni jurídicos necesariamente se traducirá en un lucro indebido, como sucedería en un caso como el presente.</w:t>
      </w:r>
      <w:r w:rsidR="00CD410E" w:rsidRPr="00FF7ECE">
        <w:rPr>
          <w:rFonts w:ascii="Times New Roman" w:hAnsi="Times New Roman" w:cs="Times New Roman"/>
        </w:rPr>
        <w:t xml:space="preserve"> </w:t>
      </w:r>
      <w:r w:rsidRPr="00FF7ECE">
        <w:rPr>
          <w:rFonts w:ascii="Times New Roman" w:hAnsi="Times New Roman" w:cs="Times New Roman"/>
        </w:rPr>
        <w:t>Solicito a usted señor Juez, declarar probada esta excepción.</w:t>
      </w:r>
    </w:p>
    <w:p w14:paraId="2486B8A9" w14:textId="77777777" w:rsidR="00F85137" w:rsidRPr="00FF7ECE" w:rsidRDefault="00F85137" w:rsidP="009E14B5">
      <w:pPr>
        <w:pStyle w:val="Textoindependiente"/>
        <w:spacing w:line="276" w:lineRule="auto"/>
        <w:ind w:right="26"/>
        <w:rPr>
          <w:rFonts w:ascii="Times New Roman" w:hAnsi="Times New Roman" w:cs="Times New Roman"/>
        </w:rPr>
      </w:pPr>
    </w:p>
    <w:p w14:paraId="5F66E277" w14:textId="52D57B31" w:rsidR="00F85137" w:rsidRPr="00FF7ECE" w:rsidRDefault="00127F43" w:rsidP="009E14B5">
      <w:pPr>
        <w:pStyle w:val="Ttulo1"/>
        <w:numPr>
          <w:ilvl w:val="0"/>
          <w:numId w:val="30"/>
        </w:numPr>
        <w:tabs>
          <w:tab w:val="left" w:pos="979"/>
        </w:tabs>
        <w:spacing w:line="276" w:lineRule="auto"/>
        <w:ind w:right="26"/>
        <w:rPr>
          <w:rFonts w:ascii="Times New Roman" w:hAnsi="Times New Roman" w:cs="Times New Roman"/>
        </w:rPr>
      </w:pPr>
      <w:bookmarkStart w:id="17" w:name="7._GENÉRICA_O_INNOMINADA_Y_OTRAS."/>
      <w:bookmarkEnd w:id="17"/>
      <w:r w:rsidRPr="00FF7ECE">
        <w:rPr>
          <w:rFonts w:ascii="Times New Roman" w:hAnsi="Times New Roman" w:cs="Times New Roman"/>
        </w:rPr>
        <w:t>GENÉRICA O INNOMINADA Y OTRAS.</w:t>
      </w:r>
    </w:p>
    <w:p w14:paraId="4A9C7625" w14:textId="77777777" w:rsidR="00CD410E" w:rsidRPr="00FF7ECE" w:rsidRDefault="00CD410E" w:rsidP="009E14B5">
      <w:pPr>
        <w:pStyle w:val="Textoindependiente"/>
        <w:spacing w:line="276" w:lineRule="auto"/>
        <w:ind w:right="26"/>
        <w:jc w:val="both"/>
        <w:rPr>
          <w:rFonts w:ascii="Times New Roman" w:hAnsi="Times New Roman" w:cs="Times New Roman"/>
          <w:b/>
        </w:rPr>
      </w:pPr>
    </w:p>
    <w:p w14:paraId="58845D78" w14:textId="06F60D5D"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atención a lo reglado por el artículo 282 del Código General del Proceso, solicito al señor Juez decretar cualquier otra excepción de fondo que resulte probada en el curso del proceso y que pueda corroborar que no existe obligación alguna a cargo de mi representada y que pueda configurar otra causal que la exima de toda obligación indemnizatoria.</w:t>
      </w:r>
    </w:p>
    <w:p w14:paraId="286B4B2E" w14:textId="77777777" w:rsidR="00EF4972" w:rsidRPr="00FF7ECE" w:rsidRDefault="00EF4972" w:rsidP="009E14B5">
      <w:pPr>
        <w:pStyle w:val="Textoindependiente"/>
        <w:spacing w:line="276" w:lineRule="auto"/>
        <w:ind w:right="26"/>
        <w:jc w:val="both"/>
        <w:rPr>
          <w:rFonts w:ascii="Times New Roman" w:hAnsi="Times New Roman" w:cs="Times New Roman"/>
        </w:rPr>
      </w:pPr>
    </w:p>
    <w:p w14:paraId="6902A46D" w14:textId="39C5EF06" w:rsidR="00F85137" w:rsidRPr="00FF7ECE" w:rsidRDefault="00127F43" w:rsidP="009E14B5">
      <w:pPr>
        <w:pStyle w:val="Ttulo1"/>
        <w:numPr>
          <w:ilvl w:val="0"/>
          <w:numId w:val="7"/>
        </w:numPr>
        <w:tabs>
          <w:tab w:val="left" w:pos="4212"/>
        </w:tabs>
        <w:spacing w:line="276" w:lineRule="auto"/>
        <w:ind w:left="0" w:right="26" w:hanging="720"/>
        <w:jc w:val="center"/>
        <w:rPr>
          <w:rFonts w:ascii="Times New Roman" w:hAnsi="Times New Roman" w:cs="Times New Roman"/>
        </w:rPr>
      </w:pPr>
      <w:bookmarkStart w:id="18" w:name="V._MEDIOS_DE_PRUEBA"/>
      <w:bookmarkEnd w:id="18"/>
      <w:r w:rsidRPr="00FF7ECE">
        <w:rPr>
          <w:rFonts w:ascii="Times New Roman" w:hAnsi="Times New Roman" w:cs="Times New Roman"/>
          <w:w w:val="105"/>
          <w:u w:val="single"/>
        </w:rPr>
        <w:t>MEDIOS DE PRUEBA</w:t>
      </w:r>
    </w:p>
    <w:p w14:paraId="796F7F29" w14:textId="77777777" w:rsidR="00E71C9A" w:rsidRPr="00FF7ECE" w:rsidRDefault="00E71C9A" w:rsidP="009E14B5">
      <w:pPr>
        <w:pStyle w:val="Ttulo1"/>
        <w:tabs>
          <w:tab w:val="left" w:pos="4212"/>
        </w:tabs>
        <w:spacing w:line="276" w:lineRule="auto"/>
        <w:ind w:left="0" w:right="26" w:firstLine="0"/>
        <w:rPr>
          <w:rFonts w:ascii="Times New Roman" w:hAnsi="Times New Roman" w:cs="Times New Roman"/>
        </w:rPr>
      </w:pPr>
    </w:p>
    <w:p w14:paraId="7A9A3502" w14:textId="77777777" w:rsidR="00E71C9A" w:rsidRPr="00FF7ECE" w:rsidRDefault="00E71C9A" w:rsidP="009E14B5">
      <w:pPr>
        <w:pStyle w:val="Ttulo1"/>
        <w:numPr>
          <w:ilvl w:val="1"/>
          <w:numId w:val="41"/>
        </w:numPr>
        <w:spacing w:line="276" w:lineRule="auto"/>
        <w:ind w:left="1210" w:hanging="360"/>
        <w:rPr>
          <w:rFonts w:ascii="Times New Roman" w:hAnsi="Times New Roman" w:cs="Times New Roman"/>
          <w:u w:val="single"/>
        </w:rPr>
      </w:pPr>
      <w:r w:rsidRPr="00FF7ECE">
        <w:rPr>
          <w:rFonts w:ascii="Times New Roman" w:hAnsi="Times New Roman" w:cs="Times New Roman"/>
          <w:u w:val="single"/>
        </w:rPr>
        <w:t>FRENTE A LAS PRUEBAS APORTADAS POR LA PARTE DEMANDANTE</w:t>
      </w:r>
    </w:p>
    <w:p w14:paraId="051F9441" w14:textId="77777777" w:rsidR="00793B49" w:rsidRDefault="00793B49" w:rsidP="00FF7ECE">
      <w:pPr>
        <w:pStyle w:val="Textoindependiente"/>
        <w:spacing w:line="276" w:lineRule="auto"/>
        <w:ind w:right="106"/>
        <w:jc w:val="both"/>
        <w:rPr>
          <w:rFonts w:ascii="Times New Roman" w:hAnsi="Times New Roman" w:cs="Times New Roman"/>
        </w:rPr>
      </w:pPr>
    </w:p>
    <w:p w14:paraId="040F985D" w14:textId="00A8C1F8" w:rsidR="00F970F8" w:rsidRPr="009E14B5" w:rsidRDefault="00F970F8" w:rsidP="00F970F8">
      <w:pPr>
        <w:pStyle w:val="Textoindependiente"/>
        <w:numPr>
          <w:ilvl w:val="0"/>
          <w:numId w:val="45"/>
        </w:numPr>
        <w:spacing w:line="276" w:lineRule="auto"/>
        <w:ind w:right="106"/>
        <w:jc w:val="both"/>
        <w:rPr>
          <w:rFonts w:ascii="Times New Roman" w:hAnsi="Times New Roman" w:cs="Times New Roman"/>
        </w:rPr>
      </w:pPr>
      <w:r>
        <w:rPr>
          <w:rFonts w:ascii="Times New Roman" w:hAnsi="Times New Roman" w:cs="Times New Roman"/>
          <w:b/>
          <w:bCs/>
        </w:rPr>
        <w:t>RATIFICACIÓN DE DOCUMENTOS</w:t>
      </w:r>
    </w:p>
    <w:p w14:paraId="7A799351" w14:textId="77777777" w:rsidR="00F970F8" w:rsidRDefault="00F970F8" w:rsidP="009E14B5">
      <w:pPr>
        <w:pStyle w:val="Textoindependiente"/>
        <w:spacing w:line="276" w:lineRule="auto"/>
        <w:ind w:left="720" w:right="106"/>
        <w:jc w:val="both"/>
        <w:rPr>
          <w:rFonts w:ascii="Times New Roman" w:hAnsi="Times New Roman" w:cs="Times New Roman"/>
        </w:rPr>
      </w:pPr>
    </w:p>
    <w:p w14:paraId="0FAFB324" w14:textId="3795ACB6" w:rsidR="00E71C9A" w:rsidRPr="00FF7ECE" w:rsidRDefault="00E71C9A" w:rsidP="009E14B5">
      <w:pPr>
        <w:pStyle w:val="Textoindependiente"/>
        <w:spacing w:line="276" w:lineRule="auto"/>
        <w:ind w:right="106"/>
        <w:jc w:val="both"/>
        <w:rPr>
          <w:rFonts w:ascii="Times New Roman" w:hAnsi="Times New Roman" w:cs="Times New Roman"/>
        </w:rPr>
      </w:pPr>
      <w:r w:rsidRPr="00FF7ECE">
        <w:rPr>
          <w:rFonts w:ascii="Times New Roman" w:hAnsi="Times New Roman" w:cs="Times New Roman"/>
        </w:rPr>
        <w:t>El</w:t>
      </w:r>
      <w:r w:rsidRPr="00FF7ECE">
        <w:rPr>
          <w:rFonts w:ascii="Times New Roman" w:hAnsi="Times New Roman" w:cs="Times New Roman"/>
          <w:spacing w:val="-2"/>
        </w:rPr>
        <w:t xml:space="preserve"> </w:t>
      </w:r>
      <w:r w:rsidRPr="00FF7ECE">
        <w:rPr>
          <w:rFonts w:ascii="Times New Roman" w:hAnsi="Times New Roman" w:cs="Times New Roman"/>
        </w:rPr>
        <w:t>artículo</w:t>
      </w:r>
      <w:r w:rsidRPr="00FF7ECE">
        <w:rPr>
          <w:rFonts w:ascii="Times New Roman" w:hAnsi="Times New Roman" w:cs="Times New Roman"/>
          <w:spacing w:val="-2"/>
        </w:rPr>
        <w:t xml:space="preserve"> </w:t>
      </w:r>
      <w:r w:rsidRPr="00FF7ECE">
        <w:rPr>
          <w:rFonts w:ascii="Times New Roman" w:hAnsi="Times New Roman" w:cs="Times New Roman"/>
        </w:rPr>
        <w:t>262</w:t>
      </w:r>
      <w:r w:rsidRPr="00FF7ECE">
        <w:rPr>
          <w:rFonts w:ascii="Times New Roman" w:hAnsi="Times New Roman" w:cs="Times New Roman"/>
          <w:spacing w:val="-2"/>
        </w:rPr>
        <w:t xml:space="preserve"> </w:t>
      </w:r>
      <w:r w:rsidRPr="00FF7ECE">
        <w:rPr>
          <w:rFonts w:ascii="Times New Roman" w:hAnsi="Times New Roman" w:cs="Times New Roman"/>
        </w:rPr>
        <w:t>del</w:t>
      </w:r>
      <w:r w:rsidRPr="00FF7ECE">
        <w:rPr>
          <w:rFonts w:ascii="Times New Roman" w:hAnsi="Times New Roman" w:cs="Times New Roman"/>
          <w:spacing w:val="-2"/>
        </w:rPr>
        <w:t xml:space="preserve"> </w:t>
      </w:r>
      <w:r w:rsidRPr="00FF7ECE">
        <w:rPr>
          <w:rFonts w:ascii="Times New Roman" w:hAnsi="Times New Roman" w:cs="Times New Roman"/>
        </w:rPr>
        <w:t>Código</w:t>
      </w:r>
      <w:r w:rsidRPr="00FF7ECE">
        <w:rPr>
          <w:rFonts w:ascii="Times New Roman" w:hAnsi="Times New Roman" w:cs="Times New Roman"/>
          <w:spacing w:val="-2"/>
        </w:rPr>
        <w:t xml:space="preserve"> </w:t>
      </w:r>
      <w:r w:rsidRPr="00FF7ECE">
        <w:rPr>
          <w:rFonts w:ascii="Times New Roman" w:hAnsi="Times New Roman" w:cs="Times New Roman"/>
        </w:rPr>
        <w:t>General</w:t>
      </w:r>
      <w:r w:rsidRPr="00FF7ECE">
        <w:rPr>
          <w:rFonts w:ascii="Times New Roman" w:hAnsi="Times New Roman" w:cs="Times New Roman"/>
          <w:spacing w:val="-3"/>
        </w:rPr>
        <w:t xml:space="preserve"> </w:t>
      </w:r>
      <w:r w:rsidRPr="00FF7ECE">
        <w:rPr>
          <w:rFonts w:ascii="Times New Roman" w:hAnsi="Times New Roman" w:cs="Times New Roman"/>
        </w:rPr>
        <w:t>del</w:t>
      </w:r>
      <w:r w:rsidRPr="00FF7ECE">
        <w:rPr>
          <w:rFonts w:ascii="Times New Roman" w:hAnsi="Times New Roman" w:cs="Times New Roman"/>
          <w:spacing w:val="-2"/>
        </w:rPr>
        <w:t xml:space="preserve"> </w:t>
      </w:r>
      <w:r w:rsidRPr="00FF7ECE">
        <w:rPr>
          <w:rFonts w:ascii="Times New Roman" w:hAnsi="Times New Roman" w:cs="Times New Roman"/>
        </w:rPr>
        <w:t>Proceso</w:t>
      </w:r>
      <w:r w:rsidRPr="00FF7ECE">
        <w:rPr>
          <w:rFonts w:ascii="Times New Roman" w:hAnsi="Times New Roman" w:cs="Times New Roman"/>
          <w:spacing w:val="-4"/>
        </w:rPr>
        <w:t xml:space="preserve"> </w:t>
      </w:r>
      <w:r w:rsidRPr="00FF7ECE">
        <w:rPr>
          <w:rFonts w:ascii="Times New Roman" w:hAnsi="Times New Roman" w:cs="Times New Roman"/>
        </w:rPr>
        <w:t>faculta</w:t>
      </w:r>
      <w:r w:rsidRPr="00FF7ECE">
        <w:rPr>
          <w:rFonts w:ascii="Times New Roman" w:hAnsi="Times New Roman" w:cs="Times New Roman"/>
          <w:spacing w:val="-2"/>
        </w:rPr>
        <w:t xml:space="preserve"> </w:t>
      </w:r>
      <w:r w:rsidRPr="00FF7ECE">
        <w:rPr>
          <w:rFonts w:ascii="Times New Roman" w:hAnsi="Times New Roman" w:cs="Times New Roman"/>
        </w:rPr>
        <w:t>a</w:t>
      </w:r>
      <w:r w:rsidRPr="00FF7ECE">
        <w:rPr>
          <w:rFonts w:ascii="Times New Roman" w:hAnsi="Times New Roman" w:cs="Times New Roman"/>
          <w:spacing w:val="-1"/>
        </w:rPr>
        <w:t xml:space="preserve"> </w:t>
      </w:r>
      <w:r w:rsidRPr="00FF7ECE">
        <w:rPr>
          <w:rFonts w:ascii="Times New Roman" w:hAnsi="Times New Roman" w:cs="Times New Roman"/>
        </w:rPr>
        <w:t>las</w:t>
      </w:r>
      <w:r w:rsidRPr="00FF7ECE">
        <w:rPr>
          <w:rFonts w:ascii="Times New Roman" w:hAnsi="Times New Roman" w:cs="Times New Roman"/>
          <w:spacing w:val="-2"/>
        </w:rPr>
        <w:t xml:space="preserve"> </w:t>
      </w:r>
      <w:r w:rsidRPr="00FF7ECE">
        <w:rPr>
          <w:rFonts w:ascii="Times New Roman" w:hAnsi="Times New Roman" w:cs="Times New Roman"/>
        </w:rPr>
        <w:t>partes</w:t>
      </w:r>
      <w:r w:rsidRPr="00FF7ECE">
        <w:rPr>
          <w:rFonts w:ascii="Times New Roman" w:hAnsi="Times New Roman" w:cs="Times New Roman"/>
          <w:spacing w:val="-4"/>
        </w:rPr>
        <w:t xml:space="preserve"> </w:t>
      </w:r>
      <w:r w:rsidRPr="00FF7ECE">
        <w:rPr>
          <w:rFonts w:ascii="Times New Roman" w:hAnsi="Times New Roman" w:cs="Times New Roman"/>
        </w:rPr>
        <w:t>dentro</w:t>
      </w:r>
      <w:r w:rsidRPr="00FF7ECE">
        <w:rPr>
          <w:rFonts w:ascii="Times New Roman" w:hAnsi="Times New Roman" w:cs="Times New Roman"/>
          <w:spacing w:val="-4"/>
        </w:rPr>
        <w:t xml:space="preserve"> </w:t>
      </w:r>
      <w:r w:rsidRPr="00FF7ECE">
        <w:rPr>
          <w:rFonts w:ascii="Times New Roman" w:hAnsi="Times New Roman" w:cs="Times New Roman"/>
        </w:rPr>
        <w:t>de</w:t>
      </w:r>
      <w:r w:rsidRPr="00FF7ECE">
        <w:rPr>
          <w:rFonts w:ascii="Times New Roman" w:hAnsi="Times New Roman" w:cs="Times New Roman"/>
          <w:spacing w:val="-2"/>
        </w:rPr>
        <w:t xml:space="preserve"> </w:t>
      </w:r>
      <w:r w:rsidRPr="00FF7ECE">
        <w:rPr>
          <w:rFonts w:ascii="Times New Roman" w:hAnsi="Times New Roman" w:cs="Times New Roman"/>
        </w:rPr>
        <w:t>un</w:t>
      </w:r>
      <w:r w:rsidRPr="00FF7ECE">
        <w:rPr>
          <w:rFonts w:ascii="Times New Roman" w:hAnsi="Times New Roman" w:cs="Times New Roman"/>
          <w:spacing w:val="-2"/>
        </w:rPr>
        <w:t xml:space="preserve"> </w:t>
      </w:r>
      <w:r w:rsidRPr="00FF7ECE">
        <w:rPr>
          <w:rFonts w:ascii="Times New Roman" w:hAnsi="Times New Roman" w:cs="Times New Roman"/>
        </w:rPr>
        <w:t>proceso</w:t>
      </w:r>
      <w:r w:rsidRPr="00FF7ECE">
        <w:rPr>
          <w:rFonts w:ascii="Times New Roman" w:hAnsi="Times New Roman" w:cs="Times New Roman"/>
          <w:spacing w:val="-2"/>
        </w:rPr>
        <w:t xml:space="preserve"> </w:t>
      </w:r>
      <w:r w:rsidRPr="00FF7ECE">
        <w:rPr>
          <w:rFonts w:ascii="Times New Roman" w:hAnsi="Times New Roman" w:cs="Times New Roman"/>
        </w:rPr>
        <w:t>para</w:t>
      </w:r>
      <w:r w:rsidRPr="00FF7ECE">
        <w:rPr>
          <w:rFonts w:ascii="Times New Roman" w:hAnsi="Times New Roman" w:cs="Times New Roman"/>
          <w:spacing w:val="-2"/>
        </w:rPr>
        <w:t xml:space="preserve"> </w:t>
      </w:r>
      <w:r w:rsidRPr="00FF7ECE">
        <w:rPr>
          <w:rFonts w:ascii="Times New Roman" w:hAnsi="Times New Roman" w:cs="Times New Roman"/>
        </w:rPr>
        <w:t>que, si a bien lo tienen, soliciten la ratificación de los documentos provenientes de terceros aportados por la parte</w:t>
      </w:r>
      <w:r w:rsidRPr="00FF7ECE">
        <w:rPr>
          <w:rFonts w:ascii="Times New Roman" w:hAnsi="Times New Roman" w:cs="Times New Roman"/>
          <w:spacing w:val="-3"/>
        </w:rPr>
        <w:t xml:space="preserve"> </w:t>
      </w:r>
      <w:r w:rsidRPr="00FF7ECE">
        <w:rPr>
          <w:rFonts w:ascii="Times New Roman" w:hAnsi="Times New Roman" w:cs="Times New Roman"/>
        </w:rPr>
        <w:t>contraria. Vale la pena</w:t>
      </w:r>
      <w:r w:rsidRPr="00FF7ECE">
        <w:rPr>
          <w:rFonts w:ascii="Times New Roman" w:hAnsi="Times New Roman" w:cs="Times New Roman"/>
          <w:spacing w:val="-3"/>
        </w:rPr>
        <w:t xml:space="preserve"> </w:t>
      </w:r>
      <w:r w:rsidRPr="00FF7ECE">
        <w:rPr>
          <w:rFonts w:ascii="Times New Roman" w:hAnsi="Times New Roman" w:cs="Times New Roman"/>
        </w:rPr>
        <w:t>resaltar</w:t>
      </w:r>
      <w:r w:rsidRPr="00FF7ECE">
        <w:rPr>
          <w:rFonts w:ascii="Times New Roman" w:hAnsi="Times New Roman" w:cs="Times New Roman"/>
          <w:spacing w:val="-2"/>
        </w:rPr>
        <w:t xml:space="preserve"> </w:t>
      </w:r>
      <w:r w:rsidRPr="00FF7ECE">
        <w:rPr>
          <w:rFonts w:ascii="Times New Roman" w:hAnsi="Times New Roman" w:cs="Times New Roman"/>
        </w:rPr>
        <w:t>que</w:t>
      </w:r>
      <w:r w:rsidRPr="00FF7ECE">
        <w:rPr>
          <w:rFonts w:ascii="Times New Roman" w:hAnsi="Times New Roman" w:cs="Times New Roman"/>
          <w:spacing w:val="-3"/>
        </w:rPr>
        <w:t xml:space="preserve"> </w:t>
      </w:r>
      <w:r w:rsidRPr="00FF7ECE">
        <w:rPr>
          <w:rFonts w:ascii="Times New Roman" w:hAnsi="Times New Roman" w:cs="Times New Roman"/>
        </w:rPr>
        <w:t>esta disposición</w:t>
      </w:r>
      <w:r w:rsidRPr="00FF7ECE">
        <w:rPr>
          <w:rFonts w:ascii="Times New Roman" w:hAnsi="Times New Roman" w:cs="Times New Roman"/>
          <w:spacing w:val="-1"/>
        </w:rPr>
        <w:t xml:space="preserve"> </w:t>
      </w:r>
      <w:r w:rsidRPr="00FF7ECE">
        <w:rPr>
          <w:rFonts w:ascii="Times New Roman" w:hAnsi="Times New Roman" w:cs="Times New Roman"/>
        </w:rPr>
        <w:t>establece</w:t>
      </w:r>
      <w:r w:rsidRPr="00FF7ECE">
        <w:rPr>
          <w:rFonts w:ascii="Times New Roman" w:hAnsi="Times New Roman" w:cs="Times New Roman"/>
          <w:spacing w:val="-3"/>
        </w:rPr>
        <w:t xml:space="preserve"> </w:t>
      </w:r>
      <w:r w:rsidRPr="00FF7ECE">
        <w:rPr>
          <w:rFonts w:ascii="Times New Roman" w:hAnsi="Times New Roman" w:cs="Times New Roman"/>
        </w:rPr>
        <w:t xml:space="preserve">una clara consecuencia jurídica ante el evento en que una parte solicite la ratificación del documento y ello no se lleve a </w:t>
      </w:r>
      <w:r w:rsidRPr="00FF7ECE">
        <w:rPr>
          <w:rFonts w:ascii="Times New Roman" w:hAnsi="Times New Roman" w:cs="Times New Roman"/>
          <w:spacing w:val="-4"/>
        </w:rPr>
        <w:t>cabo:</w:t>
      </w:r>
    </w:p>
    <w:p w14:paraId="627830DC" w14:textId="77777777" w:rsidR="00E71C9A" w:rsidRPr="00FF7ECE" w:rsidRDefault="00E71C9A" w:rsidP="009E14B5">
      <w:pPr>
        <w:pStyle w:val="Textoindependiente"/>
        <w:spacing w:line="276" w:lineRule="auto"/>
        <w:ind w:right="106"/>
        <w:jc w:val="both"/>
        <w:rPr>
          <w:rFonts w:ascii="Times New Roman" w:hAnsi="Times New Roman" w:cs="Times New Roman"/>
        </w:rPr>
      </w:pPr>
    </w:p>
    <w:p w14:paraId="37F75E62" w14:textId="23D9824D" w:rsidR="00E71C9A" w:rsidRPr="00FF7ECE" w:rsidRDefault="00E71C9A" w:rsidP="009E14B5">
      <w:pPr>
        <w:spacing w:line="276" w:lineRule="auto"/>
        <w:ind w:left="567" w:right="593"/>
        <w:jc w:val="both"/>
        <w:rPr>
          <w:rFonts w:ascii="Times New Roman" w:hAnsi="Times New Roman" w:cs="Times New Roman"/>
          <w:i/>
          <w:spacing w:val="-4"/>
        </w:rPr>
      </w:pPr>
      <w:r w:rsidRPr="00FF7ECE">
        <w:rPr>
          <w:rFonts w:ascii="Times New Roman" w:hAnsi="Times New Roman" w:cs="Times New Roman"/>
          <w:i/>
        </w:rPr>
        <w:t>“(…) Artículo</w:t>
      </w:r>
      <w:r w:rsidRPr="00FF7ECE">
        <w:rPr>
          <w:rFonts w:ascii="Times New Roman" w:hAnsi="Times New Roman" w:cs="Times New Roman"/>
          <w:i/>
          <w:spacing w:val="-1"/>
        </w:rPr>
        <w:t xml:space="preserve"> </w:t>
      </w:r>
      <w:r w:rsidRPr="00FF7ECE">
        <w:rPr>
          <w:rFonts w:ascii="Times New Roman" w:hAnsi="Times New Roman" w:cs="Times New Roman"/>
          <w:i/>
        </w:rPr>
        <w:t>262.</w:t>
      </w:r>
      <w:r w:rsidRPr="00FF7ECE">
        <w:rPr>
          <w:rFonts w:ascii="Times New Roman" w:hAnsi="Times New Roman" w:cs="Times New Roman"/>
          <w:i/>
          <w:spacing w:val="-2"/>
        </w:rPr>
        <w:t xml:space="preserve"> </w:t>
      </w:r>
      <w:r w:rsidRPr="00FF7ECE">
        <w:rPr>
          <w:rFonts w:ascii="Times New Roman" w:hAnsi="Times New Roman" w:cs="Times New Roman"/>
          <w:i/>
        </w:rPr>
        <w:t>Documentos</w:t>
      </w:r>
      <w:r w:rsidRPr="00FF7ECE">
        <w:rPr>
          <w:rFonts w:ascii="Times New Roman" w:hAnsi="Times New Roman" w:cs="Times New Roman"/>
          <w:i/>
          <w:spacing w:val="-4"/>
        </w:rPr>
        <w:t xml:space="preserve"> </w:t>
      </w:r>
      <w:r w:rsidRPr="00FF7ECE">
        <w:rPr>
          <w:rFonts w:ascii="Times New Roman" w:hAnsi="Times New Roman" w:cs="Times New Roman"/>
          <w:i/>
        </w:rPr>
        <w:t>declarat</w:t>
      </w:r>
      <w:r w:rsidR="00C37BC0" w:rsidRPr="00FF7ECE">
        <w:rPr>
          <w:rFonts w:ascii="Times New Roman" w:hAnsi="Times New Roman" w:cs="Times New Roman"/>
          <w:i/>
        </w:rPr>
        <w:t>SLF74</w:t>
      </w:r>
      <w:r w:rsidRPr="00FF7ECE">
        <w:rPr>
          <w:rFonts w:ascii="Times New Roman" w:hAnsi="Times New Roman" w:cs="Times New Roman"/>
          <w:i/>
        </w:rPr>
        <w:t>ivos</w:t>
      </w:r>
      <w:r w:rsidRPr="00FF7ECE">
        <w:rPr>
          <w:rFonts w:ascii="Times New Roman" w:hAnsi="Times New Roman" w:cs="Times New Roman"/>
          <w:i/>
          <w:spacing w:val="-4"/>
        </w:rPr>
        <w:t xml:space="preserve"> </w:t>
      </w:r>
      <w:r w:rsidRPr="00FF7ECE">
        <w:rPr>
          <w:rFonts w:ascii="Times New Roman" w:hAnsi="Times New Roman" w:cs="Times New Roman"/>
          <w:i/>
        </w:rPr>
        <w:t>emanados</w:t>
      </w:r>
      <w:r w:rsidRPr="00FF7ECE">
        <w:rPr>
          <w:rFonts w:ascii="Times New Roman" w:hAnsi="Times New Roman" w:cs="Times New Roman"/>
          <w:i/>
          <w:spacing w:val="-1"/>
        </w:rPr>
        <w:t xml:space="preserve"> </w:t>
      </w:r>
      <w:r w:rsidRPr="00FF7ECE">
        <w:rPr>
          <w:rFonts w:ascii="Times New Roman" w:hAnsi="Times New Roman" w:cs="Times New Roman"/>
          <w:i/>
        </w:rPr>
        <w:t>de</w:t>
      </w:r>
      <w:r w:rsidRPr="00FF7ECE">
        <w:rPr>
          <w:rFonts w:ascii="Times New Roman" w:hAnsi="Times New Roman" w:cs="Times New Roman"/>
          <w:i/>
          <w:spacing w:val="-4"/>
        </w:rPr>
        <w:t xml:space="preserve"> </w:t>
      </w:r>
      <w:r w:rsidRPr="00FF7ECE">
        <w:rPr>
          <w:rFonts w:ascii="Times New Roman" w:hAnsi="Times New Roman" w:cs="Times New Roman"/>
          <w:i/>
        </w:rPr>
        <w:t>terceros.</w:t>
      </w:r>
      <w:r w:rsidRPr="00FF7ECE">
        <w:rPr>
          <w:rFonts w:ascii="Times New Roman" w:hAnsi="Times New Roman" w:cs="Times New Roman"/>
          <w:i/>
          <w:spacing w:val="-2"/>
        </w:rPr>
        <w:t xml:space="preserve"> </w:t>
      </w:r>
      <w:r w:rsidRPr="00FF7ECE">
        <w:rPr>
          <w:rFonts w:ascii="Times New Roman" w:hAnsi="Times New Roman" w:cs="Times New Roman"/>
          <w:i/>
        </w:rPr>
        <w:t>Los</w:t>
      </w:r>
      <w:r w:rsidRPr="00FF7ECE">
        <w:rPr>
          <w:rFonts w:ascii="Times New Roman" w:hAnsi="Times New Roman" w:cs="Times New Roman"/>
          <w:i/>
          <w:spacing w:val="-4"/>
        </w:rPr>
        <w:t xml:space="preserve"> </w:t>
      </w:r>
      <w:r w:rsidRPr="00FF7ECE">
        <w:rPr>
          <w:rFonts w:ascii="Times New Roman" w:hAnsi="Times New Roman" w:cs="Times New Roman"/>
          <w:i/>
        </w:rPr>
        <w:t>documentos privados</w:t>
      </w:r>
      <w:r w:rsidRPr="00FF7ECE">
        <w:rPr>
          <w:rFonts w:ascii="Times New Roman" w:hAnsi="Times New Roman" w:cs="Times New Roman"/>
          <w:i/>
          <w:spacing w:val="-7"/>
        </w:rPr>
        <w:t xml:space="preserve"> </w:t>
      </w:r>
      <w:r w:rsidRPr="00FF7ECE">
        <w:rPr>
          <w:rFonts w:ascii="Times New Roman" w:hAnsi="Times New Roman" w:cs="Times New Roman"/>
          <w:i/>
        </w:rPr>
        <w:t>de</w:t>
      </w:r>
      <w:r w:rsidRPr="00FF7ECE">
        <w:rPr>
          <w:rFonts w:ascii="Times New Roman" w:hAnsi="Times New Roman" w:cs="Times New Roman"/>
          <w:i/>
          <w:spacing w:val="-10"/>
        </w:rPr>
        <w:t xml:space="preserve"> </w:t>
      </w:r>
      <w:r w:rsidRPr="00FF7ECE">
        <w:rPr>
          <w:rFonts w:ascii="Times New Roman" w:hAnsi="Times New Roman" w:cs="Times New Roman"/>
          <w:i/>
        </w:rPr>
        <w:t>contenido</w:t>
      </w:r>
      <w:r w:rsidRPr="00FF7ECE">
        <w:rPr>
          <w:rFonts w:ascii="Times New Roman" w:hAnsi="Times New Roman" w:cs="Times New Roman"/>
          <w:i/>
          <w:spacing w:val="-10"/>
        </w:rPr>
        <w:t xml:space="preserve"> </w:t>
      </w:r>
      <w:r w:rsidRPr="00FF7ECE">
        <w:rPr>
          <w:rFonts w:ascii="Times New Roman" w:hAnsi="Times New Roman" w:cs="Times New Roman"/>
          <w:i/>
        </w:rPr>
        <w:t>declarativo</w:t>
      </w:r>
      <w:r w:rsidRPr="00FF7ECE">
        <w:rPr>
          <w:rFonts w:ascii="Times New Roman" w:hAnsi="Times New Roman" w:cs="Times New Roman"/>
          <w:i/>
          <w:spacing w:val="-10"/>
        </w:rPr>
        <w:t xml:space="preserve"> </w:t>
      </w:r>
      <w:r w:rsidRPr="00FF7ECE">
        <w:rPr>
          <w:rFonts w:ascii="Times New Roman" w:hAnsi="Times New Roman" w:cs="Times New Roman"/>
          <w:i/>
        </w:rPr>
        <w:t>emanados</w:t>
      </w:r>
      <w:r w:rsidRPr="00FF7ECE">
        <w:rPr>
          <w:rFonts w:ascii="Times New Roman" w:hAnsi="Times New Roman" w:cs="Times New Roman"/>
          <w:i/>
          <w:spacing w:val="-10"/>
        </w:rPr>
        <w:t xml:space="preserve"> </w:t>
      </w:r>
      <w:r w:rsidRPr="00FF7ECE">
        <w:rPr>
          <w:rFonts w:ascii="Times New Roman" w:hAnsi="Times New Roman" w:cs="Times New Roman"/>
          <w:i/>
        </w:rPr>
        <w:t>de</w:t>
      </w:r>
      <w:r w:rsidRPr="00FF7ECE">
        <w:rPr>
          <w:rFonts w:ascii="Times New Roman" w:hAnsi="Times New Roman" w:cs="Times New Roman"/>
          <w:i/>
          <w:spacing w:val="-12"/>
        </w:rPr>
        <w:t xml:space="preserve"> </w:t>
      </w:r>
      <w:r w:rsidRPr="00FF7ECE">
        <w:rPr>
          <w:rFonts w:ascii="Times New Roman" w:hAnsi="Times New Roman" w:cs="Times New Roman"/>
          <w:i/>
        </w:rPr>
        <w:t>terceros</w:t>
      </w:r>
      <w:r w:rsidRPr="00FF7ECE">
        <w:rPr>
          <w:rFonts w:ascii="Times New Roman" w:hAnsi="Times New Roman" w:cs="Times New Roman"/>
          <w:i/>
          <w:spacing w:val="-9"/>
        </w:rPr>
        <w:t xml:space="preserve"> </w:t>
      </w:r>
      <w:r w:rsidRPr="00FF7ECE">
        <w:rPr>
          <w:rFonts w:ascii="Times New Roman" w:hAnsi="Times New Roman" w:cs="Times New Roman"/>
          <w:i/>
        </w:rPr>
        <w:t>se</w:t>
      </w:r>
      <w:r w:rsidRPr="00FF7ECE">
        <w:rPr>
          <w:rFonts w:ascii="Times New Roman" w:hAnsi="Times New Roman" w:cs="Times New Roman"/>
          <w:i/>
          <w:spacing w:val="-10"/>
        </w:rPr>
        <w:t xml:space="preserve"> </w:t>
      </w:r>
      <w:r w:rsidRPr="00FF7ECE">
        <w:rPr>
          <w:rFonts w:ascii="Times New Roman" w:hAnsi="Times New Roman" w:cs="Times New Roman"/>
          <w:i/>
        </w:rPr>
        <w:t>apreciarán</w:t>
      </w:r>
      <w:r w:rsidRPr="00FF7ECE">
        <w:rPr>
          <w:rFonts w:ascii="Times New Roman" w:hAnsi="Times New Roman" w:cs="Times New Roman"/>
          <w:i/>
          <w:spacing w:val="-10"/>
        </w:rPr>
        <w:t xml:space="preserve"> </w:t>
      </w:r>
      <w:r w:rsidRPr="00FF7ECE">
        <w:rPr>
          <w:rFonts w:ascii="Times New Roman" w:hAnsi="Times New Roman" w:cs="Times New Roman"/>
          <w:i/>
        </w:rPr>
        <w:t>por</w:t>
      </w:r>
      <w:r w:rsidRPr="00FF7ECE">
        <w:rPr>
          <w:rFonts w:ascii="Times New Roman" w:hAnsi="Times New Roman" w:cs="Times New Roman"/>
          <w:i/>
          <w:spacing w:val="-9"/>
        </w:rPr>
        <w:t xml:space="preserve"> </w:t>
      </w:r>
      <w:r w:rsidRPr="00FF7ECE">
        <w:rPr>
          <w:rFonts w:ascii="Times New Roman" w:hAnsi="Times New Roman" w:cs="Times New Roman"/>
          <w:i/>
        </w:rPr>
        <w:t>el</w:t>
      </w:r>
      <w:r w:rsidRPr="00FF7ECE">
        <w:rPr>
          <w:rFonts w:ascii="Times New Roman" w:hAnsi="Times New Roman" w:cs="Times New Roman"/>
          <w:i/>
          <w:spacing w:val="-8"/>
        </w:rPr>
        <w:t xml:space="preserve"> </w:t>
      </w:r>
      <w:r w:rsidRPr="00FF7ECE">
        <w:rPr>
          <w:rFonts w:ascii="Times New Roman" w:hAnsi="Times New Roman" w:cs="Times New Roman"/>
          <w:i/>
        </w:rPr>
        <w:t>juez</w:t>
      </w:r>
      <w:r w:rsidRPr="00FF7ECE">
        <w:rPr>
          <w:rFonts w:ascii="Times New Roman" w:hAnsi="Times New Roman" w:cs="Times New Roman"/>
          <w:i/>
          <w:spacing w:val="-7"/>
        </w:rPr>
        <w:t xml:space="preserve"> </w:t>
      </w:r>
      <w:r w:rsidRPr="00FF7ECE">
        <w:rPr>
          <w:rFonts w:ascii="Times New Roman" w:hAnsi="Times New Roman" w:cs="Times New Roman"/>
          <w:i/>
        </w:rPr>
        <w:t>sin necesidad</w:t>
      </w:r>
      <w:r w:rsidRPr="00FF7ECE">
        <w:rPr>
          <w:rFonts w:ascii="Times New Roman" w:hAnsi="Times New Roman" w:cs="Times New Roman"/>
          <w:i/>
          <w:spacing w:val="-7"/>
        </w:rPr>
        <w:t xml:space="preserve"> </w:t>
      </w:r>
      <w:r w:rsidRPr="00FF7ECE">
        <w:rPr>
          <w:rFonts w:ascii="Times New Roman" w:hAnsi="Times New Roman" w:cs="Times New Roman"/>
          <w:i/>
        </w:rPr>
        <w:t>de</w:t>
      </w:r>
      <w:r w:rsidRPr="00FF7ECE">
        <w:rPr>
          <w:rFonts w:ascii="Times New Roman" w:hAnsi="Times New Roman" w:cs="Times New Roman"/>
          <w:i/>
          <w:spacing w:val="-8"/>
        </w:rPr>
        <w:t xml:space="preserve"> </w:t>
      </w:r>
      <w:r w:rsidRPr="00FF7ECE">
        <w:rPr>
          <w:rFonts w:ascii="Times New Roman" w:hAnsi="Times New Roman" w:cs="Times New Roman"/>
          <w:i/>
        </w:rPr>
        <w:t>ratificar</w:t>
      </w:r>
      <w:r w:rsidRPr="00FF7ECE">
        <w:rPr>
          <w:rFonts w:ascii="Times New Roman" w:hAnsi="Times New Roman" w:cs="Times New Roman"/>
          <w:i/>
          <w:spacing w:val="-6"/>
        </w:rPr>
        <w:t xml:space="preserve"> </w:t>
      </w:r>
      <w:r w:rsidRPr="00FF7ECE">
        <w:rPr>
          <w:rFonts w:ascii="Times New Roman" w:hAnsi="Times New Roman" w:cs="Times New Roman"/>
          <w:i/>
        </w:rPr>
        <w:t>su</w:t>
      </w:r>
      <w:r w:rsidRPr="00FF7ECE">
        <w:rPr>
          <w:rFonts w:ascii="Times New Roman" w:hAnsi="Times New Roman" w:cs="Times New Roman"/>
          <w:i/>
          <w:spacing w:val="-10"/>
        </w:rPr>
        <w:t xml:space="preserve"> </w:t>
      </w:r>
      <w:r w:rsidRPr="00FF7ECE">
        <w:rPr>
          <w:rFonts w:ascii="Times New Roman" w:hAnsi="Times New Roman" w:cs="Times New Roman"/>
          <w:i/>
        </w:rPr>
        <w:t>contenido,</w:t>
      </w:r>
      <w:r w:rsidRPr="00FF7ECE">
        <w:rPr>
          <w:rFonts w:ascii="Times New Roman" w:hAnsi="Times New Roman" w:cs="Times New Roman"/>
          <w:i/>
          <w:spacing w:val="-6"/>
        </w:rPr>
        <w:t xml:space="preserve"> </w:t>
      </w:r>
      <w:r w:rsidRPr="00FF7ECE">
        <w:rPr>
          <w:rFonts w:ascii="Times New Roman" w:hAnsi="Times New Roman" w:cs="Times New Roman"/>
          <w:i/>
        </w:rPr>
        <w:t>salvo</w:t>
      </w:r>
      <w:r w:rsidRPr="00FF7ECE">
        <w:rPr>
          <w:rFonts w:ascii="Times New Roman" w:hAnsi="Times New Roman" w:cs="Times New Roman"/>
          <w:i/>
          <w:spacing w:val="-7"/>
        </w:rPr>
        <w:t xml:space="preserve"> </w:t>
      </w:r>
      <w:r w:rsidRPr="00FF7ECE">
        <w:rPr>
          <w:rFonts w:ascii="Times New Roman" w:hAnsi="Times New Roman" w:cs="Times New Roman"/>
          <w:i/>
        </w:rPr>
        <w:t>que</w:t>
      </w:r>
      <w:r w:rsidRPr="00FF7ECE">
        <w:rPr>
          <w:rFonts w:ascii="Times New Roman" w:hAnsi="Times New Roman" w:cs="Times New Roman"/>
          <w:i/>
          <w:spacing w:val="-7"/>
        </w:rPr>
        <w:t xml:space="preserve"> </w:t>
      </w:r>
      <w:r w:rsidRPr="00FF7ECE">
        <w:rPr>
          <w:rFonts w:ascii="Times New Roman" w:hAnsi="Times New Roman" w:cs="Times New Roman"/>
          <w:i/>
        </w:rPr>
        <w:t>la</w:t>
      </w:r>
      <w:r w:rsidRPr="00FF7ECE">
        <w:rPr>
          <w:rFonts w:ascii="Times New Roman" w:hAnsi="Times New Roman" w:cs="Times New Roman"/>
          <w:i/>
          <w:spacing w:val="-7"/>
        </w:rPr>
        <w:t xml:space="preserve"> </w:t>
      </w:r>
      <w:r w:rsidRPr="00FF7ECE">
        <w:rPr>
          <w:rFonts w:ascii="Times New Roman" w:hAnsi="Times New Roman" w:cs="Times New Roman"/>
          <w:i/>
        </w:rPr>
        <w:t>parte</w:t>
      </w:r>
      <w:r w:rsidRPr="00FF7ECE">
        <w:rPr>
          <w:rFonts w:ascii="Times New Roman" w:hAnsi="Times New Roman" w:cs="Times New Roman"/>
          <w:i/>
          <w:spacing w:val="-7"/>
        </w:rPr>
        <w:t xml:space="preserve"> </w:t>
      </w:r>
      <w:r w:rsidRPr="00FF7ECE">
        <w:rPr>
          <w:rFonts w:ascii="Times New Roman" w:hAnsi="Times New Roman" w:cs="Times New Roman"/>
          <w:i/>
        </w:rPr>
        <w:t>contraria</w:t>
      </w:r>
      <w:r w:rsidRPr="00FF7ECE">
        <w:rPr>
          <w:rFonts w:ascii="Times New Roman" w:hAnsi="Times New Roman" w:cs="Times New Roman"/>
          <w:i/>
          <w:spacing w:val="-7"/>
        </w:rPr>
        <w:t xml:space="preserve"> </w:t>
      </w:r>
      <w:r w:rsidRPr="00FF7ECE">
        <w:rPr>
          <w:rFonts w:ascii="Times New Roman" w:hAnsi="Times New Roman" w:cs="Times New Roman"/>
          <w:i/>
        </w:rPr>
        <w:t>solicite</w:t>
      </w:r>
      <w:r w:rsidRPr="00FF7ECE">
        <w:rPr>
          <w:rFonts w:ascii="Times New Roman" w:hAnsi="Times New Roman" w:cs="Times New Roman"/>
          <w:i/>
          <w:spacing w:val="-7"/>
        </w:rPr>
        <w:t xml:space="preserve"> </w:t>
      </w:r>
      <w:r w:rsidRPr="00FF7ECE">
        <w:rPr>
          <w:rFonts w:ascii="Times New Roman" w:hAnsi="Times New Roman" w:cs="Times New Roman"/>
          <w:i/>
        </w:rPr>
        <w:t>su</w:t>
      </w:r>
      <w:r w:rsidRPr="00FF7ECE">
        <w:rPr>
          <w:rFonts w:ascii="Times New Roman" w:hAnsi="Times New Roman" w:cs="Times New Roman"/>
          <w:i/>
          <w:spacing w:val="-7"/>
        </w:rPr>
        <w:t xml:space="preserve"> </w:t>
      </w:r>
      <w:r w:rsidRPr="00FF7ECE">
        <w:rPr>
          <w:rFonts w:ascii="Times New Roman" w:hAnsi="Times New Roman" w:cs="Times New Roman"/>
          <w:i/>
        </w:rPr>
        <w:t xml:space="preserve">ratificación </w:t>
      </w:r>
      <w:r w:rsidRPr="00FF7ECE">
        <w:rPr>
          <w:rFonts w:ascii="Times New Roman" w:hAnsi="Times New Roman" w:cs="Times New Roman"/>
          <w:i/>
          <w:spacing w:val="-4"/>
        </w:rPr>
        <w:t>(…)”</w:t>
      </w:r>
    </w:p>
    <w:p w14:paraId="33A7B7C2" w14:textId="77777777" w:rsidR="00E71C9A" w:rsidRPr="00FF7ECE" w:rsidRDefault="00E71C9A" w:rsidP="009E14B5">
      <w:pPr>
        <w:spacing w:line="276" w:lineRule="auto"/>
        <w:ind w:left="567" w:right="673"/>
        <w:jc w:val="both"/>
        <w:rPr>
          <w:rFonts w:ascii="Times New Roman" w:hAnsi="Times New Roman" w:cs="Times New Roman"/>
          <w:i/>
          <w:spacing w:val="-4"/>
        </w:rPr>
      </w:pPr>
    </w:p>
    <w:p w14:paraId="27ECB61C" w14:textId="6C3392C4" w:rsidR="00E71C9A" w:rsidRPr="00FF7ECE" w:rsidRDefault="00E71C9A" w:rsidP="009E14B5">
      <w:pPr>
        <w:tabs>
          <w:tab w:val="left" w:pos="5760"/>
        </w:tabs>
        <w:spacing w:line="276" w:lineRule="auto"/>
        <w:ind w:right="106"/>
        <w:jc w:val="both"/>
        <w:rPr>
          <w:rFonts w:ascii="Times New Roman" w:hAnsi="Times New Roman" w:cs="Times New Roman"/>
        </w:rPr>
      </w:pPr>
      <w:r w:rsidRPr="00FF7ECE">
        <w:rPr>
          <w:rFonts w:ascii="Times New Roman" w:hAnsi="Times New Roman" w:cs="Times New Roman"/>
        </w:rPr>
        <w:t>Entonces, cabe resaltar que el Juez sólo podrá apreciar probatoriamente los documentos cuya ratificación se solicita si efectivamente esta se hace, como lo consagra el citado artículo. En tal virtud, solicito al despacho que no se les conceda valor alguno demostrativo a los documentos provenientes</w:t>
      </w:r>
      <w:r w:rsidRPr="00FF7ECE">
        <w:rPr>
          <w:rFonts w:ascii="Times New Roman" w:hAnsi="Times New Roman" w:cs="Times New Roman"/>
          <w:spacing w:val="-4"/>
        </w:rPr>
        <w:t xml:space="preserve"> </w:t>
      </w:r>
      <w:r w:rsidRPr="00FF7ECE">
        <w:rPr>
          <w:rFonts w:ascii="Times New Roman" w:hAnsi="Times New Roman" w:cs="Times New Roman"/>
        </w:rPr>
        <w:t>de</w:t>
      </w:r>
      <w:r w:rsidRPr="00FF7ECE">
        <w:rPr>
          <w:rFonts w:ascii="Times New Roman" w:hAnsi="Times New Roman" w:cs="Times New Roman"/>
          <w:spacing w:val="-4"/>
        </w:rPr>
        <w:t xml:space="preserve"> </w:t>
      </w:r>
      <w:r w:rsidRPr="00FF7ECE">
        <w:rPr>
          <w:rFonts w:ascii="Times New Roman" w:hAnsi="Times New Roman" w:cs="Times New Roman"/>
        </w:rPr>
        <w:t>terceros</w:t>
      </w:r>
      <w:r w:rsidRPr="00FF7ECE">
        <w:rPr>
          <w:rFonts w:ascii="Times New Roman" w:hAnsi="Times New Roman" w:cs="Times New Roman"/>
          <w:spacing w:val="-6"/>
        </w:rPr>
        <w:t xml:space="preserve"> </w:t>
      </w:r>
      <w:r w:rsidRPr="00FF7ECE">
        <w:rPr>
          <w:rFonts w:ascii="Times New Roman" w:hAnsi="Times New Roman" w:cs="Times New Roman"/>
        </w:rPr>
        <w:t>aportados</w:t>
      </w:r>
      <w:r w:rsidRPr="00FF7ECE">
        <w:rPr>
          <w:rFonts w:ascii="Times New Roman" w:hAnsi="Times New Roman" w:cs="Times New Roman"/>
          <w:spacing w:val="-4"/>
        </w:rPr>
        <w:t xml:space="preserve"> </w:t>
      </w:r>
      <w:r w:rsidRPr="00FF7ECE">
        <w:rPr>
          <w:rFonts w:ascii="Times New Roman" w:hAnsi="Times New Roman" w:cs="Times New Roman"/>
        </w:rPr>
        <w:t>por</w:t>
      </w:r>
      <w:r w:rsidRPr="00FF7ECE">
        <w:rPr>
          <w:rFonts w:ascii="Times New Roman" w:hAnsi="Times New Roman" w:cs="Times New Roman"/>
          <w:spacing w:val="-3"/>
        </w:rPr>
        <w:t xml:space="preserve"> </w:t>
      </w:r>
      <w:r w:rsidRPr="00FF7ECE">
        <w:rPr>
          <w:rFonts w:ascii="Times New Roman" w:hAnsi="Times New Roman" w:cs="Times New Roman"/>
        </w:rPr>
        <w:t>la</w:t>
      </w:r>
      <w:r w:rsidRPr="00FF7ECE">
        <w:rPr>
          <w:rFonts w:ascii="Times New Roman" w:hAnsi="Times New Roman" w:cs="Times New Roman"/>
          <w:spacing w:val="-4"/>
        </w:rPr>
        <w:t xml:space="preserve"> </w:t>
      </w:r>
      <w:r w:rsidRPr="00FF7ECE">
        <w:rPr>
          <w:rFonts w:ascii="Times New Roman" w:hAnsi="Times New Roman" w:cs="Times New Roman"/>
        </w:rPr>
        <w:t>parte</w:t>
      </w:r>
      <w:r w:rsidRPr="00FF7ECE">
        <w:rPr>
          <w:rFonts w:ascii="Times New Roman" w:hAnsi="Times New Roman" w:cs="Times New Roman"/>
          <w:spacing w:val="-6"/>
        </w:rPr>
        <w:t xml:space="preserve"> </w:t>
      </w:r>
      <w:r w:rsidRPr="00FF7ECE">
        <w:rPr>
          <w:rFonts w:ascii="Times New Roman" w:hAnsi="Times New Roman" w:cs="Times New Roman"/>
        </w:rPr>
        <w:t>demandante</w:t>
      </w:r>
      <w:r w:rsidRPr="00FF7ECE">
        <w:rPr>
          <w:rFonts w:ascii="Times New Roman" w:hAnsi="Times New Roman" w:cs="Times New Roman"/>
          <w:spacing w:val="-6"/>
        </w:rPr>
        <w:t xml:space="preserve"> </w:t>
      </w:r>
      <w:r w:rsidRPr="00FF7ECE">
        <w:rPr>
          <w:rFonts w:ascii="Times New Roman" w:hAnsi="Times New Roman" w:cs="Times New Roman"/>
        </w:rPr>
        <w:t>mientras</w:t>
      </w:r>
      <w:r w:rsidRPr="00FF7ECE">
        <w:rPr>
          <w:rFonts w:ascii="Times New Roman" w:hAnsi="Times New Roman" w:cs="Times New Roman"/>
          <w:spacing w:val="-6"/>
        </w:rPr>
        <w:t xml:space="preserve"> </w:t>
      </w:r>
      <w:r w:rsidRPr="00FF7ECE">
        <w:rPr>
          <w:rFonts w:ascii="Times New Roman" w:hAnsi="Times New Roman" w:cs="Times New Roman"/>
        </w:rPr>
        <w:t>esta</w:t>
      </w:r>
      <w:r w:rsidRPr="00FF7ECE">
        <w:rPr>
          <w:rFonts w:ascii="Times New Roman" w:hAnsi="Times New Roman" w:cs="Times New Roman"/>
          <w:spacing w:val="-4"/>
        </w:rPr>
        <w:t xml:space="preserve"> </w:t>
      </w:r>
      <w:r w:rsidRPr="00FF7ECE">
        <w:rPr>
          <w:rFonts w:ascii="Times New Roman" w:hAnsi="Times New Roman" w:cs="Times New Roman"/>
        </w:rPr>
        <w:t>no</w:t>
      </w:r>
      <w:r w:rsidRPr="00FF7ECE">
        <w:rPr>
          <w:rFonts w:ascii="Times New Roman" w:hAnsi="Times New Roman" w:cs="Times New Roman"/>
          <w:spacing w:val="-4"/>
        </w:rPr>
        <w:t xml:space="preserve"> </w:t>
      </w:r>
      <w:r w:rsidRPr="00FF7ECE">
        <w:rPr>
          <w:rFonts w:ascii="Times New Roman" w:hAnsi="Times New Roman" w:cs="Times New Roman"/>
        </w:rPr>
        <w:t>solicite</w:t>
      </w:r>
      <w:r w:rsidRPr="00FF7ECE">
        <w:rPr>
          <w:rFonts w:ascii="Times New Roman" w:hAnsi="Times New Roman" w:cs="Times New Roman"/>
          <w:spacing w:val="-4"/>
        </w:rPr>
        <w:t xml:space="preserve"> </w:t>
      </w:r>
      <w:r w:rsidRPr="00FF7ECE">
        <w:rPr>
          <w:rFonts w:ascii="Times New Roman" w:hAnsi="Times New Roman" w:cs="Times New Roman"/>
        </w:rPr>
        <w:t>y</w:t>
      </w:r>
      <w:r w:rsidRPr="00FF7ECE">
        <w:rPr>
          <w:rFonts w:ascii="Times New Roman" w:hAnsi="Times New Roman" w:cs="Times New Roman"/>
          <w:spacing w:val="-6"/>
        </w:rPr>
        <w:t xml:space="preserve"> </w:t>
      </w:r>
      <w:r w:rsidRPr="00FF7ECE">
        <w:rPr>
          <w:rFonts w:ascii="Times New Roman" w:hAnsi="Times New Roman" w:cs="Times New Roman"/>
        </w:rPr>
        <w:t>obtenga</w:t>
      </w:r>
      <w:r w:rsidRPr="00FF7ECE">
        <w:rPr>
          <w:rFonts w:ascii="Times New Roman" w:hAnsi="Times New Roman" w:cs="Times New Roman"/>
          <w:spacing w:val="-7"/>
        </w:rPr>
        <w:t xml:space="preserve"> </w:t>
      </w:r>
      <w:r w:rsidRPr="00FF7ECE">
        <w:rPr>
          <w:rFonts w:ascii="Times New Roman" w:hAnsi="Times New Roman" w:cs="Times New Roman"/>
        </w:rPr>
        <w:t>su ratificación, y entre ellos, de manera enunciativa enumero los siguientes:</w:t>
      </w:r>
    </w:p>
    <w:p w14:paraId="11926331" w14:textId="37F3F730" w:rsidR="00E71C9A" w:rsidRPr="00FF7ECE" w:rsidRDefault="00E71C9A" w:rsidP="009E14B5">
      <w:pPr>
        <w:tabs>
          <w:tab w:val="left" w:pos="5760"/>
        </w:tabs>
        <w:spacing w:line="276" w:lineRule="auto"/>
        <w:ind w:right="106"/>
        <w:jc w:val="both"/>
        <w:rPr>
          <w:rFonts w:ascii="Times New Roman" w:hAnsi="Times New Roman" w:cs="Times New Roman"/>
        </w:rPr>
      </w:pPr>
    </w:p>
    <w:p w14:paraId="178EA21E" w14:textId="3FC2333A" w:rsidR="00B160F7" w:rsidRPr="009E14B5" w:rsidRDefault="00E71C9A" w:rsidP="009E14B5">
      <w:pPr>
        <w:pStyle w:val="Prrafodelista"/>
        <w:numPr>
          <w:ilvl w:val="0"/>
          <w:numId w:val="41"/>
        </w:numPr>
        <w:tabs>
          <w:tab w:val="left" w:pos="5760"/>
        </w:tabs>
        <w:spacing w:line="276" w:lineRule="auto"/>
        <w:ind w:right="106"/>
        <w:jc w:val="both"/>
        <w:rPr>
          <w:rFonts w:ascii="Times New Roman" w:hAnsi="Times New Roman" w:cs="Times New Roman"/>
        </w:rPr>
      </w:pPr>
      <w:r w:rsidRPr="00FF7ECE">
        <w:rPr>
          <w:rFonts w:ascii="Times New Roman" w:hAnsi="Times New Roman" w:cs="Times New Roman"/>
        </w:rPr>
        <w:t>Cotización No. 100636212 emitida por GSM Grupo Supermotos, elaborado por Yenny Fernanda Bernal Calpa (Asesora de repuestos)</w:t>
      </w:r>
    </w:p>
    <w:p w14:paraId="55EE0541" w14:textId="7E18C703" w:rsidR="00B160F7" w:rsidRPr="009E14B5" w:rsidRDefault="00B160F7" w:rsidP="009E14B5">
      <w:pPr>
        <w:pStyle w:val="Prrafodelista"/>
        <w:widowControl/>
        <w:numPr>
          <w:ilvl w:val="0"/>
          <w:numId w:val="41"/>
        </w:numPr>
        <w:adjustRightInd w:val="0"/>
        <w:jc w:val="both"/>
        <w:rPr>
          <w:rFonts w:ascii="Times New Roman" w:hAnsi="Times New Roman" w:cs="Times New Roman"/>
        </w:rPr>
      </w:pPr>
      <w:r w:rsidRPr="009E14B5">
        <w:rPr>
          <w:rFonts w:ascii="Times New Roman" w:hAnsi="Times New Roman" w:cs="Times New Roman"/>
        </w:rPr>
        <w:lastRenderedPageBreak/>
        <w:t>Experticia técnica y peritaje de inspección tecnicomecánica de la motocicleta de Placas ZUO-56D</w:t>
      </w:r>
      <w:r w:rsidR="009643C5" w:rsidRPr="009E14B5">
        <w:rPr>
          <w:rFonts w:ascii="Times New Roman" w:hAnsi="Times New Roman" w:cs="Times New Roman"/>
        </w:rPr>
        <w:t xml:space="preserve"> elaborado por Luis Horacio Zapata</w:t>
      </w:r>
    </w:p>
    <w:p w14:paraId="0C1A576F" w14:textId="77777777" w:rsidR="00B160F7" w:rsidRPr="009E14B5" w:rsidRDefault="00B160F7" w:rsidP="009E14B5">
      <w:pPr>
        <w:pStyle w:val="Prrafodelista"/>
        <w:tabs>
          <w:tab w:val="left" w:pos="5760"/>
        </w:tabs>
        <w:spacing w:line="276" w:lineRule="auto"/>
        <w:ind w:left="720" w:right="106" w:firstLine="0"/>
        <w:jc w:val="both"/>
        <w:rPr>
          <w:rFonts w:ascii="Times New Roman" w:hAnsi="Times New Roman" w:cs="Times New Roman"/>
        </w:rPr>
      </w:pPr>
    </w:p>
    <w:p w14:paraId="191632B0" w14:textId="03A3517F" w:rsidR="00E71C9A" w:rsidRDefault="00E71C9A" w:rsidP="00FF7ECE">
      <w:pPr>
        <w:pStyle w:val="Textoindependiente"/>
        <w:spacing w:line="276" w:lineRule="auto"/>
        <w:ind w:right="26"/>
        <w:rPr>
          <w:rFonts w:ascii="Times New Roman" w:hAnsi="Times New Roman" w:cs="Times New Roman"/>
          <w:b/>
        </w:rPr>
      </w:pPr>
    </w:p>
    <w:p w14:paraId="6D34540B" w14:textId="664A93B1" w:rsidR="00F970F8" w:rsidRDefault="00F970F8" w:rsidP="00F970F8">
      <w:pPr>
        <w:pStyle w:val="Textoindependiente"/>
        <w:numPr>
          <w:ilvl w:val="0"/>
          <w:numId w:val="45"/>
        </w:numPr>
        <w:spacing w:line="276" w:lineRule="auto"/>
        <w:ind w:right="26"/>
        <w:rPr>
          <w:rFonts w:ascii="Times New Roman" w:hAnsi="Times New Roman" w:cs="Times New Roman"/>
          <w:b/>
        </w:rPr>
      </w:pPr>
      <w:r>
        <w:rPr>
          <w:rFonts w:ascii="Times New Roman" w:hAnsi="Times New Roman" w:cs="Times New Roman"/>
          <w:b/>
        </w:rPr>
        <w:t>OPOSICIÓN A LA PRUEBA DOCUMENTAL ALLEGADA POR LOS DEMANDANTES DENOMIANADA “</w:t>
      </w:r>
      <w:r w:rsidR="00D11866">
        <w:rPr>
          <w:rFonts w:ascii="Times New Roman" w:hAnsi="Times New Roman" w:cs="Times New Roman"/>
          <w:b/>
        </w:rPr>
        <w:t>INFORME DE LABORATORIO FH3-2022</w:t>
      </w:r>
      <w:r>
        <w:rPr>
          <w:rFonts w:ascii="Times New Roman" w:hAnsi="Times New Roman" w:cs="Times New Roman"/>
          <w:b/>
        </w:rPr>
        <w:t>”</w:t>
      </w:r>
    </w:p>
    <w:p w14:paraId="5610E449" w14:textId="77777777" w:rsidR="009E14B5" w:rsidRDefault="009E14B5" w:rsidP="009E14B5">
      <w:pPr>
        <w:pStyle w:val="Textoindependiente"/>
        <w:spacing w:line="276" w:lineRule="auto"/>
        <w:ind w:left="720" w:right="26"/>
        <w:rPr>
          <w:rFonts w:ascii="Times New Roman" w:hAnsi="Times New Roman" w:cs="Times New Roman"/>
          <w:b/>
        </w:rPr>
      </w:pPr>
    </w:p>
    <w:p w14:paraId="24E1639C" w14:textId="219D10BF" w:rsidR="009E14B5" w:rsidRDefault="009E14B5" w:rsidP="009E14B5">
      <w:pPr>
        <w:pStyle w:val="Textoindependiente"/>
        <w:spacing w:line="360" w:lineRule="auto"/>
        <w:ind w:right="49"/>
        <w:jc w:val="both"/>
        <w:rPr>
          <w:rFonts w:ascii="Times New Roman" w:hAnsi="Times New Roman" w:cs="Times New Roman"/>
        </w:rPr>
      </w:pPr>
      <w:r>
        <w:rPr>
          <w:rFonts w:ascii="Times New Roman" w:hAnsi="Times New Roman" w:cs="Times New Roman"/>
        </w:rPr>
        <w:t xml:space="preserve">El informe de laboratorio FH3-2022 </w:t>
      </w:r>
      <w:r w:rsidR="00573DE6">
        <w:rPr>
          <w:rFonts w:ascii="Times New Roman" w:hAnsi="Times New Roman" w:cs="Times New Roman"/>
        </w:rPr>
        <w:t>no puede ser decretado como dictamen pericial, pues en primer lugar no fue anunciado bajo tal calidad y adicionalmente no cumple ni acredita los requisitos establecidos en el artículo 226 del Código General del Proceso.</w:t>
      </w:r>
    </w:p>
    <w:p w14:paraId="219820B1" w14:textId="77777777" w:rsidR="00573DE6" w:rsidRDefault="00573DE6" w:rsidP="009E14B5">
      <w:pPr>
        <w:pStyle w:val="Textoindependiente"/>
        <w:spacing w:line="360" w:lineRule="auto"/>
        <w:ind w:right="49"/>
        <w:jc w:val="both"/>
        <w:rPr>
          <w:rFonts w:ascii="Times New Roman" w:hAnsi="Times New Roman" w:cs="Times New Roman"/>
        </w:rPr>
      </w:pPr>
    </w:p>
    <w:p w14:paraId="5915ABB3" w14:textId="7BD9A631" w:rsidR="009E14B5" w:rsidRPr="009E14B5" w:rsidRDefault="009E14B5" w:rsidP="00576B17">
      <w:pPr>
        <w:pStyle w:val="Textoindependiente"/>
        <w:spacing w:line="360" w:lineRule="auto"/>
        <w:ind w:right="49"/>
        <w:jc w:val="both"/>
        <w:rPr>
          <w:rFonts w:ascii="Times New Roman" w:hAnsi="Times New Roman" w:cs="Times New Roman"/>
        </w:rPr>
      </w:pPr>
      <w:r w:rsidRPr="009E14B5">
        <w:rPr>
          <w:rFonts w:ascii="Times New Roman" w:hAnsi="Times New Roman" w:cs="Times New Roman"/>
        </w:rPr>
        <w:t>En gracia de discusión de que el Despacho le aporte valor probatorio al concepto allegado por la parte demandante como un dictamen pericial, cuando no lo es, lo cierto es que</w:t>
      </w:r>
      <w:r w:rsidR="00573DE6">
        <w:rPr>
          <w:rFonts w:ascii="Times New Roman" w:hAnsi="Times New Roman" w:cs="Times New Roman"/>
        </w:rPr>
        <w:t>,</w:t>
      </w:r>
      <w:r w:rsidRPr="009E14B5">
        <w:rPr>
          <w:rFonts w:ascii="Times New Roman" w:hAnsi="Times New Roman" w:cs="Times New Roman"/>
        </w:rPr>
        <w:t xml:space="preserve"> es claro que no puede ser tenido en cuenta, dado que no cumple con los requisitos en el artículo 226 del Código General del Proceso, los cuales se estudiarán a continuación en contraste con lo allegado en las pruebas documentales en el presente caso, así:</w:t>
      </w:r>
    </w:p>
    <w:p w14:paraId="648C9C5C" w14:textId="0CEAFA02" w:rsidR="009E14B5" w:rsidRPr="00576B17" w:rsidRDefault="009E14B5" w:rsidP="009E14B5">
      <w:pPr>
        <w:pStyle w:val="Textoindependiente"/>
        <w:numPr>
          <w:ilvl w:val="0"/>
          <w:numId w:val="46"/>
        </w:numPr>
        <w:spacing w:line="360" w:lineRule="auto"/>
        <w:ind w:left="851" w:right="616"/>
        <w:jc w:val="both"/>
        <w:rPr>
          <w:rFonts w:ascii="Times New Roman" w:hAnsi="Times New Roman" w:cs="Times New Roman"/>
        </w:rPr>
      </w:pPr>
      <w:r w:rsidRPr="009E14B5">
        <w:rPr>
          <w:rFonts w:ascii="Times New Roman" w:hAnsi="Times New Roman" w:cs="Times New Roman"/>
          <w:i/>
          <w:iCs/>
        </w:rPr>
        <w:t>La lista de publicaciones, relacionadas con la materia del peritaje, que el perito haya realizado en los últimos diez (10) años, si las tuvier</w:t>
      </w:r>
      <w:r w:rsidR="00576B17">
        <w:rPr>
          <w:rFonts w:ascii="Times New Roman" w:hAnsi="Times New Roman" w:cs="Times New Roman"/>
          <w:color w:val="000000" w:themeColor="text1"/>
        </w:rPr>
        <w:t xml:space="preserve">e: no </w:t>
      </w:r>
      <w:r w:rsidRPr="009E14B5">
        <w:rPr>
          <w:rFonts w:ascii="Times New Roman" w:hAnsi="Times New Roman" w:cs="Times New Roman"/>
          <w:color w:val="000000" w:themeColor="text1"/>
        </w:rPr>
        <w:t xml:space="preserve">existe prueba de publicaciones que ésta haya realizado sobre el particular. </w:t>
      </w:r>
    </w:p>
    <w:p w14:paraId="0F011E13" w14:textId="022FB905" w:rsidR="009E14B5" w:rsidRPr="00576B17" w:rsidRDefault="009E14B5" w:rsidP="00576B17">
      <w:pPr>
        <w:pStyle w:val="Textoindependiente"/>
        <w:numPr>
          <w:ilvl w:val="0"/>
          <w:numId w:val="46"/>
        </w:numPr>
        <w:spacing w:line="360" w:lineRule="auto"/>
        <w:ind w:left="851" w:right="616"/>
        <w:jc w:val="both"/>
        <w:rPr>
          <w:rFonts w:ascii="Times New Roman" w:hAnsi="Times New Roman" w:cs="Times New Roman"/>
        </w:rPr>
      </w:pPr>
      <w:r w:rsidRPr="009E14B5">
        <w:rPr>
          <w:rFonts w:ascii="Times New Roman" w:hAnsi="Times New Roman" w:cs="Times New Roman"/>
          <w:i/>
          <w:iCs/>
        </w:rPr>
        <w:t>La lista de casos en los que haya sido designado como perito o en los que haya participado en la elaboración de un dictamen pericial en los últimos cuatro (4) años.:</w:t>
      </w:r>
      <w:r w:rsidRPr="009E14B5">
        <w:rPr>
          <w:rFonts w:ascii="Times New Roman" w:hAnsi="Times New Roman" w:cs="Times New Roman"/>
        </w:rPr>
        <w:t xml:space="preserve"> </w:t>
      </w:r>
      <w:r w:rsidR="00576B17">
        <w:rPr>
          <w:rFonts w:ascii="Times New Roman" w:hAnsi="Times New Roman" w:cs="Times New Roman"/>
          <w:color w:val="000000" w:themeColor="text1"/>
        </w:rPr>
        <w:t xml:space="preserve">no </w:t>
      </w:r>
      <w:r w:rsidR="00576B17" w:rsidRPr="009E14B5">
        <w:rPr>
          <w:rFonts w:ascii="Times New Roman" w:hAnsi="Times New Roman" w:cs="Times New Roman"/>
          <w:color w:val="000000" w:themeColor="text1"/>
        </w:rPr>
        <w:t>existe prueba de publicaciones que ésta haya realizado sobre el particular.</w:t>
      </w:r>
    </w:p>
    <w:p w14:paraId="3B1435F9" w14:textId="6C903102" w:rsidR="009E14B5" w:rsidRPr="00576B17" w:rsidRDefault="009E14B5" w:rsidP="00576B17">
      <w:pPr>
        <w:pStyle w:val="Textoindependiente"/>
        <w:numPr>
          <w:ilvl w:val="0"/>
          <w:numId w:val="46"/>
        </w:numPr>
        <w:spacing w:line="360" w:lineRule="auto"/>
        <w:ind w:left="851" w:right="616"/>
        <w:jc w:val="both"/>
        <w:rPr>
          <w:rFonts w:ascii="Times New Roman" w:hAnsi="Times New Roman" w:cs="Times New Roman"/>
        </w:rPr>
      </w:pPr>
      <w:r w:rsidRPr="009E14B5">
        <w:rPr>
          <w:rFonts w:ascii="Times New Roman" w:hAnsi="Times New Roman" w:cs="Times New Roman"/>
          <w:i/>
          <w:iCs/>
        </w:rPr>
        <w:t xml:space="preserve">Si se encuentra incurso en las causales contenidas en el artículo 50, en lo pertinente: </w:t>
      </w:r>
      <w:r w:rsidRPr="009E14B5">
        <w:rPr>
          <w:rFonts w:ascii="Times New Roman" w:hAnsi="Times New Roman" w:cs="Times New Roman"/>
        </w:rPr>
        <w:t>No se encuentra prueba al respecto dentro de las documentales allegadas al proceso con la demanda</w:t>
      </w:r>
    </w:p>
    <w:p w14:paraId="477DB4ED" w14:textId="2CDBAAAF" w:rsidR="009E14B5" w:rsidRPr="00576B17" w:rsidRDefault="009E14B5" w:rsidP="009E14B5">
      <w:pPr>
        <w:pStyle w:val="Textoindependiente"/>
        <w:numPr>
          <w:ilvl w:val="0"/>
          <w:numId w:val="46"/>
        </w:numPr>
        <w:spacing w:line="360" w:lineRule="auto"/>
        <w:ind w:left="851" w:right="616"/>
        <w:jc w:val="both"/>
        <w:rPr>
          <w:rFonts w:ascii="Times New Roman" w:hAnsi="Times New Roman" w:cs="Times New Roman"/>
        </w:rPr>
      </w:pPr>
      <w:r w:rsidRPr="009E14B5">
        <w:rPr>
          <w:rFonts w:ascii="Times New Roman" w:hAnsi="Times New Roman" w:cs="Times New Roman"/>
          <w:i/>
          <w:iCs/>
        </w:rPr>
        <w:t xml:space="preserve">Declarar si los exámenes, métodos, experimentos e investigaciones efectuados son diferentes respecto de los que ha utilizado en peritajes rendidos en anteriores procesos que versen sobre las mismas materias.: </w:t>
      </w:r>
      <w:r w:rsidR="00576B17">
        <w:rPr>
          <w:rFonts w:ascii="Times New Roman" w:hAnsi="Times New Roman" w:cs="Times New Roman"/>
        </w:rPr>
        <w:t>No se encuentra referenciado.</w:t>
      </w:r>
    </w:p>
    <w:p w14:paraId="682C2312" w14:textId="574BE44F" w:rsidR="009E14B5" w:rsidRPr="00576B17" w:rsidRDefault="009E14B5" w:rsidP="009E14B5">
      <w:pPr>
        <w:pStyle w:val="Textoindependiente"/>
        <w:numPr>
          <w:ilvl w:val="0"/>
          <w:numId w:val="46"/>
        </w:numPr>
        <w:spacing w:line="360" w:lineRule="auto"/>
        <w:ind w:left="851" w:right="616"/>
        <w:jc w:val="both"/>
        <w:rPr>
          <w:rFonts w:ascii="Times New Roman" w:hAnsi="Times New Roman" w:cs="Times New Roman"/>
        </w:rPr>
      </w:pPr>
      <w:r w:rsidRPr="009E14B5">
        <w:rPr>
          <w:rFonts w:ascii="Times New Roman" w:hAnsi="Times New Roman" w:cs="Times New Roman"/>
          <w:i/>
          <w:iCs/>
        </w:rPr>
        <w:t xml:space="preserve">Declarar si los exámenes, métodos, experimentos e investigaciones efectuados son diferentes respecto de aquellos que utiliza en el ejercicio regular de su profesión u oficio. En caso de que sea diferente, deberá explicar la justificación de la variación: </w:t>
      </w:r>
      <w:r w:rsidR="00576B17">
        <w:rPr>
          <w:rFonts w:ascii="Times New Roman" w:hAnsi="Times New Roman" w:cs="Times New Roman"/>
        </w:rPr>
        <w:t>No se encuentra referenciado</w:t>
      </w:r>
      <w:r w:rsidR="00576B17">
        <w:rPr>
          <w:rFonts w:ascii="Times New Roman" w:hAnsi="Times New Roman" w:cs="Times New Roman"/>
        </w:rPr>
        <w:t>.</w:t>
      </w:r>
    </w:p>
    <w:p w14:paraId="2D18F7C7" w14:textId="2E7817F4" w:rsidR="00D11866" w:rsidRPr="009E14B5" w:rsidRDefault="009E14B5" w:rsidP="009E14B5">
      <w:pPr>
        <w:pStyle w:val="Textoindependiente"/>
        <w:spacing w:line="276" w:lineRule="auto"/>
        <w:ind w:left="360" w:right="26"/>
        <w:jc w:val="both"/>
        <w:rPr>
          <w:rFonts w:ascii="Times New Roman" w:hAnsi="Times New Roman" w:cs="Times New Roman"/>
          <w:b/>
        </w:rPr>
      </w:pPr>
      <w:r w:rsidRPr="009E14B5">
        <w:rPr>
          <w:rFonts w:ascii="Times New Roman" w:hAnsi="Times New Roman" w:cs="Times New Roman"/>
        </w:rPr>
        <w:t xml:space="preserve">Dicho lo anterior, es claro que no se cumplen expresamente todos los requisitos del artículo 226 del Código General del Proceso, razón por la cual, solicito a su Despacho que el documento aportado con la demanda, si es que tiene la connotación de dictamen pericial para la parte demandante, no sea tenido </w:t>
      </w:r>
      <w:r w:rsidRPr="009E14B5">
        <w:rPr>
          <w:rFonts w:ascii="Times New Roman" w:hAnsi="Times New Roman" w:cs="Times New Roman"/>
        </w:rPr>
        <w:lastRenderedPageBreak/>
        <w:t xml:space="preserve">como prueba por faltar el cumplimiento de los requisitos formales establecidos por el artículo 226 del Código General del Proceso. </w:t>
      </w:r>
      <w:r w:rsidRPr="009E14B5">
        <w:rPr>
          <w:rFonts w:ascii="Times New Roman" w:hAnsi="Times New Roman" w:cs="Times New Roman"/>
          <w:b/>
          <w:u w:val="single"/>
        </w:rPr>
        <w:t>De manera subsidiaria</w:t>
      </w:r>
      <w:r w:rsidRPr="009E14B5">
        <w:rPr>
          <w:rFonts w:ascii="Times New Roman" w:hAnsi="Times New Roman" w:cs="Times New Roman"/>
        </w:rPr>
        <w:t xml:space="preserve">, en el evento remoto e improbable evento en que su Despacho decidiera tener dicha prueba como un Dictamen Pericial, solicito comedidamente que </w:t>
      </w:r>
      <w:r w:rsidR="00576B17">
        <w:rPr>
          <w:rFonts w:ascii="Times New Roman" w:hAnsi="Times New Roman" w:cs="Times New Roman"/>
        </w:rPr>
        <w:t>el señor Luis Horacio Zapata Bedoya</w:t>
      </w:r>
      <w:r w:rsidRPr="009E14B5">
        <w:rPr>
          <w:rFonts w:ascii="Times New Roman" w:hAnsi="Times New Roman" w:cs="Times New Roman"/>
        </w:rPr>
        <w:t xml:space="preserve"> comparezca a la audiencia. Lo anterior, a efectos de ejercer de manera adecuada los derechos de defensa de mi representada y en ese sentido, efectuar la correspondiente contradicción del Dictamen en los términos del artículo 228 del Código General del Proceso.</w:t>
      </w:r>
    </w:p>
    <w:p w14:paraId="75BA0068" w14:textId="77777777" w:rsidR="00D11866" w:rsidRPr="00FF7ECE" w:rsidRDefault="00D11866" w:rsidP="009E14B5">
      <w:pPr>
        <w:pStyle w:val="Textoindependiente"/>
        <w:spacing w:line="276" w:lineRule="auto"/>
        <w:ind w:left="360" w:right="26"/>
        <w:rPr>
          <w:rFonts w:ascii="Times New Roman" w:hAnsi="Times New Roman" w:cs="Times New Roman"/>
          <w:b/>
        </w:rPr>
      </w:pPr>
    </w:p>
    <w:p w14:paraId="30D10FDA" w14:textId="6F5AE314" w:rsidR="00E71C9A" w:rsidRPr="00FF7ECE" w:rsidRDefault="00E71C9A" w:rsidP="009E14B5">
      <w:pPr>
        <w:pStyle w:val="Ttulo1"/>
        <w:numPr>
          <w:ilvl w:val="1"/>
          <w:numId w:val="41"/>
        </w:numPr>
        <w:spacing w:line="276" w:lineRule="auto"/>
        <w:jc w:val="center"/>
        <w:rPr>
          <w:rFonts w:ascii="Times New Roman" w:hAnsi="Times New Roman" w:cs="Times New Roman"/>
          <w:u w:val="single"/>
        </w:rPr>
      </w:pPr>
      <w:r w:rsidRPr="00FF7ECE">
        <w:rPr>
          <w:rFonts w:ascii="Times New Roman" w:hAnsi="Times New Roman" w:cs="Times New Roman"/>
          <w:u w:val="single"/>
        </w:rPr>
        <w:t>MEDIOS DE PRUEBA</w:t>
      </w:r>
    </w:p>
    <w:p w14:paraId="2B7A3A86" w14:textId="77777777" w:rsidR="00E71C9A" w:rsidRPr="00FF7ECE" w:rsidRDefault="00E71C9A" w:rsidP="009E14B5">
      <w:pPr>
        <w:pStyle w:val="Textoindependiente"/>
        <w:spacing w:line="276" w:lineRule="auto"/>
        <w:ind w:right="26"/>
        <w:rPr>
          <w:rFonts w:ascii="Times New Roman" w:hAnsi="Times New Roman" w:cs="Times New Roman"/>
          <w:b/>
        </w:rPr>
      </w:pPr>
    </w:p>
    <w:p w14:paraId="40571BFD" w14:textId="77777777" w:rsidR="00F85137" w:rsidRPr="00FF7ECE" w:rsidRDefault="00127F43" w:rsidP="009E14B5">
      <w:pPr>
        <w:pStyle w:val="Textoindependiente"/>
        <w:spacing w:line="276" w:lineRule="auto"/>
        <w:ind w:right="26"/>
        <w:rPr>
          <w:rFonts w:ascii="Times New Roman" w:hAnsi="Times New Roman" w:cs="Times New Roman"/>
        </w:rPr>
      </w:pPr>
      <w:r w:rsidRPr="00FF7ECE">
        <w:rPr>
          <w:rFonts w:ascii="Times New Roman" w:hAnsi="Times New Roman" w:cs="Times New Roman"/>
        </w:rPr>
        <w:t>Solicito a este honorable despacho se sirva decretar y tener como pruebas las siguientes:</w:t>
      </w:r>
    </w:p>
    <w:p w14:paraId="7F890E47" w14:textId="77777777" w:rsidR="00F85137" w:rsidRPr="00FF7ECE" w:rsidRDefault="00F85137" w:rsidP="009E14B5">
      <w:pPr>
        <w:pStyle w:val="Textoindependiente"/>
        <w:spacing w:line="276" w:lineRule="auto"/>
        <w:ind w:right="26"/>
        <w:rPr>
          <w:rFonts w:ascii="Times New Roman" w:hAnsi="Times New Roman" w:cs="Times New Roman"/>
        </w:rPr>
      </w:pPr>
    </w:p>
    <w:p w14:paraId="47F5BD71" w14:textId="18D22577" w:rsidR="00F85137" w:rsidRPr="00FF7ECE" w:rsidRDefault="00127F43" w:rsidP="009E14B5">
      <w:pPr>
        <w:pStyle w:val="Ttulo1"/>
        <w:numPr>
          <w:ilvl w:val="0"/>
          <w:numId w:val="4"/>
        </w:numPr>
        <w:tabs>
          <w:tab w:val="left" w:pos="979"/>
        </w:tabs>
        <w:spacing w:line="276" w:lineRule="auto"/>
        <w:ind w:right="26"/>
        <w:rPr>
          <w:rFonts w:ascii="Times New Roman" w:hAnsi="Times New Roman" w:cs="Times New Roman"/>
        </w:rPr>
      </w:pPr>
      <w:bookmarkStart w:id="19" w:name="1._DOCUMENTAL"/>
      <w:bookmarkEnd w:id="19"/>
      <w:r w:rsidRPr="00FF7ECE">
        <w:rPr>
          <w:rFonts w:ascii="Times New Roman" w:hAnsi="Times New Roman" w:cs="Times New Roman"/>
        </w:rPr>
        <w:t>DOCUMENTAL</w:t>
      </w:r>
    </w:p>
    <w:p w14:paraId="1A420F6E" w14:textId="77777777" w:rsidR="00E20572" w:rsidRPr="00FF7ECE" w:rsidRDefault="00E20572" w:rsidP="009E14B5">
      <w:pPr>
        <w:pStyle w:val="Ttulo1"/>
        <w:tabs>
          <w:tab w:val="left" w:pos="979"/>
        </w:tabs>
        <w:spacing w:line="276" w:lineRule="auto"/>
        <w:ind w:left="0" w:right="26" w:firstLine="0"/>
        <w:rPr>
          <w:rFonts w:ascii="Times New Roman" w:hAnsi="Times New Roman" w:cs="Times New Roman"/>
        </w:rPr>
      </w:pPr>
    </w:p>
    <w:p w14:paraId="1B18F147" w14:textId="249BF8A0" w:rsidR="00553EB6" w:rsidRPr="00FF7ECE" w:rsidRDefault="00127F43" w:rsidP="009E14B5">
      <w:pPr>
        <w:pStyle w:val="Prrafodelista"/>
        <w:numPr>
          <w:ilvl w:val="1"/>
          <w:numId w:val="4"/>
        </w:numPr>
        <w:spacing w:line="276" w:lineRule="auto"/>
        <w:ind w:left="709" w:right="26"/>
        <w:rPr>
          <w:rFonts w:ascii="Times New Roman" w:hAnsi="Times New Roman" w:cs="Times New Roman"/>
        </w:rPr>
      </w:pPr>
      <w:r w:rsidRPr="00FF7ECE">
        <w:rPr>
          <w:rFonts w:ascii="Times New Roman" w:hAnsi="Times New Roman" w:cs="Times New Roman"/>
        </w:rPr>
        <w:t>Consulta e</w:t>
      </w:r>
      <w:r w:rsidR="009B5CB9" w:rsidRPr="00FF7ECE">
        <w:rPr>
          <w:rFonts w:ascii="Times New Roman" w:hAnsi="Times New Roman" w:cs="Times New Roman"/>
        </w:rPr>
        <w:t>n el RUNT frente al estado del conductor Emiliano Sánchez Gurrute.</w:t>
      </w:r>
    </w:p>
    <w:p w14:paraId="26913E3C" w14:textId="3F728E01" w:rsidR="00553EB6" w:rsidRPr="00FF7ECE" w:rsidRDefault="00553EB6" w:rsidP="009E14B5">
      <w:pPr>
        <w:pStyle w:val="Prrafodelista"/>
        <w:numPr>
          <w:ilvl w:val="1"/>
          <w:numId w:val="4"/>
        </w:numPr>
        <w:spacing w:line="276" w:lineRule="auto"/>
        <w:ind w:left="709" w:right="26"/>
        <w:rPr>
          <w:rFonts w:ascii="Times New Roman" w:hAnsi="Times New Roman" w:cs="Times New Roman"/>
        </w:rPr>
      </w:pPr>
      <w:r w:rsidRPr="00FF7ECE">
        <w:rPr>
          <w:rFonts w:ascii="Times New Roman" w:hAnsi="Times New Roman" w:cs="Times New Roman"/>
        </w:rPr>
        <w:t xml:space="preserve">Consulta en </w:t>
      </w:r>
      <w:r w:rsidR="009B5CB9" w:rsidRPr="00FF7ECE">
        <w:rPr>
          <w:rFonts w:ascii="Times New Roman" w:hAnsi="Times New Roman" w:cs="Times New Roman"/>
        </w:rPr>
        <w:t>el RUNT frente al vehículo de placa ZUO56D.</w:t>
      </w:r>
    </w:p>
    <w:p w14:paraId="7E72E8CC" w14:textId="77777777" w:rsidR="00F85137" w:rsidRPr="00FF7ECE" w:rsidRDefault="00F85137" w:rsidP="009E14B5">
      <w:pPr>
        <w:pStyle w:val="Textoindependiente"/>
        <w:spacing w:line="276" w:lineRule="auto"/>
        <w:ind w:right="26"/>
        <w:rPr>
          <w:rFonts w:ascii="Times New Roman" w:hAnsi="Times New Roman" w:cs="Times New Roman"/>
        </w:rPr>
      </w:pPr>
    </w:p>
    <w:p w14:paraId="1959C410" w14:textId="35DE2529" w:rsidR="00F85137" w:rsidRPr="00FF7ECE" w:rsidRDefault="00127F43" w:rsidP="009E14B5">
      <w:pPr>
        <w:pStyle w:val="Ttulo1"/>
        <w:numPr>
          <w:ilvl w:val="0"/>
          <w:numId w:val="4"/>
        </w:numPr>
        <w:tabs>
          <w:tab w:val="left" w:pos="1164"/>
        </w:tabs>
        <w:spacing w:line="276" w:lineRule="auto"/>
        <w:ind w:right="26"/>
        <w:rPr>
          <w:rFonts w:ascii="Times New Roman" w:hAnsi="Times New Roman" w:cs="Times New Roman"/>
        </w:rPr>
      </w:pPr>
      <w:r w:rsidRPr="00FF7ECE">
        <w:rPr>
          <w:rFonts w:ascii="Times New Roman" w:hAnsi="Times New Roman" w:cs="Times New Roman"/>
        </w:rPr>
        <w:t>INTERROGATORIO DE PARTE.</w:t>
      </w:r>
    </w:p>
    <w:p w14:paraId="1592EBE7" w14:textId="77777777" w:rsidR="00F85137" w:rsidRPr="00FF7ECE" w:rsidRDefault="00F85137" w:rsidP="009E14B5">
      <w:pPr>
        <w:pStyle w:val="Textoindependiente"/>
        <w:spacing w:line="276" w:lineRule="auto"/>
        <w:ind w:right="26"/>
        <w:rPr>
          <w:rFonts w:ascii="Times New Roman" w:hAnsi="Times New Roman" w:cs="Times New Roman"/>
          <w:b/>
        </w:rPr>
      </w:pPr>
    </w:p>
    <w:p w14:paraId="2147636D" w14:textId="385F7FE9" w:rsidR="005B537E" w:rsidRPr="00FF7ECE" w:rsidRDefault="00127F43" w:rsidP="009E14B5">
      <w:pPr>
        <w:pStyle w:val="Prrafodelista"/>
        <w:numPr>
          <w:ilvl w:val="1"/>
          <w:numId w:val="3"/>
        </w:numPr>
        <w:spacing w:line="276" w:lineRule="auto"/>
        <w:ind w:left="567" w:right="26" w:hanging="567"/>
        <w:jc w:val="both"/>
        <w:rPr>
          <w:rFonts w:ascii="Times New Roman" w:hAnsi="Times New Roman" w:cs="Times New Roman"/>
        </w:rPr>
      </w:pPr>
      <w:r w:rsidRPr="00FF7ECE">
        <w:rPr>
          <w:rFonts w:ascii="Times New Roman" w:hAnsi="Times New Roman" w:cs="Times New Roman"/>
        </w:rPr>
        <w:t xml:space="preserve">Comedidamente solicito se cite para que absuelva el interrogatorio de parte de </w:t>
      </w:r>
      <w:r w:rsidR="009B5CB9" w:rsidRPr="00FF7ECE">
        <w:rPr>
          <w:rFonts w:ascii="Times New Roman" w:hAnsi="Times New Roman" w:cs="Times New Roman"/>
          <w:b/>
        </w:rPr>
        <w:t>NAYIVE ANDREA CHANTRE GURRUTE</w:t>
      </w:r>
      <w:r w:rsidR="006045E3" w:rsidRPr="00FF7ECE">
        <w:rPr>
          <w:rFonts w:ascii="Times New Roman" w:hAnsi="Times New Roman" w:cs="Times New Roman"/>
          <w:b/>
        </w:rPr>
        <w:t xml:space="preserve">, </w:t>
      </w:r>
      <w:r w:rsidR="009B5CB9" w:rsidRPr="00FF7ECE">
        <w:rPr>
          <w:rFonts w:ascii="Times New Roman" w:hAnsi="Times New Roman" w:cs="Times New Roman"/>
          <w:b/>
        </w:rPr>
        <w:t>JULIO FIDEL SÁNCHEZ CAMPO</w:t>
      </w:r>
      <w:r w:rsidR="006045E3" w:rsidRPr="00FF7ECE">
        <w:rPr>
          <w:rFonts w:ascii="Times New Roman" w:hAnsi="Times New Roman" w:cs="Times New Roman"/>
          <w:b/>
        </w:rPr>
        <w:t xml:space="preserve">, </w:t>
      </w:r>
      <w:r w:rsidR="009B5CB9" w:rsidRPr="00FF7ECE">
        <w:rPr>
          <w:rFonts w:ascii="Times New Roman" w:hAnsi="Times New Roman" w:cs="Times New Roman"/>
          <w:b/>
        </w:rPr>
        <w:t xml:space="preserve">CAROLINA GURRUTE GURRUTE, CAROLINA SANCHEZ GURRUTE, </w:t>
      </w:r>
      <w:r w:rsidR="006F3976">
        <w:rPr>
          <w:rFonts w:ascii="Times New Roman" w:hAnsi="Times New Roman" w:cs="Times New Roman"/>
          <w:b/>
        </w:rPr>
        <w:t xml:space="preserve">JHON MAIDER SÁNCHEZ GURRUTE, </w:t>
      </w:r>
      <w:r w:rsidR="009B5CB9" w:rsidRPr="00FF7ECE">
        <w:rPr>
          <w:rFonts w:ascii="Times New Roman" w:hAnsi="Times New Roman" w:cs="Times New Roman"/>
          <w:b/>
        </w:rPr>
        <w:t xml:space="preserve">LUZ MARLY SANCHEZ GURRUTE, ALEJANDRA MARCELA SANCHEZ GURRUTE, YELSIN FIDEL SANCHEZ GURRUTE, NUBIA ESPERANZA SÁNCHEZ GURRUTE, LILIANA LORENA SÁNCHEZ GURRUTE, SANDRA MELANIA SÁNCHEZ GURRUTE, OSCAR ARQUIMEDES SÁNCHEZ GÚRRUTE, JHEFERSON DAIR SECUE SÁNCHEZ, LADY DIANA SANTIAGO SÁNCHEZ, DARCY DAYAN CASAMACHIN SÁNCHEZ, PAOLA LILIANA MANQUILLO SÁNCHEZ, IMAR FABIAN SANTIAGO SÁNCHEZ, DANIEL DAVID SÁNCHEZ SANTIAGO, FERNANDA ARGENIS SANTIAGO SÁNCHEZ, </w:t>
      </w:r>
      <w:r w:rsidRPr="00FF7ECE">
        <w:rPr>
          <w:rFonts w:ascii="Times New Roman" w:hAnsi="Times New Roman" w:cs="Times New Roman"/>
        </w:rPr>
        <w:t>en</w:t>
      </w:r>
      <w:r w:rsidR="00E20572" w:rsidRPr="00FF7ECE">
        <w:rPr>
          <w:rFonts w:ascii="Times New Roman" w:hAnsi="Times New Roman" w:cs="Times New Roman"/>
        </w:rPr>
        <w:t xml:space="preserve"> </w:t>
      </w:r>
      <w:r w:rsidRPr="00FF7ECE">
        <w:rPr>
          <w:rFonts w:ascii="Times New Roman" w:hAnsi="Times New Roman" w:cs="Times New Roman"/>
        </w:rPr>
        <w:t>su calidad de demandantes, a fin de que contesten el cuestionario que se les formulará frente a los hechos de la demanda, de la contestación y, en general, de todos lo</w:t>
      </w:r>
      <w:r w:rsidR="00E20572" w:rsidRPr="00FF7ECE">
        <w:rPr>
          <w:rFonts w:ascii="Times New Roman" w:hAnsi="Times New Roman" w:cs="Times New Roman"/>
        </w:rPr>
        <w:t xml:space="preserve">s </w:t>
      </w:r>
      <w:r w:rsidRPr="00FF7ECE">
        <w:rPr>
          <w:rFonts w:ascii="Times New Roman" w:hAnsi="Times New Roman" w:cs="Times New Roman"/>
        </w:rPr>
        <w:t>argumentos de hecho y de derecho expuestos en este litigio. Los demandantes podrán ser citados en la dirección de notificación relacionada en la demanda.</w:t>
      </w:r>
    </w:p>
    <w:p w14:paraId="22E41234" w14:textId="77777777" w:rsidR="009B5CB9" w:rsidRPr="00FF7ECE" w:rsidRDefault="009B5CB9" w:rsidP="009E14B5">
      <w:pPr>
        <w:spacing w:line="276" w:lineRule="auto"/>
        <w:ind w:right="26"/>
        <w:jc w:val="both"/>
        <w:rPr>
          <w:rFonts w:ascii="Times New Roman" w:hAnsi="Times New Roman" w:cs="Times New Roman"/>
        </w:rPr>
      </w:pPr>
    </w:p>
    <w:p w14:paraId="17E950A1" w14:textId="6B18E853" w:rsidR="00F85137" w:rsidRPr="00FF7ECE" w:rsidRDefault="00127F43" w:rsidP="009E14B5">
      <w:pPr>
        <w:pStyle w:val="Prrafodelista"/>
        <w:numPr>
          <w:ilvl w:val="1"/>
          <w:numId w:val="3"/>
        </w:numPr>
        <w:spacing w:line="276" w:lineRule="auto"/>
        <w:ind w:left="567" w:right="26" w:hanging="567"/>
        <w:jc w:val="both"/>
        <w:rPr>
          <w:rFonts w:ascii="Times New Roman" w:hAnsi="Times New Roman" w:cs="Times New Roman"/>
        </w:rPr>
      </w:pPr>
      <w:r w:rsidRPr="00FF7ECE">
        <w:rPr>
          <w:rFonts w:ascii="Times New Roman" w:hAnsi="Times New Roman" w:cs="Times New Roman"/>
        </w:rPr>
        <w:t xml:space="preserve">Comedidamente solicito </w:t>
      </w:r>
      <w:r w:rsidR="005B537E" w:rsidRPr="00FF7ECE">
        <w:rPr>
          <w:rFonts w:ascii="Times New Roman" w:hAnsi="Times New Roman" w:cs="Times New Roman"/>
        </w:rPr>
        <w:t>me permita interrogar a</w:t>
      </w:r>
      <w:r w:rsidR="00553EB6" w:rsidRPr="00FF7ECE">
        <w:rPr>
          <w:rFonts w:ascii="Times New Roman" w:hAnsi="Times New Roman" w:cs="Times New Roman"/>
        </w:rPr>
        <w:t>l representante legal de Mapfre</w:t>
      </w:r>
      <w:r w:rsidR="005B537E" w:rsidRPr="00FF7ECE">
        <w:rPr>
          <w:rFonts w:ascii="Times New Roman" w:hAnsi="Times New Roman" w:cs="Times New Roman"/>
        </w:rPr>
        <w:t xml:space="preserve"> </w:t>
      </w:r>
      <w:r w:rsidR="006045E3" w:rsidRPr="00FF7ECE">
        <w:rPr>
          <w:rFonts w:ascii="Times New Roman" w:hAnsi="Times New Roman" w:cs="Times New Roman"/>
          <w:b/>
        </w:rPr>
        <w:t>MAPFRE SEGUROS D</w:t>
      </w:r>
      <w:r w:rsidR="00380058" w:rsidRPr="00FF7ECE">
        <w:rPr>
          <w:rFonts w:ascii="Times New Roman" w:hAnsi="Times New Roman" w:cs="Times New Roman"/>
          <w:b/>
        </w:rPr>
        <w:t>E</w:t>
      </w:r>
      <w:r w:rsidR="006045E3" w:rsidRPr="00FF7ECE">
        <w:rPr>
          <w:rFonts w:ascii="Times New Roman" w:hAnsi="Times New Roman" w:cs="Times New Roman"/>
          <w:b/>
        </w:rPr>
        <w:t xml:space="preserve"> COLOMBIA S.A. </w:t>
      </w:r>
      <w:r w:rsidRPr="00FF7ECE">
        <w:rPr>
          <w:rFonts w:ascii="Times New Roman" w:hAnsi="Times New Roman" w:cs="Times New Roman"/>
        </w:rPr>
        <w:t>en su calidad de demandado, a fin de que contesten el cuestionario que se les formulará frente a los hechos de la demanda, de la contestación y, en general, de todos los argumentos de hecho y de derecho expuestos en este litigio. Los demandados podrán ser citados en la dirección de notificación relacionada en cada una de sus contestaciones.</w:t>
      </w:r>
    </w:p>
    <w:p w14:paraId="6CC70023" w14:textId="77777777" w:rsidR="00F85137" w:rsidRPr="00FF7ECE" w:rsidRDefault="00F85137" w:rsidP="009E14B5">
      <w:pPr>
        <w:pStyle w:val="Textoindependiente"/>
        <w:spacing w:line="276" w:lineRule="auto"/>
        <w:ind w:right="26"/>
        <w:rPr>
          <w:rFonts w:ascii="Times New Roman" w:hAnsi="Times New Roman" w:cs="Times New Roman"/>
        </w:rPr>
      </w:pPr>
    </w:p>
    <w:p w14:paraId="295D2747" w14:textId="07C84D78" w:rsidR="00F85137" w:rsidRPr="00FF7ECE" w:rsidRDefault="00127F43" w:rsidP="009E14B5">
      <w:pPr>
        <w:pStyle w:val="Ttulo1"/>
        <w:numPr>
          <w:ilvl w:val="0"/>
          <w:numId w:val="4"/>
        </w:numPr>
        <w:tabs>
          <w:tab w:val="left" w:pos="1164"/>
        </w:tabs>
        <w:spacing w:line="276" w:lineRule="auto"/>
        <w:ind w:right="26"/>
        <w:rPr>
          <w:rFonts w:ascii="Times New Roman" w:hAnsi="Times New Roman" w:cs="Times New Roman"/>
        </w:rPr>
      </w:pPr>
      <w:r w:rsidRPr="00FF7ECE">
        <w:rPr>
          <w:rFonts w:ascii="Times New Roman" w:hAnsi="Times New Roman" w:cs="Times New Roman"/>
        </w:rPr>
        <w:t>DECLARACIÓN DE PARTE</w:t>
      </w:r>
    </w:p>
    <w:p w14:paraId="480D61D1" w14:textId="77777777" w:rsidR="00F85137" w:rsidRPr="00FF7ECE" w:rsidRDefault="00F85137" w:rsidP="009E14B5">
      <w:pPr>
        <w:pStyle w:val="Textoindependiente"/>
        <w:spacing w:line="276" w:lineRule="auto"/>
        <w:ind w:right="26"/>
        <w:rPr>
          <w:rFonts w:ascii="Times New Roman" w:hAnsi="Times New Roman" w:cs="Times New Roman"/>
          <w:b/>
        </w:rPr>
      </w:pPr>
    </w:p>
    <w:p w14:paraId="6C5AF7B1" w14:textId="6B1E1978" w:rsidR="00553EB6" w:rsidRPr="00FF7ECE" w:rsidRDefault="00127F43" w:rsidP="009E14B5">
      <w:pPr>
        <w:pStyle w:val="Textoindependiente"/>
        <w:numPr>
          <w:ilvl w:val="1"/>
          <w:numId w:val="4"/>
        </w:numPr>
        <w:spacing w:line="276" w:lineRule="auto"/>
        <w:ind w:left="567" w:right="26" w:hanging="567"/>
        <w:jc w:val="both"/>
        <w:rPr>
          <w:rFonts w:ascii="Times New Roman" w:hAnsi="Times New Roman" w:cs="Times New Roman"/>
        </w:rPr>
      </w:pPr>
      <w:r w:rsidRPr="00FF7ECE">
        <w:rPr>
          <w:rFonts w:ascii="Times New Roman" w:hAnsi="Times New Roman" w:cs="Times New Roman"/>
        </w:rPr>
        <w:t xml:space="preserve">Al tenor de lo preceptuado en el artículo 198 del Código General del Proceso, respetuosamente </w:t>
      </w:r>
      <w:r w:rsidRPr="00FF7ECE">
        <w:rPr>
          <w:rFonts w:ascii="Times New Roman" w:hAnsi="Times New Roman" w:cs="Times New Roman"/>
        </w:rPr>
        <w:lastRenderedPageBreak/>
        <w:t xml:space="preserve">solicito ordenar la citación del señor </w:t>
      </w:r>
      <w:r w:rsidR="009B5CB9" w:rsidRPr="00FF7ECE">
        <w:rPr>
          <w:rFonts w:ascii="Times New Roman" w:hAnsi="Times New Roman" w:cs="Times New Roman"/>
          <w:b/>
        </w:rPr>
        <w:t>JESUS ALIRIO HERNANDEZ</w:t>
      </w:r>
      <w:r w:rsidRPr="00FF7ECE">
        <w:rPr>
          <w:rFonts w:ascii="Times New Roman" w:hAnsi="Times New Roman" w:cs="Times New Roman"/>
          <w:b/>
        </w:rPr>
        <w:t xml:space="preserve"> </w:t>
      </w:r>
      <w:r w:rsidRPr="00FF7ECE">
        <w:rPr>
          <w:rFonts w:ascii="Times New Roman" w:hAnsi="Times New Roman" w:cs="Times New Roman"/>
        </w:rPr>
        <w:t xml:space="preserve">para que sea interrogado por el suscrito, sobre los hechos referidos en la </w:t>
      </w:r>
      <w:r w:rsidR="009E14B5">
        <w:rPr>
          <w:rFonts w:ascii="Times New Roman" w:hAnsi="Times New Roman" w:cs="Times New Roman"/>
        </w:rPr>
        <w:t xml:space="preserve">demanda, la </w:t>
      </w:r>
      <w:r w:rsidRPr="00FF7ECE">
        <w:rPr>
          <w:rFonts w:ascii="Times New Roman" w:hAnsi="Times New Roman" w:cs="Times New Roman"/>
        </w:rPr>
        <w:t>contestación de la demanda</w:t>
      </w:r>
      <w:r w:rsidR="009E14B5">
        <w:rPr>
          <w:rFonts w:ascii="Times New Roman" w:hAnsi="Times New Roman" w:cs="Times New Roman"/>
        </w:rPr>
        <w:t xml:space="preserve"> y en general de todos los argumentos de hecho y de derecho expuestos en este litigio.</w:t>
      </w:r>
      <w:r w:rsidRPr="00FF7ECE">
        <w:rPr>
          <w:rFonts w:ascii="Times New Roman" w:hAnsi="Times New Roman" w:cs="Times New Roman"/>
        </w:rPr>
        <w:t xml:space="preserve"> </w:t>
      </w:r>
    </w:p>
    <w:p w14:paraId="25D3DB74" w14:textId="4B96B074" w:rsidR="009B5CB9" w:rsidRPr="00FF7ECE" w:rsidRDefault="009B5CB9" w:rsidP="009E14B5">
      <w:pPr>
        <w:pStyle w:val="Textoindependiente"/>
        <w:spacing w:line="276" w:lineRule="auto"/>
        <w:ind w:left="567" w:right="26"/>
        <w:jc w:val="both"/>
        <w:rPr>
          <w:rFonts w:ascii="Times New Roman" w:hAnsi="Times New Roman" w:cs="Times New Roman"/>
        </w:rPr>
      </w:pPr>
    </w:p>
    <w:p w14:paraId="5DFBCDA7" w14:textId="6BC3D759" w:rsidR="009B5CB9" w:rsidRPr="00FF7ECE" w:rsidRDefault="009B5CB9" w:rsidP="009E14B5">
      <w:pPr>
        <w:pStyle w:val="Textoindependiente"/>
        <w:numPr>
          <w:ilvl w:val="1"/>
          <w:numId w:val="4"/>
        </w:numPr>
        <w:spacing w:line="276" w:lineRule="auto"/>
        <w:ind w:left="567" w:right="26" w:hanging="567"/>
        <w:jc w:val="both"/>
        <w:rPr>
          <w:rFonts w:ascii="Times New Roman" w:hAnsi="Times New Roman" w:cs="Times New Roman"/>
        </w:rPr>
      </w:pPr>
      <w:r w:rsidRPr="00FF7ECE">
        <w:rPr>
          <w:rFonts w:ascii="Times New Roman" w:hAnsi="Times New Roman" w:cs="Times New Roman"/>
        </w:rPr>
        <w:t xml:space="preserve">Al tenor de lo preceptuado en el artículo 198 del Código General del Proceso, respetuosamente solicito ordenar la citación del señor </w:t>
      </w:r>
      <w:r w:rsidRPr="00FF7ECE">
        <w:rPr>
          <w:rFonts w:ascii="Times New Roman" w:hAnsi="Times New Roman" w:cs="Times New Roman"/>
          <w:b/>
        </w:rPr>
        <w:t xml:space="preserve">JUSTO GERARDO CHACUA LUCERO </w:t>
      </w:r>
      <w:r w:rsidRPr="00FF7ECE">
        <w:rPr>
          <w:rFonts w:ascii="Times New Roman" w:hAnsi="Times New Roman" w:cs="Times New Roman"/>
        </w:rPr>
        <w:t xml:space="preserve">para que sea interrogado por el suscrito, sobre los hechos referidos en </w:t>
      </w:r>
      <w:r w:rsidR="009E14B5" w:rsidRPr="00FF7ECE">
        <w:rPr>
          <w:rFonts w:ascii="Times New Roman" w:hAnsi="Times New Roman" w:cs="Times New Roman"/>
        </w:rPr>
        <w:t xml:space="preserve">la </w:t>
      </w:r>
      <w:r w:rsidR="009E14B5">
        <w:rPr>
          <w:rFonts w:ascii="Times New Roman" w:hAnsi="Times New Roman" w:cs="Times New Roman"/>
        </w:rPr>
        <w:t xml:space="preserve">demanda, la </w:t>
      </w:r>
      <w:r w:rsidR="009E14B5" w:rsidRPr="00FF7ECE">
        <w:rPr>
          <w:rFonts w:ascii="Times New Roman" w:hAnsi="Times New Roman" w:cs="Times New Roman"/>
        </w:rPr>
        <w:t>contestación de la demanda</w:t>
      </w:r>
      <w:r w:rsidR="009E14B5">
        <w:rPr>
          <w:rFonts w:ascii="Times New Roman" w:hAnsi="Times New Roman" w:cs="Times New Roman"/>
        </w:rPr>
        <w:t xml:space="preserve"> </w:t>
      </w:r>
      <w:r w:rsidR="009E14B5">
        <w:rPr>
          <w:rFonts w:ascii="Times New Roman" w:hAnsi="Times New Roman" w:cs="Times New Roman"/>
        </w:rPr>
        <w:t>y en general de todos los argumentos de hecho y de derecho expuestos en este litigio.</w:t>
      </w:r>
    </w:p>
    <w:p w14:paraId="1E37EE9D" w14:textId="7FC91270" w:rsidR="006045E3" w:rsidRPr="00FF7ECE" w:rsidRDefault="006045E3" w:rsidP="009E14B5">
      <w:pPr>
        <w:pStyle w:val="Textoindependiente"/>
        <w:spacing w:line="276" w:lineRule="auto"/>
        <w:ind w:right="26"/>
        <w:jc w:val="both"/>
        <w:rPr>
          <w:rFonts w:ascii="Times New Roman" w:hAnsi="Times New Roman" w:cs="Times New Roman"/>
        </w:rPr>
      </w:pPr>
    </w:p>
    <w:p w14:paraId="0163F2B8" w14:textId="1E9D4D47" w:rsidR="00347A6C" w:rsidRPr="00FF7ECE" w:rsidRDefault="00347A6C" w:rsidP="009E14B5">
      <w:pPr>
        <w:pStyle w:val="Textoindependiente"/>
        <w:numPr>
          <w:ilvl w:val="0"/>
          <w:numId w:val="4"/>
        </w:numPr>
        <w:spacing w:line="276" w:lineRule="auto"/>
        <w:ind w:right="26"/>
        <w:jc w:val="both"/>
        <w:rPr>
          <w:rFonts w:ascii="Times New Roman" w:hAnsi="Times New Roman" w:cs="Times New Roman"/>
        </w:rPr>
      </w:pPr>
      <w:r w:rsidRPr="00FF7ECE">
        <w:rPr>
          <w:rFonts w:ascii="Times New Roman" w:hAnsi="Times New Roman" w:cs="Times New Roman"/>
          <w:b/>
          <w:bCs/>
        </w:rPr>
        <w:t>TESTIMONIAL</w:t>
      </w:r>
    </w:p>
    <w:p w14:paraId="267A6D5E" w14:textId="77777777" w:rsidR="00347A6C" w:rsidRPr="00FF7ECE" w:rsidRDefault="00347A6C" w:rsidP="009E14B5">
      <w:pPr>
        <w:pStyle w:val="Textoindependiente"/>
        <w:spacing w:line="276" w:lineRule="auto"/>
        <w:rPr>
          <w:rFonts w:ascii="Times New Roman" w:hAnsi="Times New Roman" w:cs="Times New Roman"/>
        </w:rPr>
      </w:pPr>
    </w:p>
    <w:p w14:paraId="5F010B3C" w14:textId="07E3766E" w:rsidR="007C2939" w:rsidRPr="00576B17" w:rsidRDefault="00347A6C" w:rsidP="00576B17">
      <w:pPr>
        <w:pStyle w:val="Prrafodelista"/>
        <w:numPr>
          <w:ilvl w:val="1"/>
          <w:numId w:val="4"/>
        </w:numPr>
        <w:tabs>
          <w:tab w:val="left" w:pos="9072"/>
        </w:tabs>
        <w:spacing w:line="276" w:lineRule="auto"/>
        <w:ind w:left="567" w:right="26" w:hanging="567"/>
        <w:jc w:val="both"/>
        <w:rPr>
          <w:rFonts w:ascii="Times New Roman" w:hAnsi="Times New Roman" w:cs="Times New Roman"/>
        </w:rPr>
      </w:pPr>
      <w:r w:rsidRPr="00FF7ECE">
        <w:rPr>
          <w:rFonts w:ascii="Times New Roman" w:hAnsi="Times New Roman" w:cs="Times New Roman"/>
        </w:rPr>
        <w:t xml:space="preserve">Solicito respetuosamente se decrete el testimonio del señor </w:t>
      </w:r>
      <w:r w:rsidR="009B5CB9" w:rsidRPr="00FF7ECE">
        <w:rPr>
          <w:rFonts w:ascii="Times New Roman" w:hAnsi="Times New Roman" w:cs="Times New Roman"/>
          <w:b/>
        </w:rPr>
        <w:t>JOSÉ FLORIAN BONILLA</w:t>
      </w:r>
      <w:r w:rsidRPr="00FF7ECE">
        <w:rPr>
          <w:rFonts w:ascii="Times New Roman" w:hAnsi="Times New Roman" w:cs="Times New Roman"/>
          <w:b/>
        </w:rPr>
        <w:t xml:space="preserve"> </w:t>
      </w:r>
      <w:r w:rsidRPr="00FF7ECE">
        <w:rPr>
          <w:rFonts w:ascii="Times New Roman" w:hAnsi="Times New Roman" w:cs="Times New Roman"/>
        </w:rPr>
        <w:t xml:space="preserve">identificado con la C.C. No.  </w:t>
      </w:r>
      <w:r w:rsidR="007C2939" w:rsidRPr="00FF7ECE">
        <w:rPr>
          <w:rFonts w:ascii="Times New Roman" w:hAnsi="Times New Roman" w:cs="Times New Roman"/>
        </w:rPr>
        <w:t>1.094.880.318</w:t>
      </w:r>
      <w:r w:rsidRPr="00FF7ECE">
        <w:rPr>
          <w:rFonts w:ascii="Times New Roman" w:hAnsi="Times New Roman" w:cs="Times New Roman"/>
        </w:rPr>
        <w:t xml:space="preserve">, agente </w:t>
      </w:r>
      <w:r w:rsidR="007C2939" w:rsidRPr="00FF7ECE">
        <w:rPr>
          <w:rFonts w:ascii="Times New Roman" w:hAnsi="Times New Roman" w:cs="Times New Roman"/>
        </w:rPr>
        <w:t xml:space="preserve">de policía </w:t>
      </w:r>
      <w:r w:rsidRPr="00FF7ECE">
        <w:rPr>
          <w:rFonts w:ascii="Times New Roman" w:hAnsi="Times New Roman" w:cs="Times New Roman"/>
        </w:rPr>
        <w:t xml:space="preserve">que elaboró el Informe Policial de Accidente de Tránsito que relaciona los hechos objeto de debate. Este testimonio se solicita para que deponga sobre las circunstancias de tiempo, modo y lugar, frente a las técnicas utilizadas para la elaboración del IPAT y las conclusiones a las que llego productor de su conocimiento y experiencia. El señor </w:t>
      </w:r>
      <w:r w:rsidR="007C2939" w:rsidRPr="00FF7ECE">
        <w:rPr>
          <w:rFonts w:ascii="Times New Roman" w:hAnsi="Times New Roman" w:cs="Times New Roman"/>
        </w:rPr>
        <w:t>Bonilla</w:t>
      </w:r>
      <w:r w:rsidRPr="00FF7ECE">
        <w:rPr>
          <w:rFonts w:ascii="Times New Roman" w:hAnsi="Times New Roman" w:cs="Times New Roman"/>
        </w:rPr>
        <w:t xml:space="preserve"> podrá ser contactado en al correo </w:t>
      </w:r>
      <w:hyperlink r:id="rId43" w:history="1">
        <w:r w:rsidR="007C2939" w:rsidRPr="00FF7ECE">
          <w:rPr>
            <w:rStyle w:val="Hipervnculo"/>
            <w:rFonts w:ascii="Times New Roman" w:hAnsi="Times New Roman" w:cs="Times New Roman"/>
          </w:rPr>
          <w:t>frany.florian@correo.policia.gov.co</w:t>
        </w:r>
      </w:hyperlink>
      <w:r w:rsidR="007C2939" w:rsidRPr="00FF7ECE">
        <w:rPr>
          <w:rFonts w:ascii="Times New Roman" w:hAnsi="Times New Roman" w:cs="Times New Roman"/>
        </w:rPr>
        <w:t xml:space="preserve"> o al abonado telefónico No. 3107239684</w:t>
      </w:r>
      <w:r w:rsidRPr="00FF7ECE">
        <w:rPr>
          <w:rFonts w:ascii="Times New Roman" w:hAnsi="Times New Roman" w:cs="Times New Roman"/>
        </w:rPr>
        <w:t xml:space="preserve">. </w:t>
      </w:r>
    </w:p>
    <w:p w14:paraId="2DB3840C" w14:textId="14D43AAD" w:rsidR="007C2939" w:rsidRPr="00576B17" w:rsidRDefault="007C2939" w:rsidP="009E14B5">
      <w:pPr>
        <w:pStyle w:val="Prrafodelista"/>
        <w:numPr>
          <w:ilvl w:val="1"/>
          <w:numId w:val="4"/>
        </w:numPr>
        <w:tabs>
          <w:tab w:val="left" w:pos="9072"/>
        </w:tabs>
        <w:spacing w:line="276" w:lineRule="auto"/>
        <w:ind w:left="567" w:right="26" w:hanging="567"/>
        <w:jc w:val="both"/>
        <w:rPr>
          <w:rFonts w:ascii="Times New Roman" w:hAnsi="Times New Roman" w:cs="Times New Roman"/>
        </w:rPr>
      </w:pPr>
      <w:r w:rsidRPr="00FF7ECE">
        <w:rPr>
          <w:rFonts w:ascii="Times New Roman" w:hAnsi="Times New Roman" w:cs="Times New Roman"/>
        </w:rPr>
        <w:t xml:space="preserve">Solicito respetuosamente se decrete el testimonio del señor </w:t>
      </w:r>
      <w:r w:rsidRPr="00FF7ECE">
        <w:rPr>
          <w:rFonts w:ascii="Times New Roman" w:hAnsi="Times New Roman" w:cs="Times New Roman"/>
          <w:b/>
        </w:rPr>
        <w:t xml:space="preserve">ALEXANDER QUESADA </w:t>
      </w:r>
      <w:r w:rsidRPr="00FF7ECE">
        <w:rPr>
          <w:rFonts w:ascii="Times New Roman" w:hAnsi="Times New Roman" w:cs="Times New Roman"/>
          <w:bCs/>
        </w:rPr>
        <w:t>identificado</w:t>
      </w:r>
      <w:r w:rsidRPr="00FF7ECE">
        <w:rPr>
          <w:rFonts w:ascii="Times New Roman" w:hAnsi="Times New Roman" w:cs="Times New Roman"/>
        </w:rPr>
        <w:t xml:space="preserve"> con la C.C. No.  94.527.929, agente de policía que hizo parte de los servidores que elaboraron la inspección al lugar de los hechos. Este testimonio se solicita para que deponga sobre las circunstancias de tiempo, modo y lugar, frente a las técnicas utilizadas para la elaboración del IPAT y las conclusiones a las que llego productor de su conocimiento y experiencia. El señor Quesada podrá ser contactado en al correo </w:t>
      </w:r>
      <w:hyperlink r:id="rId44" w:history="1">
        <w:r w:rsidRPr="00FF7ECE">
          <w:rPr>
            <w:rStyle w:val="Hipervnculo"/>
            <w:rFonts w:ascii="Times New Roman" w:hAnsi="Times New Roman" w:cs="Times New Roman"/>
          </w:rPr>
          <w:t>ditra.decau-ubic@policia.gov.co</w:t>
        </w:r>
      </w:hyperlink>
      <w:r w:rsidRPr="00FF7ECE">
        <w:rPr>
          <w:rFonts w:ascii="Times New Roman" w:hAnsi="Times New Roman" w:cs="Times New Roman"/>
        </w:rPr>
        <w:t xml:space="preserve"> o al abonado telefónico No. 8203654. </w:t>
      </w:r>
    </w:p>
    <w:p w14:paraId="0ACE278A" w14:textId="60F2F4A3" w:rsidR="007C2939" w:rsidRPr="00FF7ECE" w:rsidRDefault="007C2939" w:rsidP="009E14B5">
      <w:pPr>
        <w:pStyle w:val="Prrafodelista"/>
        <w:numPr>
          <w:ilvl w:val="1"/>
          <w:numId w:val="4"/>
        </w:numPr>
        <w:tabs>
          <w:tab w:val="left" w:pos="9072"/>
        </w:tabs>
        <w:spacing w:line="276" w:lineRule="auto"/>
        <w:ind w:left="567" w:right="26" w:hanging="567"/>
        <w:jc w:val="both"/>
        <w:rPr>
          <w:rFonts w:ascii="Times New Roman" w:hAnsi="Times New Roman" w:cs="Times New Roman"/>
        </w:rPr>
      </w:pPr>
      <w:r w:rsidRPr="00FF7ECE">
        <w:rPr>
          <w:rFonts w:ascii="Times New Roman" w:hAnsi="Times New Roman" w:cs="Times New Roman"/>
        </w:rPr>
        <w:t xml:space="preserve">Solicito respetuosamente se decrete el testimonio del señor </w:t>
      </w:r>
      <w:r w:rsidRPr="00FF7ECE">
        <w:rPr>
          <w:rFonts w:ascii="Times New Roman" w:hAnsi="Times New Roman" w:cs="Times New Roman"/>
          <w:b/>
        </w:rPr>
        <w:t xml:space="preserve">JEFFERSON NARVAEZ SOLARTE </w:t>
      </w:r>
      <w:r w:rsidRPr="00FF7ECE">
        <w:rPr>
          <w:rFonts w:ascii="Times New Roman" w:hAnsi="Times New Roman" w:cs="Times New Roman"/>
          <w:bCs/>
        </w:rPr>
        <w:t>identificado</w:t>
      </w:r>
      <w:r w:rsidRPr="00FF7ECE">
        <w:rPr>
          <w:rFonts w:ascii="Times New Roman" w:hAnsi="Times New Roman" w:cs="Times New Roman"/>
        </w:rPr>
        <w:t xml:space="preserve"> con la C.C. No.  10.347.628, agente de policía que hizo parte de los servidores que elaboraron la inspección al lugar de los hechos. Este testimonio se solicita para que deponga sobre las circunstancias de tiempo, modo y lugar, frente a las técnicas utilizadas para la elaboración del IPAT y las conclusiones a las que llego productor de su conocimiento y experiencia. El señor Narváez podrá ser contactado en al correo </w:t>
      </w:r>
      <w:hyperlink r:id="rId45" w:history="1">
        <w:r w:rsidRPr="00FF7ECE">
          <w:rPr>
            <w:rStyle w:val="Hipervnculo"/>
            <w:rFonts w:ascii="Times New Roman" w:hAnsi="Times New Roman" w:cs="Times New Roman"/>
          </w:rPr>
          <w:t>ditra.decau-ubic@policia.gov.co</w:t>
        </w:r>
      </w:hyperlink>
      <w:r w:rsidRPr="00FF7ECE">
        <w:rPr>
          <w:rFonts w:ascii="Times New Roman" w:hAnsi="Times New Roman" w:cs="Times New Roman"/>
        </w:rPr>
        <w:t xml:space="preserve"> o al abonado telefónico No. 8203654. </w:t>
      </w:r>
    </w:p>
    <w:p w14:paraId="5B11F4BC" w14:textId="77777777" w:rsidR="00F85137" w:rsidRPr="00FF7ECE" w:rsidRDefault="00F85137" w:rsidP="009E14B5">
      <w:pPr>
        <w:pStyle w:val="Textoindependiente"/>
        <w:spacing w:line="276" w:lineRule="auto"/>
        <w:ind w:right="26"/>
        <w:rPr>
          <w:rFonts w:ascii="Times New Roman" w:hAnsi="Times New Roman" w:cs="Times New Roman"/>
        </w:rPr>
      </w:pPr>
    </w:p>
    <w:p w14:paraId="5AE6BF44" w14:textId="4409CC1F" w:rsidR="00F85137" w:rsidRPr="00FF7ECE" w:rsidRDefault="00127F43" w:rsidP="009E14B5">
      <w:pPr>
        <w:pStyle w:val="Ttulo1"/>
        <w:numPr>
          <w:ilvl w:val="0"/>
          <w:numId w:val="4"/>
        </w:numPr>
        <w:tabs>
          <w:tab w:val="left" w:pos="1164"/>
        </w:tabs>
        <w:spacing w:line="276" w:lineRule="auto"/>
        <w:ind w:right="26"/>
        <w:rPr>
          <w:rFonts w:ascii="Times New Roman" w:hAnsi="Times New Roman" w:cs="Times New Roman"/>
        </w:rPr>
      </w:pPr>
      <w:r w:rsidRPr="00FF7ECE">
        <w:rPr>
          <w:rFonts w:ascii="Times New Roman" w:hAnsi="Times New Roman" w:cs="Times New Roman"/>
        </w:rPr>
        <w:t>DICTAMEN PERICIAL</w:t>
      </w:r>
    </w:p>
    <w:p w14:paraId="19399E86" w14:textId="77777777" w:rsidR="00F85137" w:rsidRPr="00FF7ECE" w:rsidRDefault="00F85137" w:rsidP="009E14B5">
      <w:pPr>
        <w:pStyle w:val="Textoindependiente"/>
        <w:spacing w:line="276" w:lineRule="auto"/>
        <w:ind w:right="26"/>
        <w:rPr>
          <w:rFonts w:ascii="Times New Roman" w:hAnsi="Times New Roman" w:cs="Times New Roman"/>
          <w:b/>
        </w:rPr>
      </w:pPr>
    </w:p>
    <w:p w14:paraId="59216B97" w14:textId="06EC1B0C"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Comedidamente anuncio que me valdré de un informe de reconstrucción de accidente de tránsito a fin de ofrecer al despacho una ampliación frente a las circunstancias en las cuales se presentó el accidente, realizando un análisis exhaustivo y detallado de las pruebas que obran en el expediente, para finalmente realizar un estudio de los factores que, según su experticia, determinen la causa eficiente del mismo.</w:t>
      </w:r>
      <w:r w:rsidR="00CD410E" w:rsidRPr="00FF7ECE">
        <w:rPr>
          <w:rFonts w:ascii="Times New Roman" w:hAnsi="Times New Roman" w:cs="Times New Roman"/>
        </w:rPr>
        <w:t xml:space="preserve"> </w:t>
      </w:r>
      <w:r w:rsidRPr="00FF7ECE">
        <w:rPr>
          <w:rFonts w:ascii="Times New Roman" w:hAnsi="Times New Roman" w:cs="Times New Roman"/>
        </w:rPr>
        <w:t>El medio de prueba anunciado es conducente, pertinente y útil, por cuanto pretende ilustrar al despacho, de forma técnica y científica, sobre las circunstancias de tiempo, modo y lugar en que ocurrieron los hechos demandado</w:t>
      </w:r>
      <w:r w:rsidR="00593405" w:rsidRPr="00FF7ECE">
        <w:rPr>
          <w:rFonts w:ascii="Times New Roman" w:hAnsi="Times New Roman" w:cs="Times New Roman"/>
        </w:rPr>
        <w:t>s.</w:t>
      </w:r>
      <w:r w:rsidR="00CD410E" w:rsidRPr="00FF7ECE">
        <w:rPr>
          <w:rFonts w:ascii="Times New Roman" w:hAnsi="Times New Roman" w:cs="Times New Roman"/>
        </w:rPr>
        <w:t xml:space="preserve"> </w:t>
      </w:r>
      <w:r w:rsidR="00593405" w:rsidRPr="00FF7ECE">
        <w:rPr>
          <w:rFonts w:ascii="Times New Roman" w:hAnsi="Times New Roman" w:cs="Times New Roman"/>
        </w:rPr>
        <w:t>D</w:t>
      </w:r>
      <w:r w:rsidRPr="00FF7ECE">
        <w:rPr>
          <w:rFonts w:ascii="Times New Roman" w:hAnsi="Times New Roman" w:cs="Times New Roman"/>
        </w:rPr>
        <w:t xml:space="preserve">icha prueba pericial se solicita y se anuncia de conformidad con lo dispuesto en el artículo 227 del Código General del Proceso, pues a la fecha no me es posible aportarla dada la complejidad técnica </w:t>
      </w:r>
      <w:r w:rsidRPr="00FF7ECE">
        <w:rPr>
          <w:rFonts w:ascii="Times New Roman" w:hAnsi="Times New Roman" w:cs="Times New Roman"/>
        </w:rPr>
        <w:lastRenderedPageBreak/>
        <w:t>del mismo, además, el término de traslado no fue suficiente para elaborar y aportar el dictamen pericial.</w:t>
      </w:r>
    </w:p>
    <w:p w14:paraId="72296F6C" w14:textId="77777777" w:rsidR="00F85137" w:rsidRPr="00FF7ECE" w:rsidRDefault="00F85137" w:rsidP="009E14B5">
      <w:pPr>
        <w:pStyle w:val="Textoindependiente"/>
        <w:spacing w:line="276" w:lineRule="auto"/>
        <w:ind w:right="26"/>
        <w:rPr>
          <w:rFonts w:ascii="Times New Roman" w:hAnsi="Times New Roman" w:cs="Times New Roman"/>
        </w:rPr>
      </w:pPr>
    </w:p>
    <w:p w14:paraId="3AA46DD5" w14:textId="1D7FB5E6" w:rsidR="00F85137" w:rsidRPr="00FF7ECE" w:rsidRDefault="00127F43" w:rsidP="009E14B5">
      <w:pPr>
        <w:pStyle w:val="Textoindependiente"/>
        <w:spacing w:line="276" w:lineRule="auto"/>
        <w:ind w:right="26"/>
        <w:jc w:val="both"/>
        <w:rPr>
          <w:rFonts w:ascii="Times New Roman" w:hAnsi="Times New Roman" w:cs="Times New Roman"/>
        </w:rPr>
      </w:pPr>
      <w:r w:rsidRPr="00FF7ECE">
        <w:rPr>
          <w:rFonts w:ascii="Times New Roman" w:hAnsi="Times New Roman" w:cs="Times New Roman"/>
        </w:rPr>
        <w:t>En virtud de lo anterior, respetuosamente solicito al despacho que se le conceda a mi representada un término no inferior a dos (2) meses con el fin de aportar dictamen pericial realizado por un perito experto en el tema, el anterior término se justifica teniendo en cuenta la complejidad de dicho dictamen, pues se hace necesario realizar un estudio minucioso a fin de lograr la reconstrucción requerida.</w:t>
      </w:r>
    </w:p>
    <w:p w14:paraId="47720236" w14:textId="7BCB9A4B" w:rsidR="00347A6C" w:rsidRPr="00FF7ECE" w:rsidRDefault="00347A6C" w:rsidP="009E14B5">
      <w:pPr>
        <w:pStyle w:val="Textoindependiente"/>
        <w:spacing w:line="276" w:lineRule="auto"/>
        <w:ind w:right="26"/>
        <w:jc w:val="both"/>
        <w:rPr>
          <w:rFonts w:ascii="Times New Roman" w:hAnsi="Times New Roman" w:cs="Times New Roman"/>
        </w:rPr>
      </w:pPr>
    </w:p>
    <w:p w14:paraId="76A1D3D9" w14:textId="6A4CB8B0" w:rsidR="00347A6C" w:rsidRPr="00FF7ECE" w:rsidRDefault="00347A6C" w:rsidP="009E14B5">
      <w:pPr>
        <w:pStyle w:val="Prrafodelista"/>
        <w:numPr>
          <w:ilvl w:val="0"/>
          <w:numId w:val="4"/>
        </w:numPr>
        <w:tabs>
          <w:tab w:val="left" w:pos="5626"/>
        </w:tabs>
        <w:spacing w:line="276" w:lineRule="auto"/>
        <w:jc w:val="both"/>
        <w:rPr>
          <w:rFonts w:ascii="Times New Roman" w:hAnsi="Times New Roman" w:cs="Times New Roman"/>
          <w:b/>
          <w:bCs/>
        </w:rPr>
      </w:pPr>
      <w:r w:rsidRPr="00FF7ECE">
        <w:rPr>
          <w:rFonts w:ascii="Times New Roman" w:hAnsi="Times New Roman" w:cs="Times New Roman"/>
          <w:b/>
          <w:bCs/>
        </w:rPr>
        <w:t>INTERVENCIÓN EN DOCUMENTALES Y TESTIMONIOS</w:t>
      </w:r>
    </w:p>
    <w:p w14:paraId="39491E53" w14:textId="77777777" w:rsidR="00347A6C" w:rsidRPr="00FF7ECE" w:rsidRDefault="00347A6C" w:rsidP="009E14B5">
      <w:pPr>
        <w:pStyle w:val="Prrafodelista"/>
        <w:tabs>
          <w:tab w:val="left" w:pos="5626"/>
        </w:tabs>
        <w:spacing w:line="276" w:lineRule="auto"/>
        <w:ind w:left="567"/>
        <w:jc w:val="both"/>
        <w:rPr>
          <w:rFonts w:ascii="Times New Roman" w:hAnsi="Times New Roman" w:cs="Times New Roman"/>
          <w:b/>
          <w:bCs/>
        </w:rPr>
      </w:pPr>
    </w:p>
    <w:p w14:paraId="4CEB36CA" w14:textId="31C04991" w:rsidR="00347A6C" w:rsidRPr="00FF7ECE" w:rsidRDefault="00347A6C" w:rsidP="009E14B5">
      <w:pPr>
        <w:tabs>
          <w:tab w:val="left" w:pos="5626"/>
        </w:tabs>
        <w:spacing w:line="276" w:lineRule="auto"/>
        <w:jc w:val="both"/>
        <w:rPr>
          <w:rFonts w:ascii="Times New Roman" w:hAnsi="Times New Roman" w:cs="Times New Roman"/>
          <w:spacing w:val="-2"/>
        </w:rPr>
      </w:pPr>
      <w:r w:rsidRPr="00FF7ECE">
        <w:rPr>
          <w:rFonts w:ascii="Times New Roman" w:hAnsi="Times New Roman" w:cs="Times New Roman"/>
        </w:rPr>
        <w:t>Adicionalmente con el objeto de probar los hechos materia de las excepciones de mérito, nos reservamos el derecho de contradecir las pruebas documentales presentadas al proceso y participar en la práctica de las testimoniales que lleguen a ser decretadas, así como del correspondiente interrogatorio de parte e intervenir en las diligencias de ratificación y otras pruebas solicitadas.</w:t>
      </w:r>
      <w:r w:rsidR="00CD410E" w:rsidRPr="00FF7ECE">
        <w:rPr>
          <w:rFonts w:ascii="Times New Roman" w:hAnsi="Times New Roman" w:cs="Times New Roman"/>
        </w:rPr>
        <w:t xml:space="preserve"> </w:t>
      </w:r>
      <w:r w:rsidRPr="00FF7ECE">
        <w:rPr>
          <w:rFonts w:ascii="Times New Roman" w:hAnsi="Times New Roman" w:cs="Times New Roman"/>
        </w:rPr>
        <w:t>De</w:t>
      </w:r>
      <w:r w:rsidRPr="00FF7ECE">
        <w:rPr>
          <w:rFonts w:ascii="Times New Roman" w:hAnsi="Times New Roman" w:cs="Times New Roman"/>
          <w:spacing w:val="74"/>
        </w:rPr>
        <w:t xml:space="preserve"> </w:t>
      </w:r>
      <w:r w:rsidRPr="00FF7ECE">
        <w:rPr>
          <w:rFonts w:ascii="Times New Roman" w:hAnsi="Times New Roman" w:cs="Times New Roman"/>
        </w:rPr>
        <w:t>conformidad</w:t>
      </w:r>
      <w:r w:rsidRPr="00FF7ECE">
        <w:rPr>
          <w:rFonts w:ascii="Times New Roman" w:hAnsi="Times New Roman" w:cs="Times New Roman"/>
          <w:spacing w:val="74"/>
        </w:rPr>
        <w:t xml:space="preserve"> </w:t>
      </w:r>
      <w:r w:rsidRPr="00FF7ECE">
        <w:rPr>
          <w:rFonts w:ascii="Times New Roman" w:hAnsi="Times New Roman" w:cs="Times New Roman"/>
        </w:rPr>
        <w:t>con</w:t>
      </w:r>
      <w:r w:rsidRPr="00FF7ECE">
        <w:rPr>
          <w:rFonts w:ascii="Times New Roman" w:hAnsi="Times New Roman" w:cs="Times New Roman"/>
          <w:spacing w:val="73"/>
        </w:rPr>
        <w:t xml:space="preserve"> </w:t>
      </w:r>
      <w:r w:rsidRPr="00FF7ECE">
        <w:rPr>
          <w:rFonts w:ascii="Times New Roman" w:hAnsi="Times New Roman" w:cs="Times New Roman"/>
        </w:rPr>
        <w:t>lo</w:t>
      </w:r>
      <w:r w:rsidRPr="00FF7ECE">
        <w:rPr>
          <w:rFonts w:ascii="Times New Roman" w:hAnsi="Times New Roman" w:cs="Times New Roman"/>
          <w:spacing w:val="71"/>
        </w:rPr>
        <w:t xml:space="preserve"> </w:t>
      </w:r>
      <w:r w:rsidRPr="00FF7ECE">
        <w:rPr>
          <w:rFonts w:ascii="Times New Roman" w:hAnsi="Times New Roman" w:cs="Times New Roman"/>
        </w:rPr>
        <w:t>expuesto,</w:t>
      </w:r>
      <w:r w:rsidRPr="00FF7ECE">
        <w:rPr>
          <w:rFonts w:ascii="Times New Roman" w:hAnsi="Times New Roman" w:cs="Times New Roman"/>
          <w:spacing w:val="75"/>
        </w:rPr>
        <w:t xml:space="preserve"> </w:t>
      </w:r>
      <w:r w:rsidRPr="00FF7ECE">
        <w:rPr>
          <w:rFonts w:ascii="Times New Roman" w:hAnsi="Times New Roman" w:cs="Times New Roman"/>
        </w:rPr>
        <w:t>respetuosamente</w:t>
      </w:r>
      <w:r w:rsidRPr="00FF7ECE">
        <w:rPr>
          <w:rFonts w:ascii="Times New Roman" w:hAnsi="Times New Roman" w:cs="Times New Roman"/>
          <w:spacing w:val="71"/>
        </w:rPr>
        <w:t xml:space="preserve"> </w:t>
      </w:r>
      <w:r w:rsidRPr="00FF7ECE">
        <w:rPr>
          <w:rFonts w:ascii="Times New Roman" w:hAnsi="Times New Roman" w:cs="Times New Roman"/>
        </w:rPr>
        <w:t>solicito</w:t>
      </w:r>
      <w:r w:rsidRPr="00FF7ECE">
        <w:rPr>
          <w:rFonts w:ascii="Times New Roman" w:hAnsi="Times New Roman" w:cs="Times New Roman"/>
          <w:spacing w:val="74"/>
        </w:rPr>
        <w:t xml:space="preserve"> </w:t>
      </w:r>
      <w:r w:rsidRPr="00FF7ECE">
        <w:rPr>
          <w:rFonts w:ascii="Times New Roman" w:hAnsi="Times New Roman" w:cs="Times New Roman"/>
        </w:rPr>
        <w:t>al</w:t>
      </w:r>
      <w:r w:rsidRPr="00FF7ECE">
        <w:rPr>
          <w:rFonts w:ascii="Times New Roman" w:hAnsi="Times New Roman" w:cs="Times New Roman"/>
          <w:spacing w:val="73"/>
        </w:rPr>
        <w:t xml:space="preserve"> </w:t>
      </w:r>
      <w:r w:rsidRPr="00FF7ECE">
        <w:rPr>
          <w:rFonts w:ascii="Times New Roman" w:hAnsi="Times New Roman" w:cs="Times New Roman"/>
        </w:rPr>
        <w:t>Honorable</w:t>
      </w:r>
      <w:r w:rsidRPr="00FF7ECE">
        <w:rPr>
          <w:rFonts w:ascii="Times New Roman" w:hAnsi="Times New Roman" w:cs="Times New Roman"/>
          <w:spacing w:val="74"/>
        </w:rPr>
        <w:t xml:space="preserve"> </w:t>
      </w:r>
      <w:r w:rsidRPr="00FF7ECE">
        <w:rPr>
          <w:rFonts w:ascii="Times New Roman" w:hAnsi="Times New Roman" w:cs="Times New Roman"/>
        </w:rPr>
        <w:t>Juez</w:t>
      </w:r>
      <w:r w:rsidRPr="00FF7ECE">
        <w:rPr>
          <w:rFonts w:ascii="Times New Roman" w:hAnsi="Times New Roman" w:cs="Times New Roman"/>
          <w:spacing w:val="74"/>
        </w:rPr>
        <w:t xml:space="preserve"> </w:t>
      </w:r>
      <w:r w:rsidRPr="00FF7ECE">
        <w:rPr>
          <w:rFonts w:ascii="Times New Roman" w:hAnsi="Times New Roman" w:cs="Times New Roman"/>
        </w:rPr>
        <w:t>proceder</w:t>
      </w:r>
      <w:r w:rsidRPr="00FF7ECE">
        <w:rPr>
          <w:rFonts w:ascii="Times New Roman" w:hAnsi="Times New Roman" w:cs="Times New Roman"/>
          <w:spacing w:val="73"/>
        </w:rPr>
        <w:t xml:space="preserve"> </w:t>
      </w:r>
      <w:r w:rsidRPr="00FF7ECE">
        <w:rPr>
          <w:rFonts w:ascii="Times New Roman" w:hAnsi="Times New Roman" w:cs="Times New Roman"/>
        </w:rPr>
        <w:t xml:space="preserve">de </w:t>
      </w:r>
      <w:r w:rsidRPr="00FF7ECE">
        <w:rPr>
          <w:rFonts w:ascii="Times New Roman" w:hAnsi="Times New Roman" w:cs="Times New Roman"/>
          <w:spacing w:val="-2"/>
        </w:rPr>
        <w:t>conformidad.</w:t>
      </w:r>
    </w:p>
    <w:p w14:paraId="38D31A7D" w14:textId="77777777" w:rsidR="007C2939" w:rsidRPr="00FF7ECE" w:rsidRDefault="007C2939" w:rsidP="009E14B5">
      <w:pPr>
        <w:tabs>
          <w:tab w:val="left" w:pos="5626"/>
        </w:tabs>
        <w:spacing w:line="276" w:lineRule="auto"/>
        <w:jc w:val="both"/>
        <w:rPr>
          <w:rFonts w:ascii="Times New Roman" w:hAnsi="Times New Roman" w:cs="Times New Roman"/>
        </w:rPr>
      </w:pPr>
    </w:p>
    <w:p w14:paraId="3A51116F" w14:textId="77777777" w:rsidR="00F85137" w:rsidRPr="00FF7ECE" w:rsidRDefault="00127F43" w:rsidP="009E14B5">
      <w:pPr>
        <w:pStyle w:val="Ttulo1"/>
        <w:numPr>
          <w:ilvl w:val="0"/>
          <w:numId w:val="7"/>
        </w:numPr>
        <w:tabs>
          <w:tab w:val="left" w:pos="4797"/>
        </w:tabs>
        <w:spacing w:line="276" w:lineRule="auto"/>
        <w:ind w:left="0" w:right="26" w:hanging="720"/>
        <w:jc w:val="center"/>
        <w:rPr>
          <w:rFonts w:ascii="Times New Roman" w:hAnsi="Times New Roman" w:cs="Times New Roman"/>
        </w:rPr>
      </w:pPr>
      <w:bookmarkStart w:id="20" w:name="VII._ANEXOS"/>
      <w:bookmarkEnd w:id="20"/>
      <w:r w:rsidRPr="00FF7ECE">
        <w:rPr>
          <w:rFonts w:ascii="Times New Roman" w:hAnsi="Times New Roman" w:cs="Times New Roman"/>
          <w:w w:val="105"/>
          <w:u w:val="single"/>
        </w:rPr>
        <w:t>ANEXOS</w:t>
      </w:r>
    </w:p>
    <w:p w14:paraId="5316A8B6" w14:textId="77777777" w:rsidR="00F85137" w:rsidRPr="00FF7ECE" w:rsidRDefault="00F85137" w:rsidP="009E14B5">
      <w:pPr>
        <w:pStyle w:val="Textoindependiente"/>
        <w:spacing w:line="276" w:lineRule="auto"/>
        <w:ind w:right="26"/>
        <w:rPr>
          <w:rFonts w:ascii="Times New Roman" w:hAnsi="Times New Roman" w:cs="Times New Roman"/>
          <w:b/>
        </w:rPr>
      </w:pPr>
    </w:p>
    <w:p w14:paraId="382048D1" w14:textId="77777777" w:rsidR="001E666E" w:rsidRPr="00FF7ECE" w:rsidRDefault="00127F43" w:rsidP="009E14B5">
      <w:pPr>
        <w:pStyle w:val="Prrafodelista"/>
        <w:numPr>
          <w:ilvl w:val="0"/>
          <w:numId w:val="2"/>
        </w:numPr>
        <w:tabs>
          <w:tab w:val="left" w:pos="805"/>
        </w:tabs>
        <w:spacing w:line="276" w:lineRule="auto"/>
        <w:ind w:right="26"/>
        <w:rPr>
          <w:rFonts w:ascii="Times New Roman" w:hAnsi="Times New Roman" w:cs="Times New Roman"/>
        </w:rPr>
      </w:pPr>
      <w:r w:rsidRPr="00FF7ECE">
        <w:rPr>
          <w:rFonts w:ascii="Times New Roman" w:hAnsi="Times New Roman" w:cs="Times New Roman"/>
        </w:rPr>
        <w:t>Documentos relacionados en el acápite de pruebas</w:t>
      </w:r>
      <w:r w:rsidR="001E666E" w:rsidRPr="00FF7ECE">
        <w:rPr>
          <w:rFonts w:ascii="Times New Roman" w:hAnsi="Times New Roman" w:cs="Times New Roman"/>
        </w:rPr>
        <w:t>.</w:t>
      </w:r>
    </w:p>
    <w:p w14:paraId="24BF8542" w14:textId="6B1FA829" w:rsidR="00F85137" w:rsidRPr="00FF7ECE" w:rsidRDefault="00127F43" w:rsidP="009E14B5">
      <w:pPr>
        <w:pStyle w:val="Prrafodelista"/>
        <w:numPr>
          <w:ilvl w:val="0"/>
          <w:numId w:val="2"/>
        </w:numPr>
        <w:tabs>
          <w:tab w:val="left" w:pos="805"/>
        </w:tabs>
        <w:spacing w:line="276" w:lineRule="auto"/>
        <w:ind w:right="26"/>
        <w:rPr>
          <w:rFonts w:ascii="Times New Roman" w:hAnsi="Times New Roman" w:cs="Times New Roman"/>
        </w:rPr>
      </w:pPr>
      <w:r w:rsidRPr="00FF7ECE">
        <w:rPr>
          <w:rFonts w:ascii="Times New Roman" w:hAnsi="Times New Roman" w:cs="Times New Roman"/>
        </w:rPr>
        <w:t>Poder especial otorga</w:t>
      </w:r>
      <w:r w:rsidR="00E20572" w:rsidRPr="00FF7ECE">
        <w:rPr>
          <w:rFonts w:ascii="Times New Roman" w:hAnsi="Times New Roman" w:cs="Times New Roman"/>
        </w:rPr>
        <w:t xml:space="preserve">do al suscrito. </w:t>
      </w:r>
    </w:p>
    <w:p w14:paraId="38830E27" w14:textId="77777777" w:rsidR="00CD410E" w:rsidRPr="00FF7ECE" w:rsidRDefault="00CD410E" w:rsidP="009E14B5">
      <w:pPr>
        <w:pStyle w:val="Prrafodelista"/>
        <w:tabs>
          <w:tab w:val="left" w:pos="805"/>
        </w:tabs>
        <w:spacing w:line="276" w:lineRule="auto"/>
        <w:ind w:left="360" w:right="26" w:firstLine="0"/>
        <w:rPr>
          <w:rFonts w:ascii="Times New Roman" w:hAnsi="Times New Roman" w:cs="Times New Roman"/>
        </w:rPr>
      </w:pPr>
    </w:p>
    <w:p w14:paraId="6267EAB3" w14:textId="77777777" w:rsidR="00F85137" w:rsidRPr="00FF7ECE" w:rsidRDefault="00127F43" w:rsidP="009E14B5">
      <w:pPr>
        <w:pStyle w:val="Ttulo1"/>
        <w:numPr>
          <w:ilvl w:val="0"/>
          <w:numId w:val="7"/>
        </w:numPr>
        <w:tabs>
          <w:tab w:val="left" w:pos="4337"/>
        </w:tabs>
        <w:spacing w:line="276" w:lineRule="auto"/>
        <w:ind w:left="0" w:right="26" w:hanging="720"/>
        <w:jc w:val="center"/>
        <w:rPr>
          <w:rFonts w:ascii="Times New Roman" w:hAnsi="Times New Roman" w:cs="Times New Roman"/>
        </w:rPr>
      </w:pPr>
      <w:bookmarkStart w:id="21" w:name="VIII._NOTIFICACIONES"/>
      <w:bookmarkEnd w:id="21"/>
      <w:r w:rsidRPr="00FF7ECE">
        <w:rPr>
          <w:rFonts w:ascii="Times New Roman" w:hAnsi="Times New Roman" w:cs="Times New Roman"/>
          <w:w w:val="105"/>
          <w:u w:val="single"/>
        </w:rPr>
        <w:t>NOTIFICACIONES</w:t>
      </w:r>
    </w:p>
    <w:p w14:paraId="6ED41CAB" w14:textId="77777777" w:rsidR="00F85137" w:rsidRPr="00FF7ECE" w:rsidRDefault="00F85137" w:rsidP="009E14B5">
      <w:pPr>
        <w:pStyle w:val="Textoindependiente"/>
        <w:spacing w:line="276" w:lineRule="auto"/>
        <w:ind w:right="26"/>
        <w:rPr>
          <w:rFonts w:ascii="Times New Roman" w:hAnsi="Times New Roman" w:cs="Times New Roman"/>
          <w:b/>
        </w:rPr>
      </w:pPr>
    </w:p>
    <w:p w14:paraId="452A2E7D" w14:textId="6AF7C92A" w:rsidR="00BB3AF7" w:rsidRPr="009E14B5" w:rsidRDefault="00127F43" w:rsidP="009E14B5">
      <w:pPr>
        <w:pStyle w:val="Prrafodelista"/>
        <w:numPr>
          <w:ilvl w:val="0"/>
          <w:numId w:val="1"/>
        </w:numPr>
        <w:tabs>
          <w:tab w:val="left" w:pos="805"/>
        </w:tabs>
        <w:spacing w:line="276" w:lineRule="auto"/>
        <w:ind w:left="360"/>
        <w:jc w:val="both"/>
        <w:rPr>
          <w:rFonts w:ascii="Times New Roman" w:hAnsi="Times New Roman" w:cs="Times New Roman"/>
        </w:rPr>
      </w:pPr>
      <w:r w:rsidRPr="00FF7ECE">
        <w:rPr>
          <w:rFonts w:ascii="Times New Roman" w:hAnsi="Times New Roman" w:cs="Times New Roman"/>
        </w:rPr>
        <w:t>Por la parte actora serán recibidas en el lugar indicado en su escrito de demanda.</w:t>
      </w:r>
    </w:p>
    <w:p w14:paraId="31D04379" w14:textId="2F3E2E82" w:rsidR="005126D4" w:rsidRPr="00FF7ECE" w:rsidRDefault="00127F43" w:rsidP="009E14B5">
      <w:pPr>
        <w:pStyle w:val="Prrafodelista"/>
        <w:numPr>
          <w:ilvl w:val="0"/>
          <w:numId w:val="1"/>
        </w:numPr>
        <w:tabs>
          <w:tab w:val="left" w:pos="805"/>
        </w:tabs>
        <w:spacing w:line="276" w:lineRule="auto"/>
        <w:ind w:left="360"/>
        <w:jc w:val="both"/>
        <w:rPr>
          <w:rFonts w:ascii="Times New Roman" w:hAnsi="Times New Roman" w:cs="Times New Roman"/>
        </w:rPr>
      </w:pPr>
      <w:r w:rsidRPr="00FF7ECE">
        <w:rPr>
          <w:rFonts w:ascii="Times New Roman" w:hAnsi="Times New Roman" w:cs="Times New Roman"/>
        </w:rPr>
        <w:t>Por los demás demandados, donde indiquen en sus respectivas contestaciones.</w:t>
      </w:r>
    </w:p>
    <w:p w14:paraId="3C4BAD26" w14:textId="31217EC8" w:rsidR="005126D4" w:rsidRPr="00FF7ECE" w:rsidRDefault="00127F43" w:rsidP="009E14B5">
      <w:pPr>
        <w:pStyle w:val="Prrafodelista"/>
        <w:numPr>
          <w:ilvl w:val="0"/>
          <w:numId w:val="1"/>
        </w:numPr>
        <w:tabs>
          <w:tab w:val="left" w:pos="806"/>
        </w:tabs>
        <w:spacing w:line="276" w:lineRule="auto"/>
        <w:ind w:left="360"/>
        <w:jc w:val="both"/>
        <w:rPr>
          <w:rFonts w:ascii="Times New Roman" w:hAnsi="Times New Roman" w:cs="Times New Roman"/>
        </w:rPr>
      </w:pPr>
      <w:r w:rsidRPr="00FF7ECE">
        <w:rPr>
          <w:rFonts w:ascii="Times New Roman" w:hAnsi="Times New Roman" w:cs="Times New Roman"/>
        </w:rPr>
        <w:t xml:space="preserve">Mi representado </w:t>
      </w:r>
      <w:r w:rsidR="004F4C81" w:rsidRPr="00FF7ECE">
        <w:rPr>
          <w:rFonts w:ascii="Times New Roman" w:hAnsi="Times New Roman" w:cs="Times New Roman"/>
        </w:rPr>
        <w:t xml:space="preserve">el señor </w:t>
      </w:r>
      <w:r w:rsidR="004F4C81" w:rsidRPr="00FF7ECE">
        <w:rPr>
          <w:rFonts w:ascii="Times New Roman" w:hAnsi="Times New Roman" w:cs="Times New Roman"/>
          <w:b/>
          <w:bCs/>
        </w:rPr>
        <w:t>JUSTO GERARDO CHACUA LUCERO</w:t>
      </w:r>
      <w:r w:rsidR="001E666E" w:rsidRPr="00FF7ECE">
        <w:rPr>
          <w:rFonts w:ascii="Times New Roman" w:hAnsi="Times New Roman" w:cs="Times New Roman"/>
          <w:b/>
          <w:bCs/>
        </w:rPr>
        <w:t>.</w:t>
      </w:r>
      <w:r w:rsidRPr="00FF7ECE">
        <w:rPr>
          <w:rFonts w:ascii="Times New Roman" w:hAnsi="Times New Roman" w:cs="Times New Roman"/>
        </w:rPr>
        <w:t xml:space="preserve">, </w:t>
      </w:r>
      <w:r w:rsidR="001E666E" w:rsidRPr="00FF7ECE">
        <w:rPr>
          <w:rFonts w:ascii="Times New Roman" w:hAnsi="Times New Roman" w:cs="Times New Roman"/>
        </w:rPr>
        <w:t xml:space="preserve">recibirá notificaciones en el correo </w:t>
      </w:r>
      <w:hyperlink r:id="rId46" w:history="1">
        <w:r w:rsidR="004F4C81" w:rsidRPr="00FF7ECE">
          <w:rPr>
            <w:rStyle w:val="Hipervnculo"/>
            <w:rFonts w:ascii="Times New Roman" w:hAnsi="Times New Roman" w:cs="Times New Roman"/>
          </w:rPr>
          <w:t>lucerochacua9@hotmail.com</w:t>
        </w:r>
      </w:hyperlink>
      <w:r w:rsidR="001E666E" w:rsidRPr="00FF7ECE">
        <w:rPr>
          <w:rFonts w:ascii="Times New Roman" w:hAnsi="Times New Roman" w:cs="Times New Roman"/>
        </w:rPr>
        <w:t>,</w:t>
      </w:r>
      <w:r w:rsidR="004F4C81" w:rsidRPr="00FF7ECE">
        <w:rPr>
          <w:rFonts w:ascii="Times New Roman" w:hAnsi="Times New Roman" w:cs="Times New Roman"/>
        </w:rPr>
        <w:t xml:space="preserve"> </w:t>
      </w:r>
      <w:r w:rsidR="001E666E" w:rsidRPr="00FF7ECE">
        <w:rPr>
          <w:rFonts w:ascii="Times New Roman" w:hAnsi="Times New Roman" w:cs="Times New Roman"/>
        </w:rPr>
        <w:t xml:space="preserve">el señor </w:t>
      </w:r>
      <w:r w:rsidR="004F4C81" w:rsidRPr="00FF7ECE">
        <w:rPr>
          <w:rFonts w:ascii="Times New Roman" w:hAnsi="Times New Roman" w:cs="Times New Roman"/>
          <w:b/>
          <w:bCs/>
        </w:rPr>
        <w:t>JESUS ALIRIO HERNANDEZ</w:t>
      </w:r>
      <w:r w:rsidR="001E666E" w:rsidRPr="00FF7ECE">
        <w:rPr>
          <w:rFonts w:ascii="Times New Roman" w:hAnsi="Times New Roman" w:cs="Times New Roman"/>
          <w:b/>
          <w:bCs/>
        </w:rPr>
        <w:t xml:space="preserve"> </w:t>
      </w:r>
      <w:r w:rsidR="001E666E" w:rsidRPr="00FF7ECE">
        <w:rPr>
          <w:rFonts w:ascii="Times New Roman" w:hAnsi="Times New Roman" w:cs="Times New Roman"/>
        </w:rPr>
        <w:t xml:space="preserve">recibirá notificaciones en el correo </w:t>
      </w:r>
      <w:hyperlink r:id="rId47" w:history="1">
        <w:r w:rsidR="004F4C81" w:rsidRPr="00FF7ECE">
          <w:rPr>
            <w:rStyle w:val="Hipervnculo"/>
            <w:rFonts w:ascii="Times New Roman" w:hAnsi="Times New Roman" w:cs="Times New Roman"/>
          </w:rPr>
          <w:t>jesusalirio@hotmail.com</w:t>
        </w:r>
      </w:hyperlink>
      <w:r w:rsidR="001E666E" w:rsidRPr="00FF7ECE">
        <w:rPr>
          <w:rFonts w:ascii="Times New Roman" w:hAnsi="Times New Roman" w:cs="Times New Roman"/>
        </w:rPr>
        <w:t>.</w:t>
      </w:r>
      <w:r w:rsidR="004F4C81" w:rsidRPr="00FF7ECE">
        <w:rPr>
          <w:rFonts w:ascii="Times New Roman" w:hAnsi="Times New Roman" w:cs="Times New Roman"/>
        </w:rPr>
        <w:t xml:space="preserve"> </w:t>
      </w:r>
      <w:r w:rsidR="001E666E" w:rsidRPr="00FF7ECE">
        <w:rPr>
          <w:rFonts w:ascii="Times New Roman" w:hAnsi="Times New Roman" w:cs="Times New Roman"/>
        </w:rPr>
        <w:t xml:space="preserve"> </w:t>
      </w:r>
    </w:p>
    <w:p w14:paraId="40F7297B" w14:textId="196F7110" w:rsidR="00F85137" w:rsidRPr="00FF7ECE" w:rsidRDefault="00127F43" w:rsidP="009E14B5">
      <w:pPr>
        <w:pStyle w:val="Prrafodelista"/>
        <w:numPr>
          <w:ilvl w:val="0"/>
          <w:numId w:val="1"/>
        </w:numPr>
        <w:tabs>
          <w:tab w:val="left" w:pos="806"/>
        </w:tabs>
        <w:spacing w:line="276" w:lineRule="auto"/>
        <w:ind w:left="360"/>
        <w:jc w:val="both"/>
        <w:rPr>
          <w:rFonts w:ascii="Times New Roman" w:hAnsi="Times New Roman" w:cs="Times New Roman"/>
        </w:rPr>
      </w:pPr>
      <w:r w:rsidRPr="00FF7ECE">
        <w:rPr>
          <w:rFonts w:ascii="Times New Roman" w:hAnsi="Times New Roman" w:cs="Times New Roman"/>
        </w:rPr>
        <w:t xml:space="preserve">Por </w:t>
      </w:r>
      <w:r w:rsidR="00E20572" w:rsidRPr="00FF7ECE">
        <w:rPr>
          <w:rFonts w:ascii="Times New Roman" w:hAnsi="Times New Roman" w:cs="Times New Roman"/>
        </w:rPr>
        <w:t>parte del suscrito</w:t>
      </w:r>
      <w:r w:rsidRPr="00FF7ECE">
        <w:rPr>
          <w:rFonts w:ascii="Times New Roman" w:hAnsi="Times New Roman" w:cs="Times New Roman"/>
        </w:rPr>
        <w:t xml:space="preserve"> se recibirán notificaciones en la Secretaría de su despacho o en la Dirección electrónica: </w:t>
      </w:r>
      <w:hyperlink r:id="rId48" w:history="1">
        <w:r w:rsidR="00083F82" w:rsidRPr="00FF7ECE">
          <w:rPr>
            <w:rStyle w:val="Hipervnculo"/>
            <w:rFonts w:ascii="Times New Roman" w:hAnsi="Times New Roman" w:cs="Times New Roman"/>
            <w:bCs/>
          </w:rPr>
          <w:t>carlosarturoprieto783@gmail.</w:t>
        </w:r>
        <w:r w:rsidR="00083F82" w:rsidRPr="00FF7ECE">
          <w:rPr>
            <w:rStyle w:val="Hipervnculo"/>
            <w:rFonts w:ascii="Times New Roman" w:hAnsi="Times New Roman" w:cs="Times New Roman"/>
            <w:bCs/>
            <w:u w:val="none"/>
          </w:rPr>
          <w:t>com</w:t>
        </w:r>
      </w:hyperlink>
      <w:r w:rsidRPr="00FF7ECE">
        <w:rPr>
          <w:rFonts w:ascii="Times New Roman" w:hAnsi="Times New Roman" w:cs="Times New Roman"/>
        </w:rPr>
        <w:t>.</w:t>
      </w:r>
    </w:p>
    <w:p w14:paraId="64FF2E6B" w14:textId="77777777" w:rsidR="00F85137" w:rsidRPr="00FF7ECE" w:rsidRDefault="00F85137" w:rsidP="009E14B5">
      <w:pPr>
        <w:pStyle w:val="Textoindependiente"/>
        <w:spacing w:line="276" w:lineRule="auto"/>
        <w:ind w:right="26"/>
        <w:rPr>
          <w:rFonts w:ascii="Times New Roman" w:hAnsi="Times New Roman" w:cs="Times New Roman"/>
        </w:rPr>
      </w:pPr>
    </w:p>
    <w:p w14:paraId="6B083389" w14:textId="18B1DA90" w:rsidR="00083F82" w:rsidRPr="00FF7ECE" w:rsidRDefault="00127F43" w:rsidP="009E14B5">
      <w:pPr>
        <w:pStyle w:val="Textoindependiente"/>
        <w:spacing w:line="276" w:lineRule="auto"/>
        <w:ind w:right="26"/>
        <w:rPr>
          <w:rFonts w:ascii="Times New Roman" w:hAnsi="Times New Roman" w:cs="Times New Roman"/>
        </w:rPr>
      </w:pPr>
      <w:r w:rsidRPr="00FF7ECE">
        <w:rPr>
          <w:rFonts w:ascii="Times New Roman" w:hAnsi="Times New Roman" w:cs="Times New Roman"/>
        </w:rPr>
        <w:t>Cordialmente,</w:t>
      </w:r>
    </w:p>
    <w:p w14:paraId="0E549D8E" w14:textId="3E23B1EE" w:rsidR="00083F82" w:rsidRPr="00FF7ECE" w:rsidRDefault="0025430C" w:rsidP="009E14B5">
      <w:pPr>
        <w:pStyle w:val="Textoindependiente"/>
        <w:spacing w:line="276" w:lineRule="auto"/>
        <w:ind w:right="26"/>
        <w:rPr>
          <w:rFonts w:ascii="Times New Roman" w:hAnsi="Times New Roman" w:cs="Times New Roman"/>
        </w:rPr>
      </w:pPr>
      <w:r w:rsidRPr="00FF7ECE">
        <w:rPr>
          <w:rFonts w:ascii="Times New Roman" w:hAnsi="Times New Roman" w:cs="Times New Roman"/>
          <w:b/>
          <w:bCs/>
          <w:noProof/>
        </w:rPr>
        <w:drawing>
          <wp:inline distT="0" distB="0" distL="0" distR="0" wp14:anchorId="7A6DD4F8" wp14:editId="2BB08C02">
            <wp:extent cx="2621280" cy="1318260"/>
            <wp:effectExtent l="0" t="0" r="762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36263" cy="1325795"/>
                    </a:xfrm>
                    <a:prstGeom prst="rect">
                      <a:avLst/>
                    </a:prstGeom>
                  </pic:spPr>
                </pic:pic>
              </a:graphicData>
            </a:graphic>
          </wp:inline>
        </w:drawing>
      </w:r>
    </w:p>
    <w:p w14:paraId="13437B87" w14:textId="77777777" w:rsidR="00F85137" w:rsidRPr="00FF7ECE" w:rsidRDefault="00F85137" w:rsidP="009E14B5">
      <w:pPr>
        <w:pStyle w:val="Textoindependiente"/>
        <w:spacing w:line="276" w:lineRule="auto"/>
        <w:ind w:right="26"/>
        <w:rPr>
          <w:rFonts w:ascii="Times New Roman" w:hAnsi="Times New Roman" w:cs="Times New Roman"/>
        </w:rPr>
      </w:pPr>
    </w:p>
    <w:sectPr w:rsidR="00F85137" w:rsidRPr="00FF7ECE" w:rsidSect="00035B8D">
      <w:footerReference w:type="default" r:id="rId50"/>
      <w:pgSz w:w="12240" w:h="15840"/>
      <w:pgMar w:top="1820" w:right="1440" w:bottom="280"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B382E8" w14:textId="77777777" w:rsidR="007011E3" w:rsidRDefault="007011E3" w:rsidP="00122744">
      <w:r>
        <w:separator/>
      </w:r>
    </w:p>
  </w:endnote>
  <w:endnote w:type="continuationSeparator" w:id="0">
    <w:p w14:paraId="4E67CEDE" w14:textId="77777777" w:rsidR="007011E3" w:rsidRDefault="007011E3" w:rsidP="001227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74664" w14:textId="77777777" w:rsidR="00862733" w:rsidRDefault="00862733">
    <w:pPr>
      <w:pStyle w:val="Piedepgina"/>
    </w:pPr>
  </w:p>
  <w:p w14:paraId="084F0150" w14:textId="77777777" w:rsidR="00862733" w:rsidRDefault="00862733">
    <w:pPr>
      <w:pStyle w:val="Piedepgina"/>
    </w:pPr>
  </w:p>
  <w:p w14:paraId="245953F5" w14:textId="77777777" w:rsidR="00862733" w:rsidRDefault="0086273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1CCE8A" w14:textId="77777777" w:rsidR="007011E3" w:rsidRDefault="007011E3" w:rsidP="00122744">
      <w:r>
        <w:separator/>
      </w:r>
    </w:p>
  </w:footnote>
  <w:footnote w:type="continuationSeparator" w:id="0">
    <w:p w14:paraId="61F4A7E1" w14:textId="77777777" w:rsidR="007011E3" w:rsidRDefault="007011E3" w:rsidP="00122744">
      <w:r>
        <w:continuationSeparator/>
      </w:r>
    </w:p>
  </w:footnote>
  <w:footnote w:id="1">
    <w:p w14:paraId="5DFC03EF" w14:textId="151EFA61" w:rsidR="00477448" w:rsidRPr="00576B17" w:rsidRDefault="00477448">
      <w:pPr>
        <w:pStyle w:val="Textonotapie"/>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CSJ</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SC</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del</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9 de</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feb.</w:t>
      </w:r>
      <w:r w:rsidRPr="00576B17">
        <w:rPr>
          <w:rFonts w:ascii="Times New Roman" w:hAnsi="Times New Roman" w:cs="Times New Roman"/>
          <w:spacing w:val="-6"/>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1"/>
          <w:sz w:val="16"/>
          <w:szCs w:val="16"/>
        </w:rPr>
        <w:t xml:space="preserve"> </w:t>
      </w:r>
      <w:r w:rsidRPr="00576B17">
        <w:rPr>
          <w:rFonts w:ascii="Times New Roman" w:hAnsi="Times New Roman" w:cs="Times New Roman"/>
          <w:spacing w:val="-4"/>
          <w:sz w:val="16"/>
          <w:szCs w:val="16"/>
        </w:rPr>
        <w:t>1976</w:t>
      </w:r>
      <w:r w:rsidR="00975BD9" w:rsidRPr="00576B17">
        <w:rPr>
          <w:rFonts w:ascii="Times New Roman" w:hAnsi="Times New Roman" w:cs="Times New Roman"/>
          <w:spacing w:val="-4"/>
          <w:sz w:val="16"/>
          <w:szCs w:val="16"/>
        </w:rPr>
        <w:t xml:space="preserve"> citada en la sentencia SC5170 – 2018 MP. Margarita Cabello Blanco</w:t>
      </w:r>
    </w:p>
  </w:footnote>
  <w:footnote w:id="2">
    <w:p w14:paraId="3675E41A" w14:textId="77777777" w:rsidR="00A73870" w:rsidRDefault="00A73870" w:rsidP="00A73870">
      <w:pPr>
        <w:pStyle w:val="Textonotapie"/>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Patiño, Héctor. “Responsabilidad extracontractual y causales de exoneración. Aproximación a la jurisprudencia del Consejo de Estado colombiano”. Revista Derecho Privado N14. Universidad Externado de Colombia. 2008</w:t>
      </w:r>
    </w:p>
  </w:footnote>
  <w:footnote w:id="3">
    <w:p w14:paraId="72B458FC" w14:textId="77777777" w:rsidR="00BE5EC7" w:rsidRPr="00576B17" w:rsidRDefault="00BE5EC7" w:rsidP="00BE5EC7">
      <w:pPr>
        <w:spacing w:before="75" w:line="266" w:lineRule="auto"/>
        <w:ind w:right="523"/>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Corte</w:t>
      </w:r>
      <w:r w:rsidRPr="00576B17">
        <w:rPr>
          <w:rFonts w:ascii="Times New Roman" w:hAnsi="Times New Roman" w:cs="Times New Roman"/>
          <w:spacing w:val="-10"/>
          <w:sz w:val="16"/>
          <w:szCs w:val="16"/>
        </w:rPr>
        <w:t xml:space="preserve"> </w:t>
      </w:r>
      <w:r w:rsidRPr="00576B17">
        <w:rPr>
          <w:rFonts w:ascii="Times New Roman" w:hAnsi="Times New Roman" w:cs="Times New Roman"/>
          <w:sz w:val="16"/>
          <w:szCs w:val="16"/>
        </w:rPr>
        <w:t>Suprema</w:t>
      </w:r>
      <w:r w:rsidRPr="00576B17">
        <w:rPr>
          <w:rFonts w:ascii="Times New Roman" w:hAnsi="Times New Roman" w:cs="Times New Roman"/>
          <w:spacing w:val="-10"/>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12"/>
          <w:sz w:val="16"/>
          <w:szCs w:val="16"/>
        </w:rPr>
        <w:t xml:space="preserve"> </w:t>
      </w:r>
      <w:r w:rsidRPr="00576B17">
        <w:rPr>
          <w:rFonts w:ascii="Times New Roman" w:hAnsi="Times New Roman" w:cs="Times New Roman"/>
          <w:sz w:val="16"/>
          <w:szCs w:val="16"/>
        </w:rPr>
        <w:t>Justicia.</w:t>
      </w:r>
      <w:r w:rsidRPr="00576B17">
        <w:rPr>
          <w:rFonts w:ascii="Times New Roman" w:hAnsi="Times New Roman" w:cs="Times New Roman"/>
          <w:spacing w:val="-10"/>
          <w:sz w:val="16"/>
          <w:szCs w:val="16"/>
        </w:rPr>
        <w:t xml:space="preserve"> </w:t>
      </w:r>
      <w:r w:rsidRPr="00576B17">
        <w:rPr>
          <w:rFonts w:ascii="Times New Roman" w:hAnsi="Times New Roman" w:cs="Times New Roman"/>
          <w:sz w:val="16"/>
          <w:szCs w:val="16"/>
        </w:rPr>
        <w:t>Sala</w:t>
      </w:r>
      <w:r w:rsidRPr="00576B17">
        <w:rPr>
          <w:rFonts w:ascii="Times New Roman" w:hAnsi="Times New Roman" w:cs="Times New Roman"/>
          <w:spacing w:val="-12"/>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9"/>
          <w:sz w:val="16"/>
          <w:szCs w:val="16"/>
        </w:rPr>
        <w:t xml:space="preserve"> </w:t>
      </w:r>
      <w:r w:rsidRPr="00576B17">
        <w:rPr>
          <w:rFonts w:ascii="Times New Roman" w:hAnsi="Times New Roman" w:cs="Times New Roman"/>
          <w:sz w:val="16"/>
          <w:szCs w:val="16"/>
        </w:rPr>
        <w:t>Casación</w:t>
      </w:r>
      <w:r w:rsidRPr="00576B17">
        <w:rPr>
          <w:rFonts w:ascii="Times New Roman" w:hAnsi="Times New Roman" w:cs="Times New Roman"/>
          <w:spacing w:val="-10"/>
          <w:sz w:val="16"/>
          <w:szCs w:val="16"/>
        </w:rPr>
        <w:t xml:space="preserve"> </w:t>
      </w:r>
      <w:r w:rsidRPr="00576B17">
        <w:rPr>
          <w:rFonts w:ascii="Times New Roman" w:hAnsi="Times New Roman" w:cs="Times New Roman"/>
          <w:sz w:val="16"/>
          <w:szCs w:val="16"/>
        </w:rPr>
        <w:t>Civil.</w:t>
      </w:r>
      <w:r w:rsidRPr="00576B17">
        <w:rPr>
          <w:rFonts w:ascii="Times New Roman" w:hAnsi="Times New Roman" w:cs="Times New Roman"/>
          <w:spacing w:val="-11"/>
          <w:sz w:val="16"/>
          <w:szCs w:val="16"/>
        </w:rPr>
        <w:t xml:space="preserve"> </w:t>
      </w:r>
      <w:r w:rsidRPr="00576B17">
        <w:rPr>
          <w:rFonts w:ascii="Times New Roman" w:hAnsi="Times New Roman" w:cs="Times New Roman"/>
          <w:sz w:val="16"/>
          <w:szCs w:val="16"/>
        </w:rPr>
        <w:t>SC7534-2015.</w:t>
      </w:r>
      <w:r w:rsidRPr="00576B17">
        <w:rPr>
          <w:rFonts w:ascii="Times New Roman" w:hAnsi="Times New Roman" w:cs="Times New Roman"/>
          <w:spacing w:val="-11"/>
          <w:sz w:val="16"/>
          <w:szCs w:val="16"/>
        </w:rPr>
        <w:t xml:space="preserve"> </w:t>
      </w:r>
      <w:r w:rsidRPr="00576B17">
        <w:rPr>
          <w:rFonts w:ascii="Times New Roman" w:hAnsi="Times New Roman" w:cs="Times New Roman"/>
          <w:sz w:val="16"/>
          <w:szCs w:val="16"/>
        </w:rPr>
        <w:t>Sentencia</w:t>
      </w:r>
      <w:r w:rsidRPr="00576B17">
        <w:rPr>
          <w:rFonts w:ascii="Times New Roman" w:hAnsi="Times New Roman" w:cs="Times New Roman"/>
          <w:spacing w:val="-10"/>
          <w:sz w:val="16"/>
          <w:szCs w:val="16"/>
        </w:rPr>
        <w:t xml:space="preserve"> </w:t>
      </w:r>
      <w:r w:rsidRPr="00576B17">
        <w:rPr>
          <w:rFonts w:ascii="Times New Roman" w:hAnsi="Times New Roman" w:cs="Times New Roman"/>
          <w:sz w:val="16"/>
          <w:szCs w:val="16"/>
        </w:rPr>
        <w:t>del</w:t>
      </w:r>
      <w:r w:rsidRPr="00576B17">
        <w:rPr>
          <w:rFonts w:ascii="Times New Roman" w:hAnsi="Times New Roman" w:cs="Times New Roman"/>
          <w:spacing w:val="-9"/>
          <w:sz w:val="16"/>
          <w:szCs w:val="16"/>
        </w:rPr>
        <w:t xml:space="preserve"> </w:t>
      </w:r>
      <w:r w:rsidRPr="00576B17">
        <w:rPr>
          <w:rFonts w:ascii="Times New Roman" w:hAnsi="Times New Roman" w:cs="Times New Roman"/>
          <w:sz w:val="16"/>
          <w:szCs w:val="16"/>
        </w:rPr>
        <w:t>16</w:t>
      </w:r>
      <w:r w:rsidRPr="00576B17">
        <w:rPr>
          <w:rFonts w:ascii="Times New Roman" w:hAnsi="Times New Roman" w:cs="Times New Roman"/>
          <w:spacing w:val="-12"/>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9"/>
          <w:sz w:val="16"/>
          <w:szCs w:val="16"/>
        </w:rPr>
        <w:t xml:space="preserve"> </w:t>
      </w:r>
      <w:r w:rsidRPr="00576B17">
        <w:rPr>
          <w:rFonts w:ascii="Times New Roman" w:hAnsi="Times New Roman" w:cs="Times New Roman"/>
          <w:sz w:val="16"/>
          <w:szCs w:val="16"/>
        </w:rPr>
        <w:t>junio</w:t>
      </w:r>
      <w:r w:rsidRPr="00576B17">
        <w:rPr>
          <w:rFonts w:ascii="Times New Roman" w:hAnsi="Times New Roman" w:cs="Times New Roman"/>
          <w:spacing w:val="-12"/>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9"/>
          <w:sz w:val="16"/>
          <w:szCs w:val="16"/>
        </w:rPr>
        <w:t xml:space="preserve"> </w:t>
      </w:r>
      <w:r w:rsidRPr="00576B17">
        <w:rPr>
          <w:rFonts w:ascii="Times New Roman" w:hAnsi="Times New Roman" w:cs="Times New Roman"/>
          <w:sz w:val="16"/>
          <w:szCs w:val="16"/>
        </w:rPr>
        <w:t>2015.</w:t>
      </w:r>
      <w:r w:rsidRPr="00576B17">
        <w:rPr>
          <w:rFonts w:ascii="Times New Roman" w:hAnsi="Times New Roman" w:cs="Times New Roman"/>
          <w:spacing w:val="-9"/>
          <w:sz w:val="16"/>
          <w:szCs w:val="16"/>
        </w:rPr>
        <w:t xml:space="preserve"> </w:t>
      </w:r>
      <w:r w:rsidRPr="00576B17">
        <w:rPr>
          <w:rFonts w:ascii="Times New Roman" w:hAnsi="Times New Roman" w:cs="Times New Roman"/>
          <w:sz w:val="16"/>
          <w:szCs w:val="16"/>
        </w:rPr>
        <w:t>Magistrado</w:t>
      </w:r>
      <w:r w:rsidRPr="00576B17">
        <w:rPr>
          <w:rFonts w:ascii="Times New Roman" w:hAnsi="Times New Roman" w:cs="Times New Roman"/>
          <w:spacing w:val="-10"/>
          <w:sz w:val="16"/>
          <w:szCs w:val="16"/>
        </w:rPr>
        <w:t xml:space="preserve"> </w:t>
      </w:r>
      <w:r w:rsidRPr="00576B17">
        <w:rPr>
          <w:rFonts w:ascii="Times New Roman" w:hAnsi="Times New Roman" w:cs="Times New Roman"/>
          <w:sz w:val="16"/>
          <w:szCs w:val="16"/>
        </w:rPr>
        <w:t>Ponente:</w:t>
      </w:r>
      <w:r w:rsidRPr="00576B17">
        <w:rPr>
          <w:rFonts w:ascii="Times New Roman" w:hAnsi="Times New Roman" w:cs="Times New Roman"/>
          <w:spacing w:val="-11"/>
          <w:sz w:val="16"/>
          <w:szCs w:val="16"/>
        </w:rPr>
        <w:t xml:space="preserve"> </w:t>
      </w:r>
      <w:r w:rsidRPr="00576B17">
        <w:rPr>
          <w:rFonts w:ascii="Times New Roman" w:hAnsi="Times New Roman" w:cs="Times New Roman"/>
          <w:sz w:val="16"/>
          <w:szCs w:val="16"/>
        </w:rPr>
        <w:t xml:space="preserve">Ariel Salazar </w:t>
      </w:r>
      <w:r w:rsidRPr="00576B17">
        <w:rPr>
          <w:rFonts w:ascii="Times New Roman" w:hAnsi="Times New Roman" w:cs="Times New Roman"/>
          <w:w w:val="117"/>
          <w:sz w:val="16"/>
          <w:szCs w:val="16"/>
        </w:rPr>
        <w:t>Ram</w:t>
      </w:r>
      <w:r w:rsidRPr="00576B17">
        <w:rPr>
          <w:rFonts w:ascii="Times New Roman" w:hAnsi="Times New Roman" w:cs="Times New Roman"/>
          <w:w w:val="39"/>
          <w:sz w:val="16"/>
          <w:szCs w:val="16"/>
        </w:rPr>
        <w:t>ír</w:t>
      </w:r>
      <w:r w:rsidRPr="00576B17">
        <w:rPr>
          <w:rFonts w:ascii="Times New Roman" w:hAnsi="Times New Roman" w:cs="Times New Roman"/>
          <w:w w:val="117"/>
          <w:sz w:val="16"/>
          <w:szCs w:val="16"/>
        </w:rPr>
        <w:t>ez.</w:t>
      </w:r>
    </w:p>
    <w:p w14:paraId="0BC6C2DF" w14:textId="77777777" w:rsidR="00BE5EC7" w:rsidRDefault="00BE5EC7" w:rsidP="00BE5EC7">
      <w:pPr>
        <w:pStyle w:val="Textonotapie"/>
      </w:pPr>
    </w:p>
  </w:footnote>
  <w:footnote w:id="4">
    <w:p w14:paraId="7AC9660E" w14:textId="77777777" w:rsidR="00B6746D" w:rsidRPr="00576B17" w:rsidRDefault="00B6746D" w:rsidP="00B6746D">
      <w:pPr>
        <w:pStyle w:val="Textonotapie"/>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Sentencia de la</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Corte Suprema de</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Justicia - Sala de</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Casación Civil y Agraria, MP.</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William Namén Vargas, del 24 de agosto de 2009. Expediente 11001-3103-038-2001-01054-01.</w:t>
      </w:r>
    </w:p>
  </w:footnote>
  <w:footnote w:id="5">
    <w:p w14:paraId="1B5D15D5" w14:textId="77777777" w:rsidR="00B6746D" w:rsidRPr="00576B17" w:rsidRDefault="00B6746D" w:rsidP="00B6746D">
      <w:pPr>
        <w:pStyle w:val="Textonotapie"/>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Corte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Suprema</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Justicia</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Sentencia</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6527</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16</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marzo</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2001.</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MP</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Silvio</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Fernando</w:t>
      </w:r>
      <w:r w:rsidRPr="00576B17">
        <w:rPr>
          <w:rFonts w:ascii="Times New Roman" w:hAnsi="Times New Roman" w:cs="Times New Roman"/>
          <w:spacing w:val="-7"/>
          <w:sz w:val="16"/>
          <w:szCs w:val="16"/>
        </w:rPr>
        <w:t xml:space="preserve"> </w:t>
      </w:r>
      <w:r w:rsidRPr="00576B17">
        <w:rPr>
          <w:rFonts w:ascii="Times New Roman" w:hAnsi="Times New Roman" w:cs="Times New Roman"/>
          <w:sz w:val="16"/>
          <w:szCs w:val="16"/>
        </w:rPr>
        <w:t xml:space="preserve">Trejos </w:t>
      </w:r>
      <w:r w:rsidRPr="00576B17">
        <w:rPr>
          <w:rFonts w:ascii="Times New Roman" w:hAnsi="Times New Roman" w:cs="Times New Roman"/>
          <w:spacing w:val="-2"/>
          <w:sz w:val="16"/>
          <w:szCs w:val="16"/>
        </w:rPr>
        <w:t>Bueno.</w:t>
      </w:r>
    </w:p>
  </w:footnote>
  <w:footnote w:id="6">
    <w:p w14:paraId="5D1B51D6" w14:textId="77777777" w:rsidR="00B6746D" w:rsidRPr="000D43B9" w:rsidRDefault="00B6746D" w:rsidP="00B6746D">
      <w:pPr>
        <w:spacing w:before="2"/>
        <w:rPr>
          <w:rFonts w:ascii="Arial" w:hAnsi="Arial" w:cs="Arial"/>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Corte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Suprema</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Justicia</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Sentencia</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5462</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2000</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MP</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José</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Fernando</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Ramírez</w:t>
      </w:r>
      <w:r w:rsidRPr="00576B17">
        <w:rPr>
          <w:rFonts w:ascii="Times New Roman" w:hAnsi="Times New Roman" w:cs="Times New Roman"/>
          <w:spacing w:val="-3"/>
          <w:sz w:val="16"/>
          <w:szCs w:val="16"/>
        </w:rPr>
        <w:t xml:space="preserve"> </w:t>
      </w:r>
      <w:r w:rsidRPr="00576B17">
        <w:rPr>
          <w:rFonts w:ascii="Times New Roman" w:hAnsi="Times New Roman" w:cs="Times New Roman"/>
          <w:spacing w:val="-2"/>
          <w:sz w:val="16"/>
          <w:szCs w:val="16"/>
        </w:rPr>
        <w:t>Gómez.</w:t>
      </w:r>
    </w:p>
  </w:footnote>
  <w:footnote w:id="7">
    <w:p w14:paraId="7C1F6730" w14:textId="77777777" w:rsidR="00B6746D" w:rsidRPr="00576B17" w:rsidRDefault="00B6746D" w:rsidP="00B6746D">
      <w:pPr>
        <w:spacing w:before="116"/>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Corte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Suprema</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Justicia</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Sentencia</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3001</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31</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de enero</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2005</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MP</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Pedro</w:t>
      </w:r>
      <w:r w:rsidRPr="00576B17">
        <w:rPr>
          <w:rFonts w:ascii="Times New Roman" w:hAnsi="Times New Roman" w:cs="Times New Roman"/>
          <w:spacing w:val="-8"/>
          <w:sz w:val="16"/>
          <w:szCs w:val="16"/>
        </w:rPr>
        <w:t xml:space="preserve"> </w:t>
      </w:r>
      <w:r w:rsidRPr="00576B17">
        <w:rPr>
          <w:rFonts w:ascii="Times New Roman" w:hAnsi="Times New Roman" w:cs="Times New Roman"/>
          <w:sz w:val="16"/>
          <w:szCs w:val="16"/>
        </w:rPr>
        <w:t>Octavio</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Munar</w:t>
      </w:r>
      <w:r w:rsidRPr="00576B17">
        <w:rPr>
          <w:rFonts w:ascii="Times New Roman" w:hAnsi="Times New Roman" w:cs="Times New Roman"/>
          <w:spacing w:val="-2"/>
          <w:sz w:val="16"/>
          <w:szCs w:val="16"/>
        </w:rPr>
        <w:t xml:space="preserve"> Cadena.</w:t>
      </w:r>
    </w:p>
    <w:p w14:paraId="5BC6A495" w14:textId="77777777" w:rsidR="00B6746D" w:rsidRPr="000D43B9" w:rsidRDefault="00B6746D" w:rsidP="00B6746D">
      <w:pPr>
        <w:pStyle w:val="Textonotapie"/>
        <w:rPr>
          <w:i/>
          <w:iCs/>
        </w:rPr>
      </w:pPr>
    </w:p>
  </w:footnote>
  <w:footnote w:id="8">
    <w:p w14:paraId="5854A4CD" w14:textId="4E813C24" w:rsidR="00600003" w:rsidRPr="00576B17" w:rsidRDefault="00600003">
      <w:pPr>
        <w:pStyle w:val="Textonotapie"/>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Corte Suprema de Justicia. Sala de Casación Civil. Sentencia del 06 de abril de 2001, rad. 6690</w:t>
      </w:r>
    </w:p>
  </w:footnote>
  <w:footnote w:id="9">
    <w:p w14:paraId="70EC63EE" w14:textId="77777777" w:rsidR="004A1DF0" w:rsidRPr="00576B17" w:rsidRDefault="004A1DF0" w:rsidP="004A1DF0">
      <w:pPr>
        <w:pStyle w:val="Textonotapie"/>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Corte</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Suprema</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Justicia,</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SC20448-2017</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del</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siete</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(7)</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diciembre</w:t>
      </w:r>
      <w:r w:rsidRPr="00576B17">
        <w:rPr>
          <w:rFonts w:ascii="Times New Roman" w:hAnsi="Times New Roman" w:cs="Times New Roman"/>
          <w:spacing w:val="-2"/>
          <w:sz w:val="16"/>
          <w:szCs w:val="16"/>
        </w:rPr>
        <w:t xml:space="preserve"> </w:t>
      </w:r>
      <w:r w:rsidRPr="00576B17">
        <w:rPr>
          <w:rFonts w:ascii="Times New Roman" w:hAnsi="Times New Roman" w:cs="Times New Roman"/>
          <w:sz w:val="16"/>
          <w:szCs w:val="16"/>
        </w:rPr>
        <w:t>de</w:t>
      </w:r>
      <w:r w:rsidRPr="00576B17">
        <w:rPr>
          <w:rFonts w:ascii="Times New Roman" w:hAnsi="Times New Roman" w:cs="Times New Roman"/>
          <w:spacing w:val="-1"/>
          <w:sz w:val="16"/>
          <w:szCs w:val="16"/>
        </w:rPr>
        <w:t xml:space="preserve"> </w:t>
      </w:r>
      <w:r w:rsidRPr="00576B17">
        <w:rPr>
          <w:rFonts w:ascii="Times New Roman" w:hAnsi="Times New Roman" w:cs="Times New Roman"/>
          <w:sz w:val="16"/>
          <w:szCs w:val="16"/>
        </w:rPr>
        <w:t>dos</w:t>
      </w:r>
      <w:r w:rsidRPr="00576B17">
        <w:rPr>
          <w:rFonts w:ascii="Times New Roman" w:hAnsi="Times New Roman" w:cs="Times New Roman"/>
          <w:spacing w:val="-3"/>
          <w:sz w:val="16"/>
          <w:szCs w:val="16"/>
        </w:rPr>
        <w:t xml:space="preserve"> </w:t>
      </w:r>
      <w:r w:rsidRPr="00576B17">
        <w:rPr>
          <w:rFonts w:ascii="Times New Roman" w:hAnsi="Times New Roman" w:cs="Times New Roman"/>
          <w:sz w:val="16"/>
          <w:szCs w:val="16"/>
        </w:rPr>
        <w:t>mil diecisiete</w:t>
      </w:r>
      <w:r w:rsidRPr="00576B17">
        <w:rPr>
          <w:rFonts w:ascii="Times New Roman" w:hAnsi="Times New Roman" w:cs="Times New Roman"/>
          <w:spacing w:val="-4"/>
          <w:sz w:val="16"/>
          <w:szCs w:val="16"/>
        </w:rPr>
        <w:t xml:space="preserve"> </w:t>
      </w:r>
      <w:r w:rsidRPr="00576B17">
        <w:rPr>
          <w:rFonts w:ascii="Times New Roman" w:hAnsi="Times New Roman" w:cs="Times New Roman"/>
          <w:sz w:val="16"/>
          <w:szCs w:val="16"/>
        </w:rPr>
        <w:t>(2017).</w:t>
      </w:r>
    </w:p>
  </w:footnote>
  <w:footnote w:id="10">
    <w:p w14:paraId="3FC0F417" w14:textId="41AA10E9" w:rsidR="004A1DF0" w:rsidRPr="009E14B5" w:rsidRDefault="004A1DF0" w:rsidP="004A1DF0">
      <w:pPr>
        <w:pStyle w:val="Textonotapie"/>
        <w:jc w:val="both"/>
        <w:rPr>
          <w:rFonts w:ascii="Times New Roman" w:hAnsi="Times New Roman" w:cs="Times New Roman"/>
          <w:sz w:val="16"/>
          <w:szCs w:val="16"/>
        </w:rPr>
      </w:pPr>
      <w:r w:rsidRPr="009E14B5">
        <w:rPr>
          <w:rStyle w:val="Refdenotaalpie"/>
          <w:rFonts w:ascii="Times New Roman" w:hAnsi="Times New Roman" w:cs="Times New Roman"/>
          <w:sz w:val="16"/>
          <w:szCs w:val="16"/>
        </w:rPr>
        <w:footnoteRef/>
      </w:r>
      <w:r w:rsidRPr="009E14B5">
        <w:rPr>
          <w:rFonts w:ascii="Times New Roman" w:hAnsi="Times New Roman" w:cs="Times New Roman"/>
          <w:sz w:val="16"/>
          <w:szCs w:val="16"/>
        </w:rPr>
        <w:t xml:space="preserve"> Corte Suprema de Justicia, Sala de Casación Civil, Sentencia del 15 de febrero de 2018. </w:t>
      </w:r>
      <w:r w:rsidR="004916C4" w:rsidRPr="009E14B5">
        <w:rPr>
          <w:rFonts w:ascii="Times New Roman" w:hAnsi="Times New Roman" w:cs="Times New Roman"/>
          <w:sz w:val="16"/>
          <w:szCs w:val="16"/>
        </w:rPr>
        <w:t>MP.</w:t>
      </w:r>
      <w:r w:rsidRPr="009E14B5">
        <w:rPr>
          <w:rFonts w:ascii="Times New Roman" w:hAnsi="Times New Roman" w:cs="Times New Roman"/>
          <w:sz w:val="16"/>
          <w:szCs w:val="16"/>
        </w:rPr>
        <w:t xml:space="preserve"> Margarita Cabello Blanco. EXP: 2007-0299.</w:t>
      </w:r>
    </w:p>
  </w:footnote>
  <w:footnote w:id="11">
    <w:p w14:paraId="46B92C02" w14:textId="4BB87473" w:rsidR="00600003" w:rsidRPr="009E14B5" w:rsidRDefault="00600003">
      <w:pPr>
        <w:pStyle w:val="Textonotapie"/>
        <w:rPr>
          <w:rFonts w:ascii="Times New Roman" w:hAnsi="Times New Roman" w:cs="Times New Roman"/>
          <w:sz w:val="16"/>
          <w:szCs w:val="16"/>
        </w:rPr>
      </w:pPr>
      <w:r w:rsidRPr="009E14B5">
        <w:rPr>
          <w:rStyle w:val="Refdenotaalpie"/>
          <w:rFonts w:ascii="Times New Roman" w:hAnsi="Times New Roman" w:cs="Times New Roman"/>
          <w:sz w:val="16"/>
          <w:szCs w:val="16"/>
        </w:rPr>
        <w:footnoteRef/>
      </w:r>
      <w:r w:rsidRPr="009E14B5">
        <w:rPr>
          <w:rFonts w:ascii="Times New Roman" w:hAnsi="Times New Roman" w:cs="Times New Roman"/>
          <w:sz w:val="16"/>
          <w:szCs w:val="16"/>
        </w:rPr>
        <w:t xml:space="preserve"> Corte Suprema de Justicia. Sentencia Rad. 2000-01141 del 24 de junio de 2008</w:t>
      </w:r>
    </w:p>
  </w:footnote>
  <w:footnote w:id="12">
    <w:p w14:paraId="16FD1741" w14:textId="77777777" w:rsidR="00600003" w:rsidRPr="00576B17" w:rsidRDefault="00600003" w:rsidP="00600003">
      <w:pPr>
        <w:spacing w:before="100"/>
        <w:ind w:right="26"/>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Corte Suprema de Justicia. Sala de Casación Civil. SC4966-2019. Expediente 2011-00298. M.P. Luis Alonso Rico Puerta</w:t>
      </w:r>
    </w:p>
    <w:p w14:paraId="04F0F111" w14:textId="0671D010" w:rsidR="00600003" w:rsidRDefault="00600003">
      <w:pPr>
        <w:pStyle w:val="Textonotapie"/>
      </w:pPr>
    </w:p>
  </w:footnote>
  <w:footnote w:id="13">
    <w:p w14:paraId="769C43D3" w14:textId="1BEFF631" w:rsidR="00C944D8" w:rsidRPr="009E14B5" w:rsidRDefault="00C944D8">
      <w:pPr>
        <w:pStyle w:val="Textonotapie"/>
        <w:rPr>
          <w:rFonts w:ascii="Times New Roman" w:hAnsi="Times New Roman" w:cs="Times New Roman"/>
          <w:sz w:val="16"/>
          <w:szCs w:val="16"/>
        </w:rPr>
      </w:pPr>
      <w:r w:rsidRPr="009E14B5">
        <w:rPr>
          <w:rStyle w:val="Refdenotaalpie"/>
          <w:rFonts w:ascii="Times New Roman" w:hAnsi="Times New Roman" w:cs="Times New Roman"/>
          <w:sz w:val="16"/>
          <w:szCs w:val="16"/>
        </w:rPr>
        <w:footnoteRef/>
      </w:r>
      <w:r w:rsidRPr="009E14B5">
        <w:rPr>
          <w:rFonts w:ascii="Times New Roman" w:hAnsi="Times New Roman" w:cs="Times New Roman"/>
          <w:sz w:val="16"/>
          <w:szCs w:val="16"/>
        </w:rPr>
        <w:t xml:space="preserve"> Sentencia de casación civil de 13 de mayo de 2008, Exp. 1997-09327-01</w:t>
      </w:r>
    </w:p>
  </w:footnote>
  <w:footnote w:id="14">
    <w:p w14:paraId="28EDE927" w14:textId="77777777" w:rsidR="00C944D8" w:rsidRPr="00576B17" w:rsidRDefault="00C944D8" w:rsidP="00C944D8">
      <w:pPr>
        <w:spacing w:before="1"/>
        <w:ind w:right="26"/>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Sala de Casación Civil, Corte Suprema de Justicia, 11 de mayo de 2017, Radicado: 11001-02-03-000-2017- 00405-00.</w:t>
      </w:r>
    </w:p>
    <w:p w14:paraId="63C43873" w14:textId="4A163C42" w:rsidR="00C944D8" w:rsidRDefault="00C944D8">
      <w:pPr>
        <w:pStyle w:val="Textonotapie"/>
      </w:pPr>
    </w:p>
  </w:footnote>
  <w:footnote w:id="15">
    <w:p w14:paraId="7FDFDD81" w14:textId="77777777" w:rsidR="004A2DB0" w:rsidRPr="00576B17" w:rsidRDefault="004A2DB0" w:rsidP="004A2DB0">
      <w:pPr>
        <w:pStyle w:val="Textonotapie"/>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Tamayo, Javier. Tratado de responsabilidad civil. Tomo II. Prueba de los perjuicios morales subjetivado. Pag. 508.</w:t>
      </w:r>
    </w:p>
  </w:footnote>
  <w:footnote w:id="16">
    <w:p w14:paraId="4FA1008C" w14:textId="77777777" w:rsidR="004A2DB0" w:rsidRPr="00576B17" w:rsidRDefault="004A2DB0" w:rsidP="004A2DB0">
      <w:pPr>
        <w:spacing w:before="95"/>
        <w:ind w:right="647"/>
        <w:rPr>
          <w:rFonts w:ascii="Times New Roman" w:hAnsi="Times New Roman" w:cs="Times New Roman"/>
          <w:sz w:val="16"/>
          <w:szCs w:val="18"/>
        </w:rPr>
      </w:pPr>
      <w:r w:rsidRPr="00576B17">
        <w:rPr>
          <w:rStyle w:val="Refdenotaalpie"/>
          <w:rFonts w:ascii="Times New Roman" w:hAnsi="Times New Roman" w:cs="Times New Roman"/>
          <w:sz w:val="16"/>
          <w:szCs w:val="16"/>
        </w:rPr>
        <w:footnoteRef/>
      </w:r>
      <w:r w:rsidRPr="00576B17">
        <w:rPr>
          <w:rFonts w:ascii="Times New Roman" w:hAnsi="Times New Roman" w:cs="Times New Roman"/>
        </w:rPr>
        <w:t xml:space="preserve"> </w:t>
      </w:r>
      <w:r w:rsidRPr="00576B17">
        <w:rPr>
          <w:rFonts w:ascii="Times New Roman" w:hAnsi="Times New Roman" w:cs="Times New Roman"/>
          <w:sz w:val="16"/>
          <w:szCs w:val="18"/>
        </w:rPr>
        <w:t>Corte</w:t>
      </w:r>
      <w:r w:rsidRPr="00576B17">
        <w:rPr>
          <w:rFonts w:ascii="Times New Roman" w:hAnsi="Times New Roman" w:cs="Times New Roman"/>
          <w:spacing w:val="-3"/>
          <w:sz w:val="16"/>
          <w:szCs w:val="18"/>
        </w:rPr>
        <w:t xml:space="preserve"> </w:t>
      </w:r>
      <w:r w:rsidRPr="00576B17">
        <w:rPr>
          <w:rFonts w:ascii="Times New Roman" w:hAnsi="Times New Roman" w:cs="Times New Roman"/>
          <w:sz w:val="16"/>
          <w:szCs w:val="18"/>
        </w:rPr>
        <w:t>Suprema</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de</w:t>
      </w:r>
      <w:r w:rsidRPr="00576B17">
        <w:rPr>
          <w:rFonts w:ascii="Times New Roman" w:hAnsi="Times New Roman" w:cs="Times New Roman"/>
          <w:spacing w:val="-3"/>
          <w:sz w:val="16"/>
          <w:szCs w:val="18"/>
        </w:rPr>
        <w:t xml:space="preserve"> </w:t>
      </w:r>
      <w:r w:rsidRPr="00576B17">
        <w:rPr>
          <w:rFonts w:ascii="Times New Roman" w:hAnsi="Times New Roman" w:cs="Times New Roman"/>
          <w:sz w:val="16"/>
          <w:szCs w:val="18"/>
        </w:rPr>
        <w:t>Justicia,</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Sala</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de</w:t>
      </w:r>
      <w:r w:rsidRPr="00576B17">
        <w:rPr>
          <w:rFonts w:ascii="Times New Roman" w:hAnsi="Times New Roman" w:cs="Times New Roman"/>
          <w:spacing w:val="-3"/>
          <w:sz w:val="16"/>
          <w:szCs w:val="18"/>
        </w:rPr>
        <w:t xml:space="preserve"> </w:t>
      </w:r>
      <w:r w:rsidRPr="00576B17">
        <w:rPr>
          <w:rFonts w:ascii="Times New Roman" w:hAnsi="Times New Roman" w:cs="Times New Roman"/>
          <w:sz w:val="16"/>
          <w:szCs w:val="18"/>
        </w:rPr>
        <w:t>Casación</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Civil,</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sentencia</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del</w:t>
      </w:r>
      <w:r w:rsidRPr="00576B17">
        <w:rPr>
          <w:rFonts w:ascii="Times New Roman" w:hAnsi="Times New Roman" w:cs="Times New Roman"/>
          <w:spacing w:val="-3"/>
          <w:sz w:val="16"/>
          <w:szCs w:val="18"/>
        </w:rPr>
        <w:t xml:space="preserve"> </w:t>
      </w:r>
      <w:r w:rsidRPr="00576B17">
        <w:rPr>
          <w:rFonts w:ascii="Times New Roman" w:hAnsi="Times New Roman" w:cs="Times New Roman"/>
          <w:sz w:val="16"/>
          <w:szCs w:val="18"/>
        </w:rPr>
        <w:t>13</w:t>
      </w:r>
      <w:r w:rsidRPr="00576B17">
        <w:rPr>
          <w:rFonts w:ascii="Times New Roman" w:hAnsi="Times New Roman" w:cs="Times New Roman"/>
          <w:spacing w:val="-3"/>
          <w:sz w:val="16"/>
          <w:szCs w:val="18"/>
        </w:rPr>
        <w:t xml:space="preserve"> </w:t>
      </w:r>
      <w:r w:rsidRPr="00576B17">
        <w:rPr>
          <w:rFonts w:ascii="Times New Roman" w:hAnsi="Times New Roman" w:cs="Times New Roman"/>
          <w:sz w:val="16"/>
          <w:szCs w:val="18"/>
        </w:rPr>
        <w:t>de</w:t>
      </w:r>
      <w:r w:rsidRPr="00576B17">
        <w:rPr>
          <w:rFonts w:ascii="Times New Roman" w:hAnsi="Times New Roman" w:cs="Times New Roman"/>
          <w:spacing w:val="-3"/>
          <w:sz w:val="16"/>
          <w:szCs w:val="18"/>
        </w:rPr>
        <w:t xml:space="preserve"> </w:t>
      </w:r>
      <w:r w:rsidRPr="00576B17">
        <w:rPr>
          <w:rFonts w:ascii="Times New Roman" w:hAnsi="Times New Roman" w:cs="Times New Roman"/>
          <w:sz w:val="16"/>
          <w:szCs w:val="18"/>
        </w:rPr>
        <w:t>mayo</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de</w:t>
      </w:r>
      <w:r w:rsidRPr="00576B17">
        <w:rPr>
          <w:rFonts w:ascii="Times New Roman" w:hAnsi="Times New Roman" w:cs="Times New Roman"/>
          <w:spacing w:val="-3"/>
          <w:sz w:val="16"/>
          <w:szCs w:val="18"/>
        </w:rPr>
        <w:t xml:space="preserve"> </w:t>
      </w:r>
      <w:r w:rsidRPr="00576B17">
        <w:rPr>
          <w:rFonts w:ascii="Times New Roman" w:hAnsi="Times New Roman" w:cs="Times New Roman"/>
          <w:sz w:val="16"/>
          <w:szCs w:val="18"/>
        </w:rPr>
        <w:t>2008,</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radicado</w:t>
      </w:r>
      <w:r w:rsidRPr="00576B17">
        <w:rPr>
          <w:rFonts w:ascii="Times New Roman" w:hAnsi="Times New Roman" w:cs="Times New Roman"/>
          <w:spacing w:val="-2"/>
          <w:sz w:val="16"/>
          <w:szCs w:val="18"/>
        </w:rPr>
        <w:t xml:space="preserve"> </w:t>
      </w:r>
      <w:r w:rsidRPr="00576B17">
        <w:rPr>
          <w:rFonts w:ascii="Times New Roman" w:hAnsi="Times New Roman" w:cs="Times New Roman"/>
          <w:sz w:val="16"/>
          <w:szCs w:val="18"/>
        </w:rPr>
        <w:t>11001-3103-006- 1997- 09327-01</w:t>
      </w:r>
    </w:p>
  </w:footnote>
  <w:footnote w:id="17">
    <w:p w14:paraId="5AAE314D" w14:textId="1568A571" w:rsidR="003D5A47" w:rsidRPr="00EF4972" w:rsidRDefault="003D5A47">
      <w:pPr>
        <w:pStyle w:val="Textonotapie"/>
        <w:rPr>
          <w:rFonts w:ascii="Arial" w:hAnsi="Arial" w:cs="Arial"/>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w:t>
      </w:r>
      <w:r w:rsidR="00EF4972" w:rsidRPr="00576B17">
        <w:rPr>
          <w:rFonts w:ascii="Times New Roman" w:hAnsi="Times New Roman" w:cs="Times New Roman"/>
          <w:sz w:val="16"/>
          <w:szCs w:val="16"/>
        </w:rPr>
        <w:t>Corte Suprema de Justicia, Sala de Casación Civil, sentencia SC665-2018. MP. Octavio Augusto Tejeiro.</w:t>
      </w:r>
    </w:p>
  </w:footnote>
  <w:footnote w:id="18">
    <w:p w14:paraId="610A4967" w14:textId="77777777" w:rsidR="004A2DB0" w:rsidRPr="00576B17" w:rsidRDefault="004A2DB0" w:rsidP="004A2DB0">
      <w:pPr>
        <w:pStyle w:val="Textonotapie"/>
        <w:rPr>
          <w:rFonts w:ascii="Times New Roman" w:hAnsi="Times New Roman" w:cs="Times New Roman"/>
          <w:sz w:val="16"/>
          <w:szCs w:val="16"/>
        </w:rPr>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Sentencia SC9193-2017, Rad. 11001-31-03-039-2011-00108-01 28 de junio de 2017 MP Ariel Salazar Ramírez.</w:t>
      </w:r>
    </w:p>
  </w:footnote>
  <w:footnote w:id="19">
    <w:p w14:paraId="62AECDF5" w14:textId="77777777" w:rsidR="004A2DB0" w:rsidRDefault="004A2DB0" w:rsidP="004A2DB0">
      <w:pPr>
        <w:pStyle w:val="Textonotapie"/>
      </w:pPr>
      <w:r w:rsidRPr="00576B17">
        <w:rPr>
          <w:rStyle w:val="Refdenotaalpie"/>
          <w:rFonts w:ascii="Times New Roman" w:hAnsi="Times New Roman" w:cs="Times New Roman"/>
          <w:sz w:val="16"/>
          <w:szCs w:val="16"/>
        </w:rPr>
        <w:footnoteRef/>
      </w:r>
      <w:r w:rsidRPr="00576B17">
        <w:rPr>
          <w:rFonts w:ascii="Times New Roman" w:hAnsi="Times New Roman" w:cs="Times New Roman"/>
          <w:sz w:val="16"/>
          <w:szCs w:val="16"/>
        </w:rPr>
        <w:t xml:space="preserve"> Sentencia SC562-2020, Rad. 73001-31-03-004-2012-00279-01 27 de febrero de 2020. MP. Ariel Salazar Ramirez.</w:t>
      </w:r>
    </w:p>
  </w:footnote>
  <w:footnote w:id="20">
    <w:p w14:paraId="29389E3F" w14:textId="2942AAC2" w:rsidR="00EF4972" w:rsidRPr="009E14B5" w:rsidRDefault="00EF4972" w:rsidP="009E14B5">
      <w:pPr>
        <w:tabs>
          <w:tab w:val="left" w:pos="5626"/>
        </w:tabs>
        <w:jc w:val="both"/>
        <w:rPr>
          <w:rFonts w:ascii="Times New Roman" w:hAnsi="Times New Roman" w:cs="Times New Roman"/>
          <w:sz w:val="16"/>
          <w:szCs w:val="16"/>
        </w:rPr>
      </w:pPr>
      <w:r w:rsidRPr="009E14B5">
        <w:rPr>
          <w:rStyle w:val="Refdenotaalpie"/>
          <w:rFonts w:ascii="Times New Roman" w:hAnsi="Times New Roman" w:cs="Times New Roman"/>
          <w:sz w:val="16"/>
          <w:szCs w:val="16"/>
        </w:rPr>
        <w:footnoteRef/>
      </w:r>
      <w:r w:rsidRPr="009E14B5">
        <w:rPr>
          <w:rFonts w:ascii="Times New Roman" w:hAnsi="Times New Roman" w:cs="Times New Roman"/>
          <w:sz w:val="16"/>
          <w:szCs w:val="16"/>
        </w:rPr>
        <w:t xml:space="preserve"> Corte Suprema de Justicia. Sala de Casación Civil. Sentencia del 28 de junio de 2017. Radicación No. 2011-00108-01. M.P. Ariel Salazar Ramírez.</w:t>
      </w:r>
    </w:p>
  </w:footnote>
  <w:footnote w:id="21">
    <w:p w14:paraId="7C1BAA34" w14:textId="77777777" w:rsidR="00EF4972" w:rsidRPr="00036EE7" w:rsidRDefault="00EF4972" w:rsidP="009E14B5">
      <w:pPr>
        <w:tabs>
          <w:tab w:val="left" w:pos="5626"/>
        </w:tabs>
        <w:jc w:val="both"/>
        <w:rPr>
          <w:rFonts w:ascii="Arial" w:hAnsi="Arial" w:cs="Arial"/>
        </w:rPr>
      </w:pPr>
      <w:r w:rsidRPr="009E14B5">
        <w:rPr>
          <w:rStyle w:val="Refdenotaalpie"/>
          <w:rFonts w:ascii="Times New Roman" w:hAnsi="Times New Roman" w:cs="Times New Roman"/>
          <w:sz w:val="16"/>
          <w:szCs w:val="16"/>
        </w:rPr>
        <w:footnoteRef/>
      </w:r>
      <w:r w:rsidRPr="009E14B5">
        <w:rPr>
          <w:rFonts w:ascii="Times New Roman" w:hAnsi="Times New Roman" w:cs="Times New Roman"/>
          <w:sz w:val="16"/>
          <w:szCs w:val="16"/>
        </w:rPr>
        <w:t xml:space="preserve"> Corte Suprema de Justicia, SC5686 de 2018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304DE"/>
    <w:multiLevelType w:val="multilevel"/>
    <w:tmpl w:val="2384FC50"/>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b/>
        <w:bCs/>
      </w:rPr>
    </w:lvl>
    <w:lvl w:ilvl="2">
      <w:start w:val="1"/>
      <w:numFmt w:val="upperLetter"/>
      <w:lvlText w:val="%3."/>
      <w:lvlJc w:val="left"/>
      <w:pPr>
        <w:ind w:left="2160" w:hanging="360"/>
      </w:pPr>
      <w:rPr>
        <w:rFonts w:hint="default"/>
      </w:rPr>
    </w:lvl>
    <w:lvl w:ilvl="3">
      <w:start w:val="1"/>
      <w:numFmt w:val="decimal"/>
      <w:lvlText w:val="%4."/>
      <w:lvlJc w:val="left"/>
      <w:pPr>
        <w:ind w:left="2880" w:hanging="360"/>
      </w:pPr>
      <w:rPr>
        <w:rFonts w:hint="default"/>
        <w:lang w:val="es-ES"/>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F95A98"/>
    <w:multiLevelType w:val="hybridMultilevel"/>
    <w:tmpl w:val="67CA06B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8AC5372"/>
    <w:multiLevelType w:val="hybridMultilevel"/>
    <w:tmpl w:val="E05CEEA0"/>
    <w:lvl w:ilvl="0" w:tplc="13807988">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59284D"/>
    <w:multiLevelType w:val="hybridMultilevel"/>
    <w:tmpl w:val="29900408"/>
    <w:lvl w:ilvl="0" w:tplc="0A8CF498">
      <w:start w:val="1"/>
      <w:numFmt w:val="upperLetter"/>
      <w:lvlText w:val="%1."/>
      <w:lvlJc w:val="left"/>
      <w:pPr>
        <w:ind w:left="644" w:hanging="360"/>
      </w:pPr>
      <w:rPr>
        <w:rFonts w:hint="default"/>
        <w:b/>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4" w15:restartNumberingAfterBreak="0">
    <w:nsid w:val="0BC94030"/>
    <w:multiLevelType w:val="hybridMultilevel"/>
    <w:tmpl w:val="4FCE13F6"/>
    <w:lvl w:ilvl="0" w:tplc="16AACFDA">
      <w:numFmt w:val="bullet"/>
      <w:lvlText w:val=""/>
      <w:lvlJc w:val="left"/>
      <w:pPr>
        <w:ind w:left="981" w:hanging="360"/>
      </w:pPr>
      <w:rPr>
        <w:rFonts w:ascii="Symbol" w:eastAsia="Symbol" w:hAnsi="Symbol" w:cs="Symbol" w:hint="default"/>
        <w:b w:val="0"/>
        <w:bCs w:val="0"/>
        <w:i w:val="0"/>
        <w:iCs w:val="0"/>
        <w:spacing w:val="0"/>
        <w:w w:val="100"/>
        <w:sz w:val="22"/>
        <w:szCs w:val="22"/>
        <w:lang w:val="es-ES" w:eastAsia="en-US" w:bidi="ar-SA"/>
      </w:rPr>
    </w:lvl>
    <w:lvl w:ilvl="1" w:tplc="5F8E4C94">
      <w:numFmt w:val="bullet"/>
      <w:lvlText w:val="•"/>
      <w:lvlJc w:val="left"/>
      <w:pPr>
        <w:ind w:left="1818" w:hanging="360"/>
      </w:pPr>
      <w:rPr>
        <w:rFonts w:hint="default"/>
        <w:lang w:val="es-ES" w:eastAsia="en-US" w:bidi="ar-SA"/>
      </w:rPr>
    </w:lvl>
    <w:lvl w:ilvl="2" w:tplc="1E002EA0">
      <w:numFmt w:val="bullet"/>
      <w:lvlText w:val="•"/>
      <w:lvlJc w:val="left"/>
      <w:pPr>
        <w:ind w:left="2656" w:hanging="360"/>
      </w:pPr>
      <w:rPr>
        <w:rFonts w:hint="default"/>
        <w:lang w:val="es-ES" w:eastAsia="en-US" w:bidi="ar-SA"/>
      </w:rPr>
    </w:lvl>
    <w:lvl w:ilvl="3" w:tplc="223CA524">
      <w:numFmt w:val="bullet"/>
      <w:lvlText w:val="•"/>
      <w:lvlJc w:val="left"/>
      <w:pPr>
        <w:ind w:left="3494" w:hanging="360"/>
      </w:pPr>
      <w:rPr>
        <w:rFonts w:hint="default"/>
        <w:lang w:val="es-ES" w:eastAsia="en-US" w:bidi="ar-SA"/>
      </w:rPr>
    </w:lvl>
    <w:lvl w:ilvl="4" w:tplc="E9C27768">
      <w:numFmt w:val="bullet"/>
      <w:lvlText w:val="•"/>
      <w:lvlJc w:val="left"/>
      <w:pPr>
        <w:ind w:left="4332" w:hanging="360"/>
      </w:pPr>
      <w:rPr>
        <w:rFonts w:hint="default"/>
        <w:lang w:val="es-ES" w:eastAsia="en-US" w:bidi="ar-SA"/>
      </w:rPr>
    </w:lvl>
    <w:lvl w:ilvl="5" w:tplc="4384AA8C">
      <w:numFmt w:val="bullet"/>
      <w:lvlText w:val="•"/>
      <w:lvlJc w:val="left"/>
      <w:pPr>
        <w:ind w:left="5170" w:hanging="360"/>
      </w:pPr>
      <w:rPr>
        <w:rFonts w:hint="default"/>
        <w:lang w:val="es-ES" w:eastAsia="en-US" w:bidi="ar-SA"/>
      </w:rPr>
    </w:lvl>
    <w:lvl w:ilvl="6" w:tplc="521674D8">
      <w:numFmt w:val="bullet"/>
      <w:lvlText w:val="•"/>
      <w:lvlJc w:val="left"/>
      <w:pPr>
        <w:ind w:left="6008" w:hanging="360"/>
      </w:pPr>
      <w:rPr>
        <w:rFonts w:hint="default"/>
        <w:lang w:val="es-ES" w:eastAsia="en-US" w:bidi="ar-SA"/>
      </w:rPr>
    </w:lvl>
    <w:lvl w:ilvl="7" w:tplc="F05A2B04">
      <w:numFmt w:val="bullet"/>
      <w:lvlText w:val="•"/>
      <w:lvlJc w:val="left"/>
      <w:pPr>
        <w:ind w:left="6846" w:hanging="360"/>
      </w:pPr>
      <w:rPr>
        <w:rFonts w:hint="default"/>
        <w:lang w:val="es-ES" w:eastAsia="en-US" w:bidi="ar-SA"/>
      </w:rPr>
    </w:lvl>
    <w:lvl w:ilvl="8" w:tplc="B230672C">
      <w:numFmt w:val="bullet"/>
      <w:lvlText w:val="•"/>
      <w:lvlJc w:val="left"/>
      <w:pPr>
        <w:ind w:left="7684" w:hanging="360"/>
      </w:pPr>
      <w:rPr>
        <w:rFonts w:hint="default"/>
        <w:lang w:val="es-ES" w:eastAsia="en-US" w:bidi="ar-SA"/>
      </w:rPr>
    </w:lvl>
  </w:abstractNum>
  <w:abstractNum w:abstractNumId="5" w15:restartNumberingAfterBreak="0">
    <w:nsid w:val="192C6E59"/>
    <w:multiLevelType w:val="hybridMultilevel"/>
    <w:tmpl w:val="CE02C1BE"/>
    <w:lvl w:ilvl="0" w:tplc="0A56DB2C">
      <w:start w:val="1"/>
      <w:numFmt w:val="upperLetter"/>
      <w:lvlText w:val="%1."/>
      <w:lvlJc w:val="left"/>
      <w:pPr>
        <w:ind w:left="620" w:hanging="360"/>
      </w:pPr>
      <w:rPr>
        <w:rFonts w:hint="default"/>
      </w:rPr>
    </w:lvl>
    <w:lvl w:ilvl="1" w:tplc="240A0019" w:tentative="1">
      <w:start w:val="1"/>
      <w:numFmt w:val="lowerLetter"/>
      <w:lvlText w:val="%2."/>
      <w:lvlJc w:val="left"/>
      <w:pPr>
        <w:ind w:left="1340" w:hanging="360"/>
      </w:pPr>
    </w:lvl>
    <w:lvl w:ilvl="2" w:tplc="240A001B" w:tentative="1">
      <w:start w:val="1"/>
      <w:numFmt w:val="lowerRoman"/>
      <w:lvlText w:val="%3."/>
      <w:lvlJc w:val="right"/>
      <w:pPr>
        <w:ind w:left="2060" w:hanging="180"/>
      </w:pPr>
    </w:lvl>
    <w:lvl w:ilvl="3" w:tplc="240A000F" w:tentative="1">
      <w:start w:val="1"/>
      <w:numFmt w:val="decimal"/>
      <w:lvlText w:val="%4."/>
      <w:lvlJc w:val="left"/>
      <w:pPr>
        <w:ind w:left="2780" w:hanging="360"/>
      </w:pPr>
    </w:lvl>
    <w:lvl w:ilvl="4" w:tplc="240A0019" w:tentative="1">
      <w:start w:val="1"/>
      <w:numFmt w:val="lowerLetter"/>
      <w:lvlText w:val="%5."/>
      <w:lvlJc w:val="left"/>
      <w:pPr>
        <w:ind w:left="3500" w:hanging="360"/>
      </w:pPr>
    </w:lvl>
    <w:lvl w:ilvl="5" w:tplc="240A001B" w:tentative="1">
      <w:start w:val="1"/>
      <w:numFmt w:val="lowerRoman"/>
      <w:lvlText w:val="%6."/>
      <w:lvlJc w:val="right"/>
      <w:pPr>
        <w:ind w:left="4220" w:hanging="180"/>
      </w:pPr>
    </w:lvl>
    <w:lvl w:ilvl="6" w:tplc="240A000F" w:tentative="1">
      <w:start w:val="1"/>
      <w:numFmt w:val="decimal"/>
      <w:lvlText w:val="%7."/>
      <w:lvlJc w:val="left"/>
      <w:pPr>
        <w:ind w:left="4940" w:hanging="360"/>
      </w:pPr>
    </w:lvl>
    <w:lvl w:ilvl="7" w:tplc="240A0019" w:tentative="1">
      <w:start w:val="1"/>
      <w:numFmt w:val="lowerLetter"/>
      <w:lvlText w:val="%8."/>
      <w:lvlJc w:val="left"/>
      <w:pPr>
        <w:ind w:left="5660" w:hanging="360"/>
      </w:pPr>
    </w:lvl>
    <w:lvl w:ilvl="8" w:tplc="240A001B" w:tentative="1">
      <w:start w:val="1"/>
      <w:numFmt w:val="lowerRoman"/>
      <w:lvlText w:val="%9."/>
      <w:lvlJc w:val="right"/>
      <w:pPr>
        <w:ind w:left="6380" w:hanging="180"/>
      </w:pPr>
    </w:lvl>
  </w:abstractNum>
  <w:abstractNum w:abstractNumId="6" w15:restartNumberingAfterBreak="0">
    <w:nsid w:val="1CBA3C77"/>
    <w:multiLevelType w:val="multilevel"/>
    <w:tmpl w:val="88B62558"/>
    <w:lvl w:ilvl="0">
      <w:start w:val="1"/>
      <w:numFmt w:val="decimal"/>
      <w:lvlText w:val="%1."/>
      <w:lvlJc w:val="left"/>
      <w:pPr>
        <w:ind w:left="981" w:hanging="360"/>
      </w:pPr>
      <w:rPr>
        <w:rFonts w:ascii="Arial" w:eastAsia="Trebuchet MS" w:hAnsi="Arial" w:cs="Arial" w:hint="default"/>
        <w:b/>
        <w:bCs/>
        <w:i w:val="0"/>
        <w:iCs w:val="0"/>
        <w:spacing w:val="0"/>
        <w:w w:val="87"/>
        <w:sz w:val="22"/>
        <w:szCs w:val="22"/>
        <w:lang w:val="es-ES" w:eastAsia="en-US" w:bidi="ar-SA"/>
      </w:rPr>
    </w:lvl>
    <w:lvl w:ilvl="1">
      <w:start w:val="1"/>
      <w:numFmt w:val="decimal"/>
      <w:lvlText w:val="%1.%2."/>
      <w:lvlJc w:val="left"/>
      <w:pPr>
        <w:ind w:left="1341" w:hanging="720"/>
      </w:pPr>
      <w:rPr>
        <w:rFonts w:ascii="Arial" w:eastAsia="Trebuchet MS" w:hAnsi="Arial" w:cs="Arial" w:hint="default"/>
        <w:b w:val="0"/>
        <w:bCs w:val="0"/>
        <w:i w:val="0"/>
        <w:iCs w:val="0"/>
        <w:spacing w:val="-3"/>
        <w:w w:val="77"/>
        <w:sz w:val="22"/>
        <w:szCs w:val="22"/>
        <w:lang w:val="es-ES" w:eastAsia="en-US" w:bidi="ar-SA"/>
      </w:rPr>
    </w:lvl>
    <w:lvl w:ilvl="2">
      <w:start w:val="1"/>
      <w:numFmt w:val="decimal"/>
      <w:lvlText w:val="%3."/>
      <w:lvlJc w:val="left"/>
      <w:pPr>
        <w:ind w:left="1166" w:hanging="360"/>
      </w:pPr>
      <w:rPr>
        <w:rFonts w:ascii="Arial" w:eastAsia="Arial" w:hAnsi="Arial" w:cs="Arial" w:hint="default"/>
        <w:b/>
        <w:bCs/>
        <w:i w:val="0"/>
        <w:iCs w:val="0"/>
        <w:spacing w:val="0"/>
        <w:w w:val="100"/>
        <w:sz w:val="22"/>
        <w:szCs w:val="22"/>
        <w:lang w:val="es-ES" w:eastAsia="en-US" w:bidi="ar-SA"/>
      </w:rPr>
    </w:lvl>
    <w:lvl w:ilvl="3">
      <w:numFmt w:val="bullet"/>
      <w:lvlText w:val="•"/>
      <w:lvlJc w:val="left"/>
      <w:pPr>
        <w:ind w:left="2342" w:hanging="360"/>
      </w:pPr>
      <w:rPr>
        <w:rFonts w:hint="default"/>
        <w:lang w:val="es-ES" w:eastAsia="en-US" w:bidi="ar-SA"/>
      </w:rPr>
    </w:lvl>
    <w:lvl w:ilvl="4">
      <w:numFmt w:val="bullet"/>
      <w:lvlText w:val="•"/>
      <w:lvlJc w:val="left"/>
      <w:pPr>
        <w:ind w:left="3345" w:hanging="360"/>
      </w:pPr>
      <w:rPr>
        <w:rFonts w:hint="default"/>
        <w:lang w:val="es-ES" w:eastAsia="en-US" w:bidi="ar-SA"/>
      </w:rPr>
    </w:lvl>
    <w:lvl w:ilvl="5">
      <w:numFmt w:val="bullet"/>
      <w:lvlText w:val="•"/>
      <w:lvlJc w:val="left"/>
      <w:pPr>
        <w:ind w:left="4347" w:hanging="360"/>
      </w:pPr>
      <w:rPr>
        <w:rFonts w:hint="default"/>
        <w:lang w:val="es-ES" w:eastAsia="en-US" w:bidi="ar-SA"/>
      </w:rPr>
    </w:lvl>
    <w:lvl w:ilvl="6">
      <w:numFmt w:val="bullet"/>
      <w:lvlText w:val="•"/>
      <w:lvlJc w:val="left"/>
      <w:pPr>
        <w:ind w:left="5350" w:hanging="360"/>
      </w:pPr>
      <w:rPr>
        <w:rFonts w:hint="default"/>
        <w:lang w:val="es-ES" w:eastAsia="en-US" w:bidi="ar-SA"/>
      </w:rPr>
    </w:lvl>
    <w:lvl w:ilvl="7">
      <w:numFmt w:val="bullet"/>
      <w:lvlText w:val="•"/>
      <w:lvlJc w:val="left"/>
      <w:pPr>
        <w:ind w:left="6352" w:hanging="360"/>
      </w:pPr>
      <w:rPr>
        <w:rFonts w:hint="default"/>
        <w:lang w:val="es-ES" w:eastAsia="en-US" w:bidi="ar-SA"/>
      </w:rPr>
    </w:lvl>
    <w:lvl w:ilvl="8">
      <w:numFmt w:val="bullet"/>
      <w:lvlText w:val="•"/>
      <w:lvlJc w:val="left"/>
      <w:pPr>
        <w:ind w:left="7355" w:hanging="360"/>
      </w:pPr>
      <w:rPr>
        <w:rFonts w:hint="default"/>
        <w:lang w:val="es-ES" w:eastAsia="en-US" w:bidi="ar-SA"/>
      </w:rPr>
    </w:lvl>
  </w:abstractNum>
  <w:abstractNum w:abstractNumId="7" w15:restartNumberingAfterBreak="0">
    <w:nsid w:val="21810D62"/>
    <w:multiLevelType w:val="hybridMultilevel"/>
    <w:tmpl w:val="477CE56A"/>
    <w:lvl w:ilvl="0" w:tplc="0ADE2538">
      <w:start w:val="1"/>
      <w:numFmt w:val="decimal"/>
      <w:lvlText w:val="%1."/>
      <w:lvlJc w:val="left"/>
      <w:pPr>
        <w:ind w:left="360" w:hanging="360"/>
      </w:pPr>
      <w:rPr>
        <w:rFonts w:hint="default"/>
        <w:w w:val="105"/>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24E32A8"/>
    <w:multiLevelType w:val="hybridMultilevel"/>
    <w:tmpl w:val="1E7038DA"/>
    <w:lvl w:ilvl="0" w:tplc="040A0001">
      <w:start w:val="1"/>
      <w:numFmt w:val="bullet"/>
      <w:lvlText w:val=""/>
      <w:lvlJc w:val="left"/>
      <w:pPr>
        <w:ind w:left="1440" w:hanging="360"/>
      </w:pPr>
      <w:rPr>
        <w:rFonts w:ascii="Symbol" w:hAnsi="Symbol" w:hint="default"/>
      </w:rPr>
    </w:lvl>
    <w:lvl w:ilvl="1" w:tplc="040A0003">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9" w15:restartNumberingAfterBreak="0">
    <w:nsid w:val="249A5D30"/>
    <w:multiLevelType w:val="hybridMultilevel"/>
    <w:tmpl w:val="853E0ED8"/>
    <w:lvl w:ilvl="0" w:tplc="D376F8CC">
      <w:start w:val="1"/>
      <w:numFmt w:val="upperLetter"/>
      <w:lvlText w:val="%1."/>
      <w:lvlJc w:val="left"/>
      <w:pPr>
        <w:ind w:left="620" w:hanging="360"/>
      </w:pPr>
      <w:rPr>
        <w:rFonts w:ascii="Arial" w:eastAsia="Trebuchet MS" w:hAnsi="Arial" w:cs="Arial" w:hint="default"/>
        <w:b/>
      </w:rPr>
    </w:lvl>
    <w:lvl w:ilvl="1" w:tplc="240A0019" w:tentative="1">
      <w:start w:val="1"/>
      <w:numFmt w:val="lowerLetter"/>
      <w:lvlText w:val="%2."/>
      <w:lvlJc w:val="left"/>
      <w:pPr>
        <w:ind w:left="1340" w:hanging="360"/>
      </w:pPr>
    </w:lvl>
    <w:lvl w:ilvl="2" w:tplc="240A001B" w:tentative="1">
      <w:start w:val="1"/>
      <w:numFmt w:val="lowerRoman"/>
      <w:lvlText w:val="%3."/>
      <w:lvlJc w:val="right"/>
      <w:pPr>
        <w:ind w:left="2060" w:hanging="180"/>
      </w:pPr>
    </w:lvl>
    <w:lvl w:ilvl="3" w:tplc="240A000F" w:tentative="1">
      <w:start w:val="1"/>
      <w:numFmt w:val="decimal"/>
      <w:lvlText w:val="%4."/>
      <w:lvlJc w:val="left"/>
      <w:pPr>
        <w:ind w:left="2780" w:hanging="360"/>
      </w:pPr>
    </w:lvl>
    <w:lvl w:ilvl="4" w:tplc="240A0019" w:tentative="1">
      <w:start w:val="1"/>
      <w:numFmt w:val="lowerLetter"/>
      <w:lvlText w:val="%5."/>
      <w:lvlJc w:val="left"/>
      <w:pPr>
        <w:ind w:left="3500" w:hanging="360"/>
      </w:pPr>
    </w:lvl>
    <w:lvl w:ilvl="5" w:tplc="240A001B" w:tentative="1">
      <w:start w:val="1"/>
      <w:numFmt w:val="lowerRoman"/>
      <w:lvlText w:val="%6."/>
      <w:lvlJc w:val="right"/>
      <w:pPr>
        <w:ind w:left="4220" w:hanging="180"/>
      </w:pPr>
    </w:lvl>
    <w:lvl w:ilvl="6" w:tplc="240A000F" w:tentative="1">
      <w:start w:val="1"/>
      <w:numFmt w:val="decimal"/>
      <w:lvlText w:val="%7."/>
      <w:lvlJc w:val="left"/>
      <w:pPr>
        <w:ind w:left="4940" w:hanging="360"/>
      </w:pPr>
    </w:lvl>
    <w:lvl w:ilvl="7" w:tplc="240A0019" w:tentative="1">
      <w:start w:val="1"/>
      <w:numFmt w:val="lowerLetter"/>
      <w:lvlText w:val="%8."/>
      <w:lvlJc w:val="left"/>
      <w:pPr>
        <w:ind w:left="5660" w:hanging="360"/>
      </w:pPr>
    </w:lvl>
    <w:lvl w:ilvl="8" w:tplc="240A001B" w:tentative="1">
      <w:start w:val="1"/>
      <w:numFmt w:val="lowerRoman"/>
      <w:lvlText w:val="%9."/>
      <w:lvlJc w:val="right"/>
      <w:pPr>
        <w:ind w:left="6380" w:hanging="180"/>
      </w:pPr>
    </w:lvl>
  </w:abstractNum>
  <w:abstractNum w:abstractNumId="10" w15:restartNumberingAfterBreak="0">
    <w:nsid w:val="257B071F"/>
    <w:multiLevelType w:val="hybridMultilevel"/>
    <w:tmpl w:val="853E0ED8"/>
    <w:lvl w:ilvl="0" w:tplc="D376F8CC">
      <w:start w:val="1"/>
      <w:numFmt w:val="upperLetter"/>
      <w:lvlText w:val="%1."/>
      <w:lvlJc w:val="left"/>
      <w:pPr>
        <w:ind w:left="620" w:hanging="360"/>
      </w:pPr>
      <w:rPr>
        <w:rFonts w:ascii="Arial" w:eastAsia="Trebuchet MS" w:hAnsi="Arial" w:cs="Arial" w:hint="default"/>
        <w:b/>
      </w:rPr>
    </w:lvl>
    <w:lvl w:ilvl="1" w:tplc="240A0019" w:tentative="1">
      <w:start w:val="1"/>
      <w:numFmt w:val="lowerLetter"/>
      <w:lvlText w:val="%2."/>
      <w:lvlJc w:val="left"/>
      <w:pPr>
        <w:ind w:left="1340" w:hanging="360"/>
      </w:pPr>
    </w:lvl>
    <w:lvl w:ilvl="2" w:tplc="240A001B" w:tentative="1">
      <w:start w:val="1"/>
      <w:numFmt w:val="lowerRoman"/>
      <w:lvlText w:val="%3."/>
      <w:lvlJc w:val="right"/>
      <w:pPr>
        <w:ind w:left="2060" w:hanging="180"/>
      </w:pPr>
    </w:lvl>
    <w:lvl w:ilvl="3" w:tplc="240A000F" w:tentative="1">
      <w:start w:val="1"/>
      <w:numFmt w:val="decimal"/>
      <w:lvlText w:val="%4."/>
      <w:lvlJc w:val="left"/>
      <w:pPr>
        <w:ind w:left="2780" w:hanging="360"/>
      </w:pPr>
    </w:lvl>
    <w:lvl w:ilvl="4" w:tplc="240A0019" w:tentative="1">
      <w:start w:val="1"/>
      <w:numFmt w:val="lowerLetter"/>
      <w:lvlText w:val="%5."/>
      <w:lvlJc w:val="left"/>
      <w:pPr>
        <w:ind w:left="3500" w:hanging="360"/>
      </w:pPr>
    </w:lvl>
    <w:lvl w:ilvl="5" w:tplc="240A001B" w:tentative="1">
      <w:start w:val="1"/>
      <w:numFmt w:val="lowerRoman"/>
      <w:lvlText w:val="%6."/>
      <w:lvlJc w:val="right"/>
      <w:pPr>
        <w:ind w:left="4220" w:hanging="180"/>
      </w:pPr>
    </w:lvl>
    <w:lvl w:ilvl="6" w:tplc="240A000F" w:tentative="1">
      <w:start w:val="1"/>
      <w:numFmt w:val="decimal"/>
      <w:lvlText w:val="%7."/>
      <w:lvlJc w:val="left"/>
      <w:pPr>
        <w:ind w:left="4940" w:hanging="360"/>
      </w:pPr>
    </w:lvl>
    <w:lvl w:ilvl="7" w:tplc="240A0019" w:tentative="1">
      <w:start w:val="1"/>
      <w:numFmt w:val="lowerLetter"/>
      <w:lvlText w:val="%8."/>
      <w:lvlJc w:val="left"/>
      <w:pPr>
        <w:ind w:left="5660" w:hanging="360"/>
      </w:pPr>
    </w:lvl>
    <w:lvl w:ilvl="8" w:tplc="240A001B" w:tentative="1">
      <w:start w:val="1"/>
      <w:numFmt w:val="lowerRoman"/>
      <w:lvlText w:val="%9."/>
      <w:lvlJc w:val="right"/>
      <w:pPr>
        <w:ind w:left="6380" w:hanging="180"/>
      </w:pPr>
    </w:lvl>
  </w:abstractNum>
  <w:abstractNum w:abstractNumId="11" w15:restartNumberingAfterBreak="0">
    <w:nsid w:val="26AE1BEA"/>
    <w:multiLevelType w:val="hybridMultilevel"/>
    <w:tmpl w:val="1214C888"/>
    <w:lvl w:ilvl="0" w:tplc="13BC875C">
      <w:start w:val="1"/>
      <w:numFmt w:val="upperLetter"/>
      <w:lvlText w:val="%1."/>
      <w:lvlJc w:val="left"/>
      <w:pPr>
        <w:ind w:left="1354" w:hanging="411"/>
      </w:pPr>
      <w:rPr>
        <w:rFonts w:ascii="Arial" w:eastAsia="Arial" w:hAnsi="Arial" w:cs="Arial" w:hint="default"/>
        <w:b/>
        <w:bCs/>
        <w:i w:val="0"/>
        <w:iCs w:val="0"/>
        <w:spacing w:val="0"/>
        <w:w w:val="100"/>
        <w:sz w:val="22"/>
        <w:szCs w:val="22"/>
        <w:lang w:val="es-ES" w:eastAsia="en-US" w:bidi="ar-SA"/>
      </w:rPr>
    </w:lvl>
    <w:lvl w:ilvl="1" w:tplc="84CAC2DA">
      <w:start w:val="1"/>
      <w:numFmt w:val="decimal"/>
      <w:lvlText w:val="%2."/>
      <w:lvlJc w:val="left"/>
      <w:pPr>
        <w:ind w:left="1663" w:hanging="360"/>
      </w:pPr>
      <w:rPr>
        <w:rFonts w:ascii="Arial" w:eastAsia="Arial MT" w:hAnsi="Arial" w:cs="Arial"/>
        <w:spacing w:val="-1"/>
        <w:w w:val="100"/>
        <w:lang w:val="es-ES" w:eastAsia="en-US" w:bidi="ar-SA"/>
      </w:rPr>
    </w:lvl>
    <w:lvl w:ilvl="2" w:tplc="C24C6D3E">
      <w:numFmt w:val="bullet"/>
      <w:lvlText w:val="•"/>
      <w:lvlJc w:val="left"/>
      <w:pPr>
        <w:ind w:left="2675" w:hanging="360"/>
      </w:pPr>
      <w:rPr>
        <w:rFonts w:hint="default"/>
        <w:lang w:val="es-ES" w:eastAsia="en-US" w:bidi="ar-SA"/>
      </w:rPr>
    </w:lvl>
    <w:lvl w:ilvl="3" w:tplc="3F565AF2">
      <w:numFmt w:val="bullet"/>
      <w:lvlText w:val="•"/>
      <w:lvlJc w:val="left"/>
      <w:pPr>
        <w:ind w:left="3691" w:hanging="360"/>
      </w:pPr>
      <w:rPr>
        <w:rFonts w:hint="default"/>
        <w:lang w:val="es-ES" w:eastAsia="en-US" w:bidi="ar-SA"/>
      </w:rPr>
    </w:lvl>
    <w:lvl w:ilvl="4" w:tplc="5A74797E">
      <w:numFmt w:val="bullet"/>
      <w:lvlText w:val="•"/>
      <w:lvlJc w:val="left"/>
      <w:pPr>
        <w:ind w:left="4706" w:hanging="360"/>
      </w:pPr>
      <w:rPr>
        <w:rFonts w:hint="default"/>
        <w:lang w:val="es-ES" w:eastAsia="en-US" w:bidi="ar-SA"/>
      </w:rPr>
    </w:lvl>
    <w:lvl w:ilvl="5" w:tplc="31FC0694">
      <w:numFmt w:val="bullet"/>
      <w:lvlText w:val="•"/>
      <w:lvlJc w:val="left"/>
      <w:pPr>
        <w:ind w:left="5722" w:hanging="360"/>
      </w:pPr>
      <w:rPr>
        <w:rFonts w:hint="default"/>
        <w:lang w:val="es-ES" w:eastAsia="en-US" w:bidi="ar-SA"/>
      </w:rPr>
    </w:lvl>
    <w:lvl w:ilvl="6" w:tplc="C75474DC">
      <w:numFmt w:val="bullet"/>
      <w:lvlText w:val="•"/>
      <w:lvlJc w:val="left"/>
      <w:pPr>
        <w:ind w:left="6737" w:hanging="360"/>
      </w:pPr>
      <w:rPr>
        <w:rFonts w:hint="default"/>
        <w:lang w:val="es-ES" w:eastAsia="en-US" w:bidi="ar-SA"/>
      </w:rPr>
    </w:lvl>
    <w:lvl w:ilvl="7" w:tplc="B42A3AF6">
      <w:numFmt w:val="bullet"/>
      <w:lvlText w:val="•"/>
      <w:lvlJc w:val="left"/>
      <w:pPr>
        <w:ind w:left="7753" w:hanging="360"/>
      </w:pPr>
      <w:rPr>
        <w:rFonts w:hint="default"/>
        <w:lang w:val="es-ES" w:eastAsia="en-US" w:bidi="ar-SA"/>
      </w:rPr>
    </w:lvl>
    <w:lvl w:ilvl="8" w:tplc="675EE916">
      <w:numFmt w:val="bullet"/>
      <w:lvlText w:val="•"/>
      <w:lvlJc w:val="left"/>
      <w:pPr>
        <w:ind w:left="8768" w:hanging="360"/>
      </w:pPr>
      <w:rPr>
        <w:rFonts w:hint="default"/>
        <w:lang w:val="es-ES" w:eastAsia="en-US" w:bidi="ar-SA"/>
      </w:rPr>
    </w:lvl>
  </w:abstractNum>
  <w:abstractNum w:abstractNumId="12" w15:restartNumberingAfterBreak="0">
    <w:nsid w:val="28C95AA5"/>
    <w:multiLevelType w:val="hybridMultilevel"/>
    <w:tmpl w:val="F7BEB4BC"/>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C1858C8"/>
    <w:multiLevelType w:val="hybridMultilevel"/>
    <w:tmpl w:val="6F90760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E706E7"/>
    <w:multiLevelType w:val="hybridMultilevel"/>
    <w:tmpl w:val="B73ACCB6"/>
    <w:lvl w:ilvl="0" w:tplc="03204D42">
      <w:start w:val="1"/>
      <w:numFmt w:val="decimal"/>
      <w:lvlText w:val="%1."/>
      <w:lvlJc w:val="left"/>
      <w:pPr>
        <w:ind w:left="360" w:hanging="360"/>
      </w:pPr>
      <w:rPr>
        <w:rFonts w:ascii="Arial" w:eastAsia="Trebuchet MS" w:hAnsi="Arial" w:cs="Arial"/>
        <w:b w:val="0"/>
        <w:bCs w:val="0"/>
        <w:i w:val="0"/>
        <w:iCs w:val="0"/>
        <w:spacing w:val="0"/>
        <w:w w:val="100"/>
        <w:sz w:val="22"/>
        <w:szCs w:val="22"/>
        <w:lang w:val="es-ES" w:eastAsia="en-US" w:bidi="ar-SA"/>
      </w:rPr>
    </w:lvl>
    <w:lvl w:ilvl="1" w:tplc="29B08DB0">
      <w:numFmt w:val="bullet"/>
      <w:lvlText w:val="•"/>
      <w:lvlJc w:val="left"/>
      <w:pPr>
        <w:ind w:left="1210" w:hanging="360"/>
      </w:pPr>
      <w:rPr>
        <w:rFonts w:hint="default"/>
        <w:lang w:val="es-ES" w:eastAsia="en-US" w:bidi="ar-SA"/>
      </w:rPr>
    </w:lvl>
    <w:lvl w:ilvl="2" w:tplc="42D6762C">
      <w:numFmt w:val="bullet"/>
      <w:lvlText w:val="•"/>
      <w:lvlJc w:val="left"/>
      <w:pPr>
        <w:ind w:left="2066" w:hanging="360"/>
      </w:pPr>
      <w:rPr>
        <w:rFonts w:hint="default"/>
        <w:lang w:val="es-ES" w:eastAsia="en-US" w:bidi="ar-SA"/>
      </w:rPr>
    </w:lvl>
    <w:lvl w:ilvl="3" w:tplc="D124F676">
      <w:numFmt w:val="bullet"/>
      <w:lvlText w:val="•"/>
      <w:lvlJc w:val="left"/>
      <w:pPr>
        <w:ind w:left="2922" w:hanging="360"/>
      </w:pPr>
      <w:rPr>
        <w:rFonts w:hint="default"/>
        <w:lang w:val="es-ES" w:eastAsia="en-US" w:bidi="ar-SA"/>
      </w:rPr>
    </w:lvl>
    <w:lvl w:ilvl="4" w:tplc="A1CCB4CE">
      <w:numFmt w:val="bullet"/>
      <w:lvlText w:val="•"/>
      <w:lvlJc w:val="left"/>
      <w:pPr>
        <w:ind w:left="3778" w:hanging="360"/>
      </w:pPr>
      <w:rPr>
        <w:rFonts w:hint="default"/>
        <w:lang w:val="es-ES" w:eastAsia="en-US" w:bidi="ar-SA"/>
      </w:rPr>
    </w:lvl>
    <w:lvl w:ilvl="5" w:tplc="D6A62BAE">
      <w:numFmt w:val="bullet"/>
      <w:lvlText w:val="•"/>
      <w:lvlJc w:val="left"/>
      <w:pPr>
        <w:ind w:left="4634" w:hanging="360"/>
      </w:pPr>
      <w:rPr>
        <w:rFonts w:hint="default"/>
        <w:lang w:val="es-ES" w:eastAsia="en-US" w:bidi="ar-SA"/>
      </w:rPr>
    </w:lvl>
    <w:lvl w:ilvl="6" w:tplc="1ED66AAC">
      <w:numFmt w:val="bullet"/>
      <w:lvlText w:val="•"/>
      <w:lvlJc w:val="left"/>
      <w:pPr>
        <w:ind w:left="5490" w:hanging="360"/>
      </w:pPr>
      <w:rPr>
        <w:rFonts w:hint="default"/>
        <w:lang w:val="es-ES" w:eastAsia="en-US" w:bidi="ar-SA"/>
      </w:rPr>
    </w:lvl>
    <w:lvl w:ilvl="7" w:tplc="A6B84F5E">
      <w:numFmt w:val="bullet"/>
      <w:lvlText w:val="•"/>
      <w:lvlJc w:val="left"/>
      <w:pPr>
        <w:ind w:left="6346" w:hanging="360"/>
      </w:pPr>
      <w:rPr>
        <w:rFonts w:hint="default"/>
        <w:lang w:val="es-ES" w:eastAsia="en-US" w:bidi="ar-SA"/>
      </w:rPr>
    </w:lvl>
    <w:lvl w:ilvl="8" w:tplc="318C350E">
      <w:numFmt w:val="bullet"/>
      <w:lvlText w:val="•"/>
      <w:lvlJc w:val="left"/>
      <w:pPr>
        <w:ind w:left="7202" w:hanging="360"/>
      </w:pPr>
      <w:rPr>
        <w:rFonts w:hint="default"/>
        <w:lang w:val="es-ES" w:eastAsia="en-US" w:bidi="ar-SA"/>
      </w:rPr>
    </w:lvl>
  </w:abstractNum>
  <w:abstractNum w:abstractNumId="15" w15:restartNumberingAfterBreak="0">
    <w:nsid w:val="2F2D12B2"/>
    <w:multiLevelType w:val="hybridMultilevel"/>
    <w:tmpl w:val="CB0E5FC2"/>
    <w:lvl w:ilvl="0" w:tplc="24285C0C">
      <w:start w:val="1"/>
      <w:numFmt w:val="decimal"/>
      <w:lvlText w:val="%1."/>
      <w:lvlJc w:val="left"/>
      <w:pPr>
        <w:ind w:left="1663" w:hanging="360"/>
      </w:pPr>
      <w:rPr>
        <w:rFonts w:ascii="Arial" w:eastAsia="Arial" w:hAnsi="Arial" w:cs="Arial" w:hint="default"/>
        <w:b/>
        <w:bCs/>
        <w:i w:val="0"/>
        <w:iCs w:val="0"/>
        <w:spacing w:val="-1"/>
        <w:w w:val="100"/>
        <w:sz w:val="22"/>
        <w:szCs w:val="22"/>
        <w:lang w:val="es-ES" w:eastAsia="en-US" w:bidi="ar-SA"/>
      </w:rPr>
    </w:lvl>
    <w:lvl w:ilvl="1" w:tplc="CBC24DD4">
      <w:numFmt w:val="bullet"/>
      <w:lvlText w:val="•"/>
      <w:lvlJc w:val="left"/>
      <w:pPr>
        <w:ind w:left="2574" w:hanging="360"/>
      </w:pPr>
      <w:rPr>
        <w:rFonts w:hint="default"/>
        <w:lang w:val="es-ES" w:eastAsia="en-US" w:bidi="ar-SA"/>
      </w:rPr>
    </w:lvl>
    <w:lvl w:ilvl="2" w:tplc="0CC896E2">
      <w:numFmt w:val="bullet"/>
      <w:lvlText w:val="•"/>
      <w:lvlJc w:val="left"/>
      <w:pPr>
        <w:ind w:left="3488" w:hanging="360"/>
      </w:pPr>
      <w:rPr>
        <w:rFonts w:hint="default"/>
        <w:lang w:val="es-ES" w:eastAsia="en-US" w:bidi="ar-SA"/>
      </w:rPr>
    </w:lvl>
    <w:lvl w:ilvl="3" w:tplc="F1ECA462">
      <w:numFmt w:val="bullet"/>
      <w:lvlText w:val="•"/>
      <w:lvlJc w:val="left"/>
      <w:pPr>
        <w:ind w:left="4402" w:hanging="360"/>
      </w:pPr>
      <w:rPr>
        <w:rFonts w:hint="default"/>
        <w:lang w:val="es-ES" w:eastAsia="en-US" w:bidi="ar-SA"/>
      </w:rPr>
    </w:lvl>
    <w:lvl w:ilvl="4" w:tplc="E3DE7188">
      <w:numFmt w:val="bullet"/>
      <w:lvlText w:val="•"/>
      <w:lvlJc w:val="left"/>
      <w:pPr>
        <w:ind w:left="5316" w:hanging="360"/>
      </w:pPr>
      <w:rPr>
        <w:rFonts w:hint="default"/>
        <w:lang w:val="es-ES" w:eastAsia="en-US" w:bidi="ar-SA"/>
      </w:rPr>
    </w:lvl>
    <w:lvl w:ilvl="5" w:tplc="12D2687C">
      <w:numFmt w:val="bullet"/>
      <w:lvlText w:val="•"/>
      <w:lvlJc w:val="left"/>
      <w:pPr>
        <w:ind w:left="6230" w:hanging="360"/>
      </w:pPr>
      <w:rPr>
        <w:rFonts w:hint="default"/>
        <w:lang w:val="es-ES" w:eastAsia="en-US" w:bidi="ar-SA"/>
      </w:rPr>
    </w:lvl>
    <w:lvl w:ilvl="6" w:tplc="B7BE8538">
      <w:numFmt w:val="bullet"/>
      <w:lvlText w:val="•"/>
      <w:lvlJc w:val="left"/>
      <w:pPr>
        <w:ind w:left="7144" w:hanging="360"/>
      </w:pPr>
      <w:rPr>
        <w:rFonts w:hint="default"/>
        <w:lang w:val="es-ES" w:eastAsia="en-US" w:bidi="ar-SA"/>
      </w:rPr>
    </w:lvl>
    <w:lvl w:ilvl="7" w:tplc="251AB974">
      <w:numFmt w:val="bullet"/>
      <w:lvlText w:val="•"/>
      <w:lvlJc w:val="left"/>
      <w:pPr>
        <w:ind w:left="8058" w:hanging="360"/>
      </w:pPr>
      <w:rPr>
        <w:rFonts w:hint="default"/>
        <w:lang w:val="es-ES" w:eastAsia="en-US" w:bidi="ar-SA"/>
      </w:rPr>
    </w:lvl>
    <w:lvl w:ilvl="8" w:tplc="2DB01904">
      <w:numFmt w:val="bullet"/>
      <w:lvlText w:val="•"/>
      <w:lvlJc w:val="left"/>
      <w:pPr>
        <w:ind w:left="8972" w:hanging="360"/>
      </w:pPr>
      <w:rPr>
        <w:rFonts w:hint="default"/>
        <w:lang w:val="es-ES" w:eastAsia="en-US" w:bidi="ar-SA"/>
      </w:rPr>
    </w:lvl>
  </w:abstractNum>
  <w:abstractNum w:abstractNumId="16" w15:restartNumberingAfterBreak="0">
    <w:nsid w:val="32B92803"/>
    <w:multiLevelType w:val="hybridMultilevel"/>
    <w:tmpl w:val="E042DBCC"/>
    <w:lvl w:ilvl="0" w:tplc="DC1CDA6C">
      <w:start w:val="1"/>
      <w:numFmt w:val="upperLetter"/>
      <w:lvlText w:val="%1."/>
      <w:lvlJc w:val="left"/>
      <w:pPr>
        <w:ind w:left="720" w:hanging="360"/>
      </w:pPr>
      <w:rPr>
        <w:rFonts w:hint="default"/>
        <w:b/>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7515340"/>
    <w:multiLevelType w:val="hybridMultilevel"/>
    <w:tmpl w:val="6A04A49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391E017D"/>
    <w:multiLevelType w:val="hybridMultilevel"/>
    <w:tmpl w:val="6CE2A4EA"/>
    <w:lvl w:ilvl="0" w:tplc="33B2C232">
      <w:start w:val="1"/>
      <w:numFmt w:val="upperRoman"/>
      <w:lvlText w:val="%1."/>
      <w:lvlJc w:val="left"/>
      <w:pPr>
        <w:ind w:left="2762" w:hanging="721"/>
        <w:jc w:val="right"/>
      </w:pPr>
      <w:rPr>
        <w:rFonts w:ascii="Arial" w:eastAsia="Trebuchet MS" w:hAnsi="Arial" w:cs="Arial" w:hint="default"/>
        <w:b/>
        <w:bCs/>
        <w:i w:val="0"/>
        <w:iCs w:val="0"/>
        <w:spacing w:val="0"/>
        <w:w w:val="91"/>
        <w:sz w:val="22"/>
        <w:szCs w:val="22"/>
        <w:lang w:val="es-ES" w:eastAsia="en-US" w:bidi="ar-SA"/>
      </w:rPr>
    </w:lvl>
    <w:lvl w:ilvl="1" w:tplc="9FD8A2E4">
      <w:numFmt w:val="bullet"/>
      <w:lvlText w:val="•"/>
      <w:lvlJc w:val="left"/>
      <w:pPr>
        <w:ind w:left="3420" w:hanging="721"/>
      </w:pPr>
      <w:rPr>
        <w:rFonts w:hint="default"/>
        <w:lang w:val="es-ES" w:eastAsia="en-US" w:bidi="ar-SA"/>
      </w:rPr>
    </w:lvl>
    <w:lvl w:ilvl="2" w:tplc="78ACE372">
      <w:numFmt w:val="bullet"/>
      <w:lvlText w:val="•"/>
      <w:lvlJc w:val="left"/>
      <w:pPr>
        <w:ind w:left="4080" w:hanging="721"/>
      </w:pPr>
      <w:rPr>
        <w:rFonts w:hint="default"/>
        <w:lang w:val="es-ES" w:eastAsia="en-US" w:bidi="ar-SA"/>
      </w:rPr>
    </w:lvl>
    <w:lvl w:ilvl="3" w:tplc="3942FEA2">
      <w:numFmt w:val="bullet"/>
      <w:lvlText w:val="•"/>
      <w:lvlJc w:val="left"/>
      <w:pPr>
        <w:ind w:left="4740" w:hanging="721"/>
      </w:pPr>
      <w:rPr>
        <w:rFonts w:hint="default"/>
        <w:lang w:val="es-ES" w:eastAsia="en-US" w:bidi="ar-SA"/>
      </w:rPr>
    </w:lvl>
    <w:lvl w:ilvl="4" w:tplc="1A720B16">
      <w:numFmt w:val="bullet"/>
      <w:lvlText w:val="•"/>
      <w:lvlJc w:val="left"/>
      <w:pPr>
        <w:ind w:left="5400" w:hanging="721"/>
      </w:pPr>
      <w:rPr>
        <w:rFonts w:hint="default"/>
        <w:lang w:val="es-ES" w:eastAsia="en-US" w:bidi="ar-SA"/>
      </w:rPr>
    </w:lvl>
    <w:lvl w:ilvl="5" w:tplc="ACF6ECF0">
      <w:numFmt w:val="bullet"/>
      <w:lvlText w:val="•"/>
      <w:lvlJc w:val="left"/>
      <w:pPr>
        <w:ind w:left="6060" w:hanging="721"/>
      </w:pPr>
      <w:rPr>
        <w:rFonts w:hint="default"/>
        <w:lang w:val="es-ES" w:eastAsia="en-US" w:bidi="ar-SA"/>
      </w:rPr>
    </w:lvl>
    <w:lvl w:ilvl="6" w:tplc="6984567A">
      <w:numFmt w:val="bullet"/>
      <w:lvlText w:val="•"/>
      <w:lvlJc w:val="left"/>
      <w:pPr>
        <w:ind w:left="6720" w:hanging="721"/>
      </w:pPr>
      <w:rPr>
        <w:rFonts w:hint="default"/>
        <w:lang w:val="es-ES" w:eastAsia="en-US" w:bidi="ar-SA"/>
      </w:rPr>
    </w:lvl>
    <w:lvl w:ilvl="7" w:tplc="0E80B54E">
      <w:numFmt w:val="bullet"/>
      <w:lvlText w:val="•"/>
      <w:lvlJc w:val="left"/>
      <w:pPr>
        <w:ind w:left="7380" w:hanging="721"/>
      </w:pPr>
      <w:rPr>
        <w:rFonts w:hint="default"/>
        <w:lang w:val="es-ES" w:eastAsia="en-US" w:bidi="ar-SA"/>
      </w:rPr>
    </w:lvl>
    <w:lvl w:ilvl="8" w:tplc="FC9EFAF2">
      <w:numFmt w:val="bullet"/>
      <w:lvlText w:val="•"/>
      <w:lvlJc w:val="left"/>
      <w:pPr>
        <w:ind w:left="8040" w:hanging="721"/>
      </w:pPr>
      <w:rPr>
        <w:rFonts w:hint="default"/>
        <w:lang w:val="es-ES" w:eastAsia="en-US" w:bidi="ar-SA"/>
      </w:rPr>
    </w:lvl>
  </w:abstractNum>
  <w:abstractNum w:abstractNumId="19" w15:restartNumberingAfterBreak="0">
    <w:nsid w:val="3C30468D"/>
    <w:multiLevelType w:val="hybridMultilevel"/>
    <w:tmpl w:val="477CE56A"/>
    <w:lvl w:ilvl="0" w:tplc="0ADE2538">
      <w:start w:val="1"/>
      <w:numFmt w:val="decimal"/>
      <w:lvlText w:val="%1."/>
      <w:lvlJc w:val="left"/>
      <w:pPr>
        <w:ind w:left="360" w:hanging="360"/>
      </w:pPr>
      <w:rPr>
        <w:rFonts w:hint="default"/>
        <w:w w:val="105"/>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0" w15:restartNumberingAfterBreak="0">
    <w:nsid w:val="3CEB3E6F"/>
    <w:multiLevelType w:val="hybridMultilevel"/>
    <w:tmpl w:val="F0B25ECA"/>
    <w:lvl w:ilvl="0" w:tplc="CBE46C8C">
      <w:start w:val="1"/>
      <w:numFmt w:val="upperLetter"/>
      <w:lvlText w:val="%1."/>
      <w:lvlJc w:val="left"/>
      <w:pPr>
        <w:ind w:left="720" w:hanging="360"/>
      </w:pPr>
      <w:rPr>
        <w:rFonts w:hint="default"/>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410D61A0"/>
    <w:multiLevelType w:val="hybridMultilevel"/>
    <w:tmpl w:val="F58E0D5E"/>
    <w:lvl w:ilvl="0" w:tplc="2E200B70">
      <w:numFmt w:val="bullet"/>
      <w:lvlText w:val=""/>
      <w:lvlJc w:val="left"/>
      <w:pPr>
        <w:ind w:left="806" w:hanging="360"/>
      </w:pPr>
      <w:rPr>
        <w:rFonts w:ascii="Symbol" w:eastAsia="Symbol" w:hAnsi="Symbol" w:cs="Symbol" w:hint="default"/>
        <w:b w:val="0"/>
        <w:bCs w:val="0"/>
        <w:i w:val="0"/>
        <w:iCs w:val="0"/>
        <w:spacing w:val="0"/>
        <w:w w:val="100"/>
        <w:sz w:val="22"/>
        <w:szCs w:val="22"/>
        <w:lang w:val="es-ES" w:eastAsia="en-US" w:bidi="ar-SA"/>
      </w:rPr>
    </w:lvl>
    <w:lvl w:ilvl="1" w:tplc="035422C8">
      <w:numFmt w:val="bullet"/>
      <w:lvlText w:val="•"/>
      <w:lvlJc w:val="left"/>
      <w:pPr>
        <w:ind w:left="1656" w:hanging="360"/>
      </w:pPr>
      <w:rPr>
        <w:rFonts w:hint="default"/>
        <w:lang w:val="es-ES" w:eastAsia="en-US" w:bidi="ar-SA"/>
      </w:rPr>
    </w:lvl>
    <w:lvl w:ilvl="2" w:tplc="D27ECDCE">
      <w:numFmt w:val="bullet"/>
      <w:lvlText w:val="•"/>
      <w:lvlJc w:val="left"/>
      <w:pPr>
        <w:ind w:left="2512" w:hanging="360"/>
      </w:pPr>
      <w:rPr>
        <w:rFonts w:hint="default"/>
        <w:lang w:val="es-ES" w:eastAsia="en-US" w:bidi="ar-SA"/>
      </w:rPr>
    </w:lvl>
    <w:lvl w:ilvl="3" w:tplc="07385FB0">
      <w:numFmt w:val="bullet"/>
      <w:lvlText w:val="•"/>
      <w:lvlJc w:val="left"/>
      <w:pPr>
        <w:ind w:left="3368" w:hanging="360"/>
      </w:pPr>
      <w:rPr>
        <w:rFonts w:hint="default"/>
        <w:lang w:val="es-ES" w:eastAsia="en-US" w:bidi="ar-SA"/>
      </w:rPr>
    </w:lvl>
    <w:lvl w:ilvl="4" w:tplc="6B9CAC42">
      <w:numFmt w:val="bullet"/>
      <w:lvlText w:val="•"/>
      <w:lvlJc w:val="left"/>
      <w:pPr>
        <w:ind w:left="4224" w:hanging="360"/>
      </w:pPr>
      <w:rPr>
        <w:rFonts w:hint="default"/>
        <w:lang w:val="es-ES" w:eastAsia="en-US" w:bidi="ar-SA"/>
      </w:rPr>
    </w:lvl>
    <w:lvl w:ilvl="5" w:tplc="F37C7F1A">
      <w:numFmt w:val="bullet"/>
      <w:lvlText w:val="•"/>
      <w:lvlJc w:val="left"/>
      <w:pPr>
        <w:ind w:left="5080" w:hanging="360"/>
      </w:pPr>
      <w:rPr>
        <w:rFonts w:hint="default"/>
        <w:lang w:val="es-ES" w:eastAsia="en-US" w:bidi="ar-SA"/>
      </w:rPr>
    </w:lvl>
    <w:lvl w:ilvl="6" w:tplc="7AE8AE28">
      <w:numFmt w:val="bullet"/>
      <w:lvlText w:val="•"/>
      <w:lvlJc w:val="left"/>
      <w:pPr>
        <w:ind w:left="5936" w:hanging="360"/>
      </w:pPr>
      <w:rPr>
        <w:rFonts w:hint="default"/>
        <w:lang w:val="es-ES" w:eastAsia="en-US" w:bidi="ar-SA"/>
      </w:rPr>
    </w:lvl>
    <w:lvl w:ilvl="7" w:tplc="E72C4762">
      <w:numFmt w:val="bullet"/>
      <w:lvlText w:val="•"/>
      <w:lvlJc w:val="left"/>
      <w:pPr>
        <w:ind w:left="6792" w:hanging="360"/>
      </w:pPr>
      <w:rPr>
        <w:rFonts w:hint="default"/>
        <w:lang w:val="es-ES" w:eastAsia="en-US" w:bidi="ar-SA"/>
      </w:rPr>
    </w:lvl>
    <w:lvl w:ilvl="8" w:tplc="C948712E">
      <w:numFmt w:val="bullet"/>
      <w:lvlText w:val="•"/>
      <w:lvlJc w:val="left"/>
      <w:pPr>
        <w:ind w:left="7648" w:hanging="360"/>
      </w:pPr>
      <w:rPr>
        <w:rFonts w:hint="default"/>
        <w:lang w:val="es-ES" w:eastAsia="en-US" w:bidi="ar-SA"/>
      </w:rPr>
    </w:lvl>
  </w:abstractNum>
  <w:abstractNum w:abstractNumId="22" w15:restartNumberingAfterBreak="0">
    <w:nsid w:val="41511236"/>
    <w:multiLevelType w:val="hybridMultilevel"/>
    <w:tmpl w:val="95601D18"/>
    <w:lvl w:ilvl="0" w:tplc="BEBE31D2">
      <w:start w:val="2"/>
      <w:numFmt w:val="decimal"/>
      <w:lvlText w:val="%1"/>
      <w:lvlJc w:val="left"/>
      <w:pPr>
        <w:ind w:left="621" w:hanging="360"/>
      </w:pPr>
      <w:rPr>
        <w:rFonts w:hint="default"/>
      </w:rPr>
    </w:lvl>
    <w:lvl w:ilvl="1" w:tplc="240A0019" w:tentative="1">
      <w:start w:val="1"/>
      <w:numFmt w:val="lowerLetter"/>
      <w:lvlText w:val="%2."/>
      <w:lvlJc w:val="left"/>
      <w:pPr>
        <w:ind w:left="1341" w:hanging="360"/>
      </w:pPr>
    </w:lvl>
    <w:lvl w:ilvl="2" w:tplc="240A001B" w:tentative="1">
      <w:start w:val="1"/>
      <w:numFmt w:val="lowerRoman"/>
      <w:lvlText w:val="%3."/>
      <w:lvlJc w:val="right"/>
      <w:pPr>
        <w:ind w:left="2061" w:hanging="180"/>
      </w:pPr>
    </w:lvl>
    <w:lvl w:ilvl="3" w:tplc="240A000F" w:tentative="1">
      <w:start w:val="1"/>
      <w:numFmt w:val="decimal"/>
      <w:lvlText w:val="%4."/>
      <w:lvlJc w:val="left"/>
      <w:pPr>
        <w:ind w:left="2781" w:hanging="360"/>
      </w:pPr>
    </w:lvl>
    <w:lvl w:ilvl="4" w:tplc="240A0019" w:tentative="1">
      <w:start w:val="1"/>
      <w:numFmt w:val="lowerLetter"/>
      <w:lvlText w:val="%5."/>
      <w:lvlJc w:val="left"/>
      <w:pPr>
        <w:ind w:left="3501" w:hanging="360"/>
      </w:pPr>
    </w:lvl>
    <w:lvl w:ilvl="5" w:tplc="240A001B" w:tentative="1">
      <w:start w:val="1"/>
      <w:numFmt w:val="lowerRoman"/>
      <w:lvlText w:val="%6."/>
      <w:lvlJc w:val="right"/>
      <w:pPr>
        <w:ind w:left="4221" w:hanging="180"/>
      </w:pPr>
    </w:lvl>
    <w:lvl w:ilvl="6" w:tplc="240A000F" w:tentative="1">
      <w:start w:val="1"/>
      <w:numFmt w:val="decimal"/>
      <w:lvlText w:val="%7."/>
      <w:lvlJc w:val="left"/>
      <w:pPr>
        <w:ind w:left="4941" w:hanging="360"/>
      </w:pPr>
    </w:lvl>
    <w:lvl w:ilvl="7" w:tplc="240A0019" w:tentative="1">
      <w:start w:val="1"/>
      <w:numFmt w:val="lowerLetter"/>
      <w:lvlText w:val="%8."/>
      <w:lvlJc w:val="left"/>
      <w:pPr>
        <w:ind w:left="5661" w:hanging="360"/>
      </w:pPr>
    </w:lvl>
    <w:lvl w:ilvl="8" w:tplc="240A001B" w:tentative="1">
      <w:start w:val="1"/>
      <w:numFmt w:val="lowerRoman"/>
      <w:lvlText w:val="%9."/>
      <w:lvlJc w:val="right"/>
      <w:pPr>
        <w:ind w:left="6381" w:hanging="180"/>
      </w:pPr>
    </w:lvl>
  </w:abstractNum>
  <w:abstractNum w:abstractNumId="23" w15:restartNumberingAfterBreak="0">
    <w:nsid w:val="41D67662"/>
    <w:multiLevelType w:val="hybridMultilevel"/>
    <w:tmpl w:val="C3E26B9A"/>
    <w:lvl w:ilvl="0" w:tplc="8B0A8EE6">
      <w:start w:val="1"/>
      <w:numFmt w:val="decimal"/>
      <w:lvlText w:val="%1."/>
      <w:lvlJc w:val="left"/>
      <w:pPr>
        <w:ind w:left="503" w:hanging="361"/>
      </w:pPr>
      <w:rPr>
        <w:rFonts w:ascii="Arial" w:eastAsia="Arial" w:hAnsi="Arial" w:cs="Arial" w:hint="default"/>
        <w:b/>
        <w:bCs/>
        <w:i w:val="0"/>
        <w:iCs w:val="0"/>
        <w:spacing w:val="0"/>
        <w:w w:val="100"/>
        <w:sz w:val="22"/>
        <w:szCs w:val="22"/>
        <w:lang w:val="es-ES" w:eastAsia="en-US" w:bidi="ar-SA"/>
      </w:rPr>
    </w:lvl>
    <w:lvl w:ilvl="1" w:tplc="BA946712">
      <w:numFmt w:val="bullet"/>
      <w:lvlText w:val="•"/>
      <w:lvlJc w:val="left"/>
      <w:pPr>
        <w:ind w:left="1269" w:hanging="361"/>
      </w:pPr>
      <w:rPr>
        <w:rFonts w:hint="default"/>
        <w:lang w:val="es-ES" w:eastAsia="en-US" w:bidi="ar-SA"/>
      </w:rPr>
    </w:lvl>
    <w:lvl w:ilvl="2" w:tplc="941EEB52">
      <w:numFmt w:val="bullet"/>
      <w:lvlText w:val="•"/>
      <w:lvlJc w:val="left"/>
      <w:pPr>
        <w:ind w:left="2183" w:hanging="361"/>
      </w:pPr>
      <w:rPr>
        <w:rFonts w:hint="default"/>
        <w:lang w:val="es-ES" w:eastAsia="en-US" w:bidi="ar-SA"/>
      </w:rPr>
    </w:lvl>
    <w:lvl w:ilvl="3" w:tplc="2DA810A2">
      <w:numFmt w:val="bullet"/>
      <w:lvlText w:val="•"/>
      <w:lvlJc w:val="left"/>
      <w:pPr>
        <w:ind w:left="3097" w:hanging="361"/>
      </w:pPr>
      <w:rPr>
        <w:rFonts w:hint="default"/>
        <w:lang w:val="es-ES" w:eastAsia="en-US" w:bidi="ar-SA"/>
      </w:rPr>
    </w:lvl>
    <w:lvl w:ilvl="4" w:tplc="7B26CD3C">
      <w:numFmt w:val="bullet"/>
      <w:lvlText w:val="•"/>
      <w:lvlJc w:val="left"/>
      <w:pPr>
        <w:ind w:left="4011" w:hanging="361"/>
      </w:pPr>
      <w:rPr>
        <w:rFonts w:hint="default"/>
        <w:lang w:val="es-ES" w:eastAsia="en-US" w:bidi="ar-SA"/>
      </w:rPr>
    </w:lvl>
    <w:lvl w:ilvl="5" w:tplc="2FBA4366">
      <w:numFmt w:val="bullet"/>
      <w:lvlText w:val="•"/>
      <w:lvlJc w:val="left"/>
      <w:pPr>
        <w:ind w:left="4925" w:hanging="361"/>
      </w:pPr>
      <w:rPr>
        <w:rFonts w:hint="default"/>
        <w:lang w:val="es-ES" w:eastAsia="en-US" w:bidi="ar-SA"/>
      </w:rPr>
    </w:lvl>
    <w:lvl w:ilvl="6" w:tplc="F276363C">
      <w:numFmt w:val="bullet"/>
      <w:lvlText w:val="•"/>
      <w:lvlJc w:val="left"/>
      <w:pPr>
        <w:ind w:left="5839" w:hanging="361"/>
      </w:pPr>
      <w:rPr>
        <w:rFonts w:hint="default"/>
        <w:lang w:val="es-ES" w:eastAsia="en-US" w:bidi="ar-SA"/>
      </w:rPr>
    </w:lvl>
    <w:lvl w:ilvl="7" w:tplc="028609A2">
      <w:numFmt w:val="bullet"/>
      <w:lvlText w:val="•"/>
      <w:lvlJc w:val="left"/>
      <w:pPr>
        <w:ind w:left="6753" w:hanging="361"/>
      </w:pPr>
      <w:rPr>
        <w:rFonts w:hint="default"/>
        <w:lang w:val="es-ES" w:eastAsia="en-US" w:bidi="ar-SA"/>
      </w:rPr>
    </w:lvl>
    <w:lvl w:ilvl="8" w:tplc="CE228D9A">
      <w:numFmt w:val="bullet"/>
      <w:lvlText w:val="•"/>
      <w:lvlJc w:val="left"/>
      <w:pPr>
        <w:ind w:left="7667" w:hanging="361"/>
      </w:pPr>
      <w:rPr>
        <w:rFonts w:hint="default"/>
        <w:lang w:val="es-ES" w:eastAsia="en-US" w:bidi="ar-SA"/>
      </w:rPr>
    </w:lvl>
  </w:abstractNum>
  <w:abstractNum w:abstractNumId="24" w15:restartNumberingAfterBreak="0">
    <w:nsid w:val="46FE37F6"/>
    <w:multiLevelType w:val="hybridMultilevel"/>
    <w:tmpl w:val="CEF2BF44"/>
    <w:lvl w:ilvl="0" w:tplc="240A0019">
      <w:start w:val="2"/>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7293821"/>
    <w:multiLevelType w:val="hybridMultilevel"/>
    <w:tmpl w:val="A8CABD58"/>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544C1CE8"/>
    <w:multiLevelType w:val="hybridMultilevel"/>
    <w:tmpl w:val="9E06FD8E"/>
    <w:lvl w:ilvl="0" w:tplc="BDC27200">
      <w:start w:val="1"/>
      <w:numFmt w:val="decimal"/>
      <w:lvlText w:val="%1."/>
      <w:lvlJc w:val="left"/>
      <w:pPr>
        <w:ind w:left="981" w:hanging="360"/>
      </w:pPr>
      <w:rPr>
        <w:rFonts w:ascii="Arial" w:eastAsia="Trebuchet MS" w:hAnsi="Arial" w:cs="Arial" w:hint="default"/>
        <w:b/>
        <w:bCs/>
        <w:i w:val="0"/>
        <w:iCs w:val="0"/>
        <w:spacing w:val="0"/>
        <w:w w:val="87"/>
        <w:sz w:val="22"/>
        <w:szCs w:val="22"/>
        <w:lang w:val="es-ES" w:eastAsia="en-US" w:bidi="ar-SA"/>
      </w:rPr>
    </w:lvl>
    <w:lvl w:ilvl="1" w:tplc="C8A03F90">
      <w:numFmt w:val="bullet"/>
      <w:lvlText w:val="•"/>
      <w:lvlJc w:val="left"/>
      <w:pPr>
        <w:ind w:left="1818" w:hanging="360"/>
      </w:pPr>
      <w:rPr>
        <w:rFonts w:hint="default"/>
        <w:lang w:val="es-ES" w:eastAsia="en-US" w:bidi="ar-SA"/>
      </w:rPr>
    </w:lvl>
    <w:lvl w:ilvl="2" w:tplc="04DA9AC8">
      <w:numFmt w:val="bullet"/>
      <w:lvlText w:val="•"/>
      <w:lvlJc w:val="left"/>
      <w:pPr>
        <w:ind w:left="2656" w:hanging="360"/>
      </w:pPr>
      <w:rPr>
        <w:rFonts w:hint="default"/>
        <w:lang w:val="es-ES" w:eastAsia="en-US" w:bidi="ar-SA"/>
      </w:rPr>
    </w:lvl>
    <w:lvl w:ilvl="3" w:tplc="872E76DA">
      <w:numFmt w:val="bullet"/>
      <w:lvlText w:val="•"/>
      <w:lvlJc w:val="left"/>
      <w:pPr>
        <w:ind w:left="3494" w:hanging="360"/>
      </w:pPr>
      <w:rPr>
        <w:rFonts w:hint="default"/>
        <w:lang w:val="es-ES" w:eastAsia="en-US" w:bidi="ar-SA"/>
      </w:rPr>
    </w:lvl>
    <w:lvl w:ilvl="4" w:tplc="2F006D96">
      <w:numFmt w:val="bullet"/>
      <w:lvlText w:val="•"/>
      <w:lvlJc w:val="left"/>
      <w:pPr>
        <w:ind w:left="4332" w:hanging="360"/>
      </w:pPr>
      <w:rPr>
        <w:rFonts w:hint="default"/>
        <w:lang w:val="es-ES" w:eastAsia="en-US" w:bidi="ar-SA"/>
      </w:rPr>
    </w:lvl>
    <w:lvl w:ilvl="5" w:tplc="83FA7F7A">
      <w:numFmt w:val="bullet"/>
      <w:lvlText w:val="•"/>
      <w:lvlJc w:val="left"/>
      <w:pPr>
        <w:ind w:left="5170" w:hanging="360"/>
      </w:pPr>
      <w:rPr>
        <w:rFonts w:hint="default"/>
        <w:lang w:val="es-ES" w:eastAsia="en-US" w:bidi="ar-SA"/>
      </w:rPr>
    </w:lvl>
    <w:lvl w:ilvl="6" w:tplc="E73C8AAE">
      <w:numFmt w:val="bullet"/>
      <w:lvlText w:val="•"/>
      <w:lvlJc w:val="left"/>
      <w:pPr>
        <w:ind w:left="6008" w:hanging="360"/>
      </w:pPr>
      <w:rPr>
        <w:rFonts w:hint="default"/>
        <w:lang w:val="es-ES" w:eastAsia="en-US" w:bidi="ar-SA"/>
      </w:rPr>
    </w:lvl>
    <w:lvl w:ilvl="7" w:tplc="DA1633CA">
      <w:numFmt w:val="bullet"/>
      <w:lvlText w:val="•"/>
      <w:lvlJc w:val="left"/>
      <w:pPr>
        <w:ind w:left="6846" w:hanging="360"/>
      </w:pPr>
      <w:rPr>
        <w:rFonts w:hint="default"/>
        <w:lang w:val="es-ES" w:eastAsia="en-US" w:bidi="ar-SA"/>
      </w:rPr>
    </w:lvl>
    <w:lvl w:ilvl="8" w:tplc="1D8AA5B8">
      <w:numFmt w:val="bullet"/>
      <w:lvlText w:val="•"/>
      <w:lvlJc w:val="left"/>
      <w:pPr>
        <w:ind w:left="7684" w:hanging="360"/>
      </w:pPr>
      <w:rPr>
        <w:rFonts w:hint="default"/>
        <w:lang w:val="es-ES" w:eastAsia="en-US" w:bidi="ar-SA"/>
      </w:rPr>
    </w:lvl>
  </w:abstractNum>
  <w:abstractNum w:abstractNumId="27" w15:restartNumberingAfterBreak="0">
    <w:nsid w:val="55C76AC1"/>
    <w:multiLevelType w:val="hybridMultilevel"/>
    <w:tmpl w:val="C902C5B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8E76B1B"/>
    <w:multiLevelType w:val="multilevel"/>
    <w:tmpl w:val="64DCC4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5A5D72BE"/>
    <w:multiLevelType w:val="hybridMultilevel"/>
    <w:tmpl w:val="F0721004"/>
    <w:lvl w:ilvl="0" w:tplc="0F2C778C">
      <w:start w:val="22"/>
      <w:numFmt w:val="bullet"/>
      <w:lvlText w:val="-"/>
      <w:lvlJc w:val="left"/>
      <w:pPr>
        <w:ind w:left="720" w:hanging="360"/>
      </w:pPr>
      <w:rPr>
        <w:rFonts w:ascii="Times New Roman" w:eastAsia="Trebuchet MS"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B7C7BAB"/>
    <w:multiLevelType w:val="hybridMultilevel"/>
    <w:tmpl w:val="082CEC56"/>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F517F03"/>
    <w:multiLevelType w:val="hybridMultilevel"/>
    <w:tmpl w:val="4984AA8C"/>
    <w:lvl w:ilvl="0" w:tplc="240A0015">
      <w:start w:val="1"/>
      <w:numFmt w:val="upperLetter"/>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5F591579"/>
    <w:multiLevelType w:val="multilevel"/>
    <w:tmpl w:val="2384FC50"/>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b/>
        <w:bCs/>
      </w:rPr>
    </w:lvl>
    <w:lvl w:ilvl="2">
      <w:start w:val="1"/>
      <w:numFmt w:val="upperLetter"/>
      <w:lvlText w:val="%3."/>
      <w:lvlJc w:val="left"/>
      <w:pPr>
        <w:ind w:left="2160" w:hanging="360"/>
      </w:pPr>
      <w:rPr>
        <w:rFonts w:hint="default"/>
      </w:rPr>
    </w:lvl>
    <w:lvl w:ilvl="3">
      <w:start w:val="1"/>
      <w:numFmt w:val="decimal"/>
      <w:lvlText w:val="%4."/>
      <w:lvlJc w:val="left"/>
      <w:pPr>
        <w:ind w:left="2880" w:hanging="360"/>
      </w:pPr>
      <w:rPr>
        <w:rFonts w:hint="default"/>
        <w:lang w:val="es-ES"/>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FB749C1"/>
    <w:multiLevelType w:val="hybridMultilevel"/>
    <w:tmpl w:val="5A4C8BC2"/>
    <w:lvl w:ilvl="0" w:tplc="376EF11C">
      <w:start w:val="1"/>
      <w:numFmt w:val="decimal"/>
      <w:lvlText w:val="%1."/>
      <w:lvlJc w:val="left"/>
      <w:pPr>
        <w:ind w:left="720" w:hanging="360"/>
      </w:pPr>
      <w:rPr>
        <w:rFonts w:ascii="Arial" w:hAnsi="Arial" w:cs="Arial" w:hint="default"/>
        <w:b/>
        <w:bCs/>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618C11DC"/>
    <w:multiLevelType w:val="hybridMultilevel"/>
    <w:tmpl w:val="8F1E101A"/>
    <w:lvl w:ilvl="0" w:tplc="12EAD7FC">
      <w:start w:val="1"/>
      <w:numFmt w:val="upperLetter"/>
      <w:lvlText w:val="%1."/>
      <w:lvlJc w:val="left"/>
      <w:pPr>
        <w:ind w:left="812" w:hanging="360"/>
        <w:jc w:val="right"/>
      </w:pPr>
      <w:rPr>
        <w:rFonts w:ascii="Arial MT" w:eastAsia="Arial MT" w:hAnsi="Arial MT" w:cs="Arial MT" w:hint="default"/>
        <w:b w:val="0"/>
        <w:bCs w:val="0"/>
        <w:i w:val="0"/>
        <w:iCs w:val="0"/>
        <w:spacing w:val="-1"/>
        <w:w w:val="100"/>
        <w:sz w:val="22"/>
        <w:szCs w:val="22"/>
        <w:lang w:val="es-ES" w:eastAsia="en-US" w:bidi="ar-SA"/>
      </w:rPr>
    </w:lvl>
    <w:lvl w:ilvl="1" w:tplc="64A46598">
      <w:numFmt w:val="bullet"/>
      <w:lvlText w:val="•"/>
      <w:lvlJc w:val="left"/>
      <w:pPr>
        <w:ind w:left="1759" w:hanging="360"/>
      </w:pPr>
      <w:rPr>
        <w:rFonts w:hint="default"/>
        <w:lang w:val="es-ES" w:eastAsia="en-US" w:bidi="ar-SA"/>
      </w:rPr>
    </w:lvl>
    <w:lvl w:ilvl="2" w:tplc="06E6F538">
      <w:numFmt w:val="bullet"/>
      <w:lvlText w:val="•"/>
      <w:lvlJc w:val="left"/>
      <w:pPr>
        <w:ind w:left="2709" w:hanging="360"/>
      </w:pPr>
      <w:rPr>
        <w:rFonts w:hint="default"/>
        <w:lang w:val="es-ES" w:eastAsia="en-US" w:bidi="ar-SA"/>
      </w:rPr>
    </w:lvl>
    <w:lvl w:ilvl="3" w:tplc="27AC3AE4">
      <w:numFmt w:val="bullet"/>
      <w:lvlText w:val="•"/>
      <w:lvlJc w:val="left"/>
      <w:pPr>
        <w:ind w:left="3659" w:hanging="360"/>
      </w:pPr>
      <w:rPr>
        <w:rFonts w:hint="default"/>
        <w:lang w:val="es-ES" w:eastAsia="en-US" w:bidi="ar-SA"/>
      </w:rPr>
    </w:lvl>
    <w:lvl w:ilvl="4" w:tplc="CC3003B0">
      <w:numFmt w:val="bullet"/>
      <w:lvlText w:val="•"/>
      <w:lvlJc w:val="left"/>
      <w:pPr>
        <w:ind w:left="4609" w:hanging="360"/>
      </w:pPr>
      <w:rPr>
        <w:rFonts w:hint="default"/>
        <w:lang w:val="es-ES" w:eastAsia="en-US" w:bidi="ar-SA"/>
      </w:rPr>
    </w:lvl>
    <w:lvl w:ilvl="5" w:tplc="EEE68D86">
      <w:numFmt w:val="bullet"/>
      <w:lvlText w:val="•"/>
      <w:lvlJc w:val="left"/>
      <w:pPr>
        <w:ind w:left="5559" w:hanging="360"/>
      </w:pPr>
      <w:rPr>
        <w:rFonts w:hint="default"/>
        <w:lang w:val="es-ES" w:eastAsia="en-US" w:bidi="ar-SA"/>
      </w:rPr>
    </w:lvl>
    <w:lvl w:ilvl="6" w:tplc="F438C1B0">
      <w:numFmt w:val="bullet"/>
      <w:lvlText w:val="•"/>
      <w:lvlJc w:val="left"/>
      <w:pPr>
        <w:ind w:left="6509" w:hanging="360"/>
      </w:pPr>
      <w:rPr>
        <w:rFonts w:hint="default"/>
        <w:lang w:val="es-ES" w:eastAsia="en-US" w:bidi="ar-SA"/>
      </w:rPr>
    </w:lvl>
    <w:lvl w:ilvl="7" w:tplc="F6FE14AC">
      <w:numFmt w:val="bullet"/>
      <w:lvlText w:val="•"/>
      <w:lvlJc w:val="left"/>
      <w:pPr>
        <w:ind w:left="7459" w:hanging="360"/>
      </w:pPr>
      <w:rPr>
        <w:rFonts w:hint="default"/>
        <w:lang w:val="es-ES" w:eastAsia="en-US" w:bidi="ar-SA"/>
      </w:rPr>
    </w:lvl>
    <w:lvl w:ilvl="8" w:tplc="840C3116">
      <w:numFmt w:val="bullet"/>
      <w:lvlText w:val="•"/>
      <w:lvlJc w:val="left"/>
      <w:pPr>
        <w:ind w:left="8409" w:hanging="360"/>
      </w:pPr>
      <w:rPr>
        <w:rFonts w:hint="default"/>
        <w:lang w:val="es-ES" w:eastAsia="en-US" w:bidi="ar-SA"/>
      </w:rPr>
    </w:lvl>
  </w:abstractNum>
  <w:abstractNum w:abstractNumId="35" w15:restartNumberingAfterBreak="0">
    <w:nsid w:val="68E97775"/>
    <w:multiLevelType w:val="hybridMultilevel"/>
    <w:tmpl w:val="129416CC"/>
    <w:lvl w:ilvl="0" w:tplc="0B5660B6">
      <w:start w:val="1"/>
      <w:numFmt w:val="upperLetter"/>
      <w:lvlText w:val="%1."/>
      <w:lvlJc w:val="left"/>
      <w:pPr>
        <w:ind w:left="620" w:hanging="360"/>
      </w:pPr>
      <w:rPr>
        <w:rFonts w:asciiTheme="majorHAnsi" w:eastAsia="Trebuchet MS" w:hAnsiTheme="majorHAnsi" w:cs="Arial" w:hint="default"/>
        <w:b/>
        <w:bCs w:val="0"/>
      </w:rPr>
    </w:lvl>
    <w:lvl w:ilvl="1" w:tplc="240A0019" w:tentative="1">
      <w:start w:val="1"/>
      <w:numFmt w:val="lowerLetter"/>
      <w:lvlText w:val="%2."/>
      <w:lvlJc w:val="left"/>
      <w:pPr>
        <w:ind w:left="1340" w:hanging="360"/>
      </w:pPr>
    </w:lvl>
    <w:lvl w:ilvl="2" w:tplc="240A001B" w:tentative="1">
      <w:start w:val="1"/>
      <w:numFmt w:val="lowerRoman"/>
      <w:lvlText w:val="%3."/>
      <w:lvlJc w:val="right"/>
      <w:pPr>
        <w:ind w:left="2060" w:hanging="180"/>
      </w:pPr>
    </w:lvl>
    <w:lvl w:ilvl="3" w:tplc="240A000F" w:tentative="1">
      <w:start w:val="1"/>
      <w:numFmt w:val="decimal"/>
      <w:lvlText w:val="%4."/>
      <w:lvlJc w:val="left"/>
      <w:pPr>
        <w:ind w:left="2780" w:hanging="360"/>
      </w:pPr>
    </w:lvl>
    <w:lvl w:ilvl="4" w:tplc="240A0019" w:tentative="1">
      <w:start w:val="1"/>
      <w:numFmt w:val="lowerLetter"/>
      <w:lvlText w:val="%5."/>
      <w:lvlJc w:val="left"/>
      <w:pPr>
        <w:ind w:left="3500" w:hanging="360"/>
      </w:pPr>
    </w:lvl>
    <w:lvl w:ilvl="5" w:tplc="240A001B" w:tentative="1">
      <w:start w:val="1"/>
      <w:numFmt w:val="lowerRoman"/>
      <w:lvlText w:val="%6."/>
      <w:lvlJc w:val="right"/>
      <w:pPr>
        <w:ind w:left="4220" w:hanging="180"/>
      </w:pPr>
    </w:lvl>
    <w:lvl w:ilvl="6" w:tplc="240A000F" w:tentative="1">
      <w:start w:val="1"/>
      <w:numFmt w:val="decimal"/>
      <w:lvlText w:val="%7."/>
      <w:lvlJc w:val="left"/>
      <w:pPr>
        <w:ind w:left="4940" w:hanging="360"/>
      </w:pPr>
    </w:lvl>
    <w:lvl w:ilvl="7" w:tplc="240A0019" w:tentative="1">
      <w:start w:val="1"/>
      <w:numFmt w:val="lowerLetter"/>
      <w:lvlText w:val="%8."/>
      <w:lvlJc w:val="left"/>
      <w:pPr>
        <w:ind w:left="5660" w:hanging="360"/>
      </w:pPr>
    </w:lvl>
    <w:lvl w:ilvl="8" w:tplc="240A001B" w:tentative="1">
      <w:start w:val="1"/>
      <w:numFmt w:val="lowerRoman"/>
      <w:lvlText w:val="%9."/>
      <w:lvlJc w:val="right"/>
      <w:pPr>
        <w:ind w:left="6380" w:hanging="180"/>
      </w:pPr>
    </w:lvl>
  </w:abstractNum>
  <w:abstractNum w:abstractNumId="36" w15:restartNumberingAfterBreak="0">
    <w:nsid w:val="6AD369EC"/>
    <w:multiLevelType w:val="multilevel"/>
    <w:tmpl w:val="3C1C7462"/>
    <w:lvl w:ilvl="0">
      <w:start w:val="2"/>
      <w:numFmt w:val="decimal"/>
      <w:lvlText w:val="%1."/>
      <w:lvlJc w:val="left"/>
      <w:pPr>
        <w:ind w:left="360" w:hanging="360"/>
      </w:pPr>
      <w:rPr>
        <w:rFonts w:hint="default"/>
        <w:b/>
        <w:bCs/>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B3648DC"/>
    <w:multiLevelType w:val="multilevel"/>
    <w:tmpl w:val="F882252C"/>
    <w:lvl w:ilvl="0">
      <w:start w:val="2"/>
      <w:numFmt w:val="decimal"/>
      <w:lvlText w:val="%1"/>
      <w:lvlJc w:val="left"/>
      <w:pPr>
        <w:ind w:left="981" w:hanging="721"/>
      </w:pPr>
      <w:rPr>
        <w:rFonts w:hint="default"/>
        <w:lang w:val="es-ES" w:eastAsia="en-US" w:bidi="ar-SA"/>
      </w:rPr>
    </w:lvl>
    <w:lvl w:ilvl="1">
      <w:start w:val="1"/>
      <w:numFmt w:val="decimal"/>
      <w:lvlText w:val="%1.%2."/>
      <w:lvlJc w:val="left"/>
      <w:pPr>
        <w:ind w:left="981" w:hanging="721"/>
      </w:pPr>
      <w:rPr>
        <w:rFonts w:ascii="Arial" w:eastAsia="Trebuchet MS" w:hAnsi="Arial" w:cs="Arial" w:hint="default"/>
        <w:b w:val="0"/>
        <w:bCs w:val="0"/>
        <w:i w:val="0"/>
        <w:iCs w:val="0"/>
        <w:spacing w:val="-3"/>
        <w:w w:val="77"/>
        <w:sz w:val="22"/>
        <w:szCs w:val="22"/>
        <w:lang w:val="es-ES" w:eastAsia="en-US" w:bidi="ar-SA"/>
      </w:rPr>
    </w:lvl>
    <w:lvl w:ilvl="2">
      <w:numFmt w:val="bullet"/>
      <w:lvlText w:val="•"/>
      <w:lvlJc w:val="left"/>
      <w:pPr>
        <w:ind w:left="2656" w:hanging="721"/>
      </w:pPr>
      <w:rPr>
        <w:rFonts w:hint="default"/>
        <w:lang w:val="es-ES" w:eastAsia="en-US" w:bidi="ar-SA"/>
      </w:rPr>
    </w:lvl>
    <w:lvl w:ilvl="3">
      <w:numFmt w:val="bullet"/>
      <w:lvlText w:val="•"/>
      <w:lvlJc w:val="left"/>
      <w:pPr>
        <w:ind w:left="3494" w:hanging="721"/>
      </w:pPr>
      <w:rPr>
        <w:rFonts w:hint="default"/>
        <w:lang w:val="es-ES" w:eastAsia="en-US" w:bidi="ar-SA"/>
      </w:rPr>
    </w:lvl>
    <w:lvl w:ilvl="4">
      <w:numFmt w:val="bullet"/>
      <w:lvlText w:val="•"/>
      <w:lvlJc w:val="left"/>
      <w:pPr>
        <w:ind w:left="4332" w:hanging="721"/>
      </w:pPr>
      <w:rPr>
        <w:rFonts w:hint="default"/>
        <w:lang w:val="es-ES" w:eastAsia="en-US" w:bidi="ar-SA"/>
      </w:rPr>
    </w:lvl>
    <w:lvl w:ilvl="5">
      <w:numFmt w:val="bullet"/>
      <w:lvlText w:val="•"/>
      <w:lvlJc w:val="left"/>
      <w:pPr>
        <w:ind w:left="5170" w:hanging="721"/>
      </w:pPr>
      <w:rPr>
        <w:rFonts w:hint="default"/>
        <w:lang w:val="es-ES" w:eastAsia="en-US" w:bidi="ar-SA"/>
      </w:rPr>
    </w:lvl>
    <w:lvl w:ilvl="6">
      <w:numFmt w:val="bullet"/>
      <w:lvlText w:val="•"/>
      <w:lvlJc w:val="left"/>
      <w:pPr>
        <w:ind w:left="6008" w:hanging="721"/>
      </w:pPr>
      <w:rPr>
        <w:rFonts w:hint="default"/>
        <w:lang w:val="es-ES" w:eastAsia="en-US" w:bidi="ar-SA"/>
      </w:rPr>
    </w:lvl>
    <w:lvl w:ilvl="7">
      <w:numFmt w:val="bullet"/>
      <w:lvlText w:val="•"/>
      <w:lvlJc w:val="left"/>
      <w:pPr>
        <w:ind w:left="6846" w:hanging="721"/>
      </w:pPr>
      <w:rPr>
        <w:rFonts w:hint="default"/>
        <w:lang w:val="es-ES" w:eastAsia="en-US" w:bidi="ar-SA"/>
      </w:rPr>
    </w:lvl>
    <w:lvl w:ilvl="8">
      <w:numFmt w:val="bullet"/>
      <w:lvlText w:val="•"/>
      <w:lvlJc w:val="left"/>
      <w:pPr>
        <w:ind w:left="7684" w:hanging="721"/>
      </w:pPr>
      <w:rPr>
        <w:rFonts w:hint="default"/>
        <w:lang w:val="es-ES" w:eastAsia="en-US" w:bidi="ar-SA"/>
      </w:rPr>
    </w:lvl>
  </w:abstractNum>
  <w:abstractNum w:abstractNumId="38" w15:restartNumberingAfterBreak="0">
    <w:nsid w:val="6C135865"/>
    <w:multiLevelType w:val="hybridMultilevel"/>
    <w:tmpl w:val="1C066412"/>
    <w:lvl w:ilvl="0" w:tplc="812E245C">
      <w:start w:val="1"/>
      <w:numFmt w:val="upperLetter"/>
      <w:lvlText w:val="%1."/>
      <w:lvlJc w:val="left"/>
      <w:pPr>
        <w:ind w:left="360" w:hanging="360"/>
      </w:pPr>
      <w:rPr>
        <w:rFonts w:asciiTheme="majorHAnsi" w:eastAsia="Trebuchet MS" w:hAnsiTheme="majorHAnsi" w:cs="Arial"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9" w15:restartNumberingAfterBreak="0">
    <w:nsid w:val="6F0275BF"/>
    <w:multiLevelType w:val="hybridMultilevel"/>
    <w:tmpl w:val="20D6184A"/>
    <w:lvl w:ilvl="0" w:tplc="240A0019">
      <w:start w:val="2"/>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72B318A3"/>
    <w:multiLevelType w:val="hybridMultilevel"/>
    <w:tmpl w:val="853E0ED8"/>
    <w:lvl w:ilvl="0" w:tplc="D376F8CC">
      <w:start w:val="1"/>
      <w:numFmt w:val="upperLetter"/>
      <w:lvlText w:val="%1."/>
      <w:lvlJc w:val="left"/>
      <w:pPr>
        <w:ind w:left="620" w:hanging="360"/>
      </w:pPr>
      <w:rPr>
        <w:rFonts w:ascii="Arial" w:eastAsia="Trebuchet MS" w:hAnsi="Arial" w:cs="Arial" w:hint="default"/>
        <w:b/>
      </w:rPr>
    </w:lvl>
    <w:lvl w:ilvl="1" w:tplc="240A0019" w:tentative="1">
      <w:start w:val="1"/>
      <w:numFmt w:val="lowerLetter"/>
      <w:lvlText w:val="%2."/>
      <w:lvlJc w:val="left"/>
      <w:pPr>
        <w:ind w:left="1340" w:hanging="360"/>
      </w:pPr>
    </w:lvl>
    <w:lvl w:ilvl="2" w:tplc="240A001B" w:tentative="1">
      <w:start w:val="1"/>
      <w:numFmt w:val="lowerRoman"/>
      <w:lvlText w:val="%3."/>
      <w:lvlJc w:val="right"/>
      <w:pPr>
        <w:ind w:left="2060" w:hanging="180"/>
      </w:pPr>
    </w:lvl>
    <w:lvl w:ilvl="3" w:tplc="240A000F" w:tentative="1">
      <w:start w:val="1"/>
      <w:numFmt w:val="decimal"/>
      <w:lvlText w:val="%4."/>
      <w:lvlJc w:val="left"/>
      <w:pPr>
        <w:ind w:left="2780" w:hanging="360"/>
      </w:pPr>
    </w:lvl>
    <w:lvl w:ilvl="4" w:tplc="240A0019" w:tentative="1">
      <w:start w:val="1"/>
      <w:numFmt w:val="lowerLetter"/>
      <w:lvlText w:val="%5."/>
      <w:lvlJc w:val="left"/>
      <w:pPr>
        <w:ind w:left="3500" w:hanging="360"/>
      </w:pPr>
    </w:lvl>
    <w:lvl w:ilvl="5" w:tplc="240A001B" w:tentative="1">
      <w:start w:val="1"/>
      <w:numFmt w:val="lowerRoman"/>
      <w:lvlText w:val="%6."/>
      <w:lvlJc w:val="right"/>
      <w:pPr>
        <w:ind w:left="4220" w:hanging="180"/>
      </w:pPr>
    </w:lvl>
    <w:lvl w:ilvl="6" w:tplc="240A000F" w:tentative="1">
      <w:start w:val="1"/>
      <w:numFmt w:val="decimal"/>
      <w:lvlText w:val="%7."/>
      <w:lvlJc w:val="left"/>
      <w:pPr>
        <w:ind w:left="4940" w:hanging="360"/>
      </w:pPr>
    </w:lvl>
    <w:lvl w:ilvl="7" w:tplc="240A0019" w:tentative="1">
      <w:start w:val="1"/>
      <w:numFmt w:val="lowerLetter"/>
      <w:lvlText w:val="%8."/>
      <w:lvlJc w:val="left"/>
      <w:pPr>
        <w:ind w:left="5660" w:hanging="360"/>
      </w:pPr>
    </w:lvl>
    <w:lvl w:ilvl="8" w:tplc="240A001B" w:tentative="1">
      <w:start w:val="1"/>
      <w:numFmt w:val="lowerRoman"/>
      <w:lvlText w:val="%9."/>
      <w:lvlJc w:val="right"/>
      <w:pPr>
        <w:ind w:left="6380" w:hanging="180"/>
      </w:pPr>
    </w:lvl>
  </w:abstractNum>
  <w:abstractNum w:abstractNumId="41" w15:restartNumberingAfterBreak="0">
    <w:nsid w:val="72D0774F"/>
    <w:multiLevelType w:val="hybridMultilevel"/>
    <w:tmpl w:val="F0F23EC8"/>
    <w:lvl w:ilvl="0" w:tplc="240A0019">
      <w:start w:val="4"/>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74016A8"/>
    <w:multiLevelType w:val="hybridMultilevel"/>
    <w:tmpl w:val="BD40CB40"/>
    <w:lvl w:ilvl="0" w:tplc="080A0019">
      <w:start w:val="5"/>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B8A2E6C"/>
    <w:multiLevelType w:val="hybridMultilevel"/>
    <w:tmpl w:val="D87C997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E566E7B"/>
    <w:multiLevelType w:val="hybridMultilevel"/>
    <w:tmpl w:val="79ECCE94"/>
    <w:lvl w:ilvl="0" w:tplc="6D1A104C">
      <w:start w:val="16"/>
      <w:numFmt w:val="bullet"/>
      <w:lvlText w:val="-"/>
      <w:lvlJc w:val="left"/>
      <w:pPr>
        <w:ind w:left="720" w:hanging="360"/>
      </w:pPr>
      <w:rPr>
        <w:rFonts w:ascii="Arial" w:eastAsia="Arial MT"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FFA7A05"/>
    <w:multiLevelType w:val="hybridMultilevel"/>
    <w:tmpl w:val="A7CA97EA"/>
    <w:lvl w:ilvl="0" w:tplc="0F2C778C">
      <w:start w:val="22"/>
      <w:numFmt w:val="bullet"/>
      <w:lvlText w:val="-"/>
      <w:lvlJc w:val="left"/>
      <w:pPr>
        <w:ind w:left="720" w:hanging="360"/>
      </w:pPr>
      <w:rPr>
        <w:rFonts w:ascii="Times New Roman" w:eastAsia="Trebuchet MS" w:hAnsi="Times New Roman"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1"/>
  </w:num>
  <w:num w:numId="2">
    <w:abstractNumId w:val="14"/>
  </w:num>
  <w:num w:numId="3">
    <w:abstractNumId w:val="37"/>
  </w:num>
  <w:num w:numId="4">
    <w:abstractNumId w:val="6"/>
  </w:num>
  <w:num w:numId="5">
    <w:abstractNumId w:val="26"/>
  </w:num>
  <w:num w:numId="6">
    <w:abstractNumId w:val="4"/>
  </w:num>
  <w:num w:numId="7">
    <w:abstractNumId w:val="18"/>
  </w:num>
  <w:num w:numId="8">
    <w:abstractNumId w:val="5"/>
  </w:num>
  <w:num w:numId="9">
    <w:abstractNumId w:val="10"/>
  </w:num>
  <w:num w:numId="10">
    <w:abstractNumId w:val="12"/>
  </w:num>
  <w:num w:numId="11">
    <w:abstractNumId w:val="35"/>
  </w:num>
  <w:num w:numId="12">
    <w:abstractNumId w:val="3"/>
  </w:num>
  <w:num w:numId="13">
    <w:abstractNumId w:val="28"/>
  </w:num>
  <w:num w:numId="14">
    <w:abstractNumId w:val="38"/>
  </w:num>
  <w:num w:numId="15">
    <w:abstractNumId w:val="27"/>
  </w:num>
  <w:num w:numId="16">
    <w:abstractNumId w:val="2"/>
  </w:num>
  <w:num w:numId="17">
    <w:abstractNumId w:val="23"/>
  </w:num>
  <w:num w:numId="18">
    <w:abstractNumId w:val="22"/>
  </w:num>
  <w:num w:numId="19">
    <w:abstractNumId w:val="20"/>
  </w:num>
  <w:num w:numId="20">
    <w:abstractNumId w:val="24"/>
  </w:num>
  <w:num w:numId="21">
    <w:abstractNumId w:val="16"/>
  </w:num>
  <w:num w:numId="22">
    <w:abstractNumId w:val="39"/>
  </w:num>
  <w:num w:numId="23">
    <w:abstractNumId w:val="41"/>
  </w:num>
  <w:num w:numId="24">
    <w:abstractNumId w:val="17"/>
  </w:num>
  <w:num w:numId="25">
    <w:abstractNumId w:val="36"/>
  </w:num>
  <w:num w:numId="26">
    <w:abstractNumId w:val="1"/>
  </w:num>
  <w:num w:numId="27">
    <w:abstractNumId w:val="13"/>
  </w:num>
  <w:num w:numId="28">
    <w:abstractNumId w:val="15"/>
  </w:num>
  <w:num w:numId="29">
    <w:abstractNumId w:val="11"/>
  </w:num>
  <w:num w:numId="30">
    <w:abstractNumId w:val="7"/>
  </w:num>
  <w:num w:numId="31">
    <w:abstractNumId w:val="42"/>
  </w:num>
  <w:num w:numId="32">
    <w:abstractNumId w:val="25"/>
  </w:num>
  <w:num w:numId="33">
    <w:abstractNumId w:val="9"/>
  </w:num>
  <w:num w:numId="34">
    <w:abstractNumId w:val="40"/>
  </w:num>
  <w:num w:numId="35">
    <w:abstractNumId w:val="34"/>
  </w:num>
  <w:num w:numId="36">
    <w:abstractNumId w:val="43"/>
  </w:num>
  <w:num w:numId="37">
    <w:abstractNumId w:val="30"/>
  </w:num>
  <w:num w:numId="38">
    <w:abstractNumId w:val="31"/>
  </w:num>
  <w:num w:numId="39">
    <w:abstractNumId w:val="33"/>
  </w:num>
  <w:num w:numId="40">
    <w:abstractNumId w:val="19"/>
  </w:num>
  <w:num w:numId="41">
    <w:abstractNumId w:val="0"/>
  </w:num>
  <w:num w:numId="42">
    <w:abstractNumId w:val="44"/>
  </w:num>
  <w:num w:numId="43">
    <w:abstractNumId w:val="32"/>
  </w:num>
  <w:num w:numId="44">
    <w:abstractNumId w:val="45"/>
  </w:num>
  <w:num w:numId="45">
    <w:abstractNumId w:val="29"/>
  </w:num>
  <w:num w:numId="4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5137"/>
    <w:rsid w:val="0002099A"/>
    <w:rsid w:val="00022D94"/>
    <w:rsid w:val="0002472B"/>
    <w:rsid w:val="00035B8D"/>
    <w:rsid w:val="000449C4"/>
    <w:rsid w:val="00045837"/>
    <w:rsid w:val="00072100"/>
    <w:rsid w:val="00073CFF"/>
    <w:rsid w:val="00083F82"/>
    <w:rsid w:val="000847CA"/>
    <w:rsid w:val="000A238C"/>
    <w:rsid w:val="000A5391"/>
    <w:rsid w:val="000B1971"/>
    <w:rsid w:val="000B362C"/>
    <w:rsid w:val="000B48CB"/>
    <w:rsid w:val="000B54F5"/>
    <w:rsid w:val="000B66AD"/>
    <w:rsid w:val="000C713B"/>
    <w:rsid w:val="000D260D"/>
    <w:rsid w:val="000E44D3"/>
    <w:rsid w:val="00101AB7"/>
    <w:rsid w:val="001135B7"/>
    <w:rsid w:val="00113B2A"/>
    <w:rsid w:val="0011572B"/>
    <w:rsid w:val="00121157"/>
    <w:rsid w:val="00122744"/>
    <w:rsid w:val="00127F43"/>
    <w:rsid w:val="00134E0D"/>
    <w:rsid w:val="001362A0"/>
    <w:rsid w:val="00152E35"/>
    <w:rsid w:val="00172C62"/>
    <w:rsid w:val="00173725"/>
    <w:rsid w:val="00180330"/>
    <w:rsid w:val="00182884"/>
    <w:rsid w:val="00183082"/>
    <w:rsid w:val="001962A7"/>
    <w:rsid w:val="001B6FDF"/>
    <w:rsid w:val="001C0305"/>
    <w:rsid w:val="001D4954"/>
    <w:rsid w:val="001D50AE"/>
    <w:rsid w:val="001D6857"/>
    <w:rsid w:val="001E666E"/>
    <w:rsid w:val="001F5A43"/>
    <w:rsid w:val="00221548"/>
    <w:rsid w:val="0022178D"/>
    <w:rsid w:val="00221CC4"/>
    <w:rsid w:val="00232BF9"/>
    <w:rsid w:val="00235E3A"/>
    <w:rsid w:val="00241064"/>
    <w:rsid w:val="0025430C"/>
    <w:rsid w:val="002555FC"/>
    <w:rsid w:val="00266F02"/>
    <w:rsid w:val="002811EA"/>
    <w:rsid w:val="0029235E"/>
    <w:rsid w:val="002B5B2F"/>
    <w:rsid w:val="002E3320"/>
    <w:rsid w:val="002E7919"/>
    <w:rsid w:val="002F3503"/>
    <w:rsid w:val="0030793C"/>
    <w:rsid w:val="00316CD0"/>
    <w:rsid w:val="003416D1"/>
    <w:rsid w:val="00341727"/>
    <w:rsid w:val="00346A17"/>
    <w:rsid w:val="00347A6C"/>
    <w:rsid w:val="00350725"/>
    <w:rsid w:val="0036040A"/>
    <w:rsid w:val="003645EE"/>
    <w:rsid w:val="00380058"/>
    <w:rsid w:val="00381386"/>
    <w:rsid w:val="00382615"/>
    <w:rsid w:val="003834EA"/>
    <w:rsid w:val="003838FA"/>
    <w:rsid w:val="00386A95"/>
    <w:rsid w:val="00392506"/>
    <w:rsid w:val="003D5A47"/>
    <w:rsid w:val="00403B67"/>
    <w:rsid w:val="004078B9"/>
    <w:rsid w:val="00414EC8"/>
    <w:rsid w:val="00430477"/>
    <w:rsid w:val="00430B38"/>
    <w:rsid w:val="00433C99"/>
    <w:rsid w:val="0043467F"/>
    <w:rsid w:val="00477448"/>
    <w:rsid w:val="004826B6"/>
    <w:rsid w:val="004906FD"/>
    <w:rsid w:val="004916C4"/>
    <w:rsid w:val="004A0173"/>
    <w:rsid w:val="004A07DA"/>
    <w:rsid w:val="004A1DF0"/>
    <w:rsid w:val="004A2DB0"/>
    <w:rsid w:val="004A2E41"/>
    <w:rsid w:val="004A43E8"/>
    <w:rsid w:val="004A6BA8"/>
    <w:rsid w:val="004C715D"/>
    <w:rsid w:val="004E5EBE"/>
    <w:rsid w:val="004F4C81"/>
    <w:rsid w:val="0050344A"/>
    <w:rsid w:val="0050639E"/>
    <w:rsid w:val="00507003"/>
    <w:rsid w:val="005126D4"/>
    <w:rsid w:val="0052102D"/>
    <w:rsid w:val="005259DF"/>
    <w:rsid w:val="00532783"/>
    <w:rsid w:val="00543AC5"/>
    <w:rsid w:val="0055154F"/>
    <w:rsid w:val="00553EB6"/>
    <w:rsid w:val="005670EB"/>
    <w:rsid w:val="00573DE6"/>
    <w:rsid w:val="00576B17"/>
    <w:rsid w:val="00593405"/>
    <w:rsid w:val="00594EEF"/>
    <w:rsid w:val="005B377E"/>
    <w:rsid w:val="005B537E"/>
    <w:rsid w:val="005B57BF"/>
    <w:rsid w:val="005B7214"/>
    <w:rsid w:val="005F72F7"/>
    <w:rsid w:val="00600003"/>
    <w:rsid w:val="006005BE"/>
    <w:rsid w:val="0060144E"/>
    <w:rsid w:val="006045E3"/>
    <w:rsid w:val="00627103"/>
    <w:rsid w:val="00634D5C"/>
    <w:rsid w:val="00635C5D"/>
    <w:rsid w:val="00637AC9"/>
    <w:rsid w:val="006400C5"/>
    <w:rsid w:val="00642EC1"/>
    <w:rsid w:val="00645B39"/>
    <w:rsid w:val="0065665E"/>
    <w:rsid w:val="00661F10"/>
    <w:rsid w:val="00666CEB"/>
    <w:rsid w:val="00674647"/>
    <w:rsid w:val="00692EAF"/>
    <w:rsid w:val="00695373"/>
    <w:rsid w:val="00697012"/>
    <w:rsid w:val="006D4678"/>
    <w:rsid w:val="006F3976"/>
    <w:rsid w:val="007011E3"/>
    <w:rsid w:val="0070725A"/>
    <w:rsid w:val="00714ED6"/>
    <w:rsid w:val="00721919"/>
    <w:rsid w:val="00722045"/>
    <w:rsid w:val="00722067"/>
    <w:rsid w:val="007367B3"/>
    <w:rsid w:val="00745AEC"/>
    <w:rsid w:val="007561E8"/>
    <w:rsid w:val="007736E4"/>
    <w:rsid w:val="00775927"/>
    <w:rsid w:val="0078529C"/>
    <w:rsid w:val="00785E94"/>
    <w:rsid w:val="00793B49"/>
    <w:rsid w:val="00797D70"/>
    <w:rsid w:val="007A543C"/>
    <w:rsid w:val="007C0698"/>
    <w:rsid w:val="007C2939"/>
    <w:rsid w:val="007C4DA6"/>
    <w:rsid w:val="007C53E8"/>
    <w:rsid w:val="007E2F61"/>
    <w:rsid w:val="007E6DCA"/>
    <w:rsid w:val="00807390"/>
    <w:rsid w:val="00812053"/>
    <w:rsid w:val="00821532"/>
    <w:rsid w:val="00825085"/>
    <w:rsid w:val="00831275"/>
    <w:rsid w:val="00833355"/>
    <w:rsid w:val="00845991"/>
    <w:rsid w:val="008620C1"/>
    <w:rsid w:val="00862733"/>
    <w:rsid w:val="00887EED"/>
    <w:rsid w:val="008A25A3"/>
    <w:rsid w:val="008A3462"/>
    <w:rsid w:val="008B2C34"/>
    <w:rsid w:val="008C26C2"/>
    <w:rsid w:val="008C2D0F"/>
    <w:rsid w:val="008C633B"/>
    <w:rsid w:val="008D2847"/>
    <w:rsid w:val="008E34F7"/>
    <w:rsid w:val="0093669D"/>
    <w:rsid w:val="00954448"/>
    <w:rsid w:val="0095680F"/>
    <w:rsid w:val="00960C2F"/>
    <w:rsid w:val="009643C5"/>
    <w:rsid w:val="00973B65"/>
    <w:rsid w:val="00975BD9"/>
    <w:rsid w:val="00990560"/>
    <w:rsid w:val="009958C7"/>
    <w:rsid w:val="009A38FB"/>
    <w:rsid w:val="009B2251"/>
    <w:rsid w:val="009B5CB9"/>
    <w:rsid w:val="009B5D04"/>
    <w:rsid w:val="009B77C8"/>
    <w:rsid w:val="009D0180"/>
    <w:rsid w:val="009E063C"/>
    <w:rsid w:val="009E14B5"/>
    <w:rsid w:val="009E295C"/>
    <w:rsid w:val="009E7936"/>
    <w:rsid w:val="00A043FE"/>
    <w:rsid w:val="00A10697"/>
    <w:rsid w:val="00A56DF3"/>
    <w:rsid w:val="00A57642"/>
    <w:rsid w:val="00A63842"/>
    <w:rsid w:val="00A66D57"/>
    <w:rsid w:val="00A73870"/>
    <w:rsid w:val="00A92608"/>
    <w:rsid w:val="00AA3AE6"/>
    <w:rsid w:val="00AC7938"/>
    <w:rsid w:val="00B10139"/>
    <w:rsid w:val="00B13DE8"/>
    <w:rsid w:val="00B160F7"/>
    <w:rsid w:val="00B344D6"/>
    <w:rsid w:val="00B35806"/>
    <w:rsid w:val="00B57FDC"/>
    <w:rsid w:val="00B66F93"/>
    <w:rsid w:val="00B6746D"/>
    <w:rsid w:val="00B71A99"/>
    <w:rsid w:val="00B72EC8"/>
    <w:rsid w:val="00BA11AD"/>
    <w:rsid w:val="00BA4B0D"/>
    <w:rsid w:val="00BB2469"/>
    <w:rsid w:val="00BB3AF7"/>
    <w:rsid w:val="00BC0A45"/>
    <w:rsid w:val="00BD0DB9"/>
    <w:rsid w:val="00BE2E14"/>
    <w:rsid w:val="00BE3578"/>
    <w:rsid w:val="00BE43FC"/>
    <w:rsid w:val="00BE5EC7"/>
    <w:rsid w:val="00BF4992"/>
    <w:rsid w:val="00C0512A"/>
    <w:rsid w:val="00C05A94"/>
    <w:rsid w:val="00C16771"/>
    <w:rsid w:val="00C32BA5"/>
    <w:rsid w:val="00C37731"/>
    <w:rsid w:val="00C37BC0"/>
    <w:rsid w:val="00C502EF"/>
    <w:rsid w:val="00C50A9A"/>
    <w:rsid w:val="00C612E3"/>
    <w:rsid w:val="00C944D8"/>
    <w:rsid w:val="00C9479C"/>
    <w:rsid w:val="00CC12EE"/>
    <w:rsid w:val="00CC718C"/>
    <w:rsid w:val="00CD3556"/>
    <w:rsid w:val="00CD410E"/>
    <w:rsid w:val="00CE09A0"/>
    <w:rsid w:val="00CE6211"/>
    <w:rsid w:val="00D05323"/>
    <w:rsid w:val="00D11866"/>
    <w:rsid w:val="00D13B7C"/>
    <w:rsid w:val="00D15E0A"/>
    <w:rsid w:val="00D276EE"/>
    <w:rsid w:val="00D42276"/>
    <w:rsid w:val="00D42B25"/>
    <w:rsid w:val="00D440A1"/>
    <w:rsid w:val="00D44BDB"/>
    <w:rsid w:val="00D45F46"/>
    <w:rsid w:val="00D53792"/>
    <w:rsid w:val="00D66683"/>
    <w:rsid w:val="00D67B52"/>
    <w:rsid w:val="00DA2436"/>
    <w:rsid w:val="00DD322B"/>
    <w:rsid w:val="00DE17D9"/>
    <w:rsid w:val="00E04185"/>
    <w:rsid w:val="00E079F7"/>
    <w:rsid w:val="00E10E95"/>
    <w:rsid w:val="00E20572"/>
    <w:rsid w:val="00E279D5"/>
    <w:rsid w:val="00E32B8F"/>
    <w:rsid w:val="00E36518"/>
    <w:rsid w:val="00E62405"/>
    <w:rsid w:val="00E71C9A"/>
    <w:rsid w:val="00E8029C"/>
    <w:rsid w:val="00E842F6"/>
    <w:rsid w:val="00EB2094"/>
    <w:rsid w:val="00EB2DFD"/>
    <w:rsid w:val="00ED108B"/>
    <w:rsid w:val="00ED4503"/>
    <w:rsid w:val="00ED52B4"/>
    <w:rsid w:val="00EE30D1"/>
    <w:rsid w:val="00EE7C80"/>
    <w:rsid w:val="00EF4972"/>
    <w:rsid w:val="00F10E79"/>
    <w:rsid w:val="00F174E4"/>
    <w:rsid w:val="00F27576"/>
    <w:rsid w:val="00F47425"/>
    <w:rsid w:val="00F67364"/>
    <w:rsid w:val="00F85137"/>
    <w:rsid w:val="00F970F8"/>
    <w:rsid w:val="00FB1EEA"/>
    <w:rsid w:val="00FC7F40"/>
    <w:rsid w:val="00FD77CF"/>
    <w:rsid w:val="00FE4575"/>
    <w:rsid w:val="00FF3224"/>
    <w:rsid w:val="00FF446E"/>
    <w:rsid w:val="00FF7EC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397DE1"/>
  <w15:docId w15:val="{2B281143-6AF3-4074-8528-3E58083BB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lang w:val="es-ES"/>
    </w:rPr>
  </w:style>
  <w:style w:type="paragraph" w:styleId="Ttulo1">
    <w:name w:val="heading 1"/>
    <w:basedOn w:val="Normal"/>
    <w:uiPriority w:val="9"/>
    <w:qFormat/>
    <w:pPr>
      <w:ind w:left="981" w:hanging="720"/>
      <w:outlineLvl w:val="0"/>
    </w:pPr>
    <w:rPr>
      <w:b/>
      <w:bCs/>
    </w:rPr>
  </w:style>
  <w:style w:type="paragraph" w:styleId="Ttulo2">
    <w:name w:val="heading 2"/>
    <w:basedOn w:val="Normal"/>
    <w:uiPriority w:val="9"/>
    <w:unhideWhenUsed/>
    <w:qFormat/>
    <w:pPr>
      <w:ind w:left="971" w:right="1"/>
      <w:jc w:val="both"/>
      <w:outlineLvl w:val="1"/>
    </w:pPr>
    <w:rPr>
      <w:b/>
      <w:bCs/>
      <w:i/>
      <w:iCs/>
      <w:u w:val="single" w:color="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aliases w:val="Bullets,titulo 3,List Paragraph,Ha,List Paragraph1,Betulia Título 1,Lista HD,Titulo 5,Chulito,Bolita,Párrafo de lista3,BOLA,Párrafo de lista21,Párrafo de lista1,BOLADEF,HOJA,Nivel 1,Titulo 7,Párrafo de lista11,Párrafo de lista ANEXO,lp1"/>
    <w:basedOn w:val="Normal"/>
    <w:link w:val="PrrafodelistaCar"/>
    <w:uiPriority w:val="1"/>
    <w:qFormat/>
    <w:pPr>
      <w:ind w:left="981" w:hanging="360"/>
    </w:pPr>
  </w:style>
  <w:style w:type="paragraph" w:customStyle="1" w:styleId="TableParagraph">
    <w:name w:val="Table Paragraph"/>
    <w:basedOn w:val="Normal"/>
    <w:uiPriority w:val="1"/>
    <w:qFormat/>
    <w:pPr>
      <w:spacing w:before="68"/>
      <w:ind w:left="50"/>
    </w:pPr>
  </w:style>
  <w:style w:type="character" w:styleId="Hipervnculo">
    <w:name w:val="Hyperlink"/>
    <w:basedOn w:val="Fuentedeprrafopredeter"/>
    <w:uiPriority w:val="99"/>
    <w:unhideWhenUsed/>
    <w:rsid w:val="00EB2DFD"/>
    <w:rPr>
      <w:color w:val="0000FF" w:themeColor="hyperlink"/>
      <w:u w:val="single"/>
    </w:rPr>
  </w:style>
  <w:style w:type="character" w:styleId="Mencinsinresolver">
    <w:name w:val="Unresolved Mention"/>
    <w:basedOn w:val="Fuentedeprrafopredeter"/>
    <w:uiPriority w:val="99"/>
    <w:semiHidden/>
    <w:unhideWhenUsed/>
    <w:rsid w:val="00EB2DFD"/>
    <w:rPr>
      <w:color w:val="605E5C"/>
      <w:shd w:val="clear" w:color="auto" w:fill="E1DFDD"/>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 Car"/>
    <w:basedOn w:val="Normal"/>
    <w:link w:val="TextonotapieCar"/>
    <w:uiPriority w:val="99"/>
    <w:unhideWhenUsed/>
    <w:qFormat/>
    <w:rsid w:val="00122744"/>
    <w:rPr>
      <w:sz w:val="20"/>
      <w:szCs w:val="20"/>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122744"/>
    <w:rPr>
      <w:rFonts w:ascii="Trebuchet MS" w:eastAsia="Trebuchet MS" w:hAnsi="Trebuchet MS" w:cs="Trebuchet MS"/>
      <w:sz w:val="20"/>
      <w:szCs w:val="20"/>
      <w:lang w:val="es-ES"/>
    </w:rPr>
  </w:style>
  <w:style w:type="character" w:styleId="Refdenotaalpie">
    <w:name w:val="footnote reference"/>
    <w:aliases w:val="Ref. de nota al pie 2,Pie de Página,FC,Texto de nota al pie,Footnotes refss,Appel note de bas de page,referencia nota al pie,Footnote number,BVI fnr,f,Texto de nota al p,Pie de Pàgina,F,Pie de P_gin,Pie de P_,Pie de P_g,R,4_G,16 Poin"/>
    <w:basedOn w:val="Fuentedeprrafopredeter"/>
    <w:link w:val="Refdenotaalpie2"/>
    <w:unhideWhenUsed/>
    <w:qFormat/>
    <w:rsid w:val="00122744"/>
    <w:rPr>
      <w:vertAlign w:val="superscript"/>
    </w:rPr>
  </w:style>
  <w:style w:type="paragraph" w:styleId="NormalWeb">
    <w:name w:val="Normal (Web)"/>
    <w:basedOn w:val="Normal"/>
    <w:uiPriority w:val="99"/>
    <w:unhideWhenUsed/>
    <w:rsid w:val="000E44D3"/>
    <w:pPr>
      <w:widowControl/>
      <w:autoSpaceDE/>
      <w:autoSpaceDN/>
      <w:spacing w:before="100" w:beforeAutospacing="1" w:after="100" w:afterAutospacing="1"/>
    </w:pPr>
    <w:rPr>
      <w:rFonts w:ascii="Times New Roman" w:eastAsia="Times New Roman" w:hAnsi="Times New Roman" w:cs="Times New Roman"/>
      <w:sz w:val="24"/>
      <w:szCs w:val="24"/>
      <w:lang w:val="es-CO" w:eastAsia="es-CO"/>
    </w:rPr>
  </w:style>
  <w:style w:type="character" w:styleId="Textoennegrita">
    <w:name w:val="Strong"/>
    <w:basedOn w:val="Fuentedeprrafopredeter"/>
    <w:uiPriority w:val="22"/>
    <w:qFormat/>
    <w:rsid w:val="000E44D3"/>
    <w:rPr>
      <w:b/>
      <w:bCs/>
    </w:rPr>
  </w:style>
  <w:style w:type="paragraph" w:customStyle="1" w:styleId="Refdenotaalpie2">
    <w:name w:val="Ref. de nota al pie2"/>
    <w:aliases w:val="Nota de pie,Pie de pagina"/>
    <w:basedOn w:val="Normal"/>
    <w:link w:val="Refdenotaalpie"/>
    <w:rsid w:val="00714ED6"/>
    <w:pPr>
      <w:widowControl/>
      <w:autoSpaceDE/>
      <w:autoSpaceDN/>
      <w:spacing w:after="160" w:line="240" w:lineRule="exact"/>
    </w:pPr>
    <w:rPr>
      <w:rFonts w:asciiTheme="minorHAnsi" w:eastAsiaTheme="minorHAnsi" w:hAnsiTheme="minorHAnsi" w:cstheme="minorBidi"/>
      <w:vertAlign w:val="superscript"/>
      <w:lang w:val="en-US"/>
    </w:rPr>
  </w:style>
  <w:style w:type="paragraph" w:styleId="Encabezado">
    <w:name w:val="header"/>
    <w:basedOn w:val="Normal"/>
    <w:link w:val="EncabezadoCar"/>
    <w:uiPriority w:val="99"/>
    <w:unhideWhenUsed/>
    <w:rsid w:val="00A73870"/>
    <w:pPr>
      <w:tabs>
        <w:tab w:val="center" w:pos="4419"/>
        <w:tab w:val="right" w:pos="8838"/>
      </w:tabs>
    </w:pPr>
    <w:rPr>
      <w:rFonts w:ascii="Arial MT" w:eastAsia="Arial MT" w:hAnsi="Arial MT" w:cs="Arial MT"/>
    </w:rPr>
  </w:style>
  <w:style w:type="character" w:customStyle="1" w:styleId="EncabezadoCar">
    <w:name w:val="Encabezado Car"/>
    <w:basedOn w:val="Fuentedeprrafopredeter"/>
    <w:link w:val="Encabezado"/>
    <w:uiPriority w:val="99"/>
    <w:rsid w:val="00A73870"/>
    <w:rPr>
      <w:rFonts w:ascii="Arial MT" w:eastAsia="Arial MT" w:hAnsi="Arial MT" w:cs="Arial MT"/>
      <w:lang w:val="es-ES"/>
    </w:rPr>
  </w:style>
  <w:style w:type="paragraph" w:styleId="Piedepgina">
    <w:name w:val="footer"/>
    <w:basedOn w:val="Normal"/>
    <w:link w:val="PiedepginaCar"/>
    <w:uiPriority w:val="99"/>
    <w:unhideWhenUsed/>
    <w:rsid w:val="00600003"/>
    <w:pPr>
      <w:tabs>
        <w:tab w:val="center" w:pos="4419"/>
        <w:tab w:val="right" w:pos="8838"/>
      </w:tabs>
    </w:pPr>
  </w:style>
  <w:style w:type="character" w:customStyle="1" w:styleId="PiedepginaCar">
    <w:name w:val="Pie de página Car"/>
    <w:basedOn w:val="Fuentedeprrafopredeter"/>
    <w:link w:val="Piedepgina"/>
    <w:uiPriority w:val="99"/>
    <w:rsid w:val="00600003"/>
    <w:rPr>
      <w:rFonts w:ascii="Trebuchet MS" w:eastAsia="Trebuchet MS" w:hAnsi="Trebuchet MS" w:cs="Trebuchet MS"/>
      <w:lang w:val="es-ES"/>
    </w:rPr>
  </w:style>
  <w:style w:type="character" w:customStyle="1" w:styleId="PrrafodelistaCar">
    <w:name w:val="Párrafo de lista Car"/>
    <w:aliases w:val="Bullets Car,titulo 3 Car,List Paragraph Car,Ha Car,List Paragraph1 Car,Betulia Título 1 Car,Lista HD Car,Titulo 5 Car,Chulito Car,Bolita Car,Párrafo de lista3 Car,BOLA Car,Párrafo de lista21 Car,Párrafo de lista1 Car,BOLADEF Car"/>
    <w:link w:val="Prrafodelista"/>
    <w:uiPriority w:val="1"/>
    <w:locked/>
    <w:rsid w:val="00593405"/>
    <w:rPr>
      <w:rFonts w:ascii="Trebuchet MS" w:eastAsia="Trebuchet MS" w:hAnsi="Trebuchet MS" w:cs="Trebuchet MS"/>
      <w:lang w:val="es-ES"/>
    </w:rPr>
  </w:style>
  <w:style w:type="paragraph" w:customStyle="1" w:styleId="Default">
    <w:name w:val="Default"/>
    <w:rsid w:val="00593405"/>
    <w:pPr>
      <w:widowControl/>
      <w:adjustRightInd w:val="0"/>
    </w:pPr>
    <w:rPr>
      <w:rFonts w:ascii="Arial" w:hAnsi="Arial" w:cs="Arial"/>
      <w:color w:val="000000"/>
      <w:sz w:val="24"/>
      <w:szCs w:val="24"/>
      <w:lang w:val="es-CO"/>
    </w:rPr>
  </w:style>
  <w:style w:type="paragraph" w:styleId="Revisin">
    <w:name w:val="Revision"/>
    <w:hidden/>
    <w:uiPriority w:val="99"/>
    <w:semiHidden/>
    <w:rsid w:val="00ED108B"/>
    <w:pPr>
      <w:widowControl/>
      <w:autoSpaceDE/>
      <w:autoSpaceDN/>
    </w:pPr>
    <w:rPr>
      <w:rFonts w:ascii="Trebuchet MS" w:eastAsia="Trebuchet MS" w:hAnsi="Trebuchet MS" w:cs="Trebuchet MS"/>
      <w:lang w:val="es-ES"/>
    </w:rPr>
  </w:style>
  <w:style w:type="character" w:styleId="Refdecomentario">
    <w:name w:val="annotation reference"/>
    <w:basedOn w:val="Fuentedeprrafopredeter"/>
    <w:uiPriority w:val="99"/>
    <w:semiHidden/>
    <w:unhideWhenUsed/>
    <w:rsid w:val="00862733"/>
    <w:rPr>
      <w:sz w:val="16"/>
      <w:szCs w:val="16"/>
    </w:rPr>
  </w:style>
  <w:style w:type="paragraph" w:styleId="Textocomentario">
    <w:name w:val="annotation text"/>
    <w:basedOn w:val="Normal"/>
    <w:link w:val="TextocomentarioCar"/>
    <w:uiPriority w:val="99"/>
    <w:semiHidden/>
    <w:unhideWhenUsed/>
    <w:rsid w:val="00862733"/>
    <w:rPr>
      <w:sz w:val="20"/>
      <w:szCs w:val="20"/>
    </w:rPr>
  </w:style>
  <w:style w:type="character" w:customStyle="1" w:styleId="TextocomentarioCar">
    <w:name w:val="Texto comentario Car"/>
    <w:basedOn w:val="Fuentedeprrafopredeter"/>
    <w:link w:val="Textocomentario"/>
    <w:uiPriority w:val="99"/>
    <w:semiHidden/>
    <w:rsid w:val="00862733"/>
    <w:rPr>
      <w:rFonts w:ascii="Trebuchet MS" w:eastAsia="Trebuchet MS" w:hAnsi="Trebuchet MS" w:cs="Trebuchet MS"/>
      <w:sz w:val="20"/>
      <w:szCs w:val="20"/>
      <w:lang w:val="es-ES"/>
    </w:rPr>
  </w:style>
  <w:style w:type="paragraph" w:styleId="Asuntodelcomentario">
    <w:name w:val="annotation subject"/>
    <w:basedOn w:val="Textocomentario"/>
    <w:next w:val="Textocomentario"/>
    <w:link w:val="AsuntodelcomentarioCar"/>
    <w:uiPriority w:val="99"/>
    <w:semiHidden/>
    <w:unhideWhenUsed/>
    <w:rsid w:val="00862733"/>
    <w:rPr>
      <w:b/>
      <w:bCs/>
    </w:rPr>
  </w:style>
  <w:style w:type="character" w:customStyle="1" w:styleId="AsuntodelcomentarioCar">
    <w:name w:val="Asunto del comentario Car"/>
    <w:basedOn w:val="TextocomentarioCar"/>
    <w:link w:val="Asuntodelcomentario"/>
    <w:uiPriority w:val="99"/>
    <w:semiHidden/>
    <w:rsid w:val="00862733"/>
    <w:rPr>
      <w:rFonts w:ascii="Trebuchet MS" w:eastAsia="Trebuchet MS" w:hAnsi="Trebuchet MS" w:cs="Trebuchet MS"/>
      <w:b/>
      <w:bCs/>
      <w:sz w:val="20"/>
      <w:szCs w:val="20"/>
      <w:lang w:val="es-ES"/>
    </w:rPr>
  </w:style>
  <w:style w:type="character" w:styleId="Hipervnculovisitado">
    <w:name w:val="FollowedHyperlink"/>
    <w:basedOn w:val="Fuentedeprrafopredeter"/>
    <w:uiPriority w:val="99"/>
    <w:semiHidden/>
    <w:unhideWhenUsed/>
    <w:rsid w:val="005126D4"/>
    <w:rPr>
      <w:color w:val="800080" w:themeColor="followedHyperlink"/>
      <w:u w:val="single"/>
    </w:rPr>
  </w:style>
  <w:style w:type="character" w:customStyle="1" w:styleId="baj">
    <w:name w:val="b_aj"/>
    <w:basedOn w:val="Fuentedeprrafopredeter"/>
    <w:rsid w:val="006005BE"/>
  </w:style>
  <w:style w:type="table" w:styleId="Tablaconcuadrcula">
    <w:name w:val="Table Grid"/>
    <w:basedOn w:val="Tablanormal"/>
    <w:uiPriority w:val="39"/>
    <w:rsid w:val="00553E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E36518"/>
    <w:rPr>
      <w:i/>
      <w:iC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uiPriority w:val="99"/>
    <w:qFormat/>
    <w:rsid w:val="004A1DF0"/>
    <w:pPr>
      <w:widowControl/>
      <w:autoSpaceDE/>
      <w:autoSpaceDN/>
    </w:pPr>
    <w:rPr>
      <w:rFonts w:asciiTheme="minorHAnsi" w:eastAsiaTheme="minorHAnsi" w:hAnsiTheme="minorHAnsi" w:cstheme="minorBidi"/>
      <w:vertAlign w:val="superscript"/>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8728374">
      <w:bodyDiv w:val="1"/>
      <w:marLeft w:val="0"/>
      <w:marRight w:val="0"/>
      <w:marTop w:val="0"/>
      <w:marBottom w:val="0"/>
      <w:divBdr>
        <w:top w:val="none" w:sz="0" w:space="0" w:color="auto"/>
        <w:left w:val="none" w:sz="0" w:space="0" w:color="auto"/>
        <w:bottom w:val="none" w:sz="0" w:space="0" w:color="auto"/>
        <w:right w:val="none" w:sz="0" w:space="0" w:color="auto"/>
      </w:divBdr>
    </w:div>
    <w:div w:id="689185519">
      <w:bodyDiv w:val="1"/>
      <w:marLeft w:val="0"/>
      <w:marRight w:val="0"/>
      <w:marTop w:val="0"/>
      <w:marBottom w:val="0"/>
      <w:divBdr>
        <w:top w:val="none" w:sz="0" w:space="0" w:color="auto"/>
        <w:left w:val="none" w:sz="0" w:space="0" w:color="auto"/>
        <w:bottom w:val="none" w:sz="0" w:space="0" w:color="auto"/>
        <w:right w:val="none" w:sz="0" w:space="0" w:color="auto"/>
      </w:divBdr>
    </w:div>
    <w:div w:id="1079792227">
      <w:bodyDiv w:val="1"/>
      <w:marLeft w:val="0"/>
      <w:marRight w:val="0"/>
      <w:marTop w:val="0"/>
      <w:marBottom w:val="0"/>
      <w:divBdr>
        <w:top w:val="none" w:sz="0" w:space="0" w:color="auto"/>
        <w:left w:val="none" w:sz="0" w:space="0" w:color="auto"/>
        <w:bottom w:val="none" w:sz="0" w:space="0" w:color="auto"/>
        <w:right w:val="none" w:sz="0" w:space="0" w:color="auto"/>
      </w:divBdr>
    </w:div>
    <w:div w:id="1119687072">
      <w:bodyDiv w:val="1"/>
      <w:marLeft w:val="0"/>
      <w:marRight w:val="0"/>
      <w:marTop w:val="0"/>
      <w:marBottom w:val="0"/>
      <w:divBdr>
        <w:top w:val="none" w:sz="0" w:space="0" w:color="auto"/>
        <w:left w:val="none" w:sz="0" w:space="0" w:color="auto"/>
        <w:bottom w:val="none" w:sz="0" w:space="0" w:color="auto"/>
        <w:right w:val="none" w:sz="0" w:space="0" w:color="auto"/>
      </w:divBdr>
    </w:div>
    <w:div w:id="17234763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hyperlink" Target="mailto:jesusalirio@hotmail.com"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yperlink" Target="mailto:jesusalirioh@hotmail.com"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mailto:ditra.decau-ubic@policia.gov.co"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maps.app.goo.gl/hSLd8yiveqjxpJgB6" TargetMode="External"/><Relationship Id="rId36" Type="http://schemas.openxmlformats.org/officeDocument/2006/relationships/image" Target="media/image24.png"/><Relationship Id="rId49" Type="http://schemas.openxmlformats.org/officeDocument/2006/relationships/image" Target="media/image31.png"/><Relationship Id="rId10" Type="http://schemas.openxmlformats.org/officeDocument/2006/relationships/hyperlink" Target="mailto:lucerochaacua@hotmail.com" TargetMode="Externa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hyperlink" Target="mailto:ditra.decau-ubic@policia.gov.co"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carlosarturoprieto783@gmail.com"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mailto:frany.florian@correo.policia.gov.co" TargetMode="External"/><Relationship Id="rId48" Type="http://schemas.openxmlformats.org/officeDocument/2006/relationships/hyperlink" Target="mailto:carlosarturoprieto783@gmail.com" TargetMode="External"/><Relationship Id="rId8" Type="http://schemas.openxmlformats.org/officeDocument/2006/relationships/hyperlink" Target="mailto:j06ccpayan@cendoj.ramajudicial.gov.co"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mailto:lucerochacua9@hotmail.com" TargetMode="External"/><Relationship Id="rId20" Type="http://schemas.openxmlformats.org/officeDocument/2006/relationships/image" Target="media/image9.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747E4E-29FF-4A63-B378-CC5C2F334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2845</TotalTime>
  <Pages>1</Pages>
  <Words>18002</Words>
  <Characters>99015</Characters>
  <Application>Microsoft Office Word</Application>
  <DocSecurity>0</DocSecurity>
  <Lines>825</Lines>
  <Paragraphs>233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116784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luisa perez</dc:creator>
  <cp:lastModifiedBy>Brayan Stiven Duran Mahecha</cp:lastModifiedBy>
  <cp:revision>117</cp:revision>
  <cp:lastPrinted>2025-08-29T20:17:00Z</cp:lastPrinted>
  <dcterms:created xsi:type="dcterms:W3CDTF">2025-08-06T17:24:00Z</dcterms:created>
  <dcterms:modified xsi:type="dcterms:W3CDTF">2025-08-29T20:23:00Z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2025-04-28T00:00:00Z</vt:filetime>
  </property>
  <property fmtid="{D5CDD505-2E9C-101B-9397-08002B2CF9AE}" pid="3" name="Creator">
    <vt:lpwstr>Microsoft Word</vt:lpwstr>
  </property>
  <property fmtid="{D5CDD505-2E9C-101B-9397-08002B2CF9AE}" pid="4" name="LastSaved">
    <vt:filetime>2025-07-21T00:00:00Z</vt:filetime>
  </property>
</Properties>
</file>