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package.core-properties+xml" PartName="/docProps/core.xml"/>
  <Override ContentType="application/vnd.openxmlformats-officedocument.extended-properties+xml" PartName="/docProps/app.xml"/>
  <Override ContentType="image/jpeg" PartName="/word/media/image1.jpeg"/>
  <Override ContentType="application/vnd.openxmlformats-officedocument.wordprocessingml.header+xml" PartName="/word/header1.xml"/>
  <Override ContentType="application/vnd.openxmlformats-officedocument.wordprocessingml.styles+xml" PartName="/word/styles.xml"/>
  <Override ContentType="application/vnd.openxmlformats-officedocument.wordprocessingml.settings+xml" PartName="/word/settings.xml"/>
</Types>
</file>

<file path=_rels/.rels><?xml version="1.0" encoding="UTF-8" standalone="yes"?>
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 xml:space="preserve">
  <w:body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-839"/>
        <w:tblLayout w:type="fixed"/>
        <w:tblpPr/>
      </w:tblPr>
      <w:tblGrid>
        <w:gridCol w:w="1940"/>
        <w:gridCol w:w="2980"/>
        <w:gridCol w:w="1840"/>
        <w:gridCol w:w="3240"/>
      </w:tblGrid>
      <w:tr>
        <w:trPr>
          <w:trHeight w:val="300"/>
          <w:cantSplit/>
        </w:trPr>
        <w:tc>
          <w:tcPr>
            <w:shd w:color="auto" w:fill="365f91" w:val="clear"/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1000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b/>
                <w:rFonts w:ascii="Georgia" w:cs="Georgia" w:eastAsia="Georgia" w:hAnsi="Georgia"/>
                <w:color w:val="ffffff"/>
                <w:sz w:val="18"/>
                <w:i w:val="off"/>
                <w:u w:val="off"/>
              </w:rPr>
              <w:t>Información de Póliza</w:t>
            </w:r>
          </w:p>
        </w:tc>
      </w:tr>
      <w:tr>
        <w:trPr>
          <w:trHeight w:val="397"/>
          <w:cantSplit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93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Unidad de Negocio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97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31006 CHUBB SEGUROS COLOMBIA S.A.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5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Ramo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12 RESPONSABILIDAD CIVIL</w:t>
            </w:r>
          </w:p>
        </w:tc>
      </w:tr>
      <w:tr>
        <w:trPr>
          <w:trHeight w:val="397"/>
          <w:cantSplit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93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Número de Póliza Actual (nueva)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80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120025848</w:t>
            </w:r>
          </w:p>
        </w:tc>
      </w:tr>
      <w:tr>
        <w:trPr>
          <w:trHeight w:val="397"/>
          <w:cantSplit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93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Código de Transacción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80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3</w:t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 </w:t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Endoso</w:t>
            </w:r>
          </w:p>
        </w:tc>
      </w:tr>
      <w:tr>
        <w:trPr>
          <w:trHeight w:val="397"/>
          <w:cantSplit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93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N° Referencia Apollo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97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57719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5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N° Cotización Portal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QCO000002888</w:t>
            </w: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Georgia" w:cs="Georgia" w:eastAsia="Georgia" w:hAnsi="Georgia"/>
          <w:sz w:val="18"/>
        </w:rPr>
        <w:pStyle w:val="Normal"/>
        <w:b w:val="off"/>
        <w:i w:val="off"/>
        <w:u w:val="off"/>
        <w:rFonts w:ascii="Georgia" w:cs="Georgia" w:eastAsia="Georgia" w:hAnsi="Georgia"/>
        <w:sz w:val="18"/>
        <w:ind w:left="0" w:right="0"/>
      </w:pPr>
    </w:p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-839"/>
        <w:tblLayout w:type="fixed"/>
        <w:tblpPr/>
      </w:tblPr>
      <w:tblGrid>
        <w:gridCol w:w="10000"/>
      </w:tblGrid>
      <w:tr>
        <w:trPr>
          <w:trHeight w:val="300"/>
          <w:cantSplit/>
        </w:trPr>
        <w:tc>
          <w:tcPr>
            <w:shd w:color="auto" w:fill="365f91" w:val="clear"/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0000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0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0"/>
              <w:ind w:left="0" w:right="0"/>
            </w:pPr>
            <w:r>
              <w:rPr>
                <w:b/>
                <w:rFonts w:ascii="Georgia" w:cs="Georgia" w:eastAsia="Georgia" w:hAnsi="Georgia"/>
                <w:color w:val="ffffff"/>
                <w:sz w:val="20"/>
                <w:i w:val="off"/>
                <w:u w:val="off"/>
              </w:rPr>
              <w:t>Comentarios sobre la emisión para operaciones:</w:t>
            </w:r>
          </w:p>
        </w:tc>
      </w:tr>
      <w:tr>
        <w:trPr>
          <w:trHeight w:val="724"/>
          <w:cantSplit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0000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OK</w:t>
            </w: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Arial" w:cs="Arial" w:eastAsia="Arial" w:hAnsi="Arial"/>
          <w:sz w:val="16"/>
        </w:rPr>
        <w:pStyle w:val="Normal"/>
        <w:b w:val="off"/>
        <w:i w:val="off"/>
        <w:u w:val="off"/>
        <w:rFonts w:ascii="Arial" w:cs="Arial" w:eastAsia="Arial" w:hAnsi="Arial"/>
        <w:sz w:val="16"/>
        <w:ind w:left="0" w:right="0"/>
      </w:pPr>
    </w:p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-839"/>
        <w:tblLayout w:type="fixed"/>
        <w:tblpPr/>
      </w:tblPr>
      <w:tblGrid>
        <w:gridCol w:w="1660"/>
        <w:gridCol w:w="3260"/>
        <w:gridCol w:w="1840"/>
        <w:gridCol w:w="3240"/>
      </w:tblGrid>
      <w:tr>
        <w:trPr>
          <w:trHeight w:val="301"/>
        </w:trPr>
        <w:tc>
          <w:tcPr>
            <w:shd w:color="auto" w:fill="365f91" w:val="clear"/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10002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0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0"/>
              <w:ind w:left="0" w:right="0"/>
            </w:pPr>
            <w:r>
              <w:rPr>
                <w:b/>
                <w:rFonts w:ascii="Georgia" w:cs="Georgia" w:eastAsia="Georgia" w:hAnsi="Georgia"/>
                <w:color w:val="ffffff"/>
                <w:sz w:val="20"/>
                <w:i w:val="off"/>
                <w:u w:val="off"/>
              </w:rPr>
              <w:t>Información de Endosos (Esta sección aplica únicamente para Endosos)</w:t>
            </w:r>
          </w:p>
        </w:tc>
      </w:tr>
      <w:tr>
        <w:trPr>
          <w:trHeight w:val="397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6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Numero de Endoso (Externo)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34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Número de Endoso SIS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97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6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Fecha de Inicio Endoso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05-09-2022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Fecha Fin Endoso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30-01-2023</w:t>
            </w:r>
          </w:p>
        </w:tc>
      </w:tr>
      <w:tr>
        <w:trPr>
          <w:trHeight w:val="1151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6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Descripción del Endoso</w:t>
            </w:r>
          </w:p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Georgia" w:cs="Georgia" w:eastAsia="Georgia" w:hAnsi="Georgia"/>
                <w:sz w:val="18"/>
              </w:rPr>
              <w:pStyle w:val="Normal"/>
              <w:b w:val="off"/>
              <w:i w:val="off"/>
              <w:u w:val="off"/>
              <w:rFonts w:ascii="Georgia" w:cs="Georgia" w:eastAsia="Georgia" w:hAnsi="Georgia"/>
              <w:sz w:val="18"/>
              <w:ind w:left="0" w:right="0"/>
            </w:pP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833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OT 544551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Int. líder no. RE001568 anexo VER ADJUNTO expedida por Confianza participación 50% coaceptado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Prima: $2.170.446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Correo: vgarcia@chubb.com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Cristian.PenaChingate@Chubb.com</w:t>
            </w:r>
          </w:p>
        </w:tc>
      </w:tr>
      <w:tr>
        <w:trPr>
          <w:trHeight w:val="397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6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Tipo de Endoso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Permanente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Raz</w:t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ó</w:t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 de Endoso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3243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Otros</w:t>
            </w:r>
          </w:p>
        </w:tc>
      </w:tr>
      <w:tr>
        <w:trPr>
          <w:trHeight w:val="301"/>
        </w:trPr>
        <w:tc>
          <w:tcPr>
            <w:shd w:color="auto" w:fill="365f91" w:val="clear"/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10002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0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0"/>
              <w:ind w:left="0" w:right="0"/>
            </w:pPr>
            <w:r>
              <w:rPr>
                <w:b/>
                <w:rFonts w:ascii="Georgia" w:cs="Georgia" w:eastAsia="Georgia" w:hAnsi="Georgia"/>
                <w:color w:val="ffffff"/>
                <w:sz w:val="20"/>
                <w:i w:val="off"/>
                <w:u w:val="off"/>
              </w:rPr>
              <w:t>Resumen de los cambios</w:t>
            </w:r>
          </w:p>
        </w:tc>
      </w:tr>
      <w:tr>
        <w:trPr>
          <w:trHeight w:val="641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10002"/>
          </w:tcPr>
          <w:p>
            <w:pPr>
              <w:spacing w:after="0" w:before="16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b/>
                <w:u w:val="single"/>
                <w:rFonts w:ascii="Georgia" w:cs="Georgia" w:eastAsia="Georgia" w:hAnsi="Georgia"/>
                <w:color w:val="000000"/>
                <w:sz w:val="18"/>
                <w:i w:val="off"/>
              </w:rPr>
              <w:t>Modificado:</w:t>
            </w:r>
            <w:r>
              <w:rPr>
                <w:b/>
                <w:u w:val="single"/>
                <w:rFonts w:ascii="Georgia" w:cs="Georgia" w:eastAsia="Georgia" w:hAnsi="Georgia"/>
                <w:sz w:val="18"/>
                <w:i w:val="off"/>
              </w:rPr>
              <w:t> </w:t>
            </w:r>
          </w:p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br w:clear="all" w:type="textWrapping"/>
            </w:r>
            <w:r>
              <w:rPr>
                <w:b/>
                <w:rFonts w:ascii="Georgia" w:cs="Georgia" w:eastAsia="Georgia" w:hAnsi="Georgia"/>
                <w:sz w:val="18"/>
                <w:i w:val="off"/>
                <w:u w:val="off"/>
              </w:rPr>
              <w:t>Installment Details :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Fecha Pago de Fraccionado / Cuota : 2023-01-29 00:00:00 To 2022-09-05 00:00:00</w:t>
            </w:r>
            <w:r>
              <w:br w:clear="all" w:type="textWrapping"/>
            </w:r>
            <w:r>
              <w:br w:clear="all" w:type="textWrapping"/>
            </w:r>
            <w:r>
              <w:rPr>
                <w:b/>
                <w:rFonts w:ascii="Georgia" w:cs="Georgia" w:eastAsia="Georgia" w:hAnsi="Georgia"/>
                <w:sz w:val="18"/>
                <w:i w:val="off"/>
                <w:u w:val="off"/>
              </w:rPr>
              <w:t>Endorsement Details :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Nï¿½mero de Endoso Externo : 33 To 34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Efectivo desde la fecha : 2023-01-29 00:01:00 To 2022-09-05 00:01:00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Comentarios : OT 519140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Int. Por medio del presente certificado se emite nuestra participación del 50% sobre la póliza líder no. 1568 anexo 7886 expedida por Confianza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Prima: $826,936 no generar IVA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Correo: movimiento interno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To OT 544551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Int. líder no. RE001568 anexo VER ADJUNTO expedida por Confianza participación 50% coaceptado</w:t>
            </w:r>
            <w:r>
              <w:br w:clear="all" w:type="textWrapping"/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Prima: $2.170.446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Correo: vgarcia@chubb.com</w:t>
            </w:r>
            <w:r>
              <w:br w:clear="all" w:type="textWrapping"/>
            </w: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Cristian.PenaChingate@Chubb.com</w:t>
            </w:r>
            <w:r>
              <w:br w:clear="all" w:type="textWrapping"/>
            </w:r>
          </w:p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Georgia" w:cs="Georgia" w:eastAsia="Georgia" w:hAnsi="Georgia"/>
                <w:sz w:val="18"/>
              </w:rPr>
              <w:pStyle w:val="Normal"/>
              <w:b w:val="off"/>
              <w:i w:val="off"/>
              <w:u w:val="off"/>
              <w:rFonts w:ascii="Georgia" w:cs="Georgia" w:eastAsia="Georgia" w:hAnsi="Georgia"/>
              <w:sz w:val="18"/>
              <w:ind w:left="0" w:right="0"/>
            </w:pPr>
          </w:p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Georgia" w:cs="Georgia" w:eastAsia="Georgia" w:hAnsi="Georgia"/>
                <w:sz w:val="18"/>
              </w:rPr>
              <w:pStyle w:val="Normal"/>
              <w:b w:val="off"/>
              <w:i w:val="off"/>
              <w:u w:val="off"/>
              <w:rFonts w:ascii="Georgia" w:cs="Georgia" w:eastAsia="Georgia" w:hAnsi="Georgia"/>
              <w:sz w:val="18"/>
              <w:ind w:left="0" w:right="0"/>
            </w:pP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Georgia" w:cs="Georgia" w:eastAsia="Georgia" w:hAnsi="Georgia"/>
          <w:sz w:val="18"/>
        </w:rPr>
        <w:pStyle w:val="Normal"/>
        <w:b w:val="off"/>
        <w:i w:val="off"/>
        <w:u w:val="off"/>
        <w:rFonts w:ascii="Georgia" w:cs="Georgia" w:eastAsia="Georgia" w:hAnsi="Georgia"/>
        <w:sz w:val="18"/>
        <w:ind w:left="0" w:right="0"/>
      </w:pPr>
    </w:p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0"/>
        <w:tblLayout w:type="fixed"/>
      </w:tblPr>
      <w:tblGrid>
        <w:gridCol w:w="9520"/>
      </w:tblGrid>
      <w:tr>
        <w:tc>
          <w:tcPr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9524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b/>
                <w:u w:val="single"/>
                <w:rFonts w:ascii="Georgia" w:cs="Georgia" w:eastAsia="Georgia" w:hAnsi="Georgia"/>
                <w:sz w:val="18"/>
                <w:i w:val="off"/>
              </w:rPr>
              <w:t>Nota - Para todas las transacciones se mostrará la información más reciente del riesgo (incluyendo Endosos)</w:t>
            </w: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Georgia" w:cs="Georgia" w:eastAsia="Georgia" w:hAnsi="Georgia"/>
          <w:sz w:val="18"/>
        </w:rPr>
        <w:pStyle w:val="Normal"/>
        <w:b w:val="off"/>
        <w:i w:val="off"/>
        <w:u w:val="off"/>
        <w:rFonts w:ascii="Georgia" w:cs="Georgia" w:eastAsia="Georgia" w:hAnsi="Georgia"/>
        <w:sz w:val="18"/>
        <w:ind w:left="0" w:right="0"/>
      </w:pPr>
    </w:p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-839"/>
        <w:tblLayout w:type="fixed"/>
        <w:tblpPr/>
      </w:tblPr>
      <w:tblGrid>
        <w:gridCol w:w="2220"/>
        <w:gridCol w:w="1840"/>
        <w:gridCol w:w="840"/>
        <w:gridCol w:w="580"/>
        <w:gridCol w:w="1260"/>
        <w:gridCol w:w="300"/>
        <w:gridCol w:w="140"/>
        <w:gridCol w:w="560"/>
        <w:gridCol w:w="560"/>
        <w:gridCol w:w="1860"/>
      </w:tblGrid>
      <w:tr>
        <w:trPr>
          <w:trHeight w:val="301"/>
        </w:trPr>
        <w:tc>
          <w:tcPr>
            <w:shd w:color="auto" w:fill="365f91" w:val="clear"/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0"/>
            <w:vAlign w:val="center"/>
            <w:tcW w:type="dxa" w:w="1015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0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0"/>
              <w:ind w:left="0" w:right="0"/>
            </w:pPr>
            <w:r>
              <w:rPr>
                <w:b/>
                <w:rFonts w:ascii="Georgia" w:cs="Georgia" w:eastAsia="Georgia" w:hAnsi="Georgia"/>
                <w:color w:val="ffffff"/>
                <w:sz w:val="20"/>
                <w:i w:val="off"/>
                <w:u w:val="off"/>
              </w:rPr>
              <w:t>Información del Tomador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N° Asegurado en Apollo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104923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1842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Segmento Portafolio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5"/>
            <w:vAlign w:val="center"/>
            <w:tcW w:type="dxa" w:w="340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 Corporativo / Mediana Empresa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Nombre Completo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9"/>
            <w:vAlign w:val="center"/>
            <w:tcW w:type="dxa" w:w="793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CONCESIONARIA VIAL UNION DEL SUR SAS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Tipo de Identificación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NIT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1842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Número de Identificación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5"/>
            <w:vAlign w:val="center"/>
            <w:tcW w:type="dxa" w:w="340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9008808463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Tipo de Persona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SOCIEDAD / EMPRESA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1842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Posición para pago de impuestos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5"/>
            <w:vAlign w:val="center"/>
            <w:tcW w:type="dxa" w:w="340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Dirección 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9"/>
            <w:vAlign w:val="center"/>
            <w:tcW w:type="dxa" w:w="793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CL 97 23 60 TO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Complemento Dirección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9"/>
            <w:vAlign w:val="center"/>
            <w:tcW w:type="dxa" w:w="793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Piso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212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Apartamento/Oficina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312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País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COLOMBIA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212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Código Postal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4"/>
            <w:vAlign w:val="center"/>
            <w:tcW w:type="dxa" w:w="312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000000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Provincia / Estado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38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16 CUNDINAMARCA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85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Ciudad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212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BOGOTA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1275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Barrio / Colonia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84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Email 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68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56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Fax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3"/>
            <w:vAlign w:val="center"/>
            <w:tcW w:type="dxa" w:w="1701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567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Tel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2"/>
            <w:vAlign w:val="center"/>
            <w:tcW w:type="dxa" w:w="2410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sz w:val="2"/>
              </w:rPr>
              <w:b w:val="off"/>
              <w:i w:val="off"/>
              <w:u w:val="off"/>
              <w:sz w:val="2"/>
            </w:pPr>
            <w:r>
              <w:rPr>
                <w:b w:val="off"/>
                <w:i w:val="off"/>
                <w:u w:val="off"/>
                <w:sz w:val="2"/>
              </w:rPr>
              <w:t> </w:t>
            </w:r>
          </w:p>
        </w:tc>
      </w:tr>
      <w:tr>
        <w:trPr>
          <w:trHeight w:val="340"/>
        </w:trPr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2219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18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18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Actividad del Asegurado</w:t>
            </w:r>
          </w:p>
        </w:tc>
        <w:tc>
          <w:tcPr>
            <w:tcBorders>
              <w:bottom w:color="000000" w:sz="4" w:val="single"/>
              <w:left w:color="000000" w:sz="4" w:val="single"/>
              <w:right w:color="000000" w:sz="4" w:val="single"/>
              <w:top w:color="000000" w:sz="4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9"/>
            <w:vAlign w:val="center"/>
            <w:tcW w:type="dxa" w:w="7936"/>
          </w:tcPr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4"/>
              </w:rPr>
              <w:pStyle w:val="Normal"/>
              <w:b w:val="off"/>
              <w:i w:val="off"/>
              <w:u w:val="off"/>
              <w:rFonts w:ascii="Times New Roman" w:cs="Times New Roman" w:eastAsia="Times New Roman" w:hAnsi="Times New Roman"/>
              <w:sz w:val="24"/>
              <w:ind w:left="0" w:right="0"/>
            </w:pPr>
            <w:r>
              <w:rPr>
                <w:rFonts w:ascii="Georgia" w:cs="Georgia" w:eastAsia="Georgia" w:hAnsi="Georgia"/>
                <w:sz w:val="18"/>
                <w:b w:val="off"/>
                <w:i w:val="off"/>
                <w:u w:val="off"/>
              </w:rPr>
              <w:t>7011</w:t>
            </w: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Times New Roman" w:cs="Times New Roman" w:eastAsia="Times New Roman" w:hAnsi="Times New Roman"/>
          <w:sz w:val="24"/>
        </w:rPr>
        <w:pStyle w:val="Normal"/>
        <w:b w:val="off"/>
        <w:i w:val="off"/>
        <w:u w:val="off"/>
        <w:rFonts w:ascii="Times New Roman" w:cs="Times New Roman" w:eastAsia="Times New Roman" w:hAnsi="Times New Roman"/>
        <w:sz w:val="24"/>
        <w:ind w:left="0" w:right="0"/>
      </w:pPr>
    </w:p>
    <w:tbl>
      <w:tblPr>
        <w:tblW w:type="auto" w:w="0"/>
        <w:tblBorders>
          <w:top w:color="auto" w:val="nil"/>
          <w:bottom w:color="auto" w:val="nil"/>
          <w:left w:color="auto" w:val="nil"/>
          <w:right w:color="auto" w:val="nil"/>
          <w:insideH w:color="auto" w:val="nil"/>
          <w:insideV w:color="auto" w:val="nil"/>
        </w:tblBorders>
        <w:tblLook w:val="01E0"/>
        <w:tblInd w:type="dxa" w:w="-833"/>
        <w:tblLayout w:type="fixed"/>
        <w:tblpPr/>
      </w:tblPr>
      <w:tblGrid>
        <w:gridCol w:w="10060"/>
      </w:tblGrid>
      <w:tr>
        <w:tc>
          <w:tcPr>
            <w:shd w:color="auto" w:fill="1b449c" w:val="clear"/>
            <w:tcBorders>
              <w:bottom w:color="000000" w:sz="18" w:val="single"/>
              <w:left w:color="000000" w:sz="18" w:val="single"/>
              <w:right w:color="000000" w:sz="18" w:val="single"/>
              <w:top w:color="000000" w:sz="18" w:val="single"/>
            </w:tcBorders>
            <w:tcMar>
              <w:bottom w:type="dxa" w:w="0"/>
              <w:left w:type="dxa" w:w="108"/>
              <w:right w:type="dxa" w:w="108"/>
              <w:top w:type="dxa" w:w="0"/>
            </w:tcMar>
            <w:gridSpan w:val="1"/>
            <w:vAlign w:val="center"/>
            <w:tcW w:type="dxa" w:w="10065"/>
          </w:tcPr>
          <w:p>
            <w:pPr>
              <w:spacing w:after="0" w:before="0" w:line="240" w:lineRule="auto"/>
              <w:rPr>
                <w:b/>
                <w:i w:val="off"/>
                <w:u w:val="off"/>
                <w:rFonts w:ascii="Arial" w:cs="Arial" w:eastAsia="Arial" w:hAnsi="Arial"/>
                <w:sz w:val="20"/>
              </w:rPr>
              <w:pStyle w:val="Normal"/>
              <w:jc w:val="center"/>
              <w:b/>
              <w:i w:val="off"/>
              <w:u w:val="off"/>
              <w:rFonts w:ascii="Arial" w:cs="Arial" w:eastAsia="Arial" w:hAnsi="Arial"/>
              <w:sz w:val="20"/>
              <w:ind w:left="1099" w:right="0"/>
            </w:pPr>
          </w:p>
          <w:p>
            <w:pPr>
              <w:spacing w:after="0" w:before="0" w:line="240" w:lineRule="auto"/>
              <w:rPr>
                <w:b w:val="off"/>
                <w:i w:val="off"/>
                <w:u w:val="off"/>
                <w:rFonts w:ascii="Times New Roman" w:cs="Times New Roman" w:eastAsia="Times New Roman" w:hAnsi="Times New Roman"/>
                <w:sz w:val="28"/>
              </w:rPr>
              <w:pStyle w:val="Normal"/>
              <w:jc w:val="center"/>
              <w:b w:val="off"/>
              <w:i w:val="off"/>
              <w:u w:val="off"/>
              <w:rFonts w:ascii="Times New Roman" w:cs="Times New Roman" w:eastAsia="Times New Roman" w:hAnsi="Times New Roman"/>
              <w:sz w:val="28"/>
              <w:ind w:left="1100" w:right="0"/>
            </w:pPr>
            <w:r>
              <w:rPr>
                <w:b/>
                <w:rFonts w:ascii="Georgia" w:cs="Georgia" w:eastAsia="Georgia" w:hAnsi="Georgia"/>
                <w:color w:val="ffffff"/>
                <w:sz w:val="28"/>
                <w:i w:val="off"/>
                <w:u w:val="off"/>
              </w:rPr>
              <w:t>FIN de Documento </w:t>
            </w:r>
            <w:r>
              <w:rPr>
                <w:b/>
                <w:rFonts w:ascii="Georgia" w:cs="Georgia" w:eastAsia="Georgia" w:hAnsi="Georgia"/>
                <w:color w:val="ffffff"/>
                <w:sz w:val="28"/>
                <w:i w:val="off"/>
                <w:u w:val="off"/>
              </w:rPr>
              <w:t>–</w:t>
            </w:r>
            <w:r>
              <w:rPr>
                <w:b/>
                <w:rFonts w:ascii="Georgia" w:cs="Georgia" w:eastAsia="Georgia" w:hAnsi="Georgia"/>
                <w:color w:val="ffffff"/>
                <w:sz w:val="28"/>
                <w:i w:val="off"/>
                <w:u w:val="off"/>
              </w:rPr>
              <w:t> Orden de </w:t>
            </w:r>
            <w:r>
              <w:rPr>
                <w:b/>
                <w:rFonts w:ascii="Georgia" w:cs="Georgia" w:eastAsia="Georgia" w:hAnsi="Georgia"/>
                <w:color w:val="ffffff"/>
                <w:sz w:val="28"/>
                <w:i w:val="off"/>
                <w:u w:val="off"/>
              </w:rPr>
              <w:t>Emisión</w:t>
            </w:r>
          </w:p>
          <w:p>
            <w:pPr>
              <w:spacing w:after="0" w:before="0" w:line="240" w:lineRule="auto"/>
              <w:rPr>
                <w:b/>
                <w:i w:val="off"/>
                <w:u w:val="off"/>
                <w:rFonts w:ascii="Arial" w:cs="Arial" w:eastAsia="Arial" w:hAnsi="Arial"/>
                <w:sz w:val="20"/>
              </w:rPr>
              <w:pStyle w:val="Normal"/>
              <w:jc w:val="center"/>
              <w:b/>
              <w:i w:val="off"/>
              <w:u w:val="off"/>
              <w:rFonts w:ascii="Arial" w:cs="Arial" w:eastAsia="Arial" w:hAnsi="Arial"/>
              <w:sz w:val="20"/>
              <w:ind w:left="1099" w:right="0"/>
            </w:pPr>
          </w:p>
        </w:tc>
      </w:tr>
    </w:tbl>
    <w:p>
      <w:pPr>
        <w:spacing w:after="0" w:before="0" w:line="240" w:lineRule="auto"/>
        <w:rPr>
          <w:b w:val="off"/>
          <w:i w:val="off"/>
          <w:u w:val="off"/>
          <w:rFonts w:ascii="Georgia" w:cs="Georgia" w:eastAsia="Georgia" w:hAnsi="Georgia"/>
          <w:sz w:val="18"/>
        </w:rPr>
        <w:pStyle w:val="Normal"/>
        <w:b w:val="off"/>
        <w:i w:val="off"/>
        <w:u w:val="off"/>
        <w:rFonts w:ascii="Georgia" w:cs="Georgia" w:eastAsia="Georgia" w:hAnsi="Georgia"/>
        <w:sz w:val="18"/>
        <w:ind w:left="0" w:right="0"/>
      </w:pPr>
    </w:p>
    <w:sectPr>
      <w:pgSz w:h="16840" w:orient="portrait" w:w="11906"/>
      <w:pgMar w:bottom="902" w:footer="709" w:gutter="0" w:header="709" w:left="1797" w:right="924" w:top="1440"/>
      <w:cols w:space="720"/>
      <w:docGrid w:linePitch="360"/>
      <w:vAlign w:val="top"/>
      <w:headerReference r:id="rId3" w:type="default"/>
    </w:sectPr>
  </w:body>
</w:document>
</file>

<file path=word/header1.xml><?xml version="1.0" encoding="utf-8"?>
<w:hdr xmlns:m="http://schemas.openxmlformats.org/officeDocument/2006/math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tbl>
    <w:tblPr>
      <w:tblW w:type="auto" w:w="0"/>
      <w:tblBorders>
        <w:top w:color="auto" w:val="nil"/>
        <w:bottom w:color="auto" w:val="nil"/>
        <w:left w:color="auto" w:val="nil"/>
        <w:right w:color="auto" w:val="nil"/>
        <w:insideH w:color="auto" w:val="nil"/>
        <w:insideV w:color="auto" w:val="nil"/>
      </w:tblBorders>
      <w:tblLook w:val="01E0"/>
      <w:tblInd w:type="dxa" w:w="-964"/>
      <w:tblLayout w:type="fixed"/>
      <w:tblpPr/>
    </w:tblPr>
    <w:tblGrid>
      <w:gridCol w:w="2080"/>
      <w:gridCol w:w="8660"/>
    </w:tblGrid>
    <w:tr>
      <w:tc>
        <w:tcPr>
          <w:tcMar>
            <w:bottom w:type="dxa" w:w="0"/>
            <w:left w:type="dxa" w:w="0"/>
            <w:right w:type="dxa" w:w="0"/>
            <w:top w:type="dxa" w:w="0"/>
          </w:tcMar>
          <w:gridSpan w:val="1"/>
          <w:vAlign w:val="bottom"/>
          <w:tcW w:type="dxa" w:w="2081"/>
        </w:tcPr>
        <w:p>
          <w:pPr>
            <w:spacing w:after="30" w:before="0" w:line="240" w:lineRule="auto"/>
            <w:rPr>
              <w:b w:val="off"/>
              <w:i w:val="off"/>
              <w:u w:val="off"/>
              <w:rFonts w:ascii="Times New Roman" w:cs="Times New Roman" w:eastAsia="Times New Roman" w:hAnsi="Times New Roman"/>
              <w:sz w:val="24"/>
            </w:rPr>
            <w:pStyle w:val="Normal"/>
            <w:b w:val="off"/>
            <w:i w:val="off"/>
            <w:u w:val="off"/>
            <w:rFonts w:ascii="Times New Roman" w:cs="Times New Roman" w:eastAsia="Times New Roman" w:hAnsi="Times New Roman"/>
            <w:sz w:val="24"/>
            <w:ind w:left="0" w:right="0"/>
          </w:pPr>
          <w:r>
            <w:pict>
              <v:shape id="image1" style="height:9.75pt;width:93.75pt;" type="#image1">
                <v:fill opacity="0"/>
                <v:imagedata o:title="image2" r:id="rId2"/>
              </v:shape>
            </w:pict>
          </w:r>
        </w:p>
      </w:tc>
      <w:tc>
        <w:tcPr>
          <w:tcMar>
            <w:bottom w:type="dxa" w:w="0"/>
            <w:left w:type="dxa" w:w="0"/>
            <w:right w:type="dxa" w:w="0"/>
            <w:top w:type="dxa" w:w="0"/>
          </w:tcMar>
          <w:gridSpan w:val="1"/>
          <w:vAlign w:val="bottom"/>
          <w:tcW w:type="dxa" w:w="8652"/>
        </w:tcPr>
        <w:p>
          <w:pPr>
            <w:spacing w:after="20" w:before="0" w:line="240" w:lineRule="auto"/>
            <w:rPr>
              <w:b w:val="off"/>
              <w:i w:val="off"/>
              <w:u w:val="off"/>
              <w:rFonts w:ascii="Times New Roman" w:cs="Times New Roman" w:eastAsia="Times New Roman" w:hAnsi="Times New Roman"/>
              <w:sz w:val="24"/>
            </w:rPr>
            <w:pStyle w:val="Normal"/>
            <w:b w:val="off"/>
            <w:i w:val="off"/>
            <w:u w:val="off"/>
            <w:rFonts w:ascii="Times New Roman" w:cs="Times New Roman" w:eastAsia="Times New Roman" w:hAnsi="Times New Roman"/>
            <w:sz w:val="24"/>
            <w:ind w:left="0" w:right="0"/>
          </w:pP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SIS UW Portal 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–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 Orden de 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Emisi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ó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n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 </w:t>
          </w:r>
          <w:r>
            <w:rPr>
              <w:rFonts w:ascii="Georgia" w:cs="Georgia" w:eastAsia="Georgia" w:hAnsi="Georgia"/>
              <w:sz w:val="24"/>
              <w:b w:val="off"/>
              <w:i w:val="off"/>
              <w:u w:val="off"/>
            </w:rPr>
            <w:t>120025848</w:t>
          </w:r>
          <w:r>
            <w:rPr>
              <w:rFonts w:ascii="Georgia" w:cs="Georgia" w:eastAsia="Georgia" w:hAnsi="Georgia"/>
              <w:b w:val="off"/>
              <w:i w:val="off"/>
              <w:u w:val="off"/>
              <w:sz w:val="24"/>
            </w:rPr>
            <w:t>:</w:t>
          </w:r>
        </w:p>
      </w:tc>
    </w:tr>
  </w:tbl>
  <w:p>
    <w:pPr>
      <w:spacing w:after="0" w:before="0" w:line="240" w:lineRule="auto"/>
      <w:rPr>
        <w:b w:val="off"/>
        <w:i w:val="off"/>
        <w:u w:val="off"/>
        <w:rFonts w:ascii="Times New Roman" w:cs="Times New Roman" w:eastAsia="Times New Roman" w:hAnsi="Times New Roman"/>
        <w:sz w:val="24"/>
      </w:rPr>
      <w:pStyle w:val="Normal"/>
      <w:b w:val="off"/>
      <w:i w:val="off"/>
      <w:u w:val="off"/>
      <w:rFonts w:ascii="Times New Roman" w:cs="Times New Roman" w:eastAsia="Times New Roman" w:hAnsi="Times New Roman"/>
      <w:sz w:val="24"/>
      <w:ind w:left="0" w:right="0"/>
      <w:tabs>
        <w:tab w:pos="4153" w:val="center"/>
        <w:tab w:pos="8306" w:val="right"/>
      </w:tabs>
    </w:pPr>
  </w:p>
</w:hdr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sp="http://schemas.microsoft.com/office/word/2003/wordml/sp2">
  <w:zoom w:percent="100"/>
  <w:stylePaneFormatFilter w:val="3F01"/>
  <w:noPunctuationKerning/>
  <w:characterSpacingControl w:val="doNotCompress"/>
  <w:compat>
    <w:useNormalStyleForList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cs="Times New Roman" w:eastAsia="Calibri" w:hAnsi="Calibri"/>
        <w:lang w:bidi="ar-SA" w:eastAsia="en-US" w:val="en-US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semiHidden="0" w:uiPriority="39" w:unhideWhenUsed="0"/>
  </w:latentStyles>
  <w:style w:default="1" w:styleId="Normal" w:type="paragraph">
    <w:name w:val="Normal"/>
    <w:qFormat/>
    <w:rsid w:val="00874252"/>
    <w:pPr>
      <w:spacing w:after="0" w:line="240" w:lineRule="auto"/>
    </w:pPr>
    <w:rPr>
      <w:sz w:val="22"/>
      <w:szCs w:val="22"/>
    </w:rPr>
  </w:style>
  <w:style w:styleId="Heading1" w:type="paragraph">
    <w:name w:val="heading 1"/>
    <w:basedOn w:val="Normal"/>
    <w:next w:val="Normal"/>
    <w:link w:val="Heading1Char"/>
    <w:uiPriority w:val="9"/>
    <w:qFormat/>
    <w:rsid w:val="000D58E0"/>
    <w:pPr>
      <w:keepNext/>
      <w:spacing w:after="60" w:before="24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styleId="Heading2" w:type="paragraph">
    <w:name w:val="heading 2"/>
    <w:basedOn w:val="Normal"/>
    <w:next w:val="Normal"/>
    <w:link w:val="Heading2Char"/>
    <w:uiPriority w:val="9"/>
    <w:qFormat/>
    <w:rsid w:val="000D58E0"/>
    <w:pPr>
      <w:keepNext/>
      <w:spacing w:after="60"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styleId="Heading3" w:type="paragraph">
    <w:name w:val="heading 3"/>
    <w:basedOn w:val="Normal"/>
    <w:next w:val="Normal"/>
    <w:link w:val="Heading3Char"/>
    <w:uiPriority w:val="9"/>
    <w:qFormat/>
    <w:rsid w:val="000D58E0"/>
    <w:pPr>
      <w:keepNext/>
      <w:spacing w:after="60" w:before="240"/>
      <w:outlineLvl w:val="2"/>
    </w:pPr>
    <w:rPr>
      <w:rFonts w:ascii="Cambria" w:eastAsia="Times New Roman" w:hAnsi="Cambria"/>
      <w:b/>
      <w:bCs/>
      <w:sz w:val="26"/>
      <w:szCs w:val="26"/>
    </w:rPr>
  </w:style>
  <w:style w:styleId="Heading4" w:type="paragraph">
    <w:name w:val="heading 4"/>
    <w:basedOn w:val="Normal"/>
    <w:next w:val="Normal"/>
    <w:link w:val="Heading4Char"/>
    <w:uiPriority w:val="9"/>
    <w:qFormat/>
    <w:rsid w:val="000D58E0"/>
    <w:pPr>
      <w:keepNext/>
      <w:spacing w:after="60" w:before="240"/>
      <w:outlineLvl w:val="3"/>
    </w:pPr>
    <w:rPr>
      <w:rFonts w:eastAsia="Times New Roman"/>
      <w:b/>
      <w:bCs/>
      <w:sz w:val="28"/>
      <w:szCs w:val="28"/>
    </w:rPr>
  </w:style>
  <w:style w:styleId="Heading5" w:type="paragraph">
    <w:name w:val="heading 5"/>
    <w:basedOn w:val="Normal"/>
    <w:next w:val="Normal"/>
    <w:link w:val="Heading5Char"/>
    <w:uiPriority w:val="9"/>
    <w:qFormat/>
    <w:rsid w:val="000D58E0"/>
    <w:pPr>
      <w:spacing w:after="60" w:before="240"/>
      <w:outlineLvl w:val="4"/>
    </w:pPr>
    <w:rPr>
      <w:rFonts w:eastAsia="Times New Roman"/>
      <w:b/>
      <w:bCs/>
      <w:i/>
      <w:iCs/>
      <w:sz w:val="26"/>
      <w:szCs w:val="26"/>
    </w:rPr>
  </w:style>
  <w:style w:styleId="Heading6" w:type="paragraph">
    <w:name w:val="heading 6"/>
    <w:basedOn w:val="Normal"/>
    <w:next w:val="Normal"/>
    <w:link w:val="Heading6Char"/>
    <w:uiPriority w:val="9"/>
    <w:qFormat/>
    <w:rsid w:val="000D58E0"/>
    <w:pPr>
      <w:spacing w:after="60" w:before="240"/>
      <w:outlineLvl w:val="5"/>
    </w:pPr>
    <w:rPr>
      <w:rFonts w:eastAsia="Times New Roman"/>
      <w:b/>
      <w:bCs/>
    </w:rPr>
  </w:style>
  <w:style w:styleId="Heading7" w:type="paragraph">
    <w:name w:val="heading 7"/>
    <w:basedOn w:val="Normal"/>
    <w:next w:val="Normal"/>
    <w:link w:val="Heading7Char"/>
    <w:uiPriority w:val="9"/>
    <w:qFormat/>
    <w:rsid w:val="000D58E0"/>
    <w:pPr>
      <w:spacing w:after="60" w:before="240"/>
      <w:outlineLvl w:val="6"/>
    </w:pPr>
    <w:rPr>
      <w:rFonts w:eastAsia="Times New Roman"/>
      <w:sz w:val="24"/>
      <w:szCs w:val="24"/>
    </w:rPr>
  </w:style>
  <w:style w:styleId="Heading8" w:type="paragraph">
    <w:name w:val="heading 8"/>
    <w:basedOn w:val="Normal"/>
    <w:next w:val="Normal"/>
    <w:link w:val="Heading8Char"/>
    <w:uiPriority w:val="9"/>
    <w:qFormat/>
    <w:rsid w:val="000D58E0"/>
    <w:pPr>
      <w:spacing w:after="60" w:before="240"/>
      <w:outlineLvl w:val="7"/>
    </w:pPr>
    <w:rPr>
      <w:rFonts w:eastAsia="Times New Roman"/>
      <w:i/>
      <w:iCs/>
      <w:sz w:val="24"/>
      <w:szCs w:val="24"/>
    </w:rPr>
  </w:style>
  <w:style w:styleId="Heading9" w:type="paragraph">
    <w:name w:val="heading 9"/>
    <w:basedOn w:val="Normal"/>
    <w:next w:val="Normal"/>
    <w:link w:val="Heading9Char"/>
    <w:uiPriority w:val="9"/>
    <w:qFormat/>
    <w:rsid w:val="000D58E0"/>
    <w:pPr>
      <w:spacing w:after="60" w:before="240"/>
      <w:outlineLvl w:val="8"/>
    </w:pPr>
    <w:rPr>
      <w:rFonts w:ascii="Cambria" w:eastAsia="Times New Roman" w:hAnsi="Cambria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0D58E0"/>
    <w:rPr>
      <w:rFonts w:ascii="Cambria" w:cs="Times New Roman" w:eastAsia="Times New Roman" w:hAnsi="Cambria"/>
      <w:b/>
      <w:bCs/>
      <w:kern w:val="32"/>
      <w:sz w:val="32"/>
      <w:szCs w:val="32"/>
    </w:rPr>
  </w:style>
  <w:style w:customStyle="1" w:styleId="Heading2Char" w:type="character">
    <w:name w:val="Heading 2 Char"/>
    <w:basedOn w:val="DefaultParagraphFont"/>
    <w:link w:val="Heading2"/>
    <w:uiPriority w:val="9"/>
    <w:rsid w:val="000D58E0"/>
    <w:rPr>
      <w:rFonts w:ascii="Cambria" w:cs="Times New Roman" w:eastAsia="Times New Roman" w:hAnsi="Cambria"/>
      <w:b/>
      <w:bCs/>
      <w:i/>
      <w:iCs/>
      <w:sz w:val="28"/>
      <w:szCs w:val="28"/>
    </w:rPr>
  </w:style>
  <w:style w:customStyle="1" w:styleId="Heading3Char" w:type="character">
    <w:name w:val="Heading 3 Char"/>
    <w:basedOn w:val="DefaultParagraphFont"/>
    <w:link w:val="Heading3"/>
    <w:uiPriority w:val="9"/>
    <w:rsid w:val="000D58E0"/>
    <w:rPr>
      <w:rFonts w:ascii="Cambria" w:cs="Times New Roman" w:eastAsia="Times New Roman" w:hAnsi="Cambria"/>
      <w:b/>
      <w:bCs/>
      <w:sz w:val="26"/>
      <w:szCs w:val="26"/>
    </w:rPr>
  </w:style>
  <w:style w:customStyle="1" w:styleId="Heading4Char" w:type="character">
    <w:name w:val="Heading 4 Char"/>
    <w:basedOn w:val="DefaultParagraphFont"/>
    <w:link w:val="Heading4"/>
    <w:uiPriority w:val="9"/>
    <w:rsid w:val="000D58E0"/>
    <w:rPr>
      <w:rFonts w:ascii="Calibri" w:cs="Times New Roman" w:eastAsia="Times New Roman" w:hAnsi="Calibri"/>
      <w:b/>
      <w:bCs/>
      <w:sz w:val="28"/>
      <w:szCs w:val="28"/>
    </w:rPr>
  </w:style>
  <w:style w:customStyle="1" w:styleId="Heading5Char" w:type="character">
    <w:name w:val="Heading 5 Char"/>
    <w:basedOn w:val="DefaultParagraphFont"/>
    <w:link w:val="Heading5"/>
    <w:uiPriority w:val="9"/>
    <w:rsid w:val="000D58E0"/>
    <w:rPr>
      <w:rFonts w:ascii="Calibri" w:cs="Times New Roman" w:eastAsia="Times New Roman" w:hAnsi="Calibri"/>
      <w:b/>
      <w:bCs/>
      <w:i/>
      <w:iCs/>
      <w:sz w:val="26"/>
      <w:szCs w:val="26"/>
    </w:rPr>
  </w:style>
  <w:style w:customStyle="1" w:styleId="Heading6Char" w:type="character">
    <w:name w:val="Heading 6 Char"/>
    <w:basedOn w:val="DefaultParagraphFont"/>
    <w:link w:val="Heading6"/>
    <w:uiPriority w:val="9"/>
    <w:rsid w:val="000D58E0"/>
    <w:rPr>
      <w:rFonts w:ascii="Calibri" w:cs="Times New Roman" w:eastAsia="Times New Roman" w:hAnsi="Calibri"/>
      <w:b/>
      <w:bCs/>
      <w:sz w:val="22"/>
      <w:szCs w:val="22"/>
    </w:rPr>
  </w:style>
  <w:style w:customStyle="1" w:styleId="Heading7Char" w:type="character">
    <w:name w:val="Heading 7 Char"/>
    <w:basedOn w:val="DefaultParagraphFont"/>
    <w:link w:val="Heading7"/>
    <w:uiPriority w:val="9"/>
    <w:rsid w:val="000D58E0"/>
    <w:rPr>
      <w:rFonts w:ascii="Calibri" w:cs="Times New Roman" w:eastAsia="Times New Roman" w:hAnsi="Calibri"/>
      <w:sz w:val="24"/>
      <w:szCs w:val="24"/>
    </w:rPr>
  </w:style>
  <w:style w:customStyle="1" w:styleId="Heading8Char" w:type="character">
    <w:name w:val="Heading 8 Char"/>
    <w:basedOn w:val="DefaultParagraphFont"/>
    <w:link w:val="Heading8"/>
    <w:uiPriority w:val="9"/>
    <w:rsid w:val="000D58E0"/>
    <w:rPr>
      <w:rFonts w:ascii="Calibri" w:cs="Times New Roman" w:eastAsia="Times New Roman" w:hAnsi="Calibri"/>
      <w:i/>
      <w:iCs/>
      <w:sz w:val="24"/>
      <w:szCs w:val="24"/>
    </w:rPr>
  </w:style>
  <w:style w:customStyle="1" w:styleId="Heading9Char" w:type="character">
    <w:name w:val="Heading 9 Char"/>
    <w:basedOn w:val="DefaultParagraphFont"/>
    <w:link w:val="Heading9"/>
    <w:uiPriority w:val="9"/>
    <w:rsid w:val="000D58E0"/>
    <w:rPr>
      <w:rFonts w:ascii="Cambria" w:cs="Times New Roman" w:eastAsia="Times New Roman" w:hAnsi="Cambria"/>
      <w:sz w:val="22"/>
      <w:szCs w:val="22"/>
    </w:rPr>
  </w:style>
  <w:style w:styleId="TOCHeading" w:type="paragraph">
    <w:name w:val="TOC Heading"/>
    <w:basedOn w:val="Heading1"/>
    <w:next w:val="Normal"/>
    <w:uiPriority w:val="39"/>
    <w:qFormat/>
    <w:rsid w:val="0070655D"/>
    <w:pPr>
      <w:keepLines/>
      <w:spacing w:after="0" w:before="480"/>
      <w:outlineLvl w:val="9"/>
    </w:pPr>
    <w:rPr>
      <w:kern w:val="0"/>
      <w:sz w:val="28"/>
      <w:szCs w:val="28"/>
    </w:rPr>
  </w:style>
  <w:style w:styleId="TOC1" w:type="paragraph">
    <w:name w:val="toc 1"/>
    <w:basedOn w:val="Normal"/>
    <w:next w:val="Normal"/>
    <w:autoRedefine/>
    <w:uiPriority w:val="39"/>
    <w:unhideWhenUsed/>
    <w:rsid w:val="0070655D"/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0" w:right="0"/>
      <w:spacing w:after="0" w:before="0"/>
    </w:pPr>
  </w:style>
  <w:style w:styleId="TOC2" w:type="paragraph">
    <w:name w:val="toc 2"/>
    <w:basedOn w:val="Normal"/>
    <w:next w:val="Normal"/>
    <w:autoRedefine/>
    <w:uiPriority w:val="39"/>
    <w:unhideWhenUsed/>
    <w:rsid w:val="0070655D"/>
    <w:pPr>
      <w:ind w:left="22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200" w:right="0"/>
      <w:spacing w:after="0" w:before="0"/>
    </w:pPr>
  </w:style>
  <w:style w:styleId="TOC3" w:type="paragraph">
    <w:name w:val="toc 3"/>
    <w:basedOn w:val="Normal"/>
    <w:next w:val="Normal"/>
    <w:autoRedefine/>
    <w:uiPriority w:val="39"/>
    <w:unhideWhenUsed/>
    <w:rsid w:val="0070655D"/>
    <w:pPr>
      <w:ind w:left="44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400" w:right="0"/>
      <w:spacing w:after="0" w:before="0"/>
    </w:pPr>
  </w:style>
  <w:style w:styleId="Hyperlink" w:type="character">
    <w:name w:val="Hyperlink"/>
    <w:basedOn w:val="DefaultParagraphFont"/>
    <w:uiPriority w:val="99"/>
    <w:unhideWhenUsed/>
    <w:rsid w:val="0070655D"/>
    <w:rPr>
      <w:color w:val="0000FF"/>
      <w:u w:val="single"/>
    </w:rPr>
  </w:style>
  <w:style w:styleId="TOC4" w:type="paragraph">
    <w:name w:val="toc 4"/>
    <w:basedOn w:val="Normal"/>
    <w:next w:val="Normal"/>
    <w:autoRedefine/>
    <w:uiPriority w:val="39"/>
    <w:unhideWhenUsed/>
    <w:rsid w:val="0070655D"/>
    <w:pPr>
      <w:ind w:left="66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600" w:right="0"/>
      <w:spacing w:after="0" w:before="0"/>
    </w:pPr>
  </w:style>
  <w:style w:styleId="TOC5" w:type="paragraph">
    <w:name w:val="toc 5"/>
    <w:basedOn w:val="Normal"/>
    <w:next w:val="Normal"/>
    <w:autoRedefine/>
    <w:uiPriority w:val="39"/>
    <w:unhideWhenUsed/>
    <w:rsid w:val="0070655D"/>
    <w:pPr>
      <w:ind w:left="88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800" w:right="0"/>
      <w:spacing w:after="0" w:before="0"/>
    </w:pPr>
  </w:style>
  <w:style w:styleId="TOC6" w:type="paragraph">
    <w:name w:val="toc 6"/>
    <w:basedOn w:val="Normal"/>
    <w:next w:val="Normal"/>
    <w:autoRedefine/>
    <w:uiPriority w:val="39"/>
    <w:unhideWhenUsed/>
    <w:rsid w:val="0070655D"/>
    <w:pPr>
      <w:ind w:left="110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1000" w:right="0"/>
      <w:spacing w:after="0" w:before="0"/>
    </w:pPr>
  </w:style>
  <w:style w:styleId="TOC7" w:type="paragraph">
    <w:name w:val="toc 7"/>
    <w:basedOn w:val="Normal"/>
    <w:next w:val="Normal"/>
    <w:autoRedefine/>
    <w:uiPriority w:val="39"/>
    <w:unhideWhenUsed/>
    <w:rsid w:val="0070655D"/>
    <w:pPr>
      <w:ind w:left="132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1200" w:right="0"/>
      <w:spacing w:after="0" w:before="0"/>
    </w:pPr>
  </w:style>
  <w:style w:styleId="TOC8" w:type="paragraph">
    <w:name w:val="toc 8"/>
    <w:basedOn w:val="Normal"/>
    <w:next w:val="Normal"/>
    <w:autoRedefine/>
    <w:uiPriority w:val="39"/>
    <w:unhideWhenUsed/>
    <w:rsid w:val="0070655D"/>
    <w:pPr>
      <w:ind w:left="154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1400" w:right="0"/>
      <w:spacing w:after="0" w:before="0"/>
    </w:pPr>
  </w:style>
  <w:style w:styleId="TOC9" w:type="paragraph">
    <w:name w:val="toc 9"/>
    <w:basedOn w:val="Normal"/>
    <w:next w:val="Normal"/>
    <w:autoRedefine/>
    <w:uiPriority w:val="39"/>
    <w:unhideWhenUsed/>
    <w:rsid w:val="0070655D"/>
    <w:pPr>
      <w:ind w:left="1760"/>
    </w:pPr>
    <w:rPr>
      <w:b w:val="off"/>
      <w:i w:val="off"/>
      <w:u w:val="off"/>
      <w:rFonts w:ascii="Times New Roman" w:cs="Times New Roman" w:eastAsia="Times New Roman" w:hAnsi="Times New Roman"/>
      <w:sz w:val="20"/>
    </w:rPr>
    <w:pPr>
      <w:ind w:left="1600" w:right="0"/>
      <w:spacing w:after="0" w:before="0"/>
    </w:pPr>
  </w:style>
  <w:style w:styleId="Index1" w:type="paragraph">
    <w:name w:val="index 1"/>
    <w:basedOn w:val="Normal"/>
    <w:next w:val="Normal"/>
    <w:autoRedefine/>
    <w:uiPriority w:val="99"/>
    <w:unhideWhenUsed/>
    <w:rsid w:val="007830A7"/>
    <w:pPr>
      <w:spacing w:after="0"/>
      <w:ind w:hanging="220" w:left="220"/>
    </w:pPr>
    <w:rPr>
      <w:rFonts w:asciiTheme="minorHAnsi" w:hAnsiTheme="minorHAnsi"/>
      <w:sz w:val="18"/>
      <w:szCs w:val="18"/>
    </w:rPr>
  </w:style>
  <w:style w:styleId="Index2" w:type="paragraph">
    <w:name w:val="index 2"/>
    <w:basedOn w:val="Normal"/>
    <w:next w:val="Normal"/>
    <w:autoRedefine/>
    <w:uiPriority w:val="99"/>
    <w:unhideWhenUsed/>
    <w:rsid w:val="007830A7"/>
    <w:pPr>
      <w:spacing w:after="0"/>
      <w:ind w:hanging="220" w:left="440"/>
    </w:pPr>
    <w:rPr>
      <w:rFonts w:asciiTheme="minorHAnsi" w:hAnsiTheme="minorHAnsi"/>
      <w:sz w:val="18"/>
      <w:szCs w:val="18"/>
    </w:rPr>
  </w:style>
  <w:style w:styleId="Index3" w:type="paragraph">
    <w:name w:val="index 3"/>
    <w:basedOn w:val="Normal"/>
    <w:next w:val="Normal"/>
    <w:autoRedefine/>
    <w:uiPriority w:val="99"/>
    <w:unhideWhenUsed/>
    <w:rsid w:val="007830A7"/>
    <w:pPr>
      <w:spacing w:after="0"/>
      <w:ind w:hanging="220" w:left="660"/>
    </w:pPr>
    <w:rPr>
      <w:rFonts w:asciiTheme="minorHAnsi" w:hAnsiTheme="minorHAnsi"/>
      <w:sz w:val="18"/>
      <w:szCs w:val="18"/>
    </w:rPr>
  </w:style>
  <w:style w:styleId="Index4" w:type="paragraph">
    <w:name w:val="index 4"/>
    <w:basedOn w:val="Normal"/>
    <w:next w:val="Normal"/>
    <w:autoRedefine/>
    <w:uiPriority w:val="99"/>
    <w:unhideWhenUsed/>
    <w:rsid w:val="007830A7"/>
    <w:pPr>
      <w:spacing w:after="0"/>
      <w:ind w:hanging="220" w:left="880"/>
    </w:pPr>
    <w:rPr>
      <w:rFonts w:asciiTheme="minorHAnsi" w:hAnsiTheme="minorHAnsi"/>
      <w:sz w:val="18"/>
      <w:szCs w:val="18"/>
    </w:rPr>
  </w:style>
  <w:style w:styleId="Index5" w:type="paragraph">
    <w:name w:val="index 5"/>
    <w:basedOn w:val="Normal"/>
    <w:next w:val="Normal"/>
    <w:autoRedefine/>
    <w:uiPriority w:val="99"/>
    <w:unhideWhenUsed/>
    <w:rsid w:val="007830A7"/>
    <w:pPr>
      <w:spacing w:after="0"/>
      <w:ind w:hanging="220" w:left="1100"/>
    </w:pPr>
    <w:rPr>
      <w:rFonts w:asciiTheme="minorHAnsi" w:hAnsiTheme="minorHAnsi"/>
      <w:sz w:val="18"/>
      <w:szCs w:val="18"/>
    </w:rPr>
  </w:style>
  <w:style w:styleId="Index6" w:type="paragraph">
    <w:name w:val="index 6"/>
    <w:basedOn w:val="Normal"/>
    <w:next w:val="Normal"/>
    <w:autoRedefine/>
    <w:uiPriority w:val="99"/>
    <w:unhideWhenUsed/>
    <w:rsid w:val="007830A7"/>
    <w:pPr>
      <w:spacing w:after="0"/>
      <w:ind w:hanging="220" w:left="1320"/>
    </w:pPr>
    <w:rPr>
      <w:rFonts w:asciiTheme="minorHAnsi" w:hAnsiTheme="minorHAnsi"/>
      <w:sz w:val="18"/>
      <w:szCs w:val="18"/>
    </w:rPr>
  </w:style>
  <w:style w:styleId="Index7" w:type="paragraph">
    <w:name w:val="index 7"/>
    <w:basedOn w:val="Normal"/>
    <w:next w:val="Normal"/>
    <w:autoRedefine/>
    <w:uiPriority w:val="99"/>
    <w:unhideWhenUsed/>
    <w:rsid w:val="007830A7"/>
    <w:pPr>
      <w:spacing w:after="0"/>
      <w:ind w:hanging="220" w:left="1540"/>
    </w:pPr>
    <w:rPr>
      <w:rFonts w:asciiTheme="minorHAnsi" w:hAnsiTheme="minorHAnsi"/>
      <w:sz w:val="18"/>
      <w:szCs w:val="18"/>
    </w:rPr>
  </w:style>
  <w:style w:styleId="Index8" w:type="paragraph">
    <w:name w:val="index 8"/>
    <w:basedOn w:val="Normal"/>
    <w:next w:val="Normal"/>
    <w:autoRedefine/>
    <w:uiPriority w:val="99"/>
    <w:unhideWhenUsed/>
    <w:rsid w:val="007830A7"/>
    <w:pPr>
      <w:spacing w:after="0"/>
      <w:ind w:hanging="220" w:left="1760"/>
    </w:pPr>
    <w:rPr>
      <w:rFonts w:asciiTheme="minorHAnsi" w:hAnsiTheme="minorHAnsi"/>
      <w:sz w:val="18"/>
      <w:szCs w:val="18"/>
    </w:rPr>
  </w:style>
  <w:style w:styleId="Index9" w:type="paragraph">
    <w:name w:val="index 9"/>
    <w:basedOn w:val="Normal"/>
    <w:next w:val="Normal"/>
    <w:autoRedefine/>
    <w:uiPriority w:val="99"/>
    <w:unhideWhenUsed/>
    <w:rsid w:val="007830A7"/>
    <w:pPr>
      <w:spacing w:after="0"/>
      <w:ind w:hanging="220" w:left="1980"/>
    </w:pPr>
    <w:rPr>
      <w:rFonts w:asciiTheme="minorHAnsi" w:hAnsiTheme="minorHAnsi"/>
      <w:sz w:val="18"/>
      <w:szCs w:val="18"/>
    </w:rPr>
  </w:style>
  <w:style w:styleId="IndexHeading" w:type="paragraph">
    <w:name w:val="index heading"/>
    <w:basedOn w:val="Normal"/>
    <w:next w:val="Index1"/>
    <w:uiPriority w:val="99"/>
    <w:unhideWhenUsed/>
    <w:rsid w:val="007830A7"/>
    <w:pPr>
      <w:spacing w:after="240" w:before="360"/>
    </w:pPr>
    <w:rPr>
      <w:rFonts w:asciiTheme="minorHAnsi" w:hAnsiTheme="minorHAnsi"/>
      <w:b/>
      <w:bCs/>
      <w:i/>
      <w:iCs/>
      <w:sz w:val="26"/>
      <w:szCs w:val="26"/>
    </w:rPr>
  </w:style>
</w:styles>
</file>

<file path=word/_rels/document.xml.rels><?xml version="1.0" encoding="UTF-8" standalone="yes"?>
<Relationships xmlns="http://schemas.openxmlformats.org/package/2006/relationships"><Relationship Id="rId1" Target="settings.xml" Type="http://schemas.openxmlformats.org/officeDocument/2006/relationships/settings"/><Relationship Id="rId3" Target="header1.xml" Type="http://schemas.openxmlformats.org/officeDocument/2006/relationships/header"/><Relationship Id="rId4" Target="styles.xml" Type="http://schemas.openxmlformats.org/officeDocument/2006/relationships/styles"/></Relationships>
</file>

<file path=word/_rels/header1.xml.rels><?xml version="1.0" encoding="UTF-8" standalone="yes"?>
<Relationships xmlns="http://schemas.openxmlformats.org/package/2006/relationships"><Relationship Id="rId2" Target="media/image1.jpeg" Type="http://schemas.openxmlformats.org/officeDocument/2006/relationships/image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/>
</file>