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4141" w14:textId="4E3455B2" w:rsidR="00797A47" w:rsidRPr="008F69EA" w:rsidRDefault="00797A47" w:rsidP="004E2508">
      <w:pPr>
        <w:pStyle w:val="Textopredeterminado"/>
        <w:jc w:val="both"/>
        <w:rPr>
          <w:rFonts w:ascii="Arial" w:hAnsi="Arial" w:cs="Arial"/>
          <w:sz w:val="22"/>
          <w:szCs w:val="22"/>
          <w:lang w:val="es-CO"/>
        </w:rPr>
      </w:pPr>
      <w:bookmarkStart w:id="0" w:name="_Hlk88548354"/>
      <w:r w:rsidRPr="008F69EA">
        <w:rPr>
          <w:rFonts w:ascii="Arial" w:hAnsi="Arial" w:cs="Arial"/>
          <w:sz w:val="22"/>
          <w:szCs w:val="22"/>
          <w:lang w:val="es-CO"/>
        </w:rPr>
        <w:t xml:space="preserve">Bogotá D.C., </w:t>
      </w:r>
      <w:r w:rsidR="00196E52">
        <w:rPr>
          <w:rFonts w:ascii="Arial" w:hAnsi="Arial" w:cs="Arial"/>
          <w:sz w:val="22"/>
          <w:szCs w:val="22"/>
          <w:lang w:val="es-CO"/>
        </w:rPr>
        <w:t>abril 21</w:t>
      </w:r>
      <w:r w:rsidRPr="008F69EA">
        <w:rPr>
          <w:rFonts w:ascii="Arial" w:hAnsi="Arial" w:cs="Arial"/>
          <w:sz w:val="22"/>
          <w:szCs w:val="22"/>
          <w:lang w:val="es-CO"/>
        </w:rPr>
        <w:t xml:space="preserve"> de 2025</w:t>
      </w:r>
    </w:p>
    <w:p w14:paraId="1AC15965" w14:textId="281F6DA5" w:rsidR="00797A47" w:rsidRPr="008F69EA" w:rsidRDefault="00797A47" w:rsidP="004E2508">
      <w:pPr>
        <w:pStyle w:val="Textopredeterminado"/>
        <w:jc w:val="both"/>
        <w:rPr>
          <w:rFonts w:ascii="Arial" w:hAnsi="Arial" w:cs="Arial"/>
          <w:b/>
          <w:i/>
          <w:sz w:val="22"/>
          <w:szCs w:val="22"/>
          <w:lang w:val="es-CO"/>
        </w:rPr>
      </w:pPr>
      <w:r w:rsidRPr="008F69EA">
        <w:rPr>
          <w:rFonts w:ascii="Arial" w:hAnsi="Arial" w:cs="Arial"/>
          <w:b/>
          <w:i/>
          <w:sz w:val="22"/>
          <w:szCs w:val="22"/>
          <w:shd w:val="clear" w:color="auto" w:fill="FFFFFF" w:themeFill="background1"/>
          <w:lang w:val="es-CO"/>
        </w:rPr>
        <w:t>ISP-0</w:t>
      </w:r>
      <w:r w:rsidR="00EB42F2">
        <w:rPr>
          <w:rFonts w:ascii="Arial" w:hAnsi="Arial" w:cs="Arial"/>
          <w:b/>
          <w:i/>
          <w:sz w:val="22"/>
          <w:szCs w:val="22"/>
          <w:shd w:val="clear" w:color="auto" w:fill="FFFFFF" w:themeFill="background1"/>
          <w:lang w:val="es-CO"/>
        </w:rPr>
        <w:t>490</w:t>
      </w:r>
      <w:r w:rsidRPr="008F69EA">
        <w:rPr>
          <w:rFonts w:ascii="Arial" w:hAnsi="Arial" w:cs="Arial"/>
          <w:b/>
          <w:i/>
          <w:sz w:val="22"/>
          <w:szCs w:val="22"/>
          <w:shd w:val="clear" w:color="auto" w:fill="FFFFFF" w:themeFill="background1"/>
          <w:lang w:val="es-CO"/>
        </w:rPr>
        <w:tab/>
      </w:r>
      <w:r w:rsidRPr="008F69EA">
        <w:rPr>
          <w:rFonts w:ascii="Arial" w:hAnsi="Arial" w:cs="Arial"/>
          <w:b/>
          <w:i/>
          <w:sz w:val="22"/>
          <w:szCs w:val="22"/>
          <w:lang w:val="es-CO"/>
        </w:rPr>
        <w:tab/>
        <w:t>RUP</w:t>
      </w:r>
      <w:r w:rsidR="006F46BC" w:rsidRPr="008F69EA">
        <w:rPr>
          <w:rFonts w:ascii="Arial" w:hAnsi="Arial" w:cs="Arial"/>
          <w:b/>
          <w:i/>
          <w:sz w:val="22"/>
          <w:szCs w:val="22"/>
          <w:lang w:val="es-CO"/>
        </w:rPr>
        <w:t>10762</w:t>
      </w:r>
    </w:p>
    <w:p w14:paraId="27229851" w14:textId="77777777" w:rsidR="00797A47" w:rsidRPr="008F69EA" w:rsidRDefault="00797A47" w:rsidP="004E2508">
      <w:pPr>
        <w:pStyle w:val="Textopredeterminado"/>
        <w:jc w:val="both"/>
        <w:rPr>
          <w:rFonts w:ascii="Arial" w:hAnsi="Arial" w:cs="Arial"/>
          <w:sz w:val="22"/>
          <w:szCs w:val="22"/>
          <w:lang w:val="es-CO"/>
        </w:rPr>
      </w:pPr>
    </w:p>
    <w:p w14:paraId="138038B7" w14:textId="54CAE4E9" w:rsidR="006F46BC"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Doctor</w:t>
      </w:r>
    </w:p>
    <w:p w14:paraId="0B32CA3B" w14:textId="2E7F8288" w:rsidR="006F46BC"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Milton Dar</w:t>
      </w:r>
      <w:r w:rsidR="00DF63F0">
        <w:rPr>
          <w:rFonts w:ascii="Arial" w:hAnsi="Arial" w:cs="Arial"/>
          <w:color w:val="000000"/>
          <w:sz w:val="22"/>
          <w:szCs w:val="22"/>
        </w:rPr>
        <w:t>í</w:t>
      </w:r>
      <w:r w:rsidRPr="008F69EA">
        <w:rPr>
          <w:rFonts w:ascii="Arial" w:hAnsi="Arial" w:cs="Arial"/>
          <w:color w:val="000000"/>
          <w:sz w:val="22"/>
          <w:szCs w:val="22"/>
        </w:rPr>
        <w:t>o Vasco Restrepo</w:t>
      </w:r>
    </w:p>
    <w:p w14:paraId="5582E011" w14:textId="77777777" w:rsidR="00273472"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 xml:space="preserve">Gerente </w:t>
      </w:r>
    </w:p>
    <w:p w14:paraId="7575B3DC" w14:textId="298103FE" w:rsidR="006F46BC" w:rsidRPr="008F69EA" w:rsidRDefault="006F46BC" w:rsidP="004E2508">
      <w:pPr>
        <w:jc w:val="both"/>
        <w:rPr>
          <w:rFonts w:ascii="Arial" w:hAnsi="Arial" w:cs="Arial"/>
          <w:color w:val="000000"/>
          <w:sz w:val="22"/>
          <w:szCs w:val="22"/>
        </w:rPr>
      </w:pPr>
      <w:bookmarkStart w:id="1" w:name="_Hlk191655888"/>
      <w:r w:rsidRPr="008F69EA">
        <w:rPr>
          <w:rFonts w:ascii="Arial" w:hAnsi="Arial" w:cs="Arial"/>
          <w:color w:val="000000"/>
          <w:sz w:val="22"/>
          <w:szCs w:val="22"/>
        </w:rPr>
        <w:t>METROPARQUES</w:t>
      </w:r>
    </w:p>
    <w:bookmarkEnd w:id="1"/>
    <w:p w14:paraId="3F81F635" w14:textId="77777777" w:rsidR="006F46BC" w:rsidRPr="008F69EA" w:rsidRDefault="006F46BC" w:rsidP="004E2508">
      <w:pPr>
        <w:jc w:val="both"/>
        <w:rPr>
          <w:rFonts w:ascii="Arial" w:hAnsi="Arial" w:cs="Arial"/>
          <w:color w:val="000000"/>
          <w:sz w:val="22"/>
          <w:szCs w:val="22"/>
        </w:rPr>
      </w:pPr>
      <w:r w:rsidRPr="008F69EA">
        <w:rPr>
          <w:rFonts w:ascii="Arial" w:hAnsi="Arial" w:cs="Arial"/>
          <w:sz w:val="22"/>
          <w:szCs w:val="22"/>
        </w:rPr>
        <w:fldChar w:fldCharType="begin"/>
      </w:r>
      <w:r w:rsidRPr="008F69EA">
        <w:rPr>
          <w:rFonts w:ascii="Arial" w:hAnsi="Arial" w:cs="Arial"/>
          <w:sz w:val="22"/>
          <w:szCs w:val="22"/>
        </w:rPr>
        <w:instrText>HYPERLINK "mailto:contacto@metroparques.gov.co"</w:instrText>
      </w:r>
      <w:r w:rsidRPr="008F69EA">
        <w:rPr>
          <w:rFonts w:ascii="Arial" w:hAnsi="Arial" w:cs="Arial"/>
          <w:sz w:val="22"/>
          <w:szCs w:val="22"/>
        </w:rPr>
      </w:r>
      <w:r w:rsidRPr="008F69EA">
        <w:rPr>
          <w:rFonts w:ascii="Arial" w:hAnsi="Arial" w:cs="Arial"/>
          <w:sz w:val="22"/>
          <w:szCs w:val="22"/>
        </w:rPr>
        <w:fldChar w:fldCharType="separate"/>
      </w:r>
      <w:r w:rsidRPr="008F69EA">
        <w:rPr>
          <w:rStyle w:val="Hipervnculo"/>
          <w:rFonts w:ascii="Arial" w:hAnsi="Arial" w:cs="Arial"/>
          <w:sz w:val="22"/>
          <w:szCs w:val="22"/>
        </w:rPr>
        <w:t>contacto@metroparques.gov.co</w:t>
      </w:r>
      <w:r w:rsidRPr="008F69EA">
        <w:rPr>
          <w:rFonts w:ascii="Arial" w:hAnsi="Arial" w:cs="Arial"/>
          <w:sz w:val="22"/>
          <w:szCs w:val="22"/>
        </w:rPr>
        <w:fldChar w:fldCharType="end"/>
      </w:r>
      <w:r w:rsidRPr="008F69EA">
        <w:rPr>
          <w:rFonts w:ascii="Arial" w:hAnsi="Arial" w:cs="Arial"/>
          <w:color w:val="000000"/>
          <w:sz w:val="22"/>
          <w:szCs w:val="22"/>
        </w:rPr>
        <w:tab/>
      </w:r>
    </w:p>
    <w:p w14:paraId="77CF2FAF" w14:textId="77777777" w:rsidR="006F46BC" w:rsidRPr="008F69EA" w:rsidRDefault="006F46BC" w:rsidP="004E2508">
      <w:pPr>
        <w:jc w:val="both"/>
        <w:rPr>
          <w:rFonts w:ascii="Arial" w:hAnsi="Arial" w:cs="Arial"/>
          <w:color w:val="000000"/>
          <w:sz w:val="22"/>
          <w:szCs w:val="22"/>
        </w:rPr>
      </w:pPr>
      <w:hyperlink r:id="rId7" w:history="1">
        <w:r w:rsidRPr="008F69EA">
          <w:rPr>
            <w:rStyle w:val="Hipervnculo"/>
            <w:rFonts w:ascii="Arial" w:hAnsi="Arial" w:cs="Arial"/>
            <w:sz w:val="22"/>
            <w:szCs w:val="22"/>
          </w:rPr>
          <w:t>luis.garcia@metroparques.gov.co</w:t>
        </w:r>
      </w:hyperlink>
      <w:r w:rsidRPr="008F69EA">
        <w:rPr>
          <w:rFonts w:ascii="Arial" w:hAnsi="Arial" w:cs="Arial"/>
          <w:color w:val="000000"/>
          <w:sz w:val="22"/>
          <w:szCs w:val="22"/>
        </w:rPr>
        <w:tab/>
      </w:r>
    </w:p>
    <w:p w14:paraId="62654402" w14:textId="77777777" w:rsidR="006F46BC" w:rsidRPr="008F69EA" w:rsidRDefault="006F46BC" w:rsidP="004E2508">
      <w:pPr>
        <w:jc w:val="both"/>
        <w:rPr>
          <w:rFonts w:ascii="Arial" w:hAnsi="Arial" w:cs="Arial"/>
          <w:color w:val="000000"/>
          <w:sz w:val="22"/>
          <w:szCs w:val="22"/>
        </w:rPr>
      </w:pPr>
    </w:p>
    <w:p w14:paraId="61EEEF3E" w14:textId="77777777" w:rsidR="006F46BC" w:rsidRPr="008F69EA" w:rsidRDefault="006F46BC" w:rsidP="004E2508">
      <w:pPr>
        <w:jc w:val="both"/>
        <w:rPr>
          <w:rFonts w:ascii="Arial" w:hAnsi="Arial" w:cs="Arial"/>
          <w:color w:val="000000"/>
          <w:sz w:val="22"/>
          <w:szCs w:val="22"/>
        </w:rPr>
      </w:pPr>
    </w:p>
    <w:p w14:paraId="265D1AA8" w14:textId="77777777" w:rsidR="006F46BC"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Ref.: CONTRATO No. 2023700219</w:t>
      </w:r>
    </w:p>
    <w:p w14:paraId="5CD45F8B" w14:textId="77777777" w:rsidR="006F46BC"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 xml:space="preserve">         Póliza de cumplimiento estatal No. </w:t>
      </w:r>
      <w:bookmarkStart w:id="2" w:name="_Hlk195710390"/>
      <w:bookmarkStart w:id="3" w:name="_Hlk187164137"/>
      <w:r w:rsidRPr="008F69EA">
        <w:rPr>
          <w:rFonts w:ascii="Arial" w:hAnsi="Arial" w:cs="Arial"/>
          <w:color w:val="000000"/>
          <w:sz w:val="22"/>
          <w:szCs w:val="22"/>
        </w:rPr>
        <w:t>520-49- 994000000546</w:t>
      </w:r>
      <w:bookmarkEnd w:id="2"/>
    </w:p>
    <w:bookmarkEnd w:id="3"/>
    <w:p w14:paraId="5A624065" w14:textId="77777777" w:rsidR="006F46BC" w:rsidRPr="008F69EA" w:rsidRDefault="006F46BC" w:rsidP="004E2508">
      <w:pPr>
        <w:jc w:val="both"/>
        <w:rPr>
          <w:rFonts w:ascii="Arial" w:hAnsi="Arial" w:cs="Arial"/>
          <w:color w:val="000000"/>
          <w:sz w:val="22"/>
          <w:szCs w:val="22"/>
        </w:rPr>
      </w:pPr>
      <w:r w:rsidRPr="008F69EA">
        <w:rPr>
          <w:rFonts w:ascii="Arial" w:hAnsi="Arial" w:cs="Arial"/>
          <w:color w:val="000000"/>
          <w:sz w:val="22"/>
          <w:szCs w:val="22"/>
        </w:rPr>
        <w:t>         Afianzado:  CYAN EVENTOS Y LOGISTICA S. A. S  </w:t>
      </w:r>
    </w:p>
    <w:p w14:paraId="064D47EC" w14:textId="77777777" w:rsidR="006F46BC" w:rsidRPr="008F69EA" w:rsidRDefault="006F46BC" w:rsidP="004E2508">
      <w:pPr>
        <w:jc w:val="both"/>
        <w:rPr>
          <w:rFonts w:ascii="Arial" w:hAnsi="Arial" w:cs="Arial"/>
          <w:color w:val="000000"/>
          <w:sz w:val="22"/>
          <w:szCs w:val="22"/>
        </w:rPr>
      </w:pPr>
    </w:p>
    <w:p w14:paraId="0255C35C" w14:textId="60E0D16B" w:rsidR="00797A47" w:rsidRPr="00196E52" w:rsidRDefault="00797A47" w:rsidP="004E2508">
      <w:pPr>
        <w:jc w:val="both"/>
        <w:rPr>
          <w:rFonts w:ascii="Arial" w:hAnsi="Arial" w:cs="Arial"/>
          <w:color w:val="000000"/>
          <w:sz w:val="22"/>
          <w:szCs w:val="22"/>
        </w:rPr>
      </w:pPr>
      <w:bookmarkStart w:id="4" w:name="_Hlk191655805"/>
      <w:bookmarkStart w:id="5" w:name="_Hlk191655426"/>
      <w:bookmarkEnd w:id="0"/>
    </w:p>
    <w:bookmarkEnd w:id="4"/>
    <w:bookmarkEnd w:id="5"/>
    <w:p w14:paraId="2F345BD7" w14:textId="2BE06C6D" w:rsidR="00797A47" w:rsidRDefault="006F46BC" w:rsidP="004E2508">
      <w:pPr>
        <w:jc w:val="both"/>
        <w:rPr>
          <w:rFonts w:ascii="Arial" w:hAnsi="Arial" w:cs="Arial"/>
          <w:bCs/>
          <w:snapToGrid w:val="0"/>
          <w:sz w:val="22"/>
          <w:szCs w:val="22"/>
        </w:rPr>
      </w:pPr>
      <w:r w:rsidRPr="008F69EA">
        <w:rPr>
          <w:rFonts w:ascii="Arial" w:hAnsi="Arial" w:cs="Arial"/>
          <w:bCs/>
          <w:snapToGrid w:val="0"/>
          <w:sz w:val="22"/>
          <w:szCs w:val="22"/>
        </w:rPr>
        <w:t>Respetados</w:t>
      </w:r>
      <w:r w:rsidR="00196E52">
        <w:rPr>
          <w:rFonts w:ascii="Arial" w:hAnsi="Arial" w:cs="Arial"/>
          <w:bCs/>
          <w:snapToGrid w:val="0"/>
          <w:sz w:val="22"/>
          <w:szCs w:val="22"/>
        </w:rPr>
        <w:t>.</w:t>
      </w:r>
    </w:p>
    <w:p w14:paraId="70631735" w14:textId="77777777" w:rsidR="00547CBF" w:rsidRDefault="00547CBF" w:rsidP="004E2508">
      <w:pPr>
        <w:jc w:val="both"/>
        <w:rPr>
          <w:rFonts w:ascii="Arial" w:hAnsi="Arial" w:cs="Arial"/>
          <w:bCs/>
          <w:snapToGrid w:val="0"/>
          <w:sz w:val="22"/>
          <w:szCs w:val="22"/>
        </w:rPr>
      </w:pPr>
    </w:p>
    <w:p w14:paraId="590AAEEF" w14:textId="5EB894F6" w:rsidR="007D765A" w:rsidRDefault="007D765A" w:rsidP="004E2508">
      <w:pPr>
        <w:jc w:val="both"/>
        <w:rPr>
          <w:rFonts w:ascii="Arial" w:hAnsi="Arial" w:cs="Arial"/>
          <w:bCs/>
          <w:snapToGrid w:val="0"/>
          <w:sz w:val="22"/>
          <w:szCs w:val="22"/>
          <w:lang w:val="es-ES"/>
        </w:rPr>
      </w:pPr>
      <w:r w:rsidRPr="007D765A">
        <w:rPr>
          <w:rFonts w:ascii="Arial" w:hAnsi="Arial" w:cs="Arial"/>
          <w:bCs/>
          <w:snapToGrid w:val="0"/>
          <w:sz w:val="22"/>
          <w:szCs w:val="22"/>
          <w:lang w:val="es-ES"/>
        </w:rPr>
        <w:t>En nombre de la Gerencia de Indemnizaciones Seguros Generales de Aseguradora Solidaria de Colombia reciban nuevamente un cordial saludo y el acuse de recibo de</w:t>
      </w:r>
      <w:r w:rsidR="00690A0B">
        <w:rPr>
          <w:rFonts w:ascii="Arial" w:hAnsi="Arial" w:cs="Arial"/>
          <w:bCs/>
          <w:snapToGrid w:val="0"/>
          <w:sz w:val="22"/>
          <w:szCs w:val="22"/>
          <w:lang w:val="es-ES"/>
        </w:rPr>
        <w:t xml:space="preserve"> la </w:t>
      </w:r>
      <w:r w:rsidRPr="007D765A">
        <w:rPr>
          <w:rFonts w:ascii="Arial" w:hAnsi="Arial" w:cs="Arial"/>
          <w:bCs/>
          <w:snapToGrid w:val="0"/>
          <w:sz w:val="22"/>
          <w:szCs w:val="22"/>
          <w:lang w:val="es-ES"/>
        </w:rPr>
        <w:t xml:space="preserve"> </w:t>
      </w:r>
      <w:r>
        <w:rPr>
          <w:rFonts w:ascii="Arial" w:hAnsi="Arial" w:cs="Arial"/>
          <w:bCs/>
          <w:snapToGrid w:val="0"/>
          <w:sz w:val="22"/>
          <w:szCs w:val="22"/>
          <w:lang w:val="es-ES"/>
        </w:rPr>
        <w:t xml:space="preserve"> comunicación mediante la cual proceden a resolver </w:t>
      </w:r>
      <w:r w:rsidR="007D39D0">
        <w:rPr>
          <w:rFonts w:ascii="Arial" w:hAnsi="Arial" w:cs="Arial"/>
          <w:bCs/>
          <w:snapToGrid w:val="0"/>
          <w:sz w:val="22"/>
          <w:szCs w:val="22"/>
          <w:lang w:val="es-ES"/>
        </w:rPr>
        <w:t xml:space="preserve">la revocatoria directa presentada en contra de la </w:t>
      </w:r>
      <w:r w:rsidR="009B0F9E" w:rsidRPr="009B0F9E">
        <w:rPr>
          <w:rFonts w:ascii="Arial" w:hAnsi="Arial" w:cs="Arial"/>
          <w:bCs/>
          <w:snapToGrid w:val="0"/>
          <w:sz w:val="22"/>
          <w:szCs w:val="22"/>
          <w:lang w:val="es-ES"/>
        </w:rPr>
        <w:t xml:space="preserve">Resolución No. 2025500043 del 30 de enero de 2025 “Por medio </w:t>
      </w:r>
      <w:r w:rsidR="009B0F9E" w:rsidRPr="00C626F1">
        <w:rPr>
          <w:rFonts w:ascii="Arial" w:hAnsi="Arial" w:cs="Arial"/>
          <w:bCs/>
          <w:snapToGrid w:val="0"/>
          <w:sz w:val="22"/>
          <w:szCs w:val="22"/>
          <w:lang w:val="es-ES"/>
        </w:rPr>
        <w:t>de</w:t>
      </w:r>
      <w:r w:rsidR="00C626F1" w:rsidRPr="00C626F1">
        <w:rPr>
          <w:rFonts w:ascii="Arial" w:hAnsi="Arial" w:cs="Arial"/>
          <w:bCs/>
          <w:snapToGrid w:val="0"/>
          <w:sz w:val="22"/>
          <w:szCs w:val="22"/>
          <w:lang w:val="es-ES"/>
        </w:rPr>
        <w:t xml:space="preserve"> </w:t>
      </w:r>
      <w:r w:rsidR="009B0F9E" w:rsidRPr="00C626F1">
        <w:rPr>
          <w:rFonts w:ascii="Arial" w:hAnsi="Arial" w:cs="Arial"/>
          <w:bCs/>
          <w:snapToGrid w:val="0"/>
          <w:sz w:val="22"/>
          <w:szCs w:val="22"/>
          <w:lang w:val="es-ES"/>
        </w:rPr>
        <w:t>l</w:t>
      </w:r>
      <w:r w:rsidR="00C626F1" w:rsidRPr="00C626F1">
        <w:rPr>
          <w:rFonts w:ascii="Arial" w:hAnsi="Arial" w:cs="Arial"/>
          <w:bCs/>
          <w:snapToGrid w:val="0"/>
          <w:sz w:val="22"/>
          <w:szCs w:val="22"/>
          <w:lang w:val="es-ES"/>
        </w:rPr>
        <w:t xml:space="preserve">a </w:t>
      </w:r>
      <w:r w:rsidR="009B0F9E" w:rsidRPr="00C626F1">
        <w:rPr>
          <w:rFonts w:ascii="Arial" w:hAnsi="Arial" w:cs="Arial"/>
          <w:bCs/>
          <w:snapToGrid w:val="0"/>
          <w:sz w:val="22"/>
          <w:szCs w:val="22"/>
          <w:lang w:val="es-ES"/>
        </w:rPr>
        <w:t>cual</w:t>
      </w:r>
      <w:r w:rsidR="009B0F9E" w:rsidRPr="009B0F9E">
        <w:rPr>
          <w:rFonts w:ascii="Arial" w:hAnsi="Arial" w:cs="Arial"/>
          <w:bCs/>
          <w:snapToGrid w:val="0"/>
          <w:sz w:val="22"/>
          <w:szCs w:val="22"/>
          <w:lang w:val="es-ES"/>
        </w:rPr>
        <w:t xml:space="preserve"> se resuelve el proceso de incumplimiento del contrato de arrendamiento 2023700219 de 2023, se hace efectiva y se ordena el pago de la cláusula penal, se da por terminado unilateralmente el contrato y se ordena la restitución del espacio arrendado</w:t>
      </w:r>
      <w:r w:rsidR="00D4588A">
        <w:rPr>
          <w:rFonts w:ascii="Arial" w:hAnsi="Arial" w:cs="Arial"/>
          <w:bCs/>
          <w:snapToGrid w:val="0"/>
          <w:sz w:val="22"/>
          <w:szCs w:val="22"/>
          <w:lang w:val="es-ES"/>
        </w:rPr>
        <w:t>”</w:t>
      </w:r>
      <w:r w:rsidR="00950FAC">
        <w:rPr>
          <w:rFonts w:ascii="Arial" w:hAnsi="Arial" w:cs="Arial"/>
          <w:bCs/>
          <w:snapToGrid w:val="0"/>
          <w:sz w:val="22"/>
          <w:szCs w:val="22"/>
          <w:lang w:val="es-ES"/>
        </w:rPr>
        <w:t>.</w:t>
      </w:r>
    </w:p>
    <w:p w14:paraId="7CDF1596" w14:textId="77777777" w:rsidR="00D4588A" w:rsidRDefault="00D4588A" w:rsidP="004E2508">
      <w:pPr>
        <w:jc w:val="both"/>
        <w:rPr>
          <w:rFonts w:ascii="Arial" w:hAnsi="Arial" w:cs="Arial"/>
          <w:bCs/>
          <w:snapToGrid w:val="0"/>
          <w:sz w:val="22"/>
          <w:szCs w:val="22"/>
          <w:lang w:val="es-ES"/>
        </w:rPr>
      </w:pPr>
    </w:p>
    <w:p w14:paraId="24002B24" w14:textId="4F468C24" w:rsidR="00D4588A" w:rsidRPr="007D765A" w:rsidRDefault="00D4588A" w:rsidP="004E2508">
      <w:pPr>
        <w:jc w:val="both"/>
        <w:rPr>
          <w:rFonts w:ascii="Arial" w:hAnsi="Arial" w:cs="Arial"/>
          <w:bCs/>
          <w:snapToGrid w:val="0"/>
          <w:sz w:val="22"/>
          <w:szCs w:val="22"/>
        </w:rPr>
      </w:pPr>
      <w:r>
        <w:rPr>
          <w:rFonts w:ascii="Arial" w:hAnsi="Arial" w:cs="Arial"/>
          <w:bCs/>
          <w:snapToGrid w:val="0"/>
          <w:sz w:val="22"/>
          <w:szCs w:val="22"/>
          <w:lang w:val="es-ES"/>
        </w:rPr>
        <w:t xml:space="preserve">Por lo anterior y </w:t>
      </w:r>
      <w:r w:rsidR="00C626F1">
        <w:rPr>
          <w:rFonts w:ascii="Arial" w:hAnsi="Arial" w:cs="Arial"/>
          <w:bCs/>
          <w:snapToGrid w:val="0"/>
          <w:sz w:val="22"/>
          <w:szCs w:val="22"/>
          <w:lang w:val="es-ES"/>
        </w:rPr>
        <w:t xml:space="preserve">en </w:t>
      </w:r>
      <w:r>
        <w:rPr>
          <w:rFonts w:ascii="Arial" w:hAnsi="Arial" w:cs="Arial"/>
          <w:bCs/>
          <w:snapToGrid w:val="0"/>
          <w:sz w:val="22"/>
          <w:szCs w:val="22"/>
          <w:lang w:val="es-ES"/>
        </w:rPr>
        <w:t>atención a su solicitud de afectación de la póliza</w:t>
      </w:r>
      <w:r w:rsidR="00DE7517">
        <w:rPr>
          <w:rFonts w:ascii="Arial" w:hAnsi="Arial" w:cs="Arial"/>
          <w:bCs/>
          <w:snapToGrid w:val="0"/>
          <w:sz w:val="22"/>
          <w:szCs w:val="22"/>
          <w:lang w:val="es-ES"/>
        </w:rPr>
        <w:t xml:space="preserve"> No. 520-49-994000000546</w:t>
      </w:r>
      <w:r>
        <w:rPr>
          <w:rFonts w:ascii="Arial" w:hAnsi="Arial" w:cs="Arial"/>
          <w:bCs/>
          <w:snapToGrid w:val="0"/>
          <w:sz w:val="22"/>
          <w:szCs w:val="22"/>
          <w:lang w:val="es-ES"/>
        </w:rPr>
        <w:t xml:space="preserve"> </w:t>
      </w:r>
      <w:r w:rsidR="00DE7517">
        <w:rPr>
          <w:rFonts w:ascii="Arial" w:hAnsi="Arial" w:cs="Arial"/>
          <w:bCs/>
          <w:snapToGrid w:val="0"/>
          <w:sz w:val="22"/>
          <w:szCs w:val="22"/>
          <w:lang w:val="es-ES"/>
        </w:rPr>
        <w:t>por el</w:t>
      </w:r>
      <w:r w:rsidR="008D1E2D">
        <w:rPr>
          <w:rFonts w:ascii="Arial" w:hAnsi="Arial" w:cs="Arial"/>
          <w:bCs/>
          <w:snapToGrid w:val="0"/>
          <w:sz w:val="22"/>
          <w:szCs w:val="22"/>
          <w:lang w:val="es-ES"/>
        </w:rPr>
        <w:t xml:space="preserve"> siniestro valorado </w:t>
      </w:r>
      <w:r w:rsidR="003F4D09">
        <w:rPr>
          <w:rFonts w:ascii="Arial" w:hAnsi="Arial" w:cs="Arial"/>
          <w:bCs/>
          <w:snapToGrid w:val="0"/>
          <w:sz w:val="22"/>
          <w:szCs w:val="22"/>
          <w:lang w:val="es-ES"/>
        </w:rPr>
        <w:t>por</w:t>
      </w:r>
      <w:r w:rsidR="008D1E2D">
        <w:rPr>
          <w:rFonts w:ascii="Arial" w:hAnsi="Arial" w:cs="Arial"/>
          <w:bCs/>
          <w:snapToGrid w:val="0"/>
          <w:sz w:val="22"/>
          <w:szCs w:val="22"/>
          <w:lang w:val="es-ES"/>
        </w:rPr>
        <w:t xml:space="preserve"> la suma </w:t>
      </w:r>
      <w:r w:rsidR="00AB49D5">
        <w:rPr>
          <w:rFonts w:ascii="Arial" w:hAnsi="Arial" w:cs="Arial"/>
          <w:bCs/>
          <w:snapToGrid w:val="0"/>
          <w:sz w:val="22"/>
          <w:szCs w:val="22"/>
          <w:lang w:val="es-ES"/>
        </w:rPr>
        <w:t>d</w:t>
      </w:r>
      <w:r w:rsidR="008D1E2D">
        <w:rPr>
          <w:rFonts w:ascii="Arial" w:hAnsi="Arial" w:cs="Arial"/>
          <w:bCs/>
          <w:snapToGrid w:val="0"/>
          <w:sz w:val="22"/>
          <w:szCs w:val="22"/>
          <w:lang w:val="es-ES"/>
        </w:rPr>
        <w:t>e SESENTA Y CINCO MILLO</w:t>
      </w:r>
      <w:r w:rsidR="00AB49D5">
        <w:rPr>
          <w:rFonts w:ascii="Arial" w:hAnsi="Arial" w:cs="Arial"/>
          <w:bCs/>
          <w:snapToGrid w:val="0"/>
          <w:sz w:val="22"/>
          <w:szCs w:val="22"/>
          <w:lang w:val="es-ES"/>
        </w:rPr>
        <w:t xml:space="preserve">NES SEISCIENTOS OCHENTA Y OCHO </w:t>
      </w:r>
      <w:r w:rsidR="00307DD0">
        <w:rPr>
          <w:rFonts w:ascii="Arial" w:hAnsi="Arial" w:cs="Arial"/>
          <w:bCs/>
          <w:snapToGrid w:val="0"/>
          <w:sz w:val="22"/>
          <w:szCs w:val="22"/>
          <w:lang w:val="es-ES"/>
        </w:rPr>
        <w:t>MIL PESOS MCTE ($65´688.000) nos permitimos exponer lo si</w:t>
      </w:r>
      <w:r w:rsidR="003E617D">
        <w:rPr>
          <w:rFonts w:ascii="Arial" w:hAnsi="Arial" w:cs="Arial"/>
          <w:bCs/>
          <w:snapToGrid w:val="0"/>
          <w:sz w:val="22"/>
          <w:szCs w:val="22"/>
          <w:lang w:val="es-ES"/>
        </w:rPr>
        <w:t xml:space="preserve">guiente: </w:t>
      </w:r>
    </w:p>
    <w:p w14:paraId="499ED5DD" w14:textId="77777777" w:rsidR="003E617D" w:rsidRDefault="003E617D" w:rsidP="004E2508">
      <w:pPr>
        <w:shd w:val="clear" w:color="auto" w:fill="FFFFFF" w:themeFill="background1"/>
        <w:jc w:val="both"/>
        <w:rPr>
          <w:rFonts w:ascii="Arial" w:hAnsi="Arial" w:cs="Arial"/>
          <w:bCs/>
          <w:snapToGrid w:val="0"/>
          <w:sz w:val="22"/>
          <w:szCs w:val="22"/>
        </w:rPr>
      </w:pPr>
      <w:r>
        <w:rPr>
          <w:rFonts w:ascii="Arial" w:hAnsi="Arial" w:cs="Arial"/>
          <w:bCs/>
          <w:snapToGrid w:val="0"/>
          <w:sz w:val="22"/>
          <w:szCs w:val="22"/>
        </w:rPr>
        <w:t xml:space="preserve"> </w:t>
      </w:r>
    </w:p>
    <w:p w14:paraId="17FA2B47" w14:textId="6CCD462A" w:rsidR="00C572C1" w:rsidRPr="00B06287" w:rsidRDefault="00C572C1" w:rsidP="00B06287">
      <w:pPr>
        <w:pStyle w:val="Prrafodelista"/>
        <w:numPr>
          <w:ilvl w:val="0"/>
          <w:numId w:val="16"/>
        </w:numPr>
        <w:shd w:val="clear" w:color="auto" w:fill="FFFFFF" w:themeFill="background1"/>
        <w:jc w:val="both"/>
        <w:rPr>
          <w:rFonts w:ascii="Arial" w:hAnsi="Arial" w:cs="Arial"/>
          <w:b/>
          <w:sz w:val="22"/>
          <w:szCs w:val="22"/>
        </w:rPr>
      </w:pPr>
      <w:r w:rsidRPr="00B06287">
        <w:rPr>
          <w:rFonts w:ascii="Arial" w:hAnsi="Arial" w:cs="Arial"/>
          <w:b/>
          <w:sz w:val="22"/>
          <w:szCs w:val="22"/>
        </w:rPr>
        <w:t>INEXISTENCIA DE LA ACREDITACI</w:t>
      </w:r>
      <w:r w:rsidR="003F4D09">
        <w:rPr>
          <w:rFonts w:ascii="Arial" w:hAnsi="Arial" w:cs="Arial"/>
          <w:b/>
          <w:sz w:val="22"/>
          <w:szCs w:val="22"/>
        </w:rPr>
        <w:t>Ó</w:t>
      </w:r>
      <w:r w:rsidRPr="00B06287">
        <w:rPr>
          <w:rFonts w:ascii="Arial" w:hAnsi="Arial" w:cs="Arial"/>
          <w:b/>
          <w:sz w:val="22"/>
          <w:szCs w:val="22"/>
        </w:rPr>
        <w:t>N DE INCUMPLIMIENTO.</w:t>
      </w:r>
    </w:p>
    <w:p w14:paraId="580CA47C" w14:textId="77777777" w:rsidR="003E617D" w:rsidRPr="003E617D" w:rsidRDefault="003E617D" w:rsidP="004E2508">
      <w:pPr>
        <w:shd w:val="clear" w:color="auto" w:fill="FFFFFF" w:themeFill="background1"/>
        <w:ind w:left="360"/>
        <w:jc w:val="both"/>
        <w:rPr>
          <w:rFonts w:ascii="Arial" w:hAnsi="Arial" w:cs="Arial"/>
          <w:bCs/>
          <w:sz w:val="22"/>
          <w:szCs w:val="22"/>
        </w:rPr>
      </w:pPr>
    </w:p>
    <w:p w14:paraId="7DA3E0B3" w14:textId="37625572" w:rsidR="005A3839" w:rsidRDefault="003E617D" w:rsidP="004E2508">
      <w:pPr>
        <w:shd w:val="clear" w:color="auto" w:fill="FFFFFF" w:themeFill="background1"/>
        <w:jc w:val="both"/>
        <w:rPr>
          <w:rFonts w:ascii="Arial" w:hAnsi="Arial" w:cs="Arial"/>
          <w:bCs/>
          <w:sz w:val="22"/>
          <w:szCs w:val="22"/>
        </w:rPr>
      </w:pPr>
      <w:r w:rsidRPr="003E617D">
        <w:rPr>
          <w:rFonts w:ascii="Arial" w:hAnsi="Arial" w:cs="Arial"/>
          <w:bCs/>
          <w:sz w:val="22"/>
          <w:szCs w:val="22"/>
        </w:rPr>
        <w:t xml:space="preserve">Sea lo primero señalar que la póliza No. </w:t>
      </w:r>
      <w:r w:rsidRPr="003E617D">
        <w:rPr>
          <w:rFonts w:ascii="Arial" w:hAnsi="Arial" w:cs="Arial"/>
          <w:bCs/>
          <w:snapToGrid w:val="0"/>
          <w:sz w:val="22"/>
          <w:szCs w:val="22"/>
          <w:lang w:val="es-ES"/>
        </w:rPr>
        <w:t xml:space="preserve">520-49-994000000546 </w:t>
      </w:r>
      <w:r w:rsidRPr="003E617D">
        <w:rPr>
          <w:rFonts w:ascii="Arial" w:hAnsi="Arial" w:cs="Arial"/>
          <w:bCs/>
          <w:sz w:val="22"/>
          <w:szCs w:val="22"/>
        </w:rPr>
        <w:t>se expidió de acuerdo a las condiciones pactada en el contrato de arrendamiento</w:t>
      </w:r>
      <w:r w:rsidR="004E2508">
        <w:rPr>
          <w:rFonts w:ascii="Arial" w:hAnsi="Arial" w:cs="Arial"/>
          <w:bCs/>
          <w:sz w:val="22"/>
          <w:szCs w:val="22"/>
        </w:rPr>
        <w:t xml:space="preserve">, dentro del cual se </w:t>
      </w:r>
      <w:r w:rsidR="00465A55">
        <w:rPr>
          <w:rFonts w:ascii="Arial" w:hAnsi="Arial" w:cs="Arial"/>
          <w:bCs/>
          <w:sz w:val="22"/>
          <w:szCs w:val="22"/>
        </w:rPr>
        <w:t>pactó</w:t>
      </w:r>
      <w:r w:rsidR="004E2508">
        <w:rPr>
          <w:rFonts w:ascii="Arial" w:hAnsi="Arial" w:cs="Arial"/>
          <w:bCs/>
          <w:sz w:val="22"/>
          <w:szCs w:val="22"/>
        </w:rPr>
        <w:t xml:space="preserve"> un</w:t>
      </w:r>
      <w:r w:rsidR="004D2FCA">
        <w:rPr>
          <w:rFonts w:ascii="Arial" w:hAnsi="Arial" w:cs="Arial"/>
          <w:bCs/>
          <w:sz w:val="22"/>
          <w:szCs w:val="22"/>
        </w:rPr>
        <w:t xml:space="preserve"> valor</w:t>
      </w:r>
      <w:r w:rsidR="00465A55">
        <w:rPr>
          <w:rFonts w:ascii="Arial" w:hAnsi="Arial" w:cs="Arial"/>
          <w:bCs/>
          <w:sz w:val="22"/>
          <w:szCs w:val="22"/>
        </w:rPr>
        <w:t xml:space="preserve"> total</w:t>
      </w:r>
      <w:r w:rsidR="004D2FCA">
        <w:rPr>
          <w:rFonts w:ascii="Arial" w:hAnsi="Arial" w:cs="Arial"/>
          <w:bCs/>
          <w:sz w:val="22"/>
          <w:szCs w:val="22"/>
        </w:rPr>
        <w:t xml:space="preserve"> de $</w:t>
      </w:r>
      <w:r w:rsidR="005A3839">
        <w:rPr>
          <w:rFonts w:ascii="Arial" w:hAnsi="Arial" w:cs="Arial"/>
          <w:bCs/>
          <w:sz w:val="22"/>
          <w:szCs w:val="22"/>
        </w:rPr>
        <w:t>328.440.000</w:t>
      </w:r>
      <w:r w:rsidR="003F4D09">
        <w:rPr>
          <w:rFonts w:ascii="Arial" w:hAnsi="Arial" w:cs="Arial"/>
          <w:bCs/>
          <w:sz w:val="22"/>
          <w:szCs w:val="22"/>
        </w:rPr>
        <w:t>,</w:t>
      </w:r>
      <w:r w:rsidR="005A3839">
        <w:rPr>
          <w:rFonts w:ascii="Arial" w:hAnsi="Arial" w:cs="Arial"/>
          <w:bCs/>
          <w:sz w:val="22"/>
          <w:szCs w:val="22"/>
        </w:rPr>
        <w:t xml:space="preserve"> </w:t>
      </w:r>
      <w:r w:rsidR="003F4D09">
        <w:rPr>
          <w:rFonts w:ascii="Arial" w:hAnsi="Arial" w:cs="Arial"/>
          <w:bCs/>
          <w:sz w:val="22"/>
          <w:szCs w:val="22"/>
        </w:rPr>
        <w:t>i</w:t>
      </w:r>
      <w:r w:rsidR="005A3839">
        <w:rPr>
          <w:rFonts w:ascii="Arial" w:hAnsi="Arial" w:cs="Arial"/>
          <w:bCs/>
          <w:sz w:val="22"/>
          <w:szCs w:val="22"/>
        </w:rPr>
        <w:t>ncluido I</w:t>
      </w:r>
      <w:r w:rsidR="003F23A9">
        <w:rPr>
          <w:rFonts w:ascii="Arial" w:hAnsi="Arial" w:cs="Arial"/>
          <w:bCs/>
          <w:sz w:val="22"/>
          <w:szCs w:val="22"/>
        </w:rPr>
        <w:t>VA</w:t>
      </w:r>
      <w:r w:rsidR="005A3839">
        <w:rPr>
          <w:rFonts w:ascii="Arial" w:hAnsi="Arial" w:cs="Arial"/>
          <w:bCs/>
          <w:sz w:val="22"/>
          <w:szCs w:val="22"/>
        </w:rPr>
        <w:t>.</w:t>
      </w:r>
    </w:p>
    <w:p w14:paraId="75D4E8F5" w14:textId="77777777" w:rsidR="00D24598" w:rsidRDefault="00D24598" w:rsidP="004E2508">
      <w:pPr>
        <w:shd w:val="clear" w:color="auto" w:fill="FFFFFF" w:themeFill="background1"/>
        <w:jc w:val="both"/>
        <w:rPr>
          <w:rFonts w:ascii="Arial" w:hAnsi="Arial" w:cs="Arial"/>
          <w:bCs/>
          <w:sz w:val="22"/>
          <w:szCs w:val="22"/>
        </w:rPr>
      </w:pPr>
    </w:p>
    <w:p w14:paraId="24ACF4DF" w14:textId="764C2437" w:rsidR="00D24598" w:rsidRPr="003E617D" w:rsidRDefault="00D24598" w:rsidP="004E2508">
      <w:pPr>
        <w:shd w:val="clear" w:color="auto" w:fill="FFFFFF" w:themeFill="background1"/>
        <w:jc w:val="both"/>
        <w:rPr>
          <w:rFonts w:ascii="Arial" w:hAnsi="Arial" w:cs="Arial"/>
          <w:bCs/>
          <w:sz w:val="22"/>
          <w:szCs w:val="22"/>
        </w:rPr>
      </w:pPr>
      <w:r w:rsidRPr="00D24598">
        <w:rPr>
          <w:rFonts w:ascii="Arial" w:hAnsi="Arial" w:cs="Arial"/>
          <w:bCs/>
          <w:noProof/>
          <w:sz w:val="22"/>
          <w:szCs w:val="22"/>
        </w:rPr>
        <w:drawing>
          <wp:inline distT="0" distB="0" distL="0" distR="0" wp14:anchorId="621658ED" wp14:editId="68C41844">
            <wp:extent cx="5418455" cy="1258214"/>
            <wp:effectExtent l="0" t="0" r="0" b="0"/>
            <wp:docPr id="876633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33416" name=""/>
                    <pic:cNvPicPr/>
                  </pic:nvPicPr>
                  <pic:blipFill rotWithShape="1">
                    <a:blip r:embed="rId8"/>
                    <a:srcRect t="3707"/>
                    <a:stretch/>
                  </pic:blipFill>
                  <pic:spPr bwMode="auto">
                    <a:xfrm>
                      <a:off x="0" y="0"/>
                      <a:ext cx="5431295" cy="1261196"/>
                    </a:xfrm>
                    <a:prstGeom prst="rect">
                      <a:avLst/>
                    </a:prstGeom>
                    <a:ln>
                      <a:noFill/>
                    </a:ln>
                    <a:extLst>
                      <a:ext uri="{53640926-AAD7-44D8-BBD7-CCE9431645EC}">
                        <a14:shadowObscured xmlns:a14="http://schemas.microsoft.com/office/drawing/2010/main"/>
                      </a:ext>
                    </a:extLst>
                  </pic:spPr>
                </pic:pic>
              </a:graphicData>
            </a:graphic>
          </wp:inline>
        </w:drawing>
      </w:r>
    </w:p>
    <w:p w14:paraId="50C9F21D" w14:textId="577068F5" w:rsidR="00941E60" w:rsidRDefault="00797B6C" w:rsidP="004E2508">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sz w:val="22"/>
          <w:szCs w:val="22"/>
        </w:rPr>
        <w:lastRenderedPageBreak/>
        <w:t>Es así como</w:t>
      </w:r>
      <w:r w:rsidR="00941E60" w:rsidRPr="008F69EA">
        <w:rPr>
          <w:rStyle w:val="normaltextrun"/>
          <w:rFonts w:ascii="Arial" w:hAnsi="Arial" w:cs="Arial"/>
          <w:sz w:val="22"/>
          <w:szCs w:val="22"/>
        </w:rPr>
        <w:t xml:space="preserve"> se evidencia que el valor de la cláusula penal es </w:t>
      </w:r>
      <w:r w:rsidR="003F23A9">
        <w:rPr>
          <w:rStyle w:val="normaltextrun"/>
          <w:rFonts w:ascii="Arial" w:hAnsi="Arial" w:cs="Arial"/>
          <w:sz w:val="22"/>
          <w:szCs w:val="22"/>
        </w:rPr>
        <w:t>d</w:t>
      </w:r>
      <w:r w:rsidR="00941E60" w:rsidRPr="008F69EA">
        <w:rPr>
          <w:rStyle w:val="normaltextrun"/>
          <w:rFonts w:ascii="Arial" w:hAnsi="Arial" w:cs="Arial"/>
          <w:sz w:val="22"/>
          <w:szCs w:val="22"/>
        </w:rPr>
        <w:t xml:space="preserve">el 20% del valor del contrato estipulado en la suma de </w:t>
      </w:r>
      <w:r w:rsidR="00941E60" w:rsidRPr="00B16095">
        <w:rPr>
          <w:rStyle w:val="normaltextrun"/>
          <w:rFonts w:ascii="Arial" w:hAnsi="Arial" w:cs="Arial"/>
          <w:b/>
          <w:bCs/>
          <w:sz w:val="22"/>
          <w:szCs w:val="22"/>
          <w:u w:val="single"/>
        </w:rPr>
        <w:t>$328.440.000</w:t>
      </w:r>
      <w:r w:rsidR="00941E60" w:rsidRPr="008F69EA">
        <w:rPr>
          <w:rStyle w:val="normaltextrun"/>
          <w:rFonts w:ascii="Arial" w:hAnsi="Arial" w:cs="Arial"/>
          <w:sz w:val="22"/>
          <w:szCs w:val="22"/>
        </w:rPr>
        <w:t xml:space="preserve"> </w:t>
      </w:r>
      <w:r w:rsidR="003F23A9">
        <w:rPr>
          <w:rStyle w:val="normaltextrun"/>
          <w:rFonts w:ascii="Arial" w:hAnsi="Arial" w:cs="Arial"/>
          <w:sz w:val="22"/>
          <w:szCs w:val="22"/>
        </w:rPr>
        <w:t>incluido</w:t>
      </w:r>
      <w:r w:rsidR="00941E60" w:rsidRPr="008F69EA">
        <w:rPr>
          <w:rStyle w:val="normaltextrun"/>
          <w:rFonts w:ascii="Arial" w:hAnsi="Arial" w:cs="Arial"/>
          <w:sz w:val="22"/>
          <w:szCs w:val="22"/>
        </w:rPr>
        <w:t xml:space="preserve"> IVA, </w:t>
      </w:r>
      <w:r w:rsidR="0071256C">
        <w:rPr>
          <w:rStyle w:val="normaltextrun"/>
          <w:rFonts w:ascii="Arial" w:hAnsi="Arial" w:cs="Arial"/>
          <w:sz w:val="22"/>
          <w:szCs w:val="22"/>
        </w:rPr>
        <w:t xml:space="preserve">valor </w:t>
      </w:r>
      <w:r w:rsidR="00941E60" w:rsidRPr="008F69EA">
        <w:rPr>
          <w:rStyle w:val="normaltextrun"/>
          <w:rFonts w:ascii="Arial" w:hAnsi="Arial" w:cs="Arial"/>
          <w:sz w:val="22"/>
          <w:szCs w:val="22"/>
        </w:rPr>
        <w:t>que se pagaría mediante desembolsos mensuales de $27´370.000, correspondiente al pago de 12 meses de arrendamiento.</w:t>
      </w:r>
    </w:p>
    <w:p w14:paraId="576CB0D4" w14:textId="77777777" w:rsidR="00952B71" w:rsidRDefault="00952B71" w:rsidP="004E2508">
      <w:pPr>
        <w:pStyle w:val="paragraph"/>
        <w:spacing w:before="0" w:beforeAutospacing="0" w:after="0" w:afterAutospacing="0"/>
        <w:jc w:val="both"/>
        <w:textAlignment w:val="baseline"/>
        <w:rPr>
          <w:rStyle w:val="normaltextrun"/>
          <w:rFonts w:ascii="Arial" w:hAnsi="Arial" w:cs="Arial"/>
          <w:sz w:val="22"/>
          <w:szCs w:val="22"/>
        </w:rPr>
      </w:pPr>
    </w:p>
    <w:p w14:paraId="4C2E7874" w14:textId="3973FEDD" w:rsidR="00952B71" w:rsidRPr="008F69EA" w:rsidRDefault="00952B71" w:rsidP="004E2508">
      <w:pPr>
        <w:pStyle w:val="paragraph"/>
        <w:spacing w:before="0" w:beforeAutospacing="0" w:after="0" w:afterAutospacing="0"/>
        <w:jc w:val="both"/>
        <w:textAlignment w:val="baseline"/>
        <w:rPr>
          <w:rStyle w:val="normaltextrun"/>
          <w:rFonts w:ascii="Arial" w:hAnsi="Arial" w:cs="Arial"/>
          <w:sz w:val="22"/>
          <w:szCs w:val="22"/>
        </w:rPr>
      </w:pPr>
      <w:r w:rsidRPr="00952B71">
        <w:rPr>
          <w:rFonts w:ascii="Arial" w:hAnsi="Arial" w:cs="Arial"/>
          <w:sz w:val="22"/>
          <w:szCs w:val="22"/>
        </w:rPr>
        <w:t>Ahora bien, en lo que respecta a la afectación de la póliza en asunto, en su amparo de cumplimiento por la suma</w:t>
      </w:r>
      <w:r w:rsidR="00EA67B0">
        <w:rPr>
          <w:rFonts w:ascii="Arial" w:hAnsi="Arial" w:cs="Arial"/>
          <w:sz w:val="22"/>
          <w:szCs w:val="22"/>
        </w:rPr>
        <w:t xml:space="preserve"> de </w:t>
      </w:r>
      <w:r w:rsidR="00EA67B0">
        <w:rPr>
          <w:rFonts w:ascii="Arial" w:hAnsi="Arial" w:cs="Arial"/>
          <w:bCs/>
          <w:snapToGrid w:val="0"/>
          <w:sz w:val="22"/>
          <w:szCs w:val="22"/>
          <w:lang w:val="es-ES"/>
        </w:rPr>
        <w:t>$65´688.000</w:t>
      </w:r>
      <w:r w:rsidRPr="00952B71">
        <w:rPr>
          <w:rFonts w:ascii="Arial" w:hAnsi="Arial" w:cs="Arial"/>
          <w:sz w:val="22"/>
          <w:szCs w:val="22"/>
        </w:rPr>
        <w:t>, debemos decir que el objeto de la cobertura cuya afectación se pretende</w:t>
      </w:r>
      <w:r w:rsidR="000D4A7D">
        <w:rPr>
          <w:rFonts w:ascii="Arial" w:hAnsi="Arial" w:cs="Arial"/>
          <w:sz w:val="22"/>
          <w:szCs w:val="22"/>
        </w:rPr>
        <w:t>,</w:t>
      </w:r>
      <w:r w:rsidRPr="00952B71">
        <w:rPr>
          <w:rFonts w:ascii="Arial" w:hAnsi="Arial" w:cs="Arial"/>
          <w:sz w:val="22"/>
          <w:szCs w:val="22"/>
        </w:rPr>
        <w:t xml:space="preserve"> es garantizar el pago de</w:t>
      </w:r>
      <w:r w:rsidR="00EA67B0">
        <w:rPr>
          <w:rFonts w:ascii="Arial" w:hAnsi="Arial" w:cs="Arial"/>
          <w:sz w:val="22"/>
          <w:szCs w:val="22"/>
        </w:rPr>
        <w:t xml:space="preserve"> la </w:t>
      </w:r>
      <w:r w:rsidR="00DC3EBD">
        <w:rPr>
          <w:rFonts w:ascii="Arial" w:hAnsi="Arial" w:cs="Arial"/>
          <w:sz w:val="22"/>
          <w:szCs w:val="22"/>
        </w:rPr>
        <w:t>cláusula</w:t>
      </w:r>
      <w:r w:rsidR="00EA67B0">
        <w:rPr>
          <w:rFonts w:ascii="Arial" w:hAnsi="Arial" w:cs="Arial"/>
          <w:sz w:val="22"/>
          <w:szCs w:val="22"/>
        </w:rPr>
        <w:t xml:space="preserve"> penal </w:t>
      </w:r>
      <w:r w:rsidR="00DC3EBD">
        <w:rPr>
          <w:rFonts w:ascii="Arial" w:hAnsi="Arial" w:cs="Arial"/>
          <w:sz w:val="22"/>
          <w:szCs w:val="22"/>
        </w:rPr>
        <w:t>dentro de los límites plasmado</w:t>
      </w:r>
      <w:r w:rsidR="006A1913">
        <w:rPr>
          <w:rFonts w:ascii="Arial" w:hAnsi="Arial" w:cs="Arial"/>
          <w:sz w:val="22"/>
          <w:szCs w:val="22"/>
        </w:rPr>
        <w:t>s</w:t>
      </w:r>
      <w:r w:rsidR="00DC3EBD">
        <w:rPr>
          <w:rFonts w:ascii="Arial" w:hAnsi="Arial" w:cs="Arial"/>
          <w:sz w:val="22"/>
          <w:szCs w:val="22"/>
        </w:rPr>
        <w:t xml:space="preserve"> en el contrato de arrendamiento</w:t>
      </w:r>
      <w:r w:rsidR="00A44184">
        <w:rPr>
          <w:rFonts w:ascii="Arial" w:hAnsi="Arial" w:cs="Arial"/>
          <w:sz w:val="22"/>
          <w:szCs w:val="22"/>
        </w:rPr>
        <w:t>,</w:t>
      </w:r>
      <w:r w:rsidRPr="00952B71">
        <w:rPr>
          <w:rFonts w:ascii="Arial" w:hAnsi="Arial" w:cs="Arial"/>
          <w:sz w:val="22"/>
          <w:szCs w:val="22"/>
        </w:rPr>
        <w:t xml:space="preserve"> hasta </w:t>
      </w:r>
      <w:r w:rsidR="0036362E" w:rsidRPr="0036362E">
        <w:rPr>
          <w:rFonts w:ascii="Arial" w:hAnsi="Arial" w:cs="Arial"/>
          <w:sz w:val="22"/>
          <w:szCs w:val="22"/>
        </w:rPr>
        <w:t>e</w:t>
      </w:r>
      <w:r w:rsidRPr="0036362E">
        <w:rPr>
          <w:rFonts w:ascii="Arial" w:hAnsi="Arial" w:cs="Arial"/>
          <w:sz w:val="22"/>
          <w:szCs w:val="22"/>
        </w:rPr>
        <w:t>l límite del valor</w:t>
      </w:r>
      <w:r w:rsidRPr="00952B71">
        <w:rPr>
          <w:rFonts w:ascii="Arial" w:hAnsi="Arial" w:cs="Arial"/>
          <w:sz w:val="22"/>
          <w:szCs w:val="22"/>
        </w:rPr>
        <w:t xml:space="preserve"> asegurado en la caratula de la póliza</w:t>
      </w:r>
      <w:r w:rsidR="00A44184">
        <w:rPr>
          <w:rFonts w:ascii="Arial" w:hAnsi="Arial" w:cs="Arial"/>
          <w:sz w:val="22"/>
          <w:szCs w:val="22"/>
        </w:rPr>
        <w:t xml:space="preserve"> </w:t>
      </w:r>
      <w:r w:rsidR="00A44184" w:rsidRPr="00BB36D8">
        <w:rPr>
          <w:rFonts w:ascii="Arial" w:hAnsi="Arial" w:cs="Arial"/>
          <w:bCs/>
          <w:iCs/>
          <w:sz w:val="22"/>
          <w:szCs w:val="22"/>
        </w:rPr>
        <w:t>y dentro de las descripciones de las Condiciones Generales del Contrato de Seguro.</w:t>
      </w:r>
    </w:p>
    <w:p w14:paraId="6E5A2849" w14:textId="77777777" w:rsidR="00941E60" w:rsidRPr="008F69EA" w:rsidRDefault="00941E60" w:rsidP="004E2508">
      <w:pPr>
        <w:pStyle w:val="paragraph"/>
        <w:spacing w:before="0" w:beforeAutospacing="0" w:after="0" w:afterAutospacing="0"/>
        <w:jc w:val="both"/>
        <w:textAlignment w:val="baseline"/>
        <w:rPr>
          <w:rStyle w:val="normaltextrun"/>
          <w:rFonts w:ascii="Arial" w:hAnsi="Arial" w:cs="Arial"/>
          <w:sz w:val="22"/>
          <w:szCs w:val="22"/>
        </w:rPr>
      </w:pPr>
    </w:p>
    <w:p w14:paraId="13C86BFD" w14:textId="4A2896A6" w:rsidR="00941E60" w:rsidRPr="0051277F" w:rsidRDefault="00FB2BD4" w:rsidP="0051277F">
      <w:pPr>
        <w:jc w:val="both"/>
        <w:rPr>
          <w:rStyle w:val="normaltextrun"/>
          <w:rFonts w:ascii="Arial" w:hAnsi="Arial" w:cs="Arial"/>
          <w:color w:val="000000"/>
          <w:sz w:val="22"/>
          <w:szCs w:val="22"/>
        </w:rPr>
      </w:pPr>
      <w:r>
        <w:rPr>
          <w:rStyle w:val="normaltextrun"/>
          <w:rFonts w:ascii="Arial" w:hAnsi="Arial" w:cs="Arial"/>
          <w:sz w:val="22"/>
          <w:szCs w:val="22"/>
        </w:rPr>
        <w:t>C</w:t>
      </w:r>
      <w:r w:rsidR="004B5E08">
        <w:rPr>
          <w:rStyle w:val="normaltextrun"/>
          <w:rFonts w:ascii="Arial" w:hAnsi="Arial" w:cs="Arial"/>
          <w:sz w:val="22"/>
          <w:szCs w:val="22"/>
        </w:rPr>
        <w:t>omo lo expusimos a</w:t>
      </w:r>
      <w:r w:rsidR="0051277F">
        <w:rPr>
          <w:rStyle w:val="normaltextrun"/>
          <w:rFonts w:ascii="Arial" w:hAnsi="Arial" w:cs="Arial"/>
          <w:sz w:val="22"/>
          <w:szCs w:val="22"/>
        </w:rPr>
        <w:t xml:space="preserve"> </w:t>
      </w:r>
      <w:r w:rsidR="0051277F" w:rsidRPr="008F69EA">
        <w:rPr>
          <w:rFonts w:ascii="Arial" w:hAnsi="Arial" w:cs="Arial"/>
          <w:color w:val="000000"/>
          <w:sz w:val="22"/>
          <w:szCs w:val="22"/>
        </w:rPr>
        <w:t>METROPARQUES</w:t>
      </w:r>
      <w:r w:rsidR="004B5E08">
        <w:rPr>
          <w:rStyle w:val="normaltextrun"/>
          <w:rFonts w:ascii="Arial" w:hAnsi="Arial" w:cs="Arial"/>
          <w:sz w:val="22"/>
          <w:szCs w:val="22"/>
        </w:rPr>
        <w:t xml:space="preserve"> </w:t>
      </w:r>
      <w:r w:rsidR="00700BC8">
        <w:rPr>
          <w:rStyle w:val="normaltextrun"/>
          <w:rFonts w:ascii="Arial" w:hAnsi="Arial" w:cs="Arial"/>
          <w:sz w:val="22"/>
          <w:szCs w:val="22"/>
        </w:rPr>
        <w:t xml:space="preserve">en </w:t>
      </w:r>
      <w:r w:rsidR="004B5E08">
        <w:rPr>
          <w:rStyle w:val="normaltextrun"/>
          <w:rFonts w:ascii="Arial" w:hAnsi="Arial" w:cs="Arial"/>
          <w:sz w:val="22"/>
          <w:szCs w:val="22"/>
        </w:rPr>
        <w:t>otra oportunidad</w:t>
      </w:r>
      <w:r w:rsidR="007E625F">
        <w:rPr>
          <w:rStyle w:val="normaltextrun"/>
          <w:rFonts w:ascii="Arial" w:hAnsi="Arial" w:cs="Arial"/>
          <w:sz w:val="22"/>
          <w:szCs w:val="22"/>
        </w:rPr>
        <w:t xml:space="preserve">, nos permitimos reiterar </w:t>
      </w:r>
      <w:r w:rsidR="00941E60" w:rsidRPr="008F69EA">
        <w:rPr>
          <w:rStyle w:val="normaltextrun"/>
          <w:rFonts w:ascii="Arial" w:hAnsi="Arial" w:cs="Arial"/>
          <w:sz w:val="22"/>
          <w:szCs w:val="22"/>
        </w:rPr>
        <w:t xml:space="preserve">que las pruebas que obran dentro del expediente permiten comprobar </w:t>
      </w:r>
      <w:r w:rsidR="00081420">
        <w:rPr>
          <w:rStyle w:val="normaltextrun"/>
          <w:rFonts w:ascii="Arial" w:hAnsi="Arial" w:cs="Arial"/>
          <w:sz w:val="22"/>
          <w:szCs w:val="22"/>
        </w:rPr>
        <w:t>sin duda alguna y tal como lo reconoce</w:t>
      </w:r>
      <w:r w:rsidR="00DB1490">
        <w:rPr>
          <w:rStyle w:val="normaltextrun"/>
          <w:rFonts w:ascii="Arial" w:hAnsi="Arial" w:cs="Arial"/>
          <w:sz w:val="22"/>
          <w:szCs w:val="22"/>
        </w:rPr>
        <w:t xml:space="preserve"> </w:t>
      </w:r>
      <w:r w:rsidR="00DB1490" w:rsidRPr="008F69EA">
        <w:rPr>
          <w:rFonts w:ascii="Arial" w:hAnsi="Arial" w:cs="Arial"/>
          <w:color w:val="000000"/>
          <w:sz w:val="22"/>
          <w:szCs w:val="22"/>
        </w:rPr>
        <w:t>METROPARQUES</w:t>
      </w:r>
      <w:r w:rsidR="00081420">
        <w:rPr>
          <w:rStyle w:val="normaltextrun"/>
          <w:rFonts w:ascii="Arial" w:hAnsi="Arial" w:cs="Arial"/>
          <w:sz w:val="22"/>
          <w:szCs w:val="22"/>
        </w:rPr>
        <w:t xml:space="preserve"> </w:t>
      </w:r>
      <w:r w:rsidR="00941E60" w:rsidRPr="008F69EA">
        <w:rPr>
          <w:rStyle w:val="normaltextrun"/>
          <w:rFonts w:ascii="Arial" w:hAnsi="Arial" w:cs="Arial"/>
          <w:sz w:val="22"/>
          <w:szCs w:val="22"/>
        </w:rPr>
        <w:t xml:space="preserve">que el arrendatario procedió </w:t>
      </w:r>
      <w:r w:rsidR="00DB776B">
        <w:rPr>
          <w:rStyle w:val="normaltextrun"/>
          <w:rFonts w:ascii="Arial" w:hAnsi="Arial" w:cs="Arial"/>
          <w:sz w:val="22"/>
          <w:szCs w:val="22"/>
        </w:rPr>
        <w:t xml:space="preserve">con el </w:t>
      </w:r>
      <w:r w:rsidR="00941E60" w:rsidRPr="008F69EA">
        <w:rPr>
          <w:rStyle w:val="normaltextrun"/>
          <w:rFonts w:ascii="Arial" w:hAnsi="Arial" w:cs="Arial"/>
          <w:sz w:val="22"/>
          <w:szCs w:val="22"/>
        </w:rPr>
        <w:t xml:space="preserve">pago </w:t>
      </w:r>
      <w:r w:rsidR="004D7E18">
        <w:rPr>
          <w:rStyle w:val="normaltextrun"/>
          <w:rFonts w:ascii="Arial" w:hAnsi="Arial" w:cs="Arial"/>
          <w:sz w:val="22"/>
          <w:szCs w:val="22"/>
        </w:rPr>
        <w:t xml:space="preserve">de </w:t>
      </w:r>
      <w:r w:rsidR="00941E60" w:rsidRPr="008F69EA">
        <w:rPr>
          <w:rStyle w:val="normaltextrun"/>
          <w:rFonts w:ascii="Arial" w:hAnsi="Arial" w:cs="Arial"/>
          <w:sz w:val="22"/>
          <w:szCs w:val="22"/>
        </w:rPr>
        <w:t xml:space="preserve">la suma de </w:t>
      </w:r>
      <w:r w:rsidR="00941E60" w:rsidRPr="00B16095">
        <w:rPr>
          <w:rStyle w:val="normaltextrun"/>
          <w:rFonts w:ascii="Arial" w:hAnsi="Arial" w:cs="Arial"/>
          <w:b/>
          <w:bCs/>
          <w:sz w:val="22"/>
          <w:szCs w:val="22"/>
          <w:u w:val="single"/>
        </w:rPr>
        <w:t>$383.180.000</w:t>
      </w:r>
      <w:r w:rsidR="00941E60" w:rsidRPr="008F69EA">
        <w:rPr>
          <w:rStyle w:val="normaltextrun"/>
          <w:rFonts w:ascii="Arial" w:hAnsi="Arial" w:cs="Arial"/>
          <w:sz w:val="22"/>
          <w:szCs w:val="22"/>
        </w:rPr>
        <w:t>, lo que es</w:t>
      </w:r>
      <w:r w:rsidR="00C2591F">
        <w:rPr>
          <w:rStyle w:val="normaltextrun"/>
          <w:rFonts w:ascii="Arial" w:hAnsi="Arial" w:cs="Arial"/>
          <w:sz w:val="22"/>
          <w:szCs w:val="22"/>
        </w:rPr>
        <w:t xml:space="preserve"> evidentemente </w:t>
      </w:r>
      <w:r w:rsidR="00941E60" w:rsidRPr="008F69EA">
        <w:rPr>
          <w:rStyle w:val="normaltextrun"/>
          <w:rFonts w:ascii="Arial" w:hAnsi="Arial" w:cs="Arial"/>
          <w:sz w:val="22"/>
          <w:szCs w:val="22"/>
        </w:rPr>
        <w:t>superior al valor total del contrato</w:t>
      </w:r>
      <w:r w:rsidR="008B326E">
        <w:rPr>
          <w:rStyle w:val="normaltextrun"/>
          <w:rFonts w:ascii="Arial" w:hAnsi="Arial" w:cs="Arial"/>
          <w:sz w:val="22"/>
          <w:szCs w:val="22"/>
        </w:rPr>
        <w:t xml:space="preserve"> el cual se pact</w:t>
      </w:r>
      <w:r w:rsidR="001325EF">
        <w:rPr>
          <w:rStyle w:val="normaltextrun"/>
          <w:rFonts w:ascii="Arial" w:hAnsi="Arial" w:cs="Arial"/>
          <w:sz w:val="22"/>
          <w:szCs w:val="22"/>
        </w:rPr>
        <w:t>ó</w:t>
      </w:r>
      <w:r w:rsidR="008B326E">
        <w:rPr>
          <w:rStyle w:val="normaltextrun"/>
          <w:rFonts w:ascii="Arial" w:hAnsi="Arial" w:cs="Arial"/>
          <w:sz w:val="22"/>
          <w:szCs w:val="22"/>
        </w:rPr>
        <w:t xml:space="preserve"> en la suma de </w:t>
      </w:r>
      <w:r w:rsidR="008B326E" w:rsidRPr="00B16095">
        <w:rPr>
          <w:rStyle w:val="normaltextrun"/>
          <w:rFonts w:ascii="Arial" w:hAnsi="Arial" w:cs="Arial"/>
          <w:b/>
          <w:bCs/>
          <w:sz w:val="22"/>
          <w:szCs w:val="22"/>
          <w:u w:val="single"/>
        </w:rPr>
        <w:t>$328.440.000</w:t>
      </w:r>
      <w:r w:rsidR="008B326E" w:rsidRPr="008F69EA">
        <w:rPr>
          <w:rStyle w:val="normaltextrun"/>
          <w:rFonts w:ascii="Arial" w:hAnsi="Arial" w:cs="Arial"/>
          <w:sz w:val="22"/>
          <w:szCs w:val="22"/>
        </w:rPr>
        <w:t xml:space="preserve"> </w:t>
      </w:r>
      <w:r w:rsidR="009727BE">
        <w:rPr>
          <w:rStyle w:val="normaltextrun"/>
          <w:rFonts w:ascii="Arial" w:hAnsi="Arial" w:cs="Arial"/>
          <w:sz w:val="22"/>
          <w:szCs w:val="22"/>
        </w:rPr>
        <w:t>incluido</w:t>
      </w:r>
      <w:r w:rsidR="008B326E" w:rsidRPr="008F69EA">
        <w:rPr>
          <w:rStyle w:val="normaltextrun"/>
          <w:rFonts w:ascii="Arial" w:hAnsi="Arial" w:cs="Arial"/>
          <w:sz w:val="22"/>
          <w:szCs w:val="22"/>
        </w:rPr>
        <w:t xml:space="preserve"> IV</w:t>
      </w:r>
      <w:r w:rsidR="008B326E">
        <w:rPr>
          <w:rStyle w:val="normaltextrun"/>
          <w:rFonts w:ascii="Arial" w:hAnsi="Arial" w:cs="Arial"/>
          <w:sz w:val="22"/>
          <w:szCs w:val="22"/>
        </w:rPr>
        <w:t>A</w:t>
      </w:r>
      <w:r w:rsidR="00D07B6E">
        <w:rPr>
          <w:rStyle w:val="normaltextrun"/>
          <w:rFonts w:ascii="Arial" w:hAnsi="Arial" w:cs="Arial"/>
          <w:sz w:val="22"/>
          <w:szCs w:val="22"/>
        </w:rPr>
        <w:t>, valor que fue la base para expedir el contrato de seguro</w:t>
      </w:r>
      <w:r w:rsidR="00025902">
        <w:rPr>
          <w:rStyle w:val="normaltextrun"/>
          <w:rFonts w:ascii="Arial" w:hAnsi="Arial" w:cs="Arial"/>
          <w:sz w:val="22"/>
          <w:szCs w:val="22"/>
        </w:rPr>
        <w:t xml:space="preserve"> y sobre el cual se pactaron sus límites. </w:t>
      </w:r>
    </w:p>
    <w:p w14:paraId="0AE378F1" w14:textId="77777777" w:rsidR="00941E60" w:rsidRPr="008F69EA" w:rsidRDefault="00941E60" w:rsidP="004E2508">
      <w:pPr>
        <w:pStyle w:val="paragraph"/>
        <w:spacing w:before="0" w:beforeAutospacing="0" w:after="0" w:afterAutospacing="0"/>
        <w:jc w:val="both"/>
        <w:textAlignment w:val="baseline"/>
        <w:rPr>
          <w:rStyle w:val="normaltextrun"/>
          <w:rFonts w:ascii="Arial" w:hAnsi="Arial" w:cs="Arial"/>
          <w:sz w:val="22"/>
          <w:szCs w:val="22"/>
        </w:rPr>
      </w:pPr>
    </w:p>
    <w:p w14:paraId="53A37996" w14:textId="77777777" w:rsidR="00941E60" w:rsidRPr="008F69EA" w:rsidRDefault="00941E60" w:rsidP="004E2508">
      <w:pPr>
        <w:pStyle w:val="paragraph"/>
        <w:spacing w:before="0" w:beforeAutospacing="0" w:after="0" w:afterAutospacing="0"/>
        <w:jc w:val="both"/>
        <w:textAlignment w:val="baseline"/>
        <w:rPr>
          <w:rStyle w:val="normaltextrun"/>
          <w:rFonts w:ascii="Arial" w:hAnsi="Arial" w:cs="Arial"/>
          <w:sz w:val="22"/>
          <w:szCs w:val="22"/>
        </w:rPr>
      </w:pPr>
      <w:r w:rsidRPr="008F69EA">
        <w:rPr>
          <w:rStyle w:val="normaltextrun"/>
          <w:rFonts w:ascii="Arial" w:hAnsi="Arial" w:cs="Arial"/>
          <w:sz w:val="22"/>
          <w:szCs w:val="22"/>
        </w:rPr>
        <w:t>Lo anterior, determina que el valor del contrato garantizado y sobre el cual se calculó la cláusula penal finalmente fue pagado por el arrendatario</w:t>
      </w:r>
      <w:r>
        <w:rPr>
          <w:rStyle w:val="normaltextrun"/>
          <w:rFonts w:ascii="Arial" w:hAnsi="Arial" w:cs="Arial"/>
          <w:sz w:val="22"/>
          <w:szCs w:val="22"/>
        </w:rPr>
        <w:t xml:space="preserve"> en su totalidad </w:t>
      </w:r>
      <w:r w:rsidRPr="008F69EA">
        <w:rPr>
          <w:rStyle w:val="normaltextrun"/>
          <w:rFonts w:ascii="Arial" w:hAnsi="Arial" w:cs="Arial"/>
          <w:sz w:val="22"/>
          <w:szCs w:val="22"/>
        </w:rPr>
        <w:t xml:space="preserve">y al no contar la póliza con anexo modificatorio se imposibilitaría bajo las anteriores consideraciones imponer sanción alguna de la cual se pueda pretender su indemnización por medio de la póliza No. </w:t>
      </w:r>
      <w:r w:rsidRPr="008F69EA">
        <w:rPr>
          <w:rFonts w:ascii="Arial" w:hAnsi="Arial" w:cs="Arial"/>
          <w:color w:val="000000"/>
          <w:sz w:val="22"/>
          <w:szCs w:val="22"/>
        </w:rPr>
        <w:t>520-49- 994000000546</w:t>
      </w:r>
      <w:r>
        <w:rPr>
          <w:rFonts w:ascii="Arial" w:hAnsi="Arial" w:cs="Arial"/>
          <w:color w:val="000000"/>
          <w:sz w:val="22"/>
          <w:szCs w:val="22"/>
        </w:rPr>
        <w:t>.</w:t>
      </w:r>
    </w:p>
    <w:p w14:paraId="484405C8" w14:textId="77777777" w:rsidR="00941E60" w:rsidRDefault="00941E60" w:rsidP="004E2508">
      <w:pPr>
        <w:shd w:val="clear" w:color="auto" w:fill="FFFFFF" w:themeFill="background1"/>
        <w:jc w:val="both"/>
        <w:rPr>
          <w:rFonts w:ascii="Arial" w:hAnsi="Arial" w:cs="Arial"/>
          <w:b/>
          <w:sz w:val="22"/>
          <w:szCs w:val="22"/>
        </w:rPr>
      </w:pPr>
    </w:p>
    <w:p w14:paraId="4E8F523B" w14:textId="27A5B948" w:rsidR="005D7265" w:rsidRDefault="005D7265" w:rsidP="004E2508">
      <w:pPr>
        <w:shd w:val="clear" w:color="auto" w:fill="FFFFFF" w:themeFill="background1"/>
        <w:jc w:val="both"/>
        <w:rPr>
          <w:rFonts w:ascii="Arial" w:hAnsi="Arial" w:cs="Arial"/>
          <w:bCs/>
          <w:sz w:val="22"/>
          <w:szCs w:val="22"/>
        </w:rPr>
      </w:pPr>
      <w:r w:rsidRPr="005D7265">
        <w:rPr>
          <w:rFonts w:ascii="Arial" w:hAnsi="Arial" w:cs="Arial"/>
          <w:bCs/>
          <w:sz w:val="22"/>
          <w:szCs w:val="22"/>
        </w:rPr>
        <w:t xml:space="preserve">La cláusula octava se refiere a la clausula penal en los siguientes términos: </w:t>
      </w:r>
    </w:p>
    <w:p w14:paraId="7C5F9A8B" w14:textId="77777777" w:rsidR="00002037" w:rsidRPr="005D7265" w:rsidRDefault="00002037" w:rsidP="004E2508">
      <w:pPr>
        <w:shd w:val="clear" w:color="auto" w:fill="FFFFFF" w:themeFill="background1"/>
        <w:jc w:val="both"/>
        <w:rPr>
          <w:rFonts w:ascii="Arial" w:hAnsi="Arial" w:cs="Arial"/>
          <w:bCs/>
          <w:sz w:val="22"/>
          <w:szCs w:val="22"/>
        </w:rPr>
      </w:pPr>
    </w:p>
    <w:p w14:paraId="03C90531" w14:textId="518B8B34" w:rsidR="00C572C1" w:rsidRDefault="00DE5C95" w:rsidP="00CA1ED0">
      <w:pPr>
        <w:shd w:val="clear" w:color="auto" w:fill="FFFFFF" w:themeFill="background1"/>
        <w:jc w:val="center"/>
        <w:rPr>
          <w:rFonts w:ascii="Arial" w:hAnsi="Arial" w:cs="Arial"/>
          <w:b/>
          <w:sz w:val="22"/>
          <w:szCs w:val="22"/>
        </w:rPr>
      </w:pPr>
      <w:r w:rsidRPr="00DE5C95">
        <w:rPr>
          <w:rFonts w:ascii="Arial" w:hAnsi="Arial" w:cs="Arial"/>
          <w:b/>
          <w:noProof/>
          <w:sz w:val="22"/>
          <w:szCs w:val="22"/>
        </w:rPr>
        <w:drawing>
          <wp:inline distT="0" distB="0" distL="0" distR="0" wp14:anchorId="716833E9" wp14:editId="7BD071A3">
            <wp:extent cx="4706825" cy="1726387"/>
            <wp:effectExtent l="0" t="0" r="0" b="7620"/>
            <wp:docPr id="2042936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36629" name=""/>
                    <pic:cNvPicPr/>
                  </pic:nvPicPr>
                  <pic:blipFill>
                    <a:blip r:embed="rId9"/>
                    <a:stretch>
                      <a:fillRect/>
                    </a:stretch>
                  </pic:blipFill>
                  <pic:spPr>
                    <a:xfrm>
                      <a:off x="0" y="0"/>
                      <a:ext cx="4735514" cy="1736910"/>
                    </a:xfrm>
                    <a:prstGeom prst="rect">
                      <a:avLst/>
                    </a:prstGeom>
                  </pic:spPr>
                </pic:pic>
              </a:graphicData>
            </a:graphic>
          </wp:inline>
        </w:drawing>
      </w:r>
    </w:p>
    <w:p w14:paraId="51128ABC" w14:textId="77777777" w:rsidR="00CA1ED0" w:rsidRDefault="00CA1ED0" w:rsidP="004E2508">
      <w:pPr>
        <w:shd w:val="clear" w:color="auto" w:fill="FFFFFF" w:themeFill="background1"/>
        <w:jc w:val="both"/>
        <w:rPr>
          <w:rFonts w:ascii="Arial" w:hAnsi="Arial" w:cs="Arial"/>
          <w:b/>
          <w:sz w:val="22"/>
          <w:szCs w:val="22"/>
        </w:rPr>
      </w:pPr>
    </w:p>
    <w:p w14:paraId="01083DF4" w14:textId="7C656B2C" w:rsidR="00DE5C95" w:rsidRDefault="00CA1ED0" w:rsidP="004E2508">
      <w:pPr>
        <w:shd w:val="clear" w:color="auto" w:fill="FFFFFF" w:themeFill="background1"/>
        <w:jc w:val="both"/>
        <w:rPr>
          <w:rFonts w:ascii="Arial" w:hAnsi="Arial" w:cs="Arial"/>
          <w:bCs/>
          <w:sz w:val="22"/>
          <w:szCs w:val="22"/>
        </w:rPr>
      </w:pPr>
      <w:r w:rsidRPr="00CA1ED0">
        <w:rPr>
          <w:rFonts w:ascii="Arial" w:hAnsi="Arial" w:cs="Arial"/>
          <w:bCs/>
          <w:sz w:val="22"/>
          <w:szCs w:val="22"/>
        </w:rPr>
        <w:t xml:space="preserve">Es </w:t>
      </w:r>
      <w:r w:rsidR="005D7265" w:rsidRPr="00CA1ED0">
        <w:rPr>
          <w:rFonts w:ascii="Arial" w:hAnsi="Arial" w:cs="Arial"/>
          <w:bCs/>
          <w:sz w:val="22"/>
          <w:szCs w:val="22"/>
        </w:rPr>
        <w:t>así</w:t>
      </w:r>
      <w:r w:rsidRPr="00CA1ED0">
        <w:rPr>
          <w:rFonts w:ascii="Arial" w:hAnsi="Arial" w:cs="Arial"/>
          <w:bCs/>
          <w:sz w:val="22"/>
          <w:szCs w:val="22"/>
        </w:rPr>
        <w:t xml:space="preserve"> como, </w:t>
      </w:r>
      <w:r w:rsidR="00BC2A1D">
        <w:rPr>
          <w:rFonts w:ascii="Arial" w:hAnsi="Arial" w:cs="Arial"/>
          <w:bCs/>
          <w:sz w:val="22"/>
          <w:szCs w:val="22"/>
        </w:rPr>
        <w:t>n</w:t>
      </w:r>
      <w:r w:rsidR="00DE5C95" w:rsidRPr="00CA1ED0">
        <w:rPr>
          <w:rFonts w:ascii="Arial" w:hAnsi="Arial" w:cs="Arial"/>
          <w:bCs/>
          <w:sz w:val="22"/>
          <w:szCs w:val="22"/>
        </w:rPr>
        <w:t xml:space="preserve">o hay lugar a la aplicación de la </w:t>
      </w:r>
      <w:r w:rsidR="008A1647" w:rsidRPr="00CA1ED0">
        <w:rPr>
          <w:rFonts w:ascii="Arial" w:hAnsi="Arial" w:cs="Arial"/>
          <w:bCs/>
          <w:sz w:val="22"/>
          <w:szCs w:val="22"/>
        </w:rPr>
        <w:t>cláusula</w:t>
      </w:r>
      <w:r w:rsidR="00DE5C95" w:rsidRPr="00CA1ED0">
        <w:rPr>
          <w:rFonts w:ascii="Arial" w:hAnsi="Arial" w:cs="Arial"/>
          <w:bCs/>
          <w:sz w:val="22"/>
          <w:szCs w:val="22"/>
        </w:rPr>
        <w:t xml:space="preserve"> penal dado que en el presente asunto no existe </w:t>
      </w:r>
      <w:r w:rsidR="008A1647" w:rsidRPr="00CA1ED0">
        <w:rPr>
          <w:rFonts w:ascii="Arial" w:hAnsi="Arial" w:cs="Arial"/>
          <w:bCs/>
          <w:sz w:val="22"/>
          <w:szCs w:val="22"/>
        </w:rPr>
        <w:t xml:space="preserve">un incumplimiento total o definitivo en la ejecución del contrato por parte del </w:t>
      </w:r>
      <w:r w:rsidR="007C5935">
        <w:rPr>
          <w:rFonts w:ascii="Arial" w:hAnsi="Arial" w:cs="Arial"/>
          <w:bCs/>
          <w:sz w:val="22"/>
          <w:szCs w:val="22"/>
        </w:rPr>
        <w:t>arrendatari</w:t>
      </w:r>
      <w:r w:rsidR="00762D58">
        <w:rPr>
          <w:rFonts w:ascii="Arial" w:hAnsi="Arial" w:cs="Arial"/>
          <w:bCs/>
          <w:sz w:val="22"/>
          <w:szCs w:val="22"/>
        </w:rPr>
        <w:t>o</w:t>
      </w:r>
      <w:r w:rsidR="008A1647" w:rsidRPr="00CA1ED0">
        <w:rPr>
          <w:rFonts w:ascii="Arial" w:hAnsi="Arial" w:cs="Arial"/>
          <w:bCs/>
          <w:sz w:val="22"/>
          <w:szCs w:val="22"/>
        </w:rPr>
        <w:t xml:space="preserve">. Recordamos que el arrendatario procedió con el pago de más del 100% del valor total </w:t>
      </w:r>
      <w:r w:rsidR="008A1647" w:rsidRPr="005F45B7">
        <w:rPr>
          <w:rFonts w:ascii="Arial" w:hAnsi="Arial" w:cs="Arial"/>
          <w:b/>
          <w:i/>
          <w:iCs/>
          <w:sz w:val="22"/>
          <w:szCs w:val="22"/>
        </w:rPr>
        <w:t>del contrato</w:t>
      </w:r>
      <w:r w:rsidR="00C55A15" w:rsidRPr="005F45B7">
        <w:rPr>
          <w:rFonts w:ascii="Arial" w:hAnsi="Arial" w:cs="Arial"/>
          <w:b/>
          <w:i/>
          <w:iCs/>
          <w:sz w:val="22"/>
          <w:szCs w:val="22"/>
        </w:rPr>
        <w:t xml:space="preserve"> garantizado</w:t>
      </w:r>
      <w:r w:rsidR="00C55A15">
        <w:rPr>
          <w:rFonts w:ascii="Arial" w:hAnsi="Arial" w:cs="Arial"/>
          <w:bCs/>
          <w:sz w:val="22"/>
          <w:szCs w:val="22"/>
        </w:rPr>
        <w:t>.</w:t>
      </w:r>
    </w:p>
    <w:p w14:paraId="1A2D9AEC" w14:textId="77777777" w:rsidR="00002037" w:rsidRPr="00CA1ED0" w:rsidRDefault="00002037" w:rsidP="004E2508">
      <w:pPr>
        <w:shd w:val="clear" w:color="auto" w:fill="FFFFFF" w:themeFill="background1"/>
        <w:jc w:val="both"/>
        <w:rPr>
          <w:rFonts w:ascii="Arial" w:hAnsi="Arial" w:cs="Arial"/>
          <w:bCs/>
          <w:sz w:val="22"/>
          <w:szCs w:val="22"/>
        </w:rPr>
      </w:pPr>
    </w:p>
    <w:p w14:paraId="63A2C748" w14:textId="77777777" w:rsidR="00CA1ED0" w:rsidRDefault="00CA1ED0" w:rsidP="004E2508">
      <w:pPr>
        <w:shd w:val="clear" w:color="auto" w:fill="FFFFFF" w:themeFill="background1"/>
        <w:jc w:val="both"/>
        <w:rPr>
          <w:rFonts w:ascii="Arial" w:hAnsi="Arial" w:cs="Arial"/>
          <w:b/>
          <w:sz w:val="22"/>
          <w:szCs w:val="22"/>
        </w:rPr>
      </w:pPr>
    </w:p>
    <w:p w14:paraId="1970F2E9" w14:textId="38C17103" w:rsidR="00B06287" w:rsidRDefault="00B06287" w:rsidP="00B06287">
      <w:pPr>
        <w:pStyle w:val="Prrafodelista"/>
        <w:numPr>
          <w:ilvl w:val="0"/>
          <w:numId w:val="16"/>
        </w:numPr>
        <w:shd w:val="clear" w:color="auto" w:fill="FFFFFF" w:themeFill="background1"/>
        <w:jc w:val="both"/>
        <w:rPr>
          <w:rFonts w:ascii="Arial" w:hAnsi="Arial" w:cs="Arial"/>
          <w:b/>
          <w:sz w:val="22"/>
          <w:szCs w:val="22"/>
        </w:rPr>
      </w:pPr>
      <w:r>
        <w:rPr>
          <w:rFonts w:ascii="Arial" w:hAnsi="Arial" w:cs="Arial"/>
          <w:b/>
          <w:sz w:val="22"/>
          <w:szCs w:val="22"/>
        </w:rPr>
        <w:lastRenderedPageBreak/>
        <w:t xml:space="preserve">AL SER UN </w:t>
      </w:r>
      <w:r w:rsidR="00C572C1" w:rsidRPr="00B06287">
        <w:rPr>
          <w:rFonts w:ascii="Arial" w:hAnsi="Arial" w:cs="Arial"/>
          <w:b/>
          <w:sz w:val="22"/>
          <w:szCs w:val="22"/>
        </w:rPr>
        <w:t>ACTO CONTRACTUAL, NO PRESTA M</w:t>
      </w:r>
      <w:r w:rsidR="00BC2A1D">
        <w:rPr>
          <w:rFonts w:ascii="Arial" w:hAnsi="Arial" w:cs="Arial"/>
          <w:b/>
          <w:sz w:val="22"/>
          <w:szCs w:val="22"/>
        </w:rPr>
        <w:t>É</w:t>
      </w:r>
      <w:r w:rsidR="00C572C1" w:rsidRPr="00B06287">
        <w:rPr>
          <w:rFonts w:ascii="Arial" w:hAnsi="Arial" w:cs="Arial"/>
          <w:b/>
          <w:sz w:val="22"/>
          <w:szCs w:val="22"/>
        </w:rPr>
        <w:t>RITO EJECUTIVO.</w:t>
      </w:r>
    </w:p>
    <w:p w14:paraId="56BBBBAA" w14:textId="77777777" w:rsidR="00B06287" w:rsidRDefault="00B06287" w:rsidP="00B06287">
      <w:pPr>
        <w:pStyle w:val="Prrafodelista"/>
        <w:shd w:val="clear" w:color="auto" w:fill="FFFFFF" w:themeFill="background1"/>
        <w:jc w:val="both"/>
        <w:rPr>
          <w:rFonts w:ascii="Arial" w:hAnsi="Arial" w:cs="Arial"/>
          <w:b/>
          <w:sz w:val="22"/>
          <w:szCs w:val="22"/>
        </w:rPr>
      </w:pPr>
    </w:p>
    <w:p w14:paraId="5EC2C5AB" w14:textId="56E40BD8" w:rsidR="00B06287" w:rsidRDefault="0002670F" w:rsidP="0002670F">
      <w:pPr>
        <w:shd w:val="clear" w:color="auto" w:fill="FFFFFF" w:themeFill="background1"/>
        <w:jc w:val="both"/>
        <w:rPr>
          <w:rFonts w:ascii="Arial" w:hAnsi="Arial" w:cs="Arial"/>
          <w:bCs/>
          <w:snapToGrid w:val="0"/>
          <w:sz w:val="22"/>
          <w:szCs w:val="22"/>
          <w:lang w:val="es-ES"/>
        </w:rPr>
      </w:pPr>
      <w:r>
        <w:rPr>
          <w:rFonts w:ascii="Arial" w:hAnsi="Arial" w:cs="Arial"/>
          <w:bCs/>
          <w:sz w:val="22"/>
          <w:szCs w:val="22"/>
        </w:rPr>
        <w:t>Como bien lo señala METROPARQUES a través de su respuesta</w:t>
      </w:r>
      <w:r w:rsidR="00C66B79">
        <w:rPr>
          <w:rFonts w:ascii="Arial" w:hAnsi="Arial" w:cs="Arial"/>
          <w:bCs/>
          <w:sz w:val="22"/>
          <w:szCs w:val="22"/>
        </w:rPr>
        <w:t xml:space="preserve"> al oficio ISP-0490 RUP10762 de 3 de marzo de 2024, </w:t>
      </w:r>
      <w:r w:rsidR="00015CD1">
        <w:rPr>
          <w:rFonts w:ascii="Arial" w:hAnsi="Arial" w:cs="Arial"/>
          <w:bCs/>
          <w:snapToGrid w:val="0"/>
          <w:sz w:val="22"/>
          <w:szCs w:val="22"/>
          <w:lang w:val="es-ES"/>
        </w:rPr>
        <w:t xml:space="preserve">la </w:t>
      </w:r>
      <w:r w:rsidR="00015CD1" w:rsidRPr="009B0F9E">
        <w:rPr>
          <w:rFonts w:ascii="Arial" w:hAnsi="Arial" w:cs="Arial"/>
          <w:bCs/>
          <w:snapToGrid w:val="0"/>
          <w:sz w:val="22"/>
          <w:szCs w:val="22"/>
          <w:lang w:val="es-ES"/>
        </w:rPr>
        <w:t>Resolución No. 2025500043 del 30 de enero de 2025</w:t>
      </w:r>
      <w:r w:rsidR="0068662D">
        <w:rPr>
          <w:rFonts w:ascii="Arial" w:hAnsi="Arial" w:cs="Arial"/>
          <w:bCs/>
          <w:snapToGrid w:val="0"/>
          <w:sz w:val="22"/>
          <w:szCs w:val="22"/>
          <w:lang w:val="es-ES"/>
        </w:rPr>
        <w:t xml:space="preserve"> no corresponde a un acto </w:t>
      </w:r>
      <w:r w:rsidR="00A8170B">
        <w:rPr>
          <w:rFonts w:ascii="Arial" w:hAnsi="Arial" w:cs="Arial"/>
          <w:bCs/>
          <w:snapToGrid w:val="0"/>
          <w:sz w:val="22"/>
          <w:szCs w:val="22"/>
          <w:lang w:val="es-ES"/>
        </w:rPr>
        <w:t>administrativo,</w:t>
      </w:r>
      <w:r w:rsidR="0068662D">
        <w:rPr>
          <w:rFonts w:ascii="Arial" w:hAnsi="Arial" w:cs="Arial"/>
          <w:bCs/>
          <w:snapToGrid w:val="0"/>
          <w:sz w:val="22"/>
          <w:szCs w:val="22"/>
          <w:lang w:val="es-ES"/>
        </w:rPr>
        <w:t xml:space="preserve"> sino a un </w:t>
      </w:r>
      <w:r w:rsidR="00D53C5C">
        <w:rPr>
          <w:rFonts w:ascii="Arial" w:hAnsi="Arial" w:cs="Arial"/>
          <w:bCs/>
          <w:snapToGrid w:val="0"/>
          <w:sz w:val="22"/>
          <w:szCs w:val="22"/>
          <w:lang w:val="es-ES"/>
        </w:rPr>
        <w:t>acto jur</w:t>
      </w:r>
      <w:r w:rsidR="00137C7A">
        <w:rPr>
          <w:rFonts w:ascii="Arial" w:hAnsi="Arial" w:cs="Arial"/>
          <w:bCs/>
          <w:snapToGrid w:val="0"/>
          <w:sz w:val="22"/>
          <w:szCs w:val="22"/>
          <w:lang w:val="es-ES"/>
        </w:rPr>
        <w:t>í</w:t>
      </w:r>
      <w:r w:rsidR="00D53C5C">
        <w:rPr>
          <w:rFonts w:ascii="Arial" w:hAnsi="Arial" w:cs="Arial"/>
          <w:bCs/>
          <w:snapToGrid w:val="0"/>
          <w:sz w:val="22"/>
          <w:szCs w:val="22"/>
          <w:lang w:val="es-ES"/>
        </w:rPr>
        <w:t>dico contractual</w:t>
      </w:r>
      <w:r w:rsidR="00137C7A">
        <w:rPr>
          <w:rFonts w:ascii="Arial" w:hAnsi="Arial" w:cs="Arial"/>
          <w:bCs/>
          <w:snapToGrid w:val="0"/>
          <w:sz w:val="22"/>
          <w:szCs w:val="22"/>
          <w:lang w:val="es-ES"/>
        </w:rPr>
        <w:t>,</w:t>
      </w:r>
      <w:r w:rsidR="00D53C5C">
        <w:rPr>
          <w:rFonts w:ascii="Arial" w:hAnsi="Arial" w:cs="Arial"/>
          <w:bCs/>
          <w:snapToGrid w:val="0"/>
          <w:sz w:val="22"/>
          <w:szCs w:val="22"/>
          <w:lang w:val="es-ES"/>
        </w:rPr>
        <w:t xml:space="preserve"> el cual no presta m</w:t>
      </w:r>
      <w:r w:rsidR="00137C7A">
        <w:rPr>
          <w:rFonts w:ascii="Arial" w:hAnsi="Arial" w:cs="Arial"/>
          <w:bCs/>
          <w:snapToGrid w:val="0"/>
          <w:sz w:val="22"/>
          <w:szCs w:val="22"/>
          <w:lang w:val="es-ES"/>
        </w:rPr>
        <w:t>é</w:t>
      </w:r>
      <w:r w:rsidR="00D53C5C">
        <w:rPr>
          <w:rFonts w:ascii="Arial" w:hAnsi="Arial" w:cs="Arial"/>
          <w:bCs/>
          <w:snapToGrid w:val="0"/>
          <w:sz w:val="22"/>
          <w:szCs w:val="22"/>
          <w:lang w:val="es-ES"/>
        </w:rPr>
        <w:t>rito ejecutivo</w:t>
      </w:r>
      <w:r w:rsidR="00A01A60">
        <w:rPr>
          <w:rFonts w:ascii="Arial" w:hAnsi="Arial" w:cs="Arial"/>
          <w:bCs/>
          <w:snapToGrid w:val="0"/>
          <w:sz w:val="22"/>
          <w:szCs w:val="22"/>
          <w:lang w:val="es-ES"/>
        </w:rPr>
        <w:t>.</w:t>
      </w:r>
    </w:p>
    <w:p w14:paraId="173F5F05" w14:textId="77777777" w:rsidR="00FA65F3" w:rsidRDefault="00FA65F3" w:rsidP="0002670F">
      <w:pPr>
        <w:shd w:val="clear" w:color="auto" w:fill="FFFFFF" w:themeFill="background1"/>
        <w:jc w:val="both"/>
        <w:rPr>
          <w:rFonts w:ascii="Arial" w:hAnsi="Arial" w:cs="Arial"/>
          <w:bCs/>
          <w:snapToGrid w:val="0"/>
          <w:sz w:val="22"/>
          <w:szCs w:val="22"/>
          <w:lang w:val="es-ES"/>
        </w:rPr>
      </w:pPr>
    </w:p>
    <w:p w14:paraId="596FE73A" w14:textId="3604ED72" w:rsidR="00FA65F3" w:rsidRDefault="00025A75" w:rsidP="0002670F">
      <w:pPr>
        <w:shd w:val="clear" w:color="auto" w:fill="FFFFFF" w:themeFill="background1"/>
        <w:jc w:val="both"/>
        <w:rPr>
          <w:rFonts w:ascii="Arial" w:eastAsia="Times New Roman" w:hAnsi="Arial" w:cs="Arial"/>
          <w:i/>
          <w:iCs/>
          <w:sz w:val="22"/>
          <w:szCs w:val="22"/>
          <w:bdr w:val="none" w:sz="0" w:space="0" w:color="auto" w:frame="1"/>
          <w:lang w:eastAsia="es-CO"/>
        </w:rPr>
      </w:pPr>
      <w:r w:rsidRPr="00974C65">
        <w:rPr>
          <w:rFonts w:ascii="Arial" w:eastAsia="Times New Roman" w:hAnsi="Arial" w:cs="Arial"/>
          <w:i/>
          <w:iCs/>
          <w:sz w:val="22"/>
          <w:szCs w:val="22"/>
          <w:bdr w:val="none" w:sz="0" w:space="0" w:color="auto" w:frame="1"/>
          <w:lang w:eastAsia="es-CO"/>
        </w:rPr>
        <w:t>Respecto a lo anterior, téngase en cuenta la sentencia</w:t>
      </w:r>
      <w:r w:rsidR="00ED10C0">
        <w:rPr>
          <w:rFonts w:ascii="Arial" w:eastAsia="Times New Roman" w:hAnsi="Arial" w:cs="Arial"/>
          <w:i/>
          <w:iCs/>
          <w:sz w:val="22"/>
          <w:szCs w:val="22"/>
          <w:bdr w:val="none" w:sz="0" w:space="0" w:color="auto" w:frame="1"/>
          <w:lang w:eastAsia="es-CO"/>
        </w:rPr>
        <w:t>1- Sección Tercera.</w:t>
      </w:r>
      <w:r w:rsidR="00977AA1">
        <w:rPr>
          <w:rFonts w:ascii="Arial" w:eastAsia="Times New Roman" w:hAnsi="Arial" w:cs="Arial"/>
          <w:i/>
          <w:iCs/>
          <w:sz w:val="22"/>
          <w:szCs w:val="22"/>
          <w:bdr w:val="none" w:sz="0" w:space="0" w:color="auto" w:frame="1"/>
          <w:lang w:eastAsia="es-CO"/>
        </w:rPr>
        <w:t xml:space="preserve"> Subsección B. Sentencia de 19 de junio de 2019. C.P</w:t>
      </w:r>
      <w:r w:rsidR="00A20F4E">
        <w:rPr>
          <w:rFonts w:ascii="Arial" w:eastAsia="Times New Roman" w:hAnsi="Arial" w:cs="Arial"/>
          <w:i/>
          <w:iCs/>
          <w:sz w:val="22"/>
          <w:szCs w:val="22"/>
          <w:bdr w:val="none" w:sz="0" w:space="0" w:color="auto" w:frame="1"/>
          <w:lang w:eastAsia="es-CO"/>
        </w:rPr>
        <w:t>. Alberto Montaña Plata. Exp.39800.</w:t>
      </w:r>
    </w:p>
    <w:p w14:paraId="5D51228C" w14:textId="77777777" w:rsidR="003658F0" w:rsidRDefault="003658F0" w:rsidP="0002670F">
      <w:pPr>
        <w:shd w:val="clear" w:color="auto" w:fill="FFFFFF" w:themeFill="background1"/>
        <w:jc w:val="both"/>
        <w:rPr>
          <w:rFonts w:ascii="Arial" w:eastAsia="Times New Roman" w:hAnsi="Arial" w:cs="Arial"/>
          <w:i/>
          <w:iCs/>
          <w:sz w:val="22"/>
          <w:szCs w:val="22"/>
          <w:bdr w:val="none" w:sz="0" w:space="0" w:color="auto" w:frame="1"/>
          <w:lang w:eastAsia="es-CO"/>
        </w:rPr>
      </w:pPr>
    </w:p>
    <w:p w14:paraId="04FC5799" w14:textId="6E09B1EA" w:rsidR="003658F0" w:rsidRDefault="00C14C1E" w:rsidP="0002670F">
      <w:pPr>
        <w:shd w:val="clear" w:color="auto" w:fill="FFFFFF" w:themeFill="background1"/>
        <w:jc w:val="both"/>
        <w:rPr>
          <w:rFonts w:ascii="Arial" w:eastAsia="Times New Roman" w:hAnsi="Arial" w:cs="Arial"/>
          <w:i/>
          <w:iCs/>
          <w:sz w:val="22"/>
          <w:szCs w:val="22"/>
          <w:bdr w:val="none" w:sz="0" w:space="0" w:color="auto" w:frame="1"/>
          <w:lang w:eastAsia="es-CO"/>
        </w:rPr>
      </w:pPr>
      <w:r>
        <w:rPr>
          <w:rFonts w:ascii="Arial" w:eastAsia="Times New Roman" w:hAnsi="Arial" w:cs="Arial"/>
          <w:i/>
          <w:iCs/>
          <w:sz w:val="22"/>
          <w:szCs w:val="22"/>
          <w:bdr w:val="none" w:sz="0" w:space="0" w:color="auto" w:frame="1"/>
          <w:lang w:eastAsia="es-CO"/>
        </w:rPr>
        <w:t>&lt;&lt;En conclusi</w:t>
      </w:r>
      <w:r w:rsidR="00890FF0">
        <w:rPr>
          <w:rFonts w:ascii="Arial" w:eastAsia="Times New Roman" w:hAnsi="Arial" w:cs="Arial"/>
          <w:i/>
          <w:iCs/>
          <w:sz w:val="22"/>
          <w:szCs w:val="22"/>
          <w:bdr w:val="none" w:sz="0" w:space="0" w:color="auto" w:frame="1"/>
          <w:lang w:eastAsia="es-CO"/>
        </w:rPr>
        <w:t xml:space="preserve">ón, una entidad estatal cuyos actos se rijan por el derecho privado, deberá realizar las mismas </w:t>
      </w:r>
      <w:r w:rsidR="00172210">
        <w:rPr>
          <w:rFonts w:ascii="Arial" w:eastAsia="Times New Roman" w:hAnsi="Arial" w:cs="Arial"/>
          <w:i/>
          <w:iCs/>
          <w:sz w:val="22"/>
          <w:szCs w:val="22"/>
          <w:bdr w:val="none" w:sz="0" w:space="0" w:color="auto" w:frame="1"/>
          <w:lang w:eastAsia="es-CO"/>
        </w:rPr>
        <w:t>actualizaciones que el resto de sujetos de derecho privado</w:t>
      </w:r>
      <w:r w:rsidR="00334D2D">
        <w:rPr>
          <w:rFonts w:ascii="Arial" w:eastAsia="Times New Roman" w:hAnsi="Arial" w:cs="Arial"/>
          <w:i/>
          <w:iCs/>
          <w:sz w:val="22"/>
          <w:szCs w:val="22"/>
          <w:bdr w:val="none" w:sz="0" w:space="0" w:color="auto" w:frame="1"/>
          <w:lang w:eastAsia="es-CO"/>
        </w:rPr>
        <w:t>, así, para el caso del contrato de seguro, deberá</w:t>
      </w:r>
      <w:r w:rsidR="00032401">
        <w:rPr>
          <w:rFonts w:ascii="Arial" w:eastAsia="Times New Roman" w:hAnsi="Arial" w:cs="Arial"/>
          <w:i/>
          <w:iCs/>
          <w:sz w:val="22"/>
          <w:szCs w:val="22"/>
          <w:bdr w:val="none" w:sz="0" w:space="0" w:color="auto" w:frame="1"/>
          <w:lang w:eastAsia="es-CO"/>
        </w:rPr>
        <w:t xml:space="preserve"> acudir a la aseguradora a demostrar la ocurrencia y la cuantía </w:t>
      </w:r>
      <w:r w:rsidR="00B33C8E">
        <w:rPr>
          <w:rFonts w:ascii="Arial" w:eastAsia="Times New Roman" w:hAnsi="Arial" w:cs="Arial"/>
          <w:i/>
          <w:iCs/>
          <w:sz w:val="22"/>
          <w:szCs w:val="22"/>
          <w:bdr w:val="none" w:sz="0" w:space="0" w:color="auto" w:frame="1"/>
          <w:lang w:eastAsia="es-CO"/>
        </w:rPr>
        <w:t>de los perjuicios.</w:t>
      </w:r>
    </w:p>
    <w:p w14:paraId="1C4AB67A" w14:textId="3E570048" w:rsidR="009816AD" w:rsidRDefault="00B33C8E" w:rsidP="00B33C8E">
      <w:pPr>
        <w:shd w:val="clear" w:color="auto" w:fill="FFFFFF" w:themeFill="background1"/>
        <w:jc w:val="both"/>
        <w:rPr>
          <w:rFonts w:ascii="Arial" w:hAnsi="Arial" w:cs="Arial"/>
          <w:bCs/>
          <w:snapToGrid w:val="0"/>
          <w:sz w:val="22"/>
          <w:szCs w:val="22"/>
          <w:lang w:val="es-ES"/>
        </w:rPr>
      </w:pPr>
      <w:r>
        <w:rPr>
          <w:rFonts w:ascii="Arial" w:eastAsia="Times New Roman" w:hAnsi="Arial" w:cs="Arial"/>
          <w:i/>
          <w:iCs/>
          <w:sz w:val="22"/>
          <w:szCs w:val="22"/>
          <w:bdr w:val="none" w:sz="0" w:space="0" w:color="auto" w:frame="1"/>
          <w:lang w:eastAsia="es-CO"/>
        </w:rPr>
        <w:t>(…)</w:t>
      </w:r>
    </w:p>
    <w:p w14:paraId="34C83DBF" w14:textId="77777777" w:rsidR="00A01A60" w:rsidRPr="0002670F" w:rsidRDefault="00A01A60" w:rsidP="0002670F">
      <w:pPr>
        <w:shd w:val="clear" w:color="auto" w:fill="FFFFFF" w:themeFill="background1"/>
        <w:jc w:val="both"/>
        <w:rPr>
          <w:rFonts w:ascii="Arial" w:hAnsi="Arial" w:cs="Arial"/>
          <w:bCs/>
          <w:sz w:val="22"/>
          <w:szCs w:val="22"/>
        </w:rPr>
      </w:pPr>
    </w:p>
    <w:p w14:paraId="0205C4C8" w14:textId="77777777" w:rsidR="00B06287" w:rsidRPr="00B06287" w:rsidRDefault="00B06287" w:rsidP="00B06287">
      <w:pPr>
        <w:pStyle w:val="Prrafodelista"/>
        <w:shd w:val="clear" w:color="auto" w:fill="FFFFFF" w:themeFill="background1"/>
        <w:jc w:val="both"/>
        <w:rPr>
          <w:rFonts w:ascii="Arial" w:hAnsi="Arial" w:cs="Arial"/>
          <w:b/>
          <w:sz w:val="22"/>
          <w:szCs w:val="22"/>
        </w:rPr>
      </w:pPr>
    </w:p>
    <w:p w14:paraId="22B7A0E2" w14:textId="0581DFE2" w:rsidR="00C572C1" w:rsidRDefault="00C572C1" w:rsidP="009364E5">
      <w:pPr>
        <w:pStyle w:val="Prrafodelista"/>
        <w:numPr>
          <w:ilvl w:val="0"/>
          <w:numId w:val="16"/>
        </w:numPr>
        <w:shd w:val="clear" w:color="auto" w:fill="FFFFFF" w:themeFill="background1"/>
        <w:jc w:val="both"/>
        <w:rPr>
          <w:rFonts w:ascii="Arial" w:hAnsi="Arial" w:cs="Arial"/>
          <w:b/>
          <w:sz w:val="22"/>
          <w:szCs w:val="22"/>
        </w:rPr>
      </w:pPr>
      <w:r>
        <w:rPr>
          <w:rFonts w:ascii="Arial" w:hAnsi="Arial" w:cs="Arial"/>
          <w:b/>
          <w:sz w:val="22"/>
          <w:szCs w:val="22"/>
        </w:rPr>
        <w:t>NO EXISTE ACREDITACION DE P</w:t>
      </w:r>
      <w:r w:rsidR="00B10CEE">
        <w:rPr>
          <w:rFonts w:ascii="Arial" w:hAnsi="Arial" w:cs="Arial"/>
          <w:b/>
          <w:sz w:val="22"/>
          <w:szCs w:val="22"/>
        </w:rPr>
        <w:t>E</w:t>
      </w:r>
      <w:r>
        <w:rPr>
          <w:rFonts w:ascii="Arial" w:hAnsi="Arial" w:cs="Arial"/>
          <w:b/>
          <w:sz w:val="22"/>
          <w:szCs w:val="22"/>
        </w:rPr>
        <w:t>RJUICIOS</w:t>
      </w:r>
      <w:r w:rsidR="0023401F">
        <w:rPr>
          <w:rFonts w:ascii="Arial" w:hAnsi="Arial" w:cs="Arial"/>
          <w:b/>
          <w:sz w:val="22"/>
          <w:szCs w:val="22"/>
        </w:rPr>
        <w:t>, LA PÓLIZA</w:t>
      </w:r>
      <w:r>
        <w:rPr>
          <w:rFonts w:ascii="Arial" w:hAnsi="Arial" w:cs="Arial"/>
          <w:b/>
          <w:sz w:val="22"/>
          <w:szCs w:val="22"/>
        </w:rPr>
        <w:t xml:space="preserve"> NO ES UNA GARANT</w:t>
      </w:r>
      <w:r w:rsidR="009364E5">
        <w:rPr>
          <w:rFonts w:ascii="Arial" w:hAnsi="Arial" w:cs="Arial"/>
          <w:b/>
          <w:sz w:val="22"/>
          <w:szCs w:val="22"/>
        </w:rPr>
        <w:t>Í</w:t>
      </w:r>
      <w:r>
        <w:rPr>
          <w:rFonts w:ascii="Arial" w:hAnsi="Arial" w:cs="Arial"/>
          <w:b/>
          <w:sz w:val="22"/>
          <w:szCs w:val="22"/>
        </w:rPr>
        <w:t>A DE PAGO.</w:t>
      </w:r>
    </w:p>
    <w:p w14:paraId="3BCC0BE5" w14:textId="77777777" w:rsidR="00B9263F" w:rsidRDefault="00B9263F" w:rsidP="00B9263F">
      <w:pPr>
        <w:pStyle w:val="Prrafodelista"/>
        <w:shd w:val="clear" w:color="auto" w:fill="FFFFFF" w:themeFill="background1"/>
        <w:jc w:val="both"/>
        <w:rPr>
          <w:rFonts w:ascii="Arial" w:hAnsi="Arial" w:cs="Arial"/>
          <w:b/>
          <w:sz w:val="22"/>
          <w:szCs w:val="22"/>
        </w:rPr>
      </w:pPr>
    </w:p>
    <w:p w14:paraId="6F00943A" w14:textId="113931E3" w:rsidR="00927CF3" w:rsidRPr="0013294C" w:rsidRDefault="0023401F" w:rsidP="005E0B67">
      <w:pPr>
        <w:pStyle w:val="Sinespaciado"/>
        <w:jc w:val="both"/>
        <w:rPr>
          <w:rFonts w:ascii="Arial" w:hAnsi="Arial" w:cs="Arial"/>
          <w:lang w:eastAsia="es-CO"/>
        </w:rPr>
      </w:pPr>
      <w:r w:rsidRPr="0013294C">
        <w:rPr>
          <w:rFonts w:ascii="Arial" w:hAnsi="Arial" w:cs="Arial"/>
        </w:rPr>
        <w:t>Al respecto se debe tener en cuenta</w:t>
      </w:r>
      <w:r w:rsidR="008D378D">
        <w:rPr>
          <w:rFonts w:ascii="Arial" w:hAnsi="Arial" w:cs="Arial"/>
        </w:rPr>
        <w:t xml:space="preserve"> que </w:t>
      </w:r>
      <w:r w:rsidR="001F182C">
        <w:rPr>
          <w:rFonts w:ascii="Arial" w:hAnsi="Arial" w:cs="Arial"/>
          <w:lang w:eastAsia="es-CO"/>
        </w:rPr>
        <w:t>l</w:t>
      </w:r>
      <w:r w:rsidR="00927CF3" w:rsidRPr="00927CF3">
        <w:rPr>
          <w:rFonts w:ascii="Arial" w:hAnsi="Arial" w:cs="Arial"/>
          <w:lang w:eastAsia="es-CO"/>
        </w:rPr>
        <w:t>a póliza de seguro de cumplimiento no cubre el</w:t>
      </w:r>
      <w:r w:rsidR="005E0B67">
        <w:rPr>
          <w:rFonts w:ascii="Arial" w:hAnsi="Arial" w:cs="Arial"/>
          <w:lang w:eastAsia="es-CO"/>
        </w:rPr>
        <w:t xml:space="preserve"> </w:t>
      </w:r>
      <w:r w:rsidR="00927CF3" w:rsidRPr="00927CF3">
        <w:rPr>
          <w:rFonts w:ascii="Arial" w:hAnsi="Arial" w:cs="Arial"/>
          <w:lang w:eastAsia="es-CO"/>
        </w:rPr>
        <w:t>simple incumplimiento del contrato ni es una garantía de pago. La póliza cubre los perjuicios</w:t>
      </w:r>
      <w:r w:rsidR="005E0B67">
        <w:rPr>
          <w:rFonts w:ascii="Arial" w:hAnsi="Arial" w:cs="Arial"/>
          <w:lang w:eastAsia="es-CO"/>
        </w:rPr>
        <w:t xml:space="preserve"> </w:t>
      </w:r>
      <w:r w:rsidR="00927CF3" w:rsidRPr="00927CF3">
        <w:rPr>
          <w:rFonts w:ascii="Arial" w:hAnsi="Arial" w:cs="Arial"/>
          <w:lang w:eastAsia="es-CO"/>
        </w:rPr>
        <w:t>causados por el incumplimiento del contrato atribuible exclusivamente al contratista,</w:t>
      </w:r>
      <w:r w:rsidR="005E0B67">
        <w:rPr>
          <w:rFonts w:ascii="Arial" w:hAnsi="Arial" w:cs="Arial"/>
          <w:lang w:eastAsia="es-CO"/>
        </w:rPr>
        <w:t xml:space="preserve"> </w:t>
      </w:r>
      <w:r w:rsidR="00927CF3" w:rsidRPr="00927CF3">
        <w:rPr>
          <w:rFonts w:ascii="Arial" w:hAnsi="Arial" w:cs="Arial"/>
          <w:lang w:eastAsia="es-CO"/>
        </w:rPr>
        <w:t>debidamente demostrados</w:t>
      </w:r>
      <w:r w:rsidR="00BC4FA0">
        <w:rPr>
          <w:rFonts w:ascii="Arial" w:hAnsi="Arial" w:cs="Arial"/>
          <w:lang w:eastAsia="es-CO"/>
        </w:rPr>
        <w:t xml:space="preserve">, </w:t>
      </w:r>
      <w:r w:rsidR="00927CF3" w:rsidRPr="00927CF3">
        <w:rPr>
          <w:rFonts w:ascii="Arial" w:hAnsi="Arial" w:cs="Arial"/>
          <w:lang w:eastAsia="es-CO"/>
        </w:rPr>
        <w:t>tasados y</w:t>
      </w:r>
      <w:r w:rsidR="00BC4FA0">
        <w:rPr>
          <w:rFonts w:ascii="Arial" w:hAnsi="Arial" w:cs="Arial"/>
          <w:lang w:eastAsia="es-CO"/>
        </w:rPr>
        <w:t xml:space="preserve"> que se </w:t>
      </w:r>
      <w:r w:rsidR="00844813">
        <w:rPr>
          <w:rFonts w:ascii="Arial" w:hAnsi="Arial" w:cs="Arial"/>
          <w:lang w:eastAsia="es-CO"/>
        </w:rPr>
        <w:t xml:space="preserve">encuentren </w:t>
      </w:r>
      <w:r w:rsidR="00844813" w:rsidRPr="00927CF3">
        <w:rPr>
          <w:rFonts w:ascii="Arial" w:hAnsi="Arial" w:cs="Arial"/>
          <w:lang w:eastAsia="es-CO"/>
        </w:rPr>
        <w:t>dentro</w:t>
      </w:r>
      <w:r w:rsidR="00927CF3" w:rsidRPr="00927CF3">
        <w:rPr>
          <w:rFonts w:ascii="Arial" w:hAnsi="Arial" w:cs="Arial"/>
          <w:lang w:eastAsia="es-CO"/>
        </w:rPr>
        <w:t xml:space="preserve"> del alcance de la cobertura del amparo</w:t>
      </w:r>
      <w:r w:rsidR="005E0B67">
        <w:rPr>
          <w:rFonts w:ascii="Arial" w:hAnsi="Arial" w:cs="Arial"/>
          <w:lang w:eastAsia="es-CO"/>
        </w:rPr>
        <w:t xml:space="preserve"> </w:t>
      </w:r>
      <w:r w:rsidR="00927CF3" w:rsidRPr="00927CF3">
        <w:rPr>
          <w:rFonts w:ascii="Arial" w:hAnsi="Arial" w:cs="Arial"/>
          <w:lang w:eastAsia="es-CO"/>
        </w:rPr>
        <w:t>reclamado</w:t>
      </w:r>
      <w:r w:rsidR="000C1BB5">
        <w:rPr>
          <w:rFonts w:ascii="Arial" w:hAnsi="Arial" w:cs="Arial"/>
          <w:lang w:eastAsia="es-CO"/>
        </w:rPr>
        <w:t>,</w:t>
      </w:r>
      <w:r w:rsidR="00927CF3" w:rsidRPr="00927CF3">
        <w:rPr>
          <w:rFonts w:ascii="Arial" w:hAnsi="Arial" w:cs="Arial"/>
          <w:lang w:eastAsia="es-CO"/>
        </w:rPr>
        <w:t xml:space="preserve"> en cumplimiento de los artículos 1077 y 1088 del Código de Comercio</w:t>
      </w:r>
      <w:r w:rsidR="000C1BB5">
        <w:rPr>
          <w:rFonts w:ascii="Arial" w:hAnsi="Arial" w:cs="Arial"/>
          <w:lang w:eastAsia="es-CO"/>
        </w:rPr>
        <w:t>,</w:t>
      </w:r>
      <w:r w:rsidR="00927CF3" w:rsidRPr="00927CF3">
        <w:rPr>
          <w:rFonts w:ascii="Arial" w:hAnsi="Arial" w:cs="Arial"/>
          <w:lang w:eastAsia="es-CO"/>
        </w:rPr>
        <w:t xml:space="preserve"> las</w:t>
      </w:r>
      <w:r w:rsidR="005E0B67">
        <w:rPr>
          <w:rFonts w:ascii="Arial" w:hAnsi="Arial" w:cs="Arial"/>
          <w:lang w:eastAsia="es-CO"/>
        </w:rPr>
        <w:t xml:space="preserve"> </w:t>
      </w:r>
      <w:r w:rsidR="00927CF3" w:rsidRPr="00927CF3">
        <w:rPr>
          <w:rFonts w:ascii="Arial" w:hAnsi="Arial" w:cs="Arial"/>
          <w:lang w:eastAsia="es-CO"/>
        </w:rPr>
        <w:t>Condiciones Generales y Particulares del Contrato de Seguro</w:t>
      </w:r>
      <w:r w:rsidR="00FA345F">
        <w:rPr>
          <w:rFonts w:ascii="Arial" w:hAnsi="Arial" w:cs="Arial"/>
          <w:lang w:eastAsia="es-CO"/>
        </w:rPr>
        <w:t xml:space="preserve"> y del propio contrato amparado</w:t>
      </w:r>
      <w:r w:rsidR="005E0B67">
        <w:rPr>
          <w:rFonts w:ascii="Arial" w:hAnsi="Arial" w:cs="Arial"/>
          <w:lang w:eastAsia="es-CO"/>
        </w:rPr>
        <w:t>.</w:t>
      </w:r>
    </w:p>
    <w:p w14:paraId="6E4F1EE2" w14:textId="77777777" w:rsidR="0023401F" w:rsidRDefault="0023401F" w:rsidP="0023401F">
      <w:pPr>
        <w:shd w:val="clear" w:color="auto" w:fill="FFFFFF" w:themeFill="background1"/>
        <w:jc w:val="both"/>
        <w:rPr>
          <w:rFonts w:ascii="Arial" w:hAnsi="Arial" w:cs="Arial"/>
          <w:b/>
          <w:sz w:val="22"/>
          <w:szCs w:val="22"/>
        </w:rPr>
      </w:pPr>
    </w:p>
    <w:p w14:paraId="48873F56" w14:textId="4E05AEE9" w:rsidR="00B9263F" w:rsidRPr="00B9263F" w:rsidRDefault="00B9263F" w:rsidP="0023401F">
      <w:pPr>
        <w:shd w:val="clear" w:color="auto" w:fill="FFFFFF" w:themeFill="background1"/>
        <w:jc w:val="both"/>
        <w:rPr>
          <w:rFonts w:ascii="Arial" w:hAnsi="Arial" w:cs="Arial"/>
          <w:bCs/>
          <w:sz w:val="22"/>
          <w:szCs w:val="22"/>
        </w:rPr>
      </w:pPr>
      <w:r>
        <w:rPr>
          <w:rFonts w:ascii="Arial" w:hAnsi="Arial" w:cs="Arial"/>
          <w:bCs/>
          <w:sz w:val="22"/>
          <w:szCs w:val="22"/>
        </w:rPr>
        <w:t>En este sentido</w:t>
      </w:r>
      <w:r w:rsidR="00821ADA">
        <w:rPr>
          <w:rFonts w:ascii="Arial" w:hAnsi="Arial" w:cs="Arial"/>
          <w:bCs/>
          <w:sz w:val="22"/>
          <w:szCs w:val="22"/>
        </w:rPr>
        <w:t>,</w:t>
      </w:r>
      <w:r>
        <w:rPr>
          <w:rFonts w:ascii="Arial" w:hAnsi="Arial" w:cs="Arial"/>
          <w:bCs/>
          <w:sz w:val="22"/>
          <w:szCs w:val="22"/>
        </w:rPr>
        <w:t xml:space="preserve"> indicamos que la póliza no tiene por objeto cubrir las obligaciones impagadas por el arrendatario</w:t>
      </w:r>
      <w:r w:rsidR="00441AA7">
        <w:rPr>
          <w:rFonts w:ascii="Arial" w:hAnsi="Arial" w:cs="Arial"/>
          <w:bCs/>
          <w:sz w:val="22"/>
          <w:szCs w:val="22"/>
        </w:rPr>
        <w:t xml:space="preserve"> y reclamadas por el arrendador a esta Aseguradora.</w:t>
      </w:r>
    </w:p>
    <w:p w14:paraId="4DFBDEBA" w14:textId="77777777" w:rsidR="009364E5" w:rsidRDefault="009364E5" w:rsidP="009364E5">
      <w:pPr>
        <w:pStyle w:val="Prrafodelista"/>
        <w:shd w:val="clear" w:color="auto" w:fill="FFFFFF" w:themeFill="background1"/>
        <w:jc w:val="both"/>
        <w:rPr>
          <w:rFonts w:ascii="Arial" w:hAnsi="Arial" w:cs="Arial"/>
          <w:b/>
          <w:sz w:val="22"/>
          <w:szCs w:val="22"/>
        </w:rPr>
      </w:pPr>
    </w:p>
    <w:p w14:paraId="4690AA8E" w14:textId="77777777" w:rsidR="009364E5" w:rsidRDefault="0071194F" w:rsidP="009364E5">
      <w:pPr>
        <w:pStyle w:val="Prrafodelista"/>
        <w:numPr>
          <w:ilvl w:val="0"/>
          <w:numId w:val="16"/>
        </w:numPr>
        <w:shd w:val="clear" w:color="auto" w:fill="FFFFFF" w:themeFill="background1"/>
        <w:jc w:val="both"/>
        <w:rPr>
          <w:rFonts w:ascii="Arial" w:hAnsi="Arial" w:cs="Arial"/>
          <w:b/>
          <w:sz w:val="22"/>
          <w:szCs w:val="22"/>
        </w:rPr>
      </w:pPr>
      <w:r w:rsidRPr="009364E5">
        <w:rPr>
          <w:rFonts w:ascii="Arial" w:hAnsi="Arial" w:cs="Arial"/>
          <w:b/>
          <w:sz w:val="22"/>
          <w:szCs w:val="22"/>
        </w:rPr>
        <w:t>EL LUCRO CESANTE NO ES UN PERJUICIO DIRECTO</w:t>
      </w:r>
      <w:r w:rsidR="009364E5">
        <w:rPr>
          <w:rFonts w:ascii="Arial" w:hAnsi="Arial" w:cs="Arial"/>
          <w:b/>
          <w:sz w:val="22"/>
          <w:szCs w:val="22"/>
        </w:rPr>
        <w:t>.</w:t>
      </w:r>
    </w:p>
    <w:p w14:paraId="69EDF820" w14:textId="77777777" w:rsidR="009364E5" w:rsidRDefault="009364E5" w:rsidP="009364E5">
      <w:pPr>
        <w:shd w:val="clear" w:color="auto" w:fill="FFFFFF" w:themeFill="background1"/>
        <w:jc w:val="both"/>
        <w:rPr>
          <w:rFonts w:ascii="Arial" w:hAnsi="Arial" w:cs="Arial"/>
          <w:b/>
          <w:sz w:val="22"/>
          <w:szCs w:val="22"/>
        </w:rPr>
      </w:pPr>
    </w:p>
    <w:p w14:paraId="630C33DE" w14:textId="4EC9D40D" w:rsidR="00981043" w:rsidRDefault="00DC6D41" w:rsidP="009364E5">
      <w:pPr>
        <w:shd w:val="clear" w:color="auto" w:fill="FFFFFF" w:themeFill="background1"/>
        <w:jc w:val="both"/>
        <w:rPr>
          <w:rFonts w:ascii="Arial" w:hAnsi="Arial" w:cs="Arial"/>
          <w:bCs/>
          <w:sz w:val="22"/>
          <w:szCs w:val="22"/>
        </w:rPr>
      </w:pPr>
      <w:r>
        <w:rPr>
          <w:rFonts w:ascii="Arial" w:hAnsi="Arial" w:cs="Arial"/>
          <w:bCs/>
          <w:sz w:val="22"/>
          <w:szCs w:val="22"/>
        </w:rPr>
        <w:t>E</w:t>
      </w:r>
      <w:r w:rsidRPr="00DC6D41">
        <w:rPr>
          <w:rFonts w:ascii="Arial" w:hAnsi="Arial" w:cs="Arial"/>
          <w:bCs/>
          <w:sz w:val="22"/>
          <w:szCs w:val="22"/>
        </w:rPr>
        <w:t xml:space="preserve">l lucro cesante es una expectativa de utilidad o de ganancia que deja de percibir el reclamante, por consiguiente, no es un perjuicio directo, esto es que no es objeto de cobertura. </w:t>
      </w:r>
    </w:p>
    <w:p w14:paraId="553E2714" w14:textId="77777777" w:rsidR="00066B32" w:rsidRDefault="00066B32" w:rsidP="009364E5">
      <w:pPr>
        <w:shd w:val="clear" w:color="auto" w:fill="FFFFFF" w:themeFill="background1"/>
        <w:jc w:val="both"/>
        <w:rPr>
          <w:rFonts w:ascii="Arial" w:hAnsi="Arial" w:cs="Arial"/>
          <w:bCs/>
          <w:sz w:val="22"/>
          <w:szCs w:val="22"/>
        </w:rPr>
      </w:pPr>
    </w:p>
    <w:p w14:paraId="47F2C36B" w14:textId="54E75680" w:rsidR="00066B32" w:rsidRPr="00BB36D8" w:rsidRDefault="00066B32" w:rsidP="00066B32">
      <w:pPr>
        <w:jc w:val="both"/>
        <w:rPr>
          <w:rFonts w:ascii="Arial" w:hAnsi="Arial" w:cs="Arial"/>
          <w:sz w:val="22"/>
          <w:szCs w:val="22"/>
        </w:rPr>
      </w:pPr>
      <w:r>
        <w:rPr>
          <w:rFonts w:ascii="Arial" w:hAnsi="Arial" w:cs="Arial"/>
          <w:sz w:val="22"/>
          <w:szCs w:val="22"/>
        </w:rPr>
        <w:t>E</w:t>
      </w:r>
      <w:r w:rsidRPr="00BB36D8">
        <w:rPr>
          <w:rFonts w:ascii="Arial" w:hAnsi="Arial" w:cs="Arial"/>
          <w:sz w:val="22"/>
          <w:szCs w:val="22"/>
        </w:rPr>
        <w:t xml:space="preserve">s importante advertir, que de conformidad con la condiciones generales del contrato de seguro, el </w:t>
      </w:r>
      <w:r w:rsidRPr="00BB36D8">
        <w:rPr>
          <w:rFonts w:ascii="Arial" w:hAnsi="Arial" w:cs="Arial"/>
          <w:sz w:val="22"/>
          <w:szCs w:val="22"/>
          <w:lang w:val="es-MX"/>
        </w:rPr>
        <w:t xml:space="preserve">objeto de indemnización son los perjuicios </w:t>
      </w:r>
      <w:r w:rsidRPr="00BB36D8">
        <w:rPr>
          <w:rFonts w:ascii="Arial" w:hAnsi="Arial" w:cs="Arial"/>
          <w:b/>
          <w:i/>
          <w:sz w:val="22"/>
          <w:szCs w:val="22"/>
          <w:u w:val="single"/>
          <w:lang w:val="es-MX"/>
        </w:rPr>
        <w:t>directos</w:t>
      </w:r>
      <w:r w:rsidRPr="00BB36D8">
        <w:rPr>
          <w:rFonts w:ascii="Arial" w:hAnsi="Arial" w:cs="Arial"/>
          <w:sz w:val="22"/>
          <w:szCs w:val="22"/>
          <w:lang w:val="es-MX"/>
        </w:rPr>
        <w:t xml:space="preserve"> generados por el incumplimiento del contrato asegurado, entendiéndose como perjuicio directo el producido de manera inmediata por el incumplimiento, por lo que es un perjuicio </w:t>
      </w:r>
      <w:r w:rsidRPr="00BB36D8">
        <w:rPr>
          <w:rFonts w:ascii="Arial" w:hAnsi="Arial" w:cs="Arial"/>
          <w:sz w:val="22"/>
          <w:szCs w:val="22"/>
        </w:rPr>
        <w:t>derivado del incumplimiento, esto es, el causado por la realización del riesgo amparado, cuya ocurrencia se origina en la conducta incumplida del contratista, no siendo objeto de cobertura los perjuicios producidos por otras fuentes consecutivas o consecuenciales al incumplimiento.</w:t>
      </w:r>
    </w:p>
    <w:p w14:paraId="084D93C7" w14:textId="1FAAB06F" w:rsidR="006E12F8" w:rsidRPr="00D12F97" w:rsidRDefault="006E12F8" w:rsidP="00D12F97">
      <w:pPr>
        <w:shd w:val="clear" w:color="auto" w:fill="FFFFFF" w:themeFill="background1"/>
        <w:jc w:val="both"/>
        <w:rPr>
          <w:rFonts w:ascii="Arial" w:hAnsi="Arial" w:cs="Arial"/>
          <w:b/>
          <w:sz w:val="22"/>
          <w:szCs w:val="22"/>
        </w:rPr>
      </w:pPr>
    </w:p>
    <w:p w14:paraId="232AF311" w14:textId="6D276D9E" w:rsidR="006E12F8" w:rsidRDefault="006E12F8" w:rsidP="006E12F8">
      <w:pPr>
        <w:shd w:val="clear" w:color="auto" w:fill="FFFFFF" w:themeFill="background1"/>
        <w:jc w:val="both"/>
        <w:rPr>
          <w:rFonts w:ascii="Arial" w:hAnsi="Arial" w:cs="Arial"/>
          <w:bCs/>
          <w:sz w:val="22"/>
          <w:szCs w:val="22"/>
        </w:rPr>
      </w:pPr>
      <w:r w:rsidRPr="006E12F8">
        <w:rPr>
          <w:rFonts w:ascii="Arial" w:hAnsi="Arial" w:cs="Arial"/>
          <w:bCs/>
          <w:sz w:val="22"/>
          <w:szCs w:val="22"/>
          <w:lang w:val="es-ES"/>
        </w:rPr>
        <w:lastRenderedPageBreak/>
        <w:t xml:space="preserve">En consecuencia, Aseguradora Solidaria de Colombia no encuentra acreditada la ocurrencia del siniestro ni su cuantía, por tanto, objeta la reclamación de indemnización del amparo de cumplimiento </w:t>
      </w:r>
      <w:r w:rsidRPr="006E12F8">
        <w:rPr>
          <w:rFonts w:ascii="Arial" w:hAnsi="Arial" w:cs="Arial"/>
          <w:bCs/>
          <w:sz w:val="22"/>
          <w:szCs w:val="22"/>
        </w:rPr>
        <w:t>de</w:t>
      </w:r>
      <w:r w:rsidRPr="006E12F8">
        <w:rPr>
          <w:rFonts w:ascii="Arial" w:hAnsi="Arial" w:cs="Arial"/>
          <w:bCs/>
          <w:sz w:val="22"/>
          <w:szCs w:val="22"/>
          <w:lang w:val="es-ES"/>
        </w:rPr>
        <w:t xml:space="preserve"> la Póliza de Seguro de Cumplimiento No. </w:t>
      </w:r>
      <w:r w:rsidR="00EE7216" w:rsidRPr="00EE7216">
        <w:rPr>
          <w:rFonts w:ascii="Arial" w:hAnsi="Arial" w:cs="Arial"/>
          <w:bCs/>
          <w:sz w:val="22"/>
          <w:szCs w:val="22"/>
        </w:rPr>
        <w:t>520-49- 994000000546</w:t>
      </w:r>
      <w:r w:rsidRPr="006E12F8">
        <w:rPr>
          <w:rFonts w:ascii="Arial" w:hAnsi="Arial" w:cs="Arial"/>
          <w:bCs/>
          <w:sz w:val="22"/>
          <w:szCs w:val="22"/>
        </w:rPr>
        <w:t>.</w:t>
      </w:r>
    </w:p>
    <w:p w14:paraId="32EF1169" w14:textId="77777777" w:rsidR="00847A9A" w:rsidRDefault="00847A9A" w:rsidP="006E12F8">
      <w:pPr>
        <w:shd w:val="clear" w:color="auto" w:fill="FFFFFF" w:themeFill="background1"/>
        <w:jc w:val="both"/>
        <w:rPr>
          <w:rFonts w:ascii="Arial" w:hAnsi="Arial" w:cs="Arial"/>
          <w:bCs/>
          <w:sz w:val="22"/>
          <w:szCs w:val="22"/>
        </w:rPr>
      </w:pPr>
    </w:p>
    <w:p w14:paraId="6E577E1C" w14:textId="5C41EA44" w:rsidR="003729DE" w:rsidRDefault="003B5BE7" w:rsidP="004E2508">
      <w:pPr>
        <w:shd w:val="clear" w:color="auto" w:fill="FFFFFF" w:themeFill="background1"/>
        <w:jc w:val="both"/>
        <w:rPr>
          <w:rFonts w:ascii="Arial" w:hAnsi="Arial" w:cs="Arial"/>
          <w:bCs/>
          <w:sz w:val="22"/>
          <w:szCs w:val="22"/>
        </w:rPr>
      </w:pPr>
      <w:r>
        <w:rPr>
          <w:rFonts w:ascii="Arial" w:hAnsi="Arial" w:cs="Arial"/>
          <w:bCs/>
          <w:sz w:val="22"/>
          <w:szCs w:val="22"/>
        </w:rPr>
        <w:t xml:space="preserve">Atentamente, </w:t>
      </w:r>
    </w:p>
    <w:p w14:paraId="638AEB17" w14:textId="0F77474E" w:rsidR="0071194F" w:rsidRDefault="0071194F" w:rsidP="004E2508">
      <w:pPr>
        <w:shd w:val="clear" w:color="auto" w:fill="FFFFFF" w:themeFill="background1"/>
        <w:jc w:val="both"/>
        <w:rPr>
          <w:rFonts w:ascii="Arial" w:hAnsi="Arial" w:cs="Arial"/>
          <w:bCs/>
          <w:sz w:val="22"/>
          <w:szCs w:val="22"/>
        </w:rPr>
      </w:pPr>
    </w:p>
    <w:p w14:paraId="73DDC114" w14:textId="72E37E9E" w:rsidR="006950C1" w:rsidRDefault="00137ABA" w:rsidP="004E2508">
      <w:pPr>
        <w:shd w:val="clear" w:color="auto" w:fill="FFFFFF" w:themeFill="background1"/>
        <w:jc w:val="both"/>
        <w:rPr>
          <w:rFonts w:ascii="Arial" w:hAnsi="Arial" w:cs="Arial"/>
          <w:bCs/>
          <w:sz w:val="22"/>
          <w:szCs w:val="22"/>
        </w:rPr>
      </w:pPr>
      <w:r>
        <w:rPr>
          <w:rFonts w:ascii="Arial" w:hAnsi="Arial" w:cs="Arial"/>
          <w:bCs/>
          <w:noProof/>
          <w:sz w:val="22"/>
          <w:szCs w:val="22"/>
        </w:rPr>
        <w:drawing>
          <wp:anchor distT="0" distB="0" distL="114300" distR="114300" simplePos="0" relativeHeight="251658240" behindDoc="0" locked="0" layoutInCell="1" allowOverlap="1" wp14:anchorId="416002B1" wp14:editId="1C7D5CC0">
            <wp:simplePos x="0" y="0"/>
            <wp:positionH relativeFrom="column">
              <wp:posOffset>-137084</wp:posOffset>
            </wp:positionH>
            <wp:positionV relativeFrom="paragraph">
              <wp:posOffset>57683</wp:posOffset>
            </wp:positionV>
            <wp:extent cx="2122399" cy="1042469"/>
            <wp:effectExtent l="0" t="0" r="0" b="0"/>
            <wp:wrapNone/>
            <wp:docPr id="1312312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12784" name="Imagen 131231278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2399" cy="1042469"/>
                    </a:xfrm>
                    <a:prstGeom prst="rect">
                      <a:avLst/>
                    </a:prstGeom>
                  </pic:spPr>
                </pic:pic>
              </a:graphicData>
            </a:graphic>
            <wp14:sizeRelH relativeFrom="page">
              <wp14:pctWidth>0</wp14:pctWidth>
            </wp14:sizeRelH>
            <wp14:sizeRelV relativeFrom="page">
              <wp14:pctHeight>0</wp14:pctHeight>
            </wp14:sizeRelV>
          </wp:anchor>
        </w:drawing>
      </w:r>
    </w:p>
    <w:p w14:paraId="7F39BB26" w14:textId="77777777" w:rsidR="006950C1" w:rsidRDefault="006950C1" w:rsidP="004E2508">
      <w:pPr>
        <w:shd w:val="clear" w:color="auto" w:fill="FFFFFF" w:themeFill="background1"/>
        <w:jc w:val="both"/>
        <w:rPr>
          <w:rFonts w:ascii="Arial" w:hAnsi="Arial" w:cs="Arial"/>
          <w:bCs/>
          <w:sz w:val="22"/>
          <w:szCs w:val="22"/>
        </w:rPr>
      </w:pPr>
    </w:p>
    <w:p w14:paraId="3DC690FF" w14:textId="28945DBA" w:rsidR="006950C1" w:rsidRDefault="006950C1" w:rsidP="004E2508">
      <w:pPr>
        <w:shd w:val="clear" w:color="auto" w:fill="FFFFFF" w:themeFill="background1"/>
        <w:jc w:val="both"/>
        <w:rPr>
          <w:rFonts w:ascii="Arial" w:hAnsi="Arial" w:cs="Arial"/>
          <w:bCs/>
          <w:sz w:val="22"/>
          <w:szCs w:val="22"/>
        </w:rPr>
      </w:pPr>
    </w:p>
    <w:p w14:paraId="19D89EC8" w14:textId="1C57E471" w:rsidR="006950C1" w:rsidRDefault="006950C1" w:rsidP="004E2508">
      <w:pPr>
        <w:shd w:val="clear" w:color="auto" w:fill="FFFFFF" w:themeFill="background1"/>
        <w:jc w:val="both"/>
        <w:rPr>
          <w:rFonts w:ascii="Arial" w:hAnsi="Arial" w:cs="Arial"/>
          <w:bCs/>
          <w:sz w:val="22"/>
          <w:szCs w:val="22"/>
        </w:rPr>
      </w:pPr>
    </w:p>
    <w:p w14:paraId="689DD67A" w14:textId="77777777" w:rsidR="006950C1" w:rsidRDefault="006950C1" w:rsidP="004E2508">
      <w:pPr>
        <w:shd w:val="clear" w:color="auto" w:fill="FFFFFF" w:themeFill="background1"/>
        <w:jc w:val="both"/>
        <w:rPr>
          <w:rFonts w:ascii="Arial" w:hAnsi="Arial" w:cs="Arial"/>
          <w:bCs/>
          <w:sz w:val="22"/>
          <w:szCs w:val="22"/>
        </w:rPr>
      </w:pPr>
    </w:p>
    <w:p w14:paraId="63DE9D8D" w14:textId="6A820811" w:rsidR="006950C1" w:rsidRPr="006950C1" w:rsidRDefault="006950C1" w:rsidP="006950C1">
      <w:pPr>
        <w:shd w:val="clear" w:color="auto" w:fill="FFFFFF" w:themeFill="background1"/>
        <w:jc w:val="both"/>
        <w:rPr>
          <w:rFonts w:ascii="Arial" w:hAnsi="Arial" w:cs="Arial"/>
          <w:b/>
          <w:bCs/>
          <w:sz w:val="22"/>
          <w:szCs w:val="22"/>
        </w:rPr>
      </w:pPr>
      <w:r w:rsidRPr="006950C1">
        <w:rPr>
          <w:rFonts w:ascii="Arial" w:hAnsi="Arial" w:cs="Arial"/>
          <w:b/>
          <w:bCs/>
          <w:sz w:val="22"/>
          <w:szCs w:val="22"/>
        </w:rPr>
        <w:t xml:space="preserve">GERENCIA INDEMNIZACIONES SEGUROS </w:t>
      </w:r>
      <w:r>
        <w:rPr>
          <w:rFonts w:ascii="Arial" w:hAnsi="Arial" w:cs="Arial"/>
          <w:b/>
          <w:bCs/>
          <w:sz w:val="22"/>
          <w:szCs w:val="22"/>
        </w:rPr>
        <w:t xml:space="preserve">GENERALES </w:t>
      </w:r>
      <w:r w:rsidRPr="006950C1">
        <w:rPr>
          <w:rFonts w:ascii="Arial" w:hAnsi="Arial" w:cs="Arial"/>
          <w:b/>
          <w:bCs/>
          <w:sz w:val="22"/>
          <w:szCs w:val="22"/>
        </w:rPr>
        <w:t xml:space="preserve"> </w:t>
      </w:r>
    </w:p>
    <w:p w14:paraId="6E4F0DCD" w14:textId="5FDCA446" w:rsidR="006950C1" w:rsidRPr="006950C1" w:rsidRDefault="00137ABA" w:rsidP="006950C1">
      <w:pPr>
        <w:shd w:val="clear" w:color="auto" w:fill="FFFFFF" w:themeFill="background1"/>
        <w:jc w:val="both"/>
        <w:rPr>
          <w:rFonts w:ascii="Arial" w:hAnsi="Arial" w:cs="Arial"/>
          <w:bCs/>
          <w:sz w:val="22"/>
          <w:szCs w:val="22"/>
        </w:rPr>
      </w:pPr>
      <w:r>
        <w:rPr>
          <w:rFonts w:ascii="Arial" w:hAnsi="Arial" w:cs="Arial"/>
          <w:bCs/>
          <w:sz w:val="22"/>
          <w:szCs w:val="22"/>
        </w:rPr>
        <w:t>21</w:t>
      </w:r>
      <w:r w:rsidR="006950C1" w:rsidRPr="006950C1">
        <w:rPr>
          <w:rFonts w:ascii="Arial" w:hAnsi="Arial" w:cs="Arial"/>
          <w:bCs/>
          <w:sz w:val="22"/>
          <w:szCs w:val="22"/>
        </w:rPr>
        <w:t>/0</w:t>
      </w:r>
      <w:r w:rsidR="006950C1">
        <w:rPr>
          <w:rFonts w:ascii="Arial" w:hAnsi="Arial" w:cs="Arial"/>
          <w:bCs/>
          <w:sz w:val="22"/>
          <w:szCs w:val="22"/>
        </w:rPr>
        <w:t>4</w:t>
      </w:r>
      <w:r w:rsidR="006950C1" w:rsidRPr="006950C1">
        <w:rPr>
          <w:rFonts w:ascii="Arial" w:hAnsi="Arial" w:cs="Arial"/>
          <w:bCs/>
          <w:sz w:val="22"/>
          <w:szCs w:val="22"/>
        </w:rPr>
        <w:t>/2</w:t>
      </w:r>
      <w:r w:rsidR="006950C1">
        <w:rPr>
          <w:rFonts w:ascii="Arial" w:hAnsi="Arial" w:cs="Arial"/>
          <w:bCs/>
          <w:sz w:val="22"/>
          <w:szCs w:val="22"/>
        </w:rPr>
        <w:t>025</w:t>
      </w:r>
    </w:p>
    <w:p w14:paraId="6F443269" w14:textId="77777777" w:rsidR="006950C1" w:rsidRPr="006950C1" w:rsidRDefault="006950C1" w:rsidP="004E2508">
      <w:pPr>
        <w:shd w:val="clear" w:color="auto" w:fill="FFFFFF" w:themeFill="background1"/>
        <w:jc w:val="both"/>
        <w:rPr>
          <w:rFonts w:ascii="Arial" w:hAnsi="Arial" w:cs="Arial"/>
          <w:bCs/>
          <w:sz w:val="22"/>
          <w:szCs w:val="22"/>
        </w:rPr>
      </w:pPr>
    </w:p>
    <w:sectPr w:rsidR="006950C1" w:rsidRPr="006950C1" w:rsidSect="00797A47">
      <w:headerReference w:type="even" r:id="rId11"/>
      <w:headerReference w:type="default" r:id="rId12"/>
      <w:footerReference w:type="even" r:id="rId13"/>
      <w:footerReference w:type="default" r:id="rId14"/>
      <w:pgSz w:w="12240" w:h="15840"/>
      <w:pgMar w:top="1985"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7DC0" w14:textId="77777777" w:rsidR="0043130C" w:rsidRDefault="0043130C">
      <w:r>
        <w:separator/>
      </w:r>
    </w:p>
  </w:endnote>
  <w:endnote w:type="continuationSeparator" w:id="0">
    <w:p w14:paraId="32686C2C" w14:textId="77777777" w:rsidR="0043130C" w:rsidRDefault="0043130C">
      <w:r>
        <w:continuationSeparator/>
      </w:r>
    </w:p>
  </w:endnote>
  <w:endnote w:type="continuationNotice" w:id="1">
    <w:p w14:paraId="141A250F" w14:textId="77777777" w:rsidR="0043130C" w:rsidRDefault="0043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28C4FF28" w14:paraId="31C9D7FE" w14:textId="77777777" w:rsidTr="28C4FF28">
      <w:trPr>
        <w:trHeight w:val="300"/>
      </w:trPr>
      <w:tc>
        <w:tcPr>
          <w:tcW w:w="2945" w:type="dxa"/>
        </w:tcPr>
        <w:p w14:paraId="31A743F5" w14:textId="77777777" w:rsidR="00826B1D" w:rsidRDefault="00826B1D" w:rsidP="28C4FF28">
          <w:pPr>
            <w:pStyle w:val="Encabezado"/>
            <w:ind w:left="-115"/>
          </w:pPr>
        </w:p>
      </w:tc>
      <w:tc>
        <w:tcPr>
          <w:tcW w:w="2945" w:type="dxa"/>
        </w:tcPr>
        <w:p w14:paraId="78E6D868" w14:textId="77777777" w:rsidR="00826B1D" w:rsidRDefault="00826B1D" w:rsidP="28C4FF28">
          <w:pPr>
            <w:pStyle w:val="Encabezado"/>
            <w:jc w:val="center"/>
          </w:pPr>
        </w:p>
      </w:tc>
      <w:tc>
        <w:tcPr>
          <w:tcW w:w="2945" w:type="dxa"/>
        </w:tcPr>
        <w:p w14:paraId="4B08F5C8" w14:textId="77777777" w:rsidR="00826B1D" w:rsidRDefault="00826B1D" w:rsidP="28C4FF28">
          <w:pPr>
            <w:pStyle w:val="Encabezado"/>
            <w:ind w:right="-115"/>
            <w:jc w:val="right"/>
          </w:pPr>
        </w:p>
      </w:tc>
    </w:tr>
  </w:tbl>
  <w:p w14:paraId="276FF90D" w14:textId="77777777" w:rsidR="00826B1D" w:rsidRDefault="00826B1D" w:rsidP="28C4FF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28C4FF28" w14:paraId="7237E8EA" w14:textId="77777777" w:rsidTr="28C4FF28">
      <w:trPr>
        <w:trHeight w:val="300"/>
      </w:trPr>
      <w:tc>
        <w:tcPr>
          <w:tcW w:w="2945" w:type="dxa"/>
        </w:tcPr>
        <w:p w14:paraId="07E96140" w14:textId="77777777" w:rsidR="00826B1D" w:rsidRDefault="00826B1D" w:rsidP="28C4FF28">
          <w:pPr>
            <w:pStyle w:val="Encabezado"/>
            <w:ind w:left="-115"/>
          </w:pPr>
        </w:p>
      </w:tc>
      <w:tc>
        <w:tcPr>
          <w:tcW w:w="2945" w:type="dxa"/>
        </w:tcPr>
        <w:p w14:paraId="1F448C86" w14:textId="77777777" w:rsidR="00826B1D" w:rsidRDefault="00826B1D" w:rsidP="28C4FF28">
          <w:pPr>
            <w:pStyle w:val="Encabezado"/>
            <w:jc w:val="center"/>
          </w:pPr>
        </w:p>
      </w:tc>
      <w:tc>
        <w:tcPr>
          <w:tcW w:w="2945" w:type="dxa"/>
        </w:tcPr>
        <w:p w14:paraId="23CFB3F8" w14:textId="77777777" w:rsidR="00826B1D" w:rsidRDefault="00826B1D" w:rsidP="28C4FF28">
          <w:pPr>
            <w:pStyle w:val="Encabezado"/>
            <w:ind w:right="-115"/>
            <w:jc w:val="right"/>
          </w:pPr>
        </w:p>
      </w:tc>
    </w:tr>
  </w:tbl>
  <w:p w14:paraId="65EF3F35" w14:textId="77777777" w:rsidR="00826B1D" w:rsidRDefault="00826B1D" w:rsidP="28C4FF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5399D" w14:textId="77777777" w:rsidR="0043130C" w:rsidRDefault="0043130C">
      <w:r>
        <w:separator/>
      </w:r>
    </w:p>
  </w:footnote>
  <w:footnote w:type="continuationSeparator" w:id="0">
    <w:p w14:paraId="0587096E" w14:textId="77777777" w:rsidR="0043130C" w:rsidRDefault="0043130C">
      <w:r>
        <w:continuationSeparator/>
      </w:r>
    </w:p>
  </w:footnote>
  <w:footnote w:type="continuationNotice" w:id="1">
    <w:p w14:paraId="0A0656BC" w14:textId="77777777" w:rsidR="0043130C" w:rsidRDefault="00431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28C4FF28" w14:paraId="53EDA73D" w14:textId="77777777" w:rsidTr="28C4FF28">
      <w:trPr>
        <w:trHeight w:val="300"/>
      </w:trPr>
      <w:tc>
        <w:tcPr>
          <w:tcW w:w="2945" w:type="dxa"/>
        </w:tcPr>
        <w:p w14:paraId="3F08AC4F" w14:textId="77777777" w:rsidR="00826B1D" w:rsidRDefault="00826B1D" w:rsidP="28C4FF28">
          <w:pPr>
            <w:pStyle w:val="Encabezado"/>
            <w:ind w:left="-115"/>
          </w:pPr>
        </w:p>
      </w:tc>
      <w:tc>
        <w:tcPr>
          <w:tcW w:w="2945" w:type="dxa"/>
        </w:tcPr>
        <w:p w14:paraId="4AC7286B" w14:textId="77777777" w:rsidR="00826B1D" w:rsidRDefault="00826B1D" w:rsidP="28C4FF28">
          <w:pPr>
            <w:pStyle w:val="Encabezado"/>
            <w:jc w:val="center"/>
          </w:pPr>
        </w:p>
      </w:tc>
      <w:tc>
        <w:tcPr>
          <w:tcW w:w="2945" w:type="dxa"/>
        </w:tcPr>
        <w:p w14:paraId="556662EB" w14:textId="77777777" w:rsidR="00826B1D" w:rsidRDefault="00826B1D" w:rsidP="28C4FF28">
          <w:pPr>
            <w:pStyle w:val="Encabezado"/>
            <w:ind w:right="-115"/>
            <w:jc w:val="right"/>
          </w:pPr>
        </w:p>
      </w:tc>
    </w:tr>
  </w:tbl>
  <w:p w14:paraId="5F35AF24" w14:textId="77777777" w:rsidR="00826B1D" w:rsidRDefault="00826B1D" w:rsidP="28C4FF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28E9" w14:textId="77777777" w:rsidR="00826B1D" w:rsidRDefault="00826B1D">
    <w:pPr>
      <w:pStyle w:val="Encabezado"/>
    </w:pPr>
    <w:r>
      <w:rPr>
        <w:noProof/>
      </w:rPr>
      <w:drawing>
        <wp:anchor distT="0" distB="0" distL="114300" distR="114300" simplePos="0" relativeHeight="251658240" behindDoc="1" locked="0" layoutInCell="1" allowOverlap="1" wp14:anchorId="3776EE37" wp14:editId="689D734B">
          <wp:simplePos x="0" y="0"/>
          <wp:positionH relativeFrom="column">
            <wp:posOffset>-1099820</wp:posOffset>
          </wp:positionH>
          <wp:positionV relativeFrom="paragraph">
            <wp:posOffset>-471805</wp:posOffset>
          </wp:positionV>
          <wp:extent cx="7807023" cy="10102844"/>
          <wp:effectExtent l="0" t="0" r="3810" b="0"/>
          <wp:wrapNone/>
          <wp:docPr id="8577578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92070" name="Imagen 1669892070"/>
                  <pic:cNvPicPr/>
                </pic:nvPicPr>
                <pic:blipFill>
                  <a:blip r:embed="rId1">
                    <a:extLst>
                      <a:ext uri="{28A0092B-C50C-407E-A947-70E740481C1C}">
                        <a14:useLocalDpi xmlns:a14="http://schemas.microsoft.com/office/drawing/2010/main" val="0"/>
                      </a:ext>
                    </a:extLst>
                  </a:blip>
                  <a:stretch>
                    <a:fillRect/>
                  </a:stretch>
                </pic:blipFill>
                <pic:spPr>
                  <a:xfrm>
                    <a:off x="0" y="0"/>
                    <a:ext cx="7848383" cy="101563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0FBA"/>
    <w:multiLevelType w:val="hybridMultilevel"/>
    <w:tmpl w:val="8202E7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64A74"/>
    <w:multiLevelType w:val="hybridMultilevel"/>
    <w:tmpl w:val="80245CDC"/>
    <w:lvl w:ilvl="0" w:tplc="E08AB426">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A991E54"/>
    <w:multiLevelType w:val="hybridMultilevel"/>
    <w:tmpl w:val="486E0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D461FE"/>
    <w:multiLevelType w:val="hybridMultilevel"/>
    <w:tmpl w:val="58D6A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4706DE"/>
    <w:multiLevelType w:val="hybridMultilevel"/>
    <w:tmpl w:val="5B148DDE"/>
    <w:lvl w:ilvl="0" w:tplc="F69C46D8">
      <w:start w:val="1"/>
      <w:numFmt w:val="decimal"/>
      <w:lvlText w:val="%1."/>
      <w:lvlJc w:val="left"/>
      <w:pPr>
        <w:ind w:left="561" w:hanging="361"/>
      </w:pPr>
      <w:rPr>
        <w:rFonts w:ascii="Arial" w:eastAsia="Arial" w:hAnsi="Arial" w:cs="Arial" w:hint="default"/>
        <w:b/>
        <w:bCs/>
        <w:spacing w:val="0"/>
        <w:w w:val="100"/>
        <w:sz w:val="22"/>
        <w:szCs w:val="22"/>
        <w:lang w:val="es-ES" w:eastAsia="en-US" w:bidi="ar-SA"/>
      </w:rPr>
    </w:lvl>
    <w:lvl w:ilvl="1" w:tplc="4B58067E">
      <w:numFmt w:val="bullet"/>
      <w:lvlText w:val="•"/>
      <w:lvlJc w:val="left"/>
      <w:pPr>
        <w:ind w:left="1502" w:hanging="361"/>
      </w:pPr>
      <w:rPr>
        <w:rFonts w:hint="default"/>
        <w:lang w:val="es-ES" w:eastAsia="en-US" w:bidi="ar-SA"/>
      </w:rPr>
    </w:lvl>
    <w:lvl w:ilvl="2" w:tplc="81529594">
      <w:numFmt w:val="bullet"/>
      <w:lvlText w:val="•"/>
      <w:lvlJc w:val="left"/>
      <w:pPr>
        <w:ind w:left="2444" w:hanging="361"/>
      </w:pPr>
      <w:rPr>
        <w:rFonts w:hint="default"/>
        <w:lang w:val="es-ES" w:eastAsia="en-US" w:bidi="ar-SA"/>
      </w:rPr>
    </w:lvl>
    <w:lvl w:ilvl="3" w:tplc="D0C002A8">
      <w:numFmt w:val="bullet"/>
      <w:lvlText w:val="•"/>
      <w:lvlJc w:val="left"/>
      <w:pPr>
        <w:ind w:left="3386" w:hanging="361"/>
      </w:pPr>
      <w:rPr>
        <w:rFonts w:hint="default"/>
        <w:lang w:val="es-ES" w:eastAsia="en-US" w:bidi="ar-SA"/>
      </w:rPr>
    </w:lvl>
    <w:lvl w:ilvl="4" w:tplc="41665C4E">
      <w:numFmt w:val="bullet"/>
      <w:lvlText w:val="•"/>
      <w:lvlJc w:val="left"/>
      <w:pPr>
        <w:ind w:left="4328" w:hanging="361"/>
      </w:pPr>
      <w:rPr>
        <w:rFonts w:hint="default"/>
        <w:lang w:val="es-ES" w:eastAsia="en-US" w:bidi="ar-SA"/>
      </w:rPr>
    </w:lvl>
    <w:lvl w:ilvl="5" w:tplc="9D32FCD2">
      <w:numFmt w:val="bullet"/>
      <w:lvlText w:val="•"/>
      <w:lvlJc w:val="left"/>
      <w:pPr>
        <w:ind w:left="5270" w:hanging="361"/>
      </w:pPr>
      <w:rPr>
        <w:rFonts w:hint="default"/>
        <w:lang w:val="es-ES" w:eastAsia="en-US" w:bidi="ar-SA"/>
      </w:rPr>
    </w:lvl>
    <w:lvl w:ilvl="6" w:tplc="8C96BAF8">
      <w:numFmt w:val="bullet"/>
      <w:lvlText w:val="•"/>
      <w:lvlJc w:val="left"/>
      <w:pPr>
        <w:ind w:left="6212" w:hanging="361"/>
      </w:pPr>
      <w:rPr>
        <w:rFonts w:hint="default"/>
        <w:lang w:val="es-ES" w:eastAsia="en-US" w:bidi="ar-SA"/>
      </w:rPr>
    </w:lvl>
    <w:lvl w:ilvl="7" w:tplc="3ECA451E">
      <w:numFmt w:val="bullet"/>
      <w:lvlText w:val="•"/>
      <w:lvlJc w:val="left"/>
      <w:pPr>
        <w:ind w:left="7154" w:hanging="361"/>
      </w:pPr>
      <w:rPr>
        <w:rFonts w:hint="default"/>
        <w:lang w:val="es-ES" w:eastAsia="en-US" w:bidi="ar-SA"/>
      </w:rPr>
    </w:lvl>
    <w:lvl w:ilvl="8" w:tplc="F0D4749A">
      <w:numFmt w:val="bullet"/>
      <w:lvlText w:val="•"/>
      <w:lvlJc w:val="left"/>
      <w:pPr>
        <w:ind w:left="8096" w:hanging="361"/>
      </w:pPr>
      <w:rPr>
        <w:rFonts w:hint="default"/>
        <w:lang w:val="es-ES" w:eastAsia="en-US" w:bidi="ar-SA"/>
      </w:rPr>
    </w:lvl>
  </w:abstractNum>
  <w:abstractNum w:abstractNumId="6" w15:restartNumberingAfterBreak="0">
    <w:nsid w:val="3C5F540F"/>
    <w:multiLevelType w:val="hybridMultilevel"/>
    <w:tmpl w:val="0A769C82"/>
    <w:lvl w:ilvl="0" w:tplc="AC5A95FA">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1A53AD"/>
    <w:multiLevelType w:val="hybridMultilevel"/>
    <w:tmpl w:val="14F8BEA4"/>
    <w:lvl w:ilvl="0" w:tplc="29C277C8">
      <w:start w:val="1"/>
      <w:numFmt w:val="lowerLetter"/>
      <w:lvlText w:val="%1."/>
      <w:lvlJc w:val="left"/>
      <w:pPr>
        <w:ind w:left="720" w:hanging="360"/>
      </w:pPr>
      <w:rPr>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9A3FC0"/>
    <w:multiLevelType w:val="hybridMultilevel"/>
    <w:tmpl w:val="AF68DD5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BF72B9"/>
    <w:multiLevelType w:val="hybridMultilevel"/>
    <w:tmpl w:val="0652D0DA"/>
    <w:lvl w:ilvl="0" w:tplc="BDA4EAD6">
      <w:start w:val="1"/>
      <w:numFmt w:val="decimal"/>
      <w:lvlText w:val="%1."/>
      <w:lvlJc w:val="left"/>
      <w:pPr>
        <w:ind w:left="561" w:hanging="361"/>
      </w:pPr>
      <w:rPr>
        <w:rFonts w:ascii="Arial" w:eastAsia="Arial" w:hAnsi="Arial" w:cs="Arial" w:hint="default"/>
        <w:b/>
        <w:bCs/>
        <w:spacing w:val="0"/>
        <w:w w:val="100"/>
        <w:sz w:val="22"/>
        <w:szCs w:val="22"/>
        <w:lang w:val="es-ES" w:eastAsia="en-US" w:bidi="ar-SA"/>
      </w:rPr>
    </w:lvl>
    <w:lvl w:ilvl="1" w:tplc="CC22F09E">
      <w:numFmt w:val="bullet"/>
      <w:lvlText w:val="•"/>
      <w:lvlJc w:val="left"/>
      <w:pPr>
        <w:ind w:left="1502" w:hanging="361"/>
      </w:pPr>
      <w:rPr>
        <w:rFonts w:hint="default"/>
        <w:lang w:val="es-ES" w:eastAsia="en-US" w:bidi="ar-SA"/>
      </w:rPr>
    </w:lvl>
    <w:lvl w:ilvl="2" w:tplc="6D582B1E">
      <w:numFmt w:val="bullet"/>
      <w:lvlText w:val="•"/>
      <w:lvlJc w:val="left"/>
      <w:pPr>
        <w:ind w:left="2444" w:hanging="361"/>
      </w:pPr>
      <w:rPr>
        <w:rFonts w:hint="default"/>
        <w:lang w:val="es-ES" w:eastAsia="en-US" w:bidi="ar-SA"/>
      </w:rPr>
    </w:lvl>
    <w:lvl w:ilvl="3" w:tplc="917A7D60">
      <w:numFmt w:val="bullet"/>
      <w:lvlText w:val="•"/>
      <w:lvlJc w:val="left"/>
      <w:pPr>
        <w:ind w:left="3386" w:hanging="361"/>
      </w:pPr>
      <w:rPr>
        <w:rFonts w:hint="default"/>
        <w:lang w:val="es-ES" w:eastAsia="en-US" w:bidi="ar-SA"/>
      </w:rPr>
    </w:lvl>
    <w:lvl w:ilvl="4" w:tplc="2B2EF2F6">
      <w:numFmt w:val="bullet"/>
      <w:lvlText w:val="•"/>
      <w:lvlJc w:val="left"/>
      <w:pPr>
        <w:ind w:left="4328" w:hanging="361"/>
      </w:pPr>
      <w:rPr>
        <w:rFonts w:hint="default"/>
        <w:lang w:val="es-ES" w:eastAsia="en-US" w:bidi="ar-SA"/>
      </w:rPr>
    </w:lvl>
    <w:lvl w:ilvl="5" w:tplc="87C65446">
      <w:numFmt w:val="bullet"/>
      <w:lvlText w:val="•"/>
      <w:lvlJc w:val="left"/>
      <w:pPr>
        <w:ind w:left="5270" w:hanging="361"/>
      </w:pPr>
      <w:rPr>
        <w:rFonts w:hint="default"/>
        <w:lang w:val="es-ES" w:eastAsia="en-US" w:bidi="ar-SA"/>
      </w:rPr>
    </w:lvl>
    <w:lvl w:ilvl="6" w:tplc="8D8468F4">
      <w:numFmt w:val="bullet"/>
      <w:lvlText w:val="•"/>
      <w:lvlJc w:val="left"/>
      <w:pPr>
        <w:ind w:left="6212" w:hanging="361"/>
      </w:pPr>
      <w:rPr>
        <w:rFonts w:hint="default"/>
        <w:lang w:val="es-ES" w:eastAsia="en-US" w:bidi="ar-SA"/>
      </w:rPr>
    </w:lvl>
    <w:lvl w:ilvl="7" w:tplc="CCF2E522">
      <w:numFmt w:val="bullet"/>
      <w:lvlText w:val="•"/>
      <w:lvlJc w:val="left"/>
      <w:pPr>
        <w:ind w:left="7154" w:hanging="361"/>
      </w:pPr>
      <w:rPr>
        <w:rFonts w:hint="default"/>
        <w:lang w:val="es-ES" w:eastAsia="en-US" w:bidi="ar-SA"/>
      </w:rPr>
    </w:lvl>
    <w:lvl w:ilvl="8" w:tplc="0C1867C4">
      <w:numFmt w:val="bullet"/>
      <w:lvlText w:val="•"/>
      <w:lvlJc w:val="left"/>
      <w:pPr>
        <w:ind w:left="8096" w:hanging="361"/>
      </w:pPr>
      <w:rPr>
        <w:rFonts w:hint="default"/>
        <w:lang w:val="es-ES" w:eastAsia="en-US" w:bidi="ar-SA"/>
      </w:rPr>
    </w:lvl>
  </w:abstractNum>
  <w:abstractNum w:abstractNumId="10" w15:restartNumberingAfterBreak="0">
    <w:nsid w:val="51FB581B"/>
    <w:multiLevelType w:val="hybridMultilevel"/>
    <w:tmpl w:val="99B40A0A"/>
    <w:lvl w:ilvl="0" w:tplc="9572C5D4">
      <w:start w:val="1"/>
      <w:numFmt w:val="decimal"/>
      <w:lvlText w:val="%1."/>
      <w:lvlJc w:val="left"/>
      <w:pPr>
        <w:ind w:left="561" w:hanging="361"/>
      </w:pPr>
      <w:rPr>
        <w:rFonts w:ascii="Arial" w:eastAsia="Arial" w:hAnsi="Arial" w:cs="Arial" w:hint="default"/>
        <w:b/>
        <w:bCs/>
        <w:spacing w:val="0"/>
        <w:w w:val="100"/>
        <w:sz w:val="22"/>
        <w:szCs w:val="22"/>
        <w:lang w:val="es-ES" w:eastAsia="en-US" w:bidi="ar-SA"/>
      </w:rPr>
    </w:lvl>
    <w:lvl w:ilvl="1" w:tplc="F30A5A42">
      <w:numFmt w:val="bullet"/>
      <w:lvlText w:val="•"/>
      <w:lvlJc w:val="left"/>
      <w:pPr>
        <w:ind w:left="1502" w:hanging="361"/>
      </w:pPr>
      <w:rPr>
        <w:rFonts w:hint="default"/>
        <w:lang w:val="es-ES" w:eastAsia="en-US" w:bidi="ar-SA"/>
      </w:rPr>
    </w:lvl>
    <w:lvl w:ilvl="2" w:tplc="E8965EC4">
      <w:numFmt w:val="bullet"/>
      <w:lvlText w:val="•"/>
      <w:lvlJc w:val="left"/>
      <w:pPr>
        <w:ind w:left="2444" w:hanging="361"/>
      </w:pPr>
      <w:rPr>
        <w:rFonts w:hint="default"/>
        <w:lang w:val="es-ES" w:eastAsia="en-US" w:bidi="ar-SA"/>
      </w:rPr>
    </w:lvl>
    <w:lvl w:ilvl="3" w:tplc="00ECD56C">
      <w:numFmt w:val="bullet"/>
      <w:lvlText w:val="•"/>
      <w:lvlJc w:val="left"/>
      <w:pPr>
        <w:ind w:left="3386" w:hanging="361"/>
      </w:pPr>
      <w:rPr>
        <w:rFonts w:hint="default"/>
        <w:lang w:val="es-ES" w:eastAsia="en-US" w:bidi="ar-SA"/>
      </w:rPr>
    </w:lvl>
    <w:lvl w:ilvl="4" w:tplc="298A04BA">
      <w:numFmt w:val="bullet"/>
      <w:lvlText w:val="•"/>
      <w:lvlJc w:val="left"/>
      <w:pPr>
        <w:ind w:left="4328" w:hanging="361"/>
      </w:pPr>
      <w:rPr>
        <w:rFonts w:hint="default"/>
        <w:lang w:val="es-ES" w:eastAsia="en-US" w:bidi="ar-SA"/>
      </w:rPr>
    </w:lvl>
    <w:lvl w:ilvl="5" w:tplc="CD3C176E">
      <w:numFmt w:val="bullet"/>
      <w:lvlText w:val="•"/>
      <w:lvlJc w:val="left"/>
      <w:pPr>
        <w:ind w:left="5270" w:hanging="361"/>
      </w:pPr>
      <w:rPr>
        <w:rFonts w:hint="default"/>
        <w:lang w:val="es-ES" w:eastAsia="en-US" w:bidi="ar-SA"/>
      </w:rPr>
    </w:lvl>
    <w:lvl w:ilvl="6" w:tplc="1B2CAD70">
      <w:numFmt w:val="bullet"/>
      <w:lvlText w:val="•"/>
      <w:lvlJc w:val="left"/>
      <w:pPr>
        <w:ind w:left="6212" w:hanging="361"/>
      </w:pPr>
      <w:rPr>
        <w:rFonts w:hint="default"/>
        <w:lang w:val="es-ES" w:eastAsia="en-US" w:bidi="ar-SA"/>
      </w:rPr>
    </w:lvl>
    <w:lvl w:ilvl="7" w:tplc="18CCCE3E">
      <w:numFmt w:val="bullet"/>
      <w:lvlText w:val="•"/>
      <w:lvlJc w:val="left"/>
      <w:pPr>
        <w:ind w:left="7154" w:hanging="361"/>
      </w:pPr>
      <w:rPr>
        <w:rFonts w:hint="default"/>
        <w:lang w:val="es-ES" w:eastAsia="en-US" w:bidi="ar-SA"/>
      </w:rPr>
    </w:lvl>
    <w:lvl w:ilvl="8" w:tplc="BE38F9E8">
      <w:numFmt w:val="bullet"/>
      <w:lvlText w:val="•"/>
      <w:lvlJc w:val="left"/>
      <w:pPr>
        <w:ind w:left="8096" w:hanging="361"/>
      </w:pPr>
      <w:rPr>
        <w:rFonts w:hint="default"/>
        <w:lang w:val="es-ES" w:eastAsia="en-US" w:bidi="ar-SA"/>
      </w:rPr>
    </w:lvl>
  </w:abstractNum>
  <w:abstractNum w:abstractNumId="11" w15:restartNumberingAfterBreak="0">
    <w:nsid w:val="59D4615F"/>
    <w:multiLevelType w:val="hybridMultilevel"/>
    <w:tmpl w:val="647C5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D96E59"/>
    <w:multiLevelType w:val="hybridMultilevel"/>
    <w:tmpl w:val="5CEC3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464ADD"/>
    <w:multiLevelType w:val="hybridMultilevel"/>
    <w:tmpl w:val="694C2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C83D79"/>
    <w:multiLevelType w:val="hybridMultilevel"/>
    <w:tmpl w:val="F6326042"/>
    <w:lvl w:ilvl="0" w:tplc="56E02EE0">
      <w:start w:val="1"/>
      <w:numFmt w:val="decimal"/>
      <w:lvlText w:val="%1."/>
      <w:lvlJc w:val="left"/>
      <w:pPr>
        <w:ind w:left="561" w:hanging="361"/>
      </w:pPr>
      <w:rPr>
        <w:rFonts w:ascii="Arial" w:eastAsia="Arial" w:hAnsi="Arial" w:cs="Arial" w:hint="default"/>
        <w:b/>
        <w:bCs/>
        <w:spacing w:val="0"/>
        <w:w w:val="100"/>
        <w:sz w:val="22"/>
        <w:szCs w:val="22"/>
        <w:lang w:val="es-ES" w:eastAsia="en-US" w:bidi="ar-SA"/>
      </w:rPr>
    </w:lvl>
    <w:lvl w:ilvl="1" w:tplc="BB8C831A">
      <w:numFmt w:val="bullet"/>
      <w:lvlText w:val="•"/>
      <w:lvlJc w:val="left"/>
      <w:pPr>
        <w:ind w:left="1502" w:hanging="361"/>
      </w:pPr>
      <w:rPr>
        <w:rFonts w:hint="default"/>
        <w:lang w:val="es-ES" w:eastAsia="en-US" w:bidi="ar-SA"/>
      </w:rPr>
    </w:lvl>
    <w:lvl w:ilvl="2" w:tplc="E08E564E">
      <w:numFmt w:val="bullet"/>
      <w:lvlText w:val="•"/>
      <w:lvlJc w:val="left"/>
      <w:pPr>
        <w:ind w:left="2444" w:hanging="361"/>
      </w:pPr>
      <w:rPr>
        <w:rFonts w:hint="default"/>
        <w:lang w:val="es-ES" w:eastAsia="en-US" w:bidi="ar-SA"/>
      </w:rPr>
    </w:lvl>
    <w:lvl w:ilvl="3" w:tplc="4BCC3DC8">
      <w:numFmt w:val="bullet"/>
      <w:lvlText w:val="•"/>
      <w:lvlJc w:val="left"/>
      <w:pPr>
        <w:ind w:left="3386" w:hanging="361"/>
      </w:pPr>
      <w:rPr>
        <w:rFonts w:hint="default"/>
        <w:lang w:val="es-ES" w:eastAsia="en-US" w:bidi="ar-SA"/>
      </w:rPr>
    </w:lvl>
    <w:lvl w:ilvl="4" w:tplc="705E512A">
      <w:numFmt w:val="bullet"/>
      <w:lvlText w:val="•"/>
      <w:lvlJc w:val="left"/>
      <w:pPr>
        <w:ind w:left="4328" w:hanging="361"/>
      </w:pPr>
      <w:rPr>
        <w:rFonts w:hint="default"/>
        <w:lang w:val="es-ES" w:eastAsia="en-US" w:bidi="ar-SA"/>
      </w:rPr>
    </w:lvl>
    <w:lvl w:ilvl="5" w:tplc="403EFE34">
      <w:numFmt w:val="bullet"/>
      <w:lvlText w:val="•"/>
      <w:lvlJc w:val="left"/>
      <w:pPr>
        <w:ind w:left="5270" w:hanging="361"/>
      </w:pPr>
      <w:rPr>
        <w:rFonts w:hint="default"/>
        <w:lang w:val="es-ES" w:eastAsia="en-US" w:bidi="ar-SA"/>
      </w:rPr>
    </w:lvl>
    <w:lvl w:ilvl="6" w:tplc="9920EABC">
      <w:numFmt w:val="bullet"/>
      <w:lvlText w:val="•"/>
      <w:lvlJc w:val="left"/>
      <w:pPr>
        <w:ind w:left="6212" w:hanging="361"/>
      </w:pPr>
      <w:rPr>
        <w:rFonts w:hint="default"/>
        <w:lang w:val="es-ES" w:eastAsia="en-US" w:bidi="ar-SA"/>
      </w:rPr>
    </w:lvl>
    <w:lvl w:ilvl="7" w:tplc="B798E0EE">
      <w:numFmt w:val="bullet"/>
      <w:lvlText w:val="•"/>
      <w:lvlJc w:val="left"/>
      <w:pPr>
        <w:ind w:left="7154" w:hanging="361"/>
      </w:pPr>
      <w:rPr>
        <w:rFonts w:hint="default"/>
        <w:lang w:val="es-ES" w:eastAsia="en-US" w:bidi="ar-SA"/>
      </w:rPr>
    </w:lvl>
    <w:lvl w:ilvl="8" w:tplc="8E14081C">
      <w:numFmt w:val="bullet"/>
      <w:lvlText w:val="•"/>
      <w:lvlJc w:val="left"/>
      <w:pPr>
        <w:ind w:left="8096" w:hanging="361"/>
      </w:pPr>
      <w:rPr>
        <w:rFonts w:hint="default"/>
        <w:lang w:val="es-ES" w:eastAsia="en-US" w:bidi="ar-SA"/>
      </w:rPr>
    </w:lvl>
  </w:abstractNum>
  <w:abstractNum w:abstractNumId="15" w15:restartNumberingAfterBreak="0">
    <w:nsid w:val="73E43384"/>
    <w:multiLevelType w:val="hybridMultilevel"/>
    <w:tmpl w:val="E6D641F2"/>
    <w:lvl w:ilvl="0" w:tplc="6D04D206">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num w:numId="1" w16cid:durableId="1670522104">
    <w:abstractNumId w:val="4"/>
  </w:num>
  <w:num w:numId="2" w16cid:durableId="14770141">
    <w:abstractNumId w:val="3"/>
  </w:num>
  <w:num w:numId="3" w16cid:durableId="2025936959">
    <w:abstractNumId w:val="7"/>
  </w:num>
  <w:num w:numId="4" w16cid:durableId="867178954">
    <w:abstractNumId w:val="1"/>
  </w:num>
  <w:num w:numId="5" w16cid:durableId="1332636547">
    <w:abstractNumId w:val="12"/>
  </w:num>
  <w:num w:numId="6" w16cid:durableId="849487422">
    <w:abstractNumId w:val="5"/>
  </w:num>
  <w:num w:numId="7" w16cid:durableId="1251279787">
    <w:abstractNumId w:val="9"/>
  </w:num>
  <w:num w:numId="8" w16cid:durableId="1686784547">
    <w:abstractNumId w:val="14"/>
  </w:num>
  <w:num w:numId="9" w16cid:durableId="1620717234">
    <w:abstractNumId w:val="10"/>
  </w:num>
  <w:num w:numId="10" w16cid:durableId="530651046">
    <w:abstractNumId w:val="13"/>
  </w:num>
  <w:num w:numId="11" w16cid:durableId="2046980559">
    <w:abstractNumId w:val="6"/>
  </w:num>
  <w:num w:numId="12" w16cid:durableId="1489130363">
    <w:abstractNumId w:val="11"/>
  </w:num>
  <w:num w:numId="13" w16cid:durableId="745883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835198">
    <w:abstractNumId w:val="15"/>
  </w:num>
  <w:num w:numId="15" w16cid:durableId="973214979">
    <w:abstractNumId w:val="8"/>
  </w:num>
  <w:num w:numId="16" w16cid:durableId="67404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47"/>
    <w:rsid w:val="00002037"/>
    <w:rsid w:val="00015CD1"/>
    <w:rsid w:val="00025902"/>
    <w:rsid w:val="00025A75"/>
    <w:rsid w:val="000266B0"/>
    <w:rsid w:val="0002670F"/>
    <w:rsid w:val="00032401"/>
    <w:rsid w:val="00066B32"/>
    <w:rsid w:val="00081420"/>
    <w:rsid w:val="000875A9"/>
    <w:rsid w:val="000C1BB5"/>
    <w:rsid w:val="000D4A7D"/>
    <w:rsid w:val="000D7DFE"/>
    <w:rsid w:val="000E679B"/>
    <w:rsid w:val="00115679"/>
    <w:rsid w:val="001325EF"/>
    <w:rsid w:val="0013288D"/>
    <w:rsid w:val="001353C3"/>
    <w:rsid w:val="00137ABA"/>
    <w:rsid w:val="00137C7A"/>
    <w:rsid w:val="001471F0"/>
    <w:rsid w:val="001545F0"/>
    <w:rsid w:val="00172210"/>
    <w:rsid w:val="00196E52"/>
    <w:rsid w:val="001D2C4C"/>
    <w:rsid w:val="001D3CF1"/>
    <w:rsid w:val="001F182C"/>
    <w:rsid w:val="001F7D8A"/>
    <w:rsid w:val="00205282"/>
    <w:rsid w:val="002168E7"/>
    <w:rsid w:val="00225A5F"/>
    <w:rsid w:val="0023401F"/>
    <w:rsid w:val="0023489A"/>
    <w:rsid w:val="00273472"/>
    <w:rsid w:val="00277C98"/>
    <w:rsid w:val="002B38A8"/>
    <w:rsid w:val="002C3E53"/>
    <w:rsid w:val="002E1E9C"/>
    <w:rsid w:val="00301B00"/>
    <w:rsid w:val="003059E5"/>
    <w:rsid w:val="003071A2"/>
    <w:rsid w:val="00307DD0"/>
    <w:rsid w:val="00326305"/>
    <w:rsid w:val="003320AD"/>
    <w:rsid w:val="00334D2D"/>
    <w:rsid w:val="0036362E"/>
    <w:rsid w:val="003658F0"/>
    <w:rsid w:val="003729DE"/>
    <w:rsid w:val="0039019C"/>
    <w:rsid w:val="003A6688"/>
    <w:rsid w:val="003B0003"/>
    <w:rsid w:val="003B5BE7"/>
    <w:rsid w:val="003D52A0"/>
    <w:rsid w:val="003E53DD"/>
    <w:rsid w:val="003E617D"/>
    <w:rsid w:val="003F23A9"/>
    <w:rsid w:val="003F4D09"/>
    <w:rsid w:val="004021CE"/>
    <w:rsid w:val="0041276D"/>
    <w:rsid w:val="0043130C"/>
    <w:rsid w:val="00441AA7"/>
    <w:rsid w:val="004456A4"/>
    <w:rsid w:val="00463366"/>
    <w:rsid w:val="00465A55"/>
    <w:rsid w:val="00471BE0"/>
    <w:rsid w:val="0047342D"/>
    <w:rsid w:val="004826B1"/>
    <w:rsid w:val="0049200E"/>
    <w:rsid w:val="00494499"/>
    <w:rsid w:val="0049790E"/>
    <w:rsid w:val="004A2D62"/>
    <w:rsid w:val="004B5E08"/>
    <w:rsid w:val="004D2FCA"/>
    <w:rsid w:val="004D4B38"/>
    <w:rsid w:val="004D7296"/>
    <w:rsid w:val="004D7E18"/>
    <w:rsid w:val="004E2508"/>
    <w:rsid w:val="0050779D"/>
    <w:rsid w:val="0051277F"/>
    <w:rsid w:val="00523634"/>
    <w:rsid w:val="0052593B"/>
    <w:rsid w:val="0053199C"/>
    <w:rsid w:val="00534367"/>
    <w:rsid w:val="00547CBF"/>
    <w:rsid w:val="00550DCB"/>
    <w:rsid w:val="00571CF3"/>
    <w:rsid w:val="0057726F"/>
    <w:rsid w:val="0058006B"/>
    <w:rsid w:val="00594ED2"/>
    <w:rsid w:val="005A3839"/>
    <w:rsid w:val="005A646F"/>
    <w:rsid w:val="005B36D6"/>
    <w:rsid w:val="005C37EF"/>
    <w:rsid w:val="005D1331"/>
    <w:rsid w:val="005D2580"/>
    <w:rsid w:val="005D7265"/>
    <w:rsid w:val="005E0B67"/>
    <w:rsid w:val="005E7DBF"/>
    <w:rsid w:val="005F45B7"/>
    <w:rsid w:val="00602F8C"/>
    <w:rsid w:val="00605120"/>
    <w:rsid w:val="006568F8"/>
    <w:rsid w:val="0068662D"/>
    <w:rsid w:val="00690780"/>
    <w:rsid w:val="00690A0B"/>
    <w:rsid w:val="006950C1"/>
    <w:rsid w:val="006A1913"/>
    <w:rsid w:val="006B0508"/>
    <w:rsid w:val="006C50BF"/>
    <w:rsid w:val="006E12F8"/>
    <w:rsid w:val="006F18F3"/>
    <w:rsid w:val="006F46BC"/>
    <w:rsid w:val="00700BC8"/>
    <w:rsid w:val="007059F2"/>
    <w:rsid w:val="00707359"/>
    <w:rsid w:val="0071194F"/>
    <w:rsid w:val="0071256C"/>
    <w:rsid w:val="00742F95"/>
    <w:rsid w:val="00762D58"/>
    <w:rsid w:val="007859EE"/>
    <w:rsid w:val="00797A47"/>
    <w:rsid w:val="00797B6C"/>
    <w:rsid w:val="007A1A04"/>
    <w:rsid w:val="007B448A"/>
    <w:rsid w:val="007C196A"/>
    <w:rsid w:val="007C3448"/>
    <w:rsid w:val="007C5935"/>
    <w:rsid w:val="007C6966"/>
    <w:rsid w:val="007D0640"/>
    <w:rsid w:val="007D39D0"/>
    <w:rsid w:val="007D765A"/>
    <w:rsid w:val="007E03B4"/>
    <w:rsid w:val="007E625F"/>
    <w:rsid w:val="00821ADA"/>
    <w:rsid w:val="00826B1D"/>
    <w:rsid w:val="00837365"/>
    <w:rsid w:val="00840DEC"/>
    <w:rsid w:val="00844813"/>
    <w:rsid w:val="00847A9A"/>
    <w:rsid w:val="00890FF0"/>
    <w:rsid w:val="008A1647"/>
    <w:rsid w:val="008B12C4"/>
    <w:rsid w:val="008B326E"/>
    <w:rsid w:val="008D1E2D"/>
    <w:rsid w:val="008D378D"/>
    <w:rsid w:val="008F2F61"/>
    <w:rsid w:val="008F69EA"/>
    <w:rsid w:val="0091782B"/>
    <w:rsid w:val="00927CF3"/>
    <w:rsid w:val="009307A9"/>
    <w:rsid w:val="009364E5"/>
    <w:rsid w:val="00941E60"/>
    <w:rsid w:val="00950FAC"/>
    <w:rsid w:val="00952B71"/>
    <w:rsid w:val="00970DB2"/>
    <w:rsid w:val="009727BE"/>
    <w:rsid w:val="00977AA1"/>
    <w:rsid w:val="00981043"/>
    <w:rsid w:val="009816AD"/>
    <w:rsid w:val="009B0F9E"/>
    <w:rsid w:val="009B7542"/>
    <w:rsid w:val="009C24AD"/>
    <w:rsid w:val="009F06D7"/>
    <w:rsid w:val="00A01A60"/>
    <w:rsid w:val="00A1437A"/>
    <w:rsid w:val="00A1507A"/>
    <w:rsid w:val="00A20F4E"/>
    <w:rsid w:val="00A23BB6"/>
    <w:rsid w:val="00A25E06"/>
    <w:rsid w:val="00A44184"/>
    <w:rsid w:val="00A66E5F"/>
    <w:rsid w:val="00A8170B"/>
    <w:rsid w:val="00AA2C8F"/>
    <w:rsid w:val="00AB2BB9"/>
    <w:rsid w:val="00AB300A"/>
    <w:rsid w:val="00AB49D5"/>
    <w:rsid w:val="00AB60D9"/>
    <w:rsid w:val="00AE2DE1"/>
    <w:rsid w:val="00AE5133"/>
    <w:rsid w:val="00AF15E8"/>
    <w:rsid w:val="00B06287"/>
    <w:rsid w:val="00B10CEE"/>
    <w:rsid w:val="00B16095"/>
    <w:rsid w:val="00B161AD"/>
    <w:rsid w:val="00B2293C"/>
    <w:rsid w:val="00B33C8E"/>
    <w:rsid w:val="00B728CB"/>
    <w:rsid w:val="00B9263F"/>
    <w:rsid w:val="00BC1616"/>
    <w:rsid w:val="00BC2A1D"/>
    <w:rsid w:val="00BC4FA0"/>
    <w:rsid w:val="00BD7A55"/>
    <w:rsid w:val="00BE0775"/>
    <w:rsid w:val="00C05A33"/>
    <w:rsid w:val="00C14C1E"/>
    <w:rsid w:val="00C2591F"/>
    <w:rsid w:val="00C55A15"/>
    <w:rsid w:val="00C572C1"/>
    <w:rsid w:val="00C626F1"/>
    <w:rsid w:val="00C66B79"/>
    <w:rsid w:val="00C731E3"/>
    <w:rsid w:val="00CA1ED0"/>
    <w:rsid w:val="00CA340B"/>
    <w:rsid w:val="00CB0344"/>
    <w:rsid w:val="00CE19E9"/>
    <w:rsid w:val="00CE39E0"/>
    <w:rsid w:val="00CE7FA1"/>
    <w:rsid w:val="00D07B6E"/>
    <w:rsid w:val="00D12F97"/>
    <w:rsid w:val="00D17253"/>
    <w:rsid w:val="00D1784E"/>
    <w:rsid w:val="00D24598"/>
    <w:rsid w:val="00D4588A"/>
    <w:rsid w:val="00D53C5C"/>
    <w:rsid w:val="00D70063"/>
    <w:rsid w:val="00D703E4"/>
    <w:rsid w:val="00D73887"/>
    <w:rsid w:val="00D85FD4"/>
    <w:rsid w:val="00D87E05"/>
    <w:rsid w:val="00DB1490"/>
    <w:rsid w:val="00DB776B"/>
    <w:rsid w:val="00DC3EBD"/>
    <w:rsid w:val="00DC6D41"/>
    <w:rsid w:val="00DE5C95"/>
    <w:rsid w:val="00DE7517"/>
    <w:rsid w:val="00DF63F0"/>
    <w:rsid w:val="00E06462"/>
    <w:rsid w:val="00E122DC"/>
    <w:rsid w:val="00E154A7"/>
    <w:rsid w:val="00E2355C"/>
    <w:rsid w:val="00E52D00"/>
    <w:rsid w:val="00E579CC"/>
    <w:rsid w:val="00E70B32"/>
    <w:rsid w:val="00EA67B0"/>
    <w:rsid w:val="00EB42F2"/>
    <w:rsid w:val="00ED10C0"/>
    <w:rsid w:val="00EE36D2"/>
    <w:rsid w:val="00EE7216"/>
    <w:rsid w:val="00EF094E"/>
    <w:rsid w:val="00F05439"/>
    <w:rsid w:val="00F33E8A"/>
    <w:rsid w:val="00F35AFF"/>
    <w:rsid w:val="00F52C56"/>
    <w:rsid w:val="00F536DC"/>
    <w:rsid w:val="00F95A33"/>
    <w:rsid w:val="00FA345F"/>
    <w:rsid w:val="00FA6504"/>
    <w:rsid w:val="00FA65F3"/>
    <w:rsid w:val="00FB2BD4"/>
    <w:rsid w:val="00FE4917"/>
    <w:rsid w:val="00FF38B1"/>
    <w:rsid w:val="00FF6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918E"/>
  <w15:chartTrackingRefBased/>
  <w15:docId w15:val="{03303E4F-27FE-4CF9-9877-7AAE8CE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47"/>
    <w:pPr>
      <w:spacing w:after="0" w:line="240" w:lineRule="auto"/>
    </w:pPr>
    <w:rPr>
      <w:rFonts w:eastAsiaTheme="minorEastAsia"/>
      <w:sz w:val="24"/>
      <w:szCs w:val="24"/>
    </w:rPr>
  </w:style>
  <w:style w:type="paragraph" w:styleId="Ttulo1">
    <w:name w:val="heading 1"/>
    <w:basedOn w:val="Normal"/>
    <w:next w:val="Normal"/>
    <w:link w:val="Ttulo1Car"/>
    <w:uiPriority w:val="9"/>
    <w:qFormat/>
    <w:rsid w:val="00797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97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7A4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7A4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7A4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7A4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7A4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7A4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7A4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7A4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97A4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7A4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7A4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7A4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7A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7A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7A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7A47"/>
    <w:rPr>
      <w:rFonts w:eastAsiaTheme="majorEastAsia" w:cstheme="majorBidi"/>
      <w:color w:val="272727" w:themeColor="text1" w:themeTint="D8"/>
    </w:rPr>
  </w:style>
  <w:style w:type="paragraph" w:styleId="Ttulo">
    <w:name w:val="Title"/>
    <w:basedOn w:val="Normal"/>
    <w:next w:val="Normal"/>
    <w:link w:val="TtuloCar"/>
    <w:uiPriority w:val="10"/>
    <w:qFormat/>
    <w:rsid w:val="00797A4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7A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7A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7A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7A47"/>
    <w:pPr>
      <w:spacing w:before="160"/>
      <w:jc w:val="center"/>
    </w:pPr>
    <w:rPr>
      <w:i/>
      <w:iCs/>
      <w:color w:val="404040" w:themeColor="text1" w:themeTint="BF"/>
    </w:rPr>
  </w:style>
  <w:style w:type="character" w:customStyle="1" w:styleId="CitaCar">
    <w:name w:val="Cita Car"/>
    <w:basedOn w:val="Fuentedeprrafopredeter"/>
    <w:link w:val="Cita"/>
    <w:uiPriority w:val="29"/>
    <w:rsid w:val="00797A47"/>
    <w:rPr>
      <w:i/>
      <w:iCs/>
      <w:color w:val="404040" w:themeColor="text1" w:themeTint="BF"/>
    </w:rPr>
  </w:style>
  <w:style w:type="paragraph" w:styleId="Prrafodelista">
    <w:name w:val="List Paragraph"/>
    <w:basedOn w:val="Normal"/>
    <w:uiPriority w:val="1"/>
    <w:qFormat/>
    <w:rsid w:val="00797A47"/>
    <w:pPr>
      <w:ind w:left="720"/>
      <w:contextualSpacing/>
    </w:pPr>
  </w:style>
  <w:style w:type="character" w:styleId="nfasisintenso">
    <w:name w:val="Intense Emphasis"/>
    <w:basedOn w:val="Fuentedeprrafopredeter"/>
    <w:uiPriority w:val="21"/>
    <w:qFormat/>
    <w:rsid w:val="00797A47"/>
    <w:rPr>
      <w:i/>
      <w:iCs/>
      <w:color w:val="2F5496" w:themeColor="accent1" w:themeShade="BF"/>
    </w:rPr>
  </w:style>
  <w:style w:type="paragraph" w:styleId="Citadestacada">
    <w:name w:val="Intense Quote"/>
    <w:basedOn w:val="Normal"/>
    <w:next w:val="Normal"/>
    <w:link w:val="CitadestacadaCar"/>
    <w:uiPriority w:val="30"/>
    <w:qFormat/>
    <w:rsid w:val="00797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7A47"/>
    <w:rPr>
      <w:i/>
      <w:iCs/>
      <w:color w:val="2F5496" w:themeColor="accent1" w:themeShade="BF"/>
    </w:rPr>
  </w:style>
  <w:style w:type="character" w:styleId="Referenciaintensa">
    <w:name w:val="Intense Reference"/>
    <w:basedOn w:val="Fuentedeprrafopredeter"/>
    <w:uiPriority w:val="32"/>
    <w:qFormat/>
    <w:rsid w:val="00797A47"/>
    <w:rPr>
      <w:b/>
      <w:bCs/>
      <w:smallCaps/>
      <w:color w:val="2F5496" w:themeColor="accent1" w:themeShade="BF"/>
      <w:spacing w:val="5"/>
    </w:rPr>
  </w:style>
  <w:style w:type="paragraph" w:styleId="Encabezado">
    <w:name w:val="header"/>
    <w:basedOn w:val="Normal"/>
    <w:link w:val="EncabezadoCar"/>
    <w:uiPriority w:val="99"/>
    <w:unhideWhenUsed/>
    <w:rsid w:val="00797A47"/>
    <w:pPr>
      <w:tabs>
        <w:tab w:val="center" w:pos="4419"/>
        <w:tab w:val="right" w:pos="8838"/>
      </w:tabs>
    </w:pPr>
  </w:style>
  <w:style w:type="character" w:customStyle="1" w:styleId="EncabezadoCar">
    <w:name w:val="Encabezado Car"/>
    <w:basedOn w:val="Fuentedeprrafopredeter"/>
    <w:link w:val="Encabezado"/>
    <w:uiPriority w:val="99"/>
    <w:rsid w:val="00797A47"/>
    <w:rPr>
      <w:rFonts w:eastAsiaTheme="minorEastAsia"/>
      <w:sz w:val="24"/>
      <w:szCs w:val="24"/>
    </w:rPr>
  </w:style>
  <w:style w:type="paragraph" w:styleId="Piedepgina">
    <w:name w:val="footer"/>
    <w:basedOn w:val="Normal"/>
    <w:link w:val="PiedepginaCar"/>
    <w:uiPriority w:val="99"/>
    <w:unhideWhenUsed/>
    <w:rsid w:val="00797A47"/>
    <w:pPr>
      <w:tabs>
        <w:tab w:val="center" w:pos="4419"/>
        <w:tab w:val="right" w:pos="8838"/>
      </w:tabs>
    </w:pPr>
  </w:style>
  <w:style w:type="character" w:customStyle="1" w:styleId="PiedepginaCar">
    <w:name w:val="Pie de página Car"/>
    <w:basedOn w:val="Fuentedeprrafopredeter"/>
    <w:link w:val="Piedepgina"/>
    <w:uiPriority w:val="99"/>
    <w:rsid w:val="00797A47"/>
    <w:rPr>
      <w:rFonts w:eastAsiaTheme="minorEastAsia"/>
      <w:sz w:val="24"/>
      <w:szCs w:val="24"/>
    </w:rPr>
  </w:style>
  <w:style w:type="paragraph" w:customStyle="1" w:styleId="Textopredeterminado">
    <w:name w:val="Texto predeterminado"/>
    <w:basedOn w:val="Normal"/>
    <w:rsid w:val="00797A47"/>
    <w:pPr>
      <w:overflowPunct w:val="0"/>
      <w:autoSpaceDE w:val="0"/>
      <w:autoSpaceDN w:val="0"/>
      <w:adjustRightInd w:val="0"/>
    </w:pPr>
    <w:rPr>
      <w:rFonts w:ascii="Times New Roman" w:eastAsia="Times New Roman" w:hAnsi="Times New Roman" w:cs="Times New Roman"/>
      <w:kern w:val="0"/>
      <w:szCs w:val="20"/>
      <w:lang w:val="en-US" w:eastAsia="es-CO"/>
      <w14:ligatures w14:val="none"/>
    </w:rPr>
  </w:style>
  <w:style w:type="paragraph" w:customStyle="1" w:styleId="Default">
    <w:name w:val="Default"/>
    <w:rsid w:val="00797A47"/>
    <w:pPr>
      <w:autoSpaceDE w:val="0"/>
      <w:autoSpaceDN w:val="0"/>
      <w:adjustRightInd w:val="0"/>
      <w:spacing w:after="0" w:line="240" w:lineRule="auto"/>
    </w:pPr>
    <w:rPr>
      <w:rFonts w:ascii="Arial" w:hAnsi="Arial" w:cs="Arial"/>
      <w:color w:val="000000"/>
      <w:kern w:val="0"/>
      <w:sz w:val="24"/>
      <w:szCs w:val="24"/>
      <w14:ligatures w14:val="none"/>
    </w:rPr>
  </w:style>
  <w:style w:type="character" w:styleId="Hipervnculo">
    <w:name w:val="Hyperlink"/>
    <w:basedOn w:val="Fuentedeprrafopredeter"/>
    <w:uiPriority w:val="99"/>
    <w:unhideWhenUsed/>
    <w:rsid w:val="00797A47"/>
    <w:rPr>
      <w:color w:val="0563C1" w:themeColor="hyperlink"/>
      <w:u w:val="single"/>
    </w:rPr>
  </w:style>
  <w:style w:type="paragraph" w:styleId="NormalWeb">
    <w:name w:val="Normal (Web)"/>
    <w:basedOn w:val="Normal"/>
    <w:uiPriority w:val="99"/>
    <w:unhideWhenUsed/>
    <w:rsid w:val="00797A47"/>
    <w:pPr>
      <w:spacing w:before="100" w:beforeAutospacing="1" w:after="100" w:afterAutospacing="1"/>
    </w:pPr>
    <w:rPr>
      <w:rFonts w:ascii="Times New Roman" w:eastAsia="Times New Roman" w:hAnsi="Times New Roman" w:cs="Times New Roman"/>
      <w:kern w:val="0"/>
      <w:lang w:eastAsia="es-CO"/>
      <w14:ligatures w14:val="none"/>
    </w:rPr>
  </w:style>
  <w:style w:type="table" w:customStyle="1" w:styleId="TableNormal">
    <w:name w:val="Table Normal"/>
    <w:uiPriority w:val="2"/>
    <w:semiHidden/>
    <w:unhideWhenUsed/>
    <w:qFormat/>
    <w:rsid w:val="00797A4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97A47"/>
    <w:pPr>
      <w:widowControl w:val="0"/>
      <w:autoSpaceDE w:val="0"/>
      <w:autoSpaceDN w:val="0"/>
    </w:pPr>
    <w:rPr>
      <w:rFonts w:ascii="Arial MT" w:eastAsia="Arial MT" w:hAnsi="Arial MT" w:cs="Arial MT"/>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797A47"/>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797A47"/>
    <w:pPr>
      <w:widowControl w:val="0"/>
      <w:autoSpaceDE w:val="0"/>
      <w:autoSpaceDN w:val="0"/>
    </w:pPr>
    <w:rPr>
      <w:rFonts w:ascii="Arial MT" w:eastAsia="Arial MT" w:hAnsi="Arial MT" w:cs="Arial MT"/>
      <w:kern w:val="0"/>
      <w:sz w:val="22"/>
      <w:szCs w:val="22"/>
      <w:lang w:val="es-ES"/>
      <w14:ligatures w14:val="none"/>
    </w:rPr>
  </w:style>
  <w:style w:type="paragraph" w:styleId="Sangra2detindependiente">
    <w:name w:val="Body Text Indent 2"/>
    <w:basedOn w:val="Normal"/>
    <w:link w:val="Sangra2detindependienteCar"/>
    <w:uiPriority w:val="99"/>
    <w:semiHidden/>
    <w:unhideWhenUsed/>
    <w:rsid w:val="00797A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7A47"/>
    <w:rPr>
      <w:rFonts w:eastAsiaTheme="minorEastAsia"/>
      <w:sz w:val="24"/>
      <w:szCs w:val="24"/>
    </w:rPr>
  </w:style>
  <w:style w:type="table" w:styleId="Tablaconcuadrcula">
    <w:name w:val="Table Grid"/>
    <w:basedOn w:val="Tablanormal"/>
    <w:uiPriority w:val="59"/>
    <w:rsid w:val="00BD7A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7DBF"/>
    <w:pPr>
      <w:spacing w:before="100" w:beforeAutospacing="1" w:after="100" w:afterAutospacing="1"/>
    </w:pPr>
    <w:rPr>
      <w:rFonts w:ascii="Times New Roman" w:eastAsia="Times New Roman" w:hAnsi="Times New Roman" w:cs="Times New Roman"/>
      <w:kern w:val="0"/>
      <w:lang w:eastAsia="es-CO"/>
      <w14:ligatures w14:val="none"/>
    </w:rPr>
  </w:style>
  <w:style w:type="character" w:customStyle="1" w:styleId="normaltextrun">
    <w:name w:val="normaltextrun"/>
    <w:basedOn w:val="Fuentedeprrafopredeter"/>
    <w:rsid w:val="005E7DBF"/>
  </w:style>
  <w:style w:type="character" w:customStyle="1" w:styleId="eop">
    <w:name w:val="eop"/>
    <w:basedOn w:val="Fuentedeprrafopredeter"/>
    <w:rsid w:val="005E7DBF"/>
  </w:style>
  <w:style w:type="character" w:customStyle="1" w:styleId="superscript">
    <w:name w:val="superscript"/>
    <w:basedOn w:val="Fuentedeprrafopredeter"/>
    <w:rsid w:val="005E7DBF"/>
  </w:style>
  <w:style w:type="paragraph" w:styleId="Sinespaciado">
    <w:name w:val="No Spacing"/>
    <w:uiPriority w:val="1"/>
    <w:qFormat/>
    <w:rsid w:val="0023401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0379">
      <w:bodyDiv w:val="1"/>
      <w:marLeft w:val="0"/>
      <w:marRight w:val="0"/>
      <w:marTop w:val="0"/>
      <w:marBottom w:val="0"/>
      <w:divBdr>
        <w:top w:val="none" w:sz="0" w:space="0" w:color="auto"/>
        <w:left w:val="none" w:sz="0" w:space="0" w:color="auto"/>
        <w:bottom w:val="none" w:sz="0" w:space="0" w:color="auto"/>
        <w:right w:val="none" w:sz="0" w:space="0" w:color="auto"/>
      </w:divBdr>
    </w:div>
    <w:div w:id="238367080">
      <w:bodyDiv w:val="1"/>
      <w:marLeft w:val="0"/>
      <w:marRight w:val="0"/>
      <w:marTop w:val="0"/>
      <w:marBottom w:val="0"/>
      <w:divBdr>
        <w:top w:val="none" w:sz="0" w:space="0" w:color="auto"/>
        <w:left w:val="none" w:sz="0" w:space="0" w:color="auto"/>
        <w:bottom w:val="none" w:sz="0" w:space="0" w:color="auto"/>
        <w:right w:val="none" w:sz="0" w:space="0" w:color="auto"/>
      </w:divBdr>
    </w:div>
    <w:div w:id="381952453">
      <w:bodyDiv w:val="1"/>
      <w:marLeft w:val="0"/>
      <w:marRight w:val="0"/>
      <w:marTop w:val="0"/>
      <w:marBottom w:val="0"/>
      <w:divBdr>
        <w:top w:val="none" w:sz="0" w:space="0" w:color="auto"/>
        <w:left w:val="none" w:sz="0" w:space="0" w:color="auto"/>
        <w:bottom w:val="none" w:sz="0" w:space="0" w:color="auto"/>
        <w:right w:val="none" w:sz="0" w:space="0" w:color="auto"/>
      </w:divBdr>
    </w:div>
    <w:div w:id="404567777">
      <w:bodyDiv w:val="1"/>
      <w:marLeft w:val="0"/>
      <w:marRight w:val="0"/>
      <w:marTop w:val="0"/>
      <w:marBottom w:val="0"/>
      <w:divBdr>
        <w:top w:val="none" w:sz="0" w:space="0" w:color="auto"/>
        <w:left w:val="none" w:sz="0" w:space="0" w:color="auto"/>
        <w:bottom w:val="none" w:sz="0" w:space="0" w:color="auto"/>
        <w:right w:val="none" w:sz="0" w:space="0" w:color="auto"/>
      </w:divBdr>
    </w:div>
    <w:div w:id="909997879">
      <w:bodyDiv w:val="1"/>
      <w:marLeft w:val="0"/>
      <w:marRight w:val="0"/>
      <w:marTop w:val="0"/>
      <w:marBottom w:val="0"/>
      <w:divBdr>
        <w:top w:val="none" w:sz="0" w:space="0" w:color="auto"/>
        <w:left w:val="none" w:sz="0" w:space="0" w:color="auto"/>
        <w:bottom w:val="none" w:sz="0" w:space="0" w:color="auto"/>
        <w:right w:val="none" w:sz="0" w:space="0" w:color="auto"/>
      </w:divBdr>
    </w:div>
    <w:div w:id="1056006770">
      <w:bodyDiv w:val="1"/>
      <w:marLeft w:val="0"/>
      <w:marRight w:val="0"/>
      <w:marTop w:val="0"/>
      <w:marBottom w:val="0"/>
      <w:divBdr>
        <w:top w:val="none" w:sz="0" w:space="0" w:color="auto"/>
        <w:left w:val="none" w:sz="0" w:space="0" w:color="auto"/>
        <w:bottom w:val="none" w:sz="0" w:space="0" w:color="auto"/>
        <w:right w:val="none" w:sz="0" w:space="0" w:color="auto"/>
      </w:divBdr>
    </w:div>
    <w:div w:id="1155297526">
      <w:bodyDiv w:val="1"/>
      <w:marLeft w:val="0"/>
      <w:marRight w:val="0"/>
      <w:marTop w:val="0"/>
      <w:marBottom w:val="0"/>
      <w:divBdr>
        <w:top w:val="none" w:sz="0" w:space="0" w:color="auto"/>
        <w:left w:val="none" w:sz="0" w:space="0" w:color="auto"/>
        <w:bottom w:val="none" w:sz="0" w:space="0" w:color="auto"/>
        <w:right w:val="none" w:sz="0" w:space="0" w:color="auto"/>
      </w:divBdr>
    </w:div>
    <w:div w:id="1259605467">
      <w:bodyDiv w:val="1"/>
      <w:marLeft w:val="0"/>
      <w:marRight w:val="0"/>
      <w:marTop w:val="0"/>
      <w:marBottom w:val="0"/>
      <w:divBdr>
        <w:top w:val="none" w:sz="0" w:space="0" w:color="auto"/>
        <w:left w:val="none" w:sz="0" w:space="0" w:color="auto"/>
        <w:bottom w:val="none" w:sz="0" w:space="0" w:color="auto"/>
        <w:right w:val="none" w:sz="0" w:space="0" w:color="auto"/>
      </w:divBdr>
    </w:div>
    <w:div w:id="1306355018">
      <w:bodyDiv w:val="1"/>
      <w:marLeft w:val="0"/>
      <w:marRight w:val="0"/>
      <w:marTop w:val="0"/>
      <w:marBottom w:val="0"/>
      <w:divBdr>
        <w:top w:val="none" w:sz="0" w:space="0" w:color="auto"/>
        <w:left w:val="none" w:sz="0" w:space="0" w:color="auto"/>
        <w:bottom w:val="none" w:sz="0" w:space="0" w:color="auto"/>
        <w:right w:val="none" w:sz="0" w:space="0" w:color="auto"/>
      </w:divBdr>
    </w:div>
    <w:div w:id="1493378056">
      <w:bodyDiv w:val="1"/>
      <w:marLeft w:val="0"/>
      <w:marRight w:val="0"/>
      <w:marTop w:val="0"/>
      <w:marBottom w:val="0"/>
      <w:divBdr>
        <w:top w:val="none" w:sz="0" w:space="0" w:color="auto"/>
        <w:left w:val="none" w:sz="0" w:space="0" w:color="auto"/>
        <w:bottom w:val="none" w:sz="0" w:space="0" w:color="auto"/>
        <w:right w:val="none" w:sz="0" w:space="0" w:color="auto"/>
      </w:divBdr>
    </w:div>
    <w:div w:id="1501504753">
      <w:bodyDiv w:val="1"/>
      <w:marLeft w:val="0"/>
      <w:marRight w:val="0"/>
      <w:marTop w:val="0"/>
      <w:marBottom w:val="0"/>
      <w:divBdr>
        <w:top w:val="none" w:sz="0" w:space="0" w:color="auto"/>
        <w:left w:val="none" w:sz="0" w:space="0" w:color="auto"/>
        <w:bottom w:val="none" w:sz="0" w:space="0" w:color="auto"/>
        <w:right w:val="none" w:sz="0" w:space="0" w:color="auto"/>
      </w:divBdr>
    </w:div>
    <w:div w:id="1612392428">
      <w:bodyDiv w:val="1"/>
      <w:marLeft w:val="0"/>
      <w:marRight w:val="0"/>
      <w:marTop w:val="0"/>
      <w:marBottom w:val="0"/>
      <w:divBdr>
        <w:top w:val="none" w:sz="0" w:space="0" w:color="auto"/>
        <w:left w:val="none" w:sz="0" w:space="0" w:color="auto"/>
        <w:bottom w:val="none" w:sz="0" w:space="0" w:color="auto"/>
        <w:right w:val="none" w:sz="0" w:space="0" w:color="auto"/>
      </w:divBdr>
    </w:div>
    <w:div w:id="1890535979">
      <w:bodyDiv w:val="1"/>
      <w:marLeft w:val="0"/>
      <w:marRight w:val="0"/>
      <w:marTop w:val="0"/>
      <w:marBottom w:val="0"/>
      <w:divBdr>
        <w:top w:val="none" w:sz="0" w:space="0" w:color="auto"/>
        <w:left w:val="none" w:sz="0" w:space="0" w:color="auto"/>
        <w:bottom w:val="none" w:sz="0" w:space="0" w:color="auto"/>
        <w:right w:val="none" w:sz="0" w:space="0" w:color="auto"/>
      </w:divBdr>
    </w:div>
    <w:div w:id="21447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s.garcia@metroparques.gov.co"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ENRIQUE PEREZ CADENA</dc:creator>
  <cp:keywords/>
  <dc:description/>
  <cp:lastModifiedBy>KIARA GERALDINE CIPAGAUTA RAMIREZ</cp:lastModifiedBy>
  <cp:revision>113</cp:revision>
  <cp:lastPrinted>2025-03-03T17:58:00Z</cp:lastPrinted>
  <dcterms:created xsi:type="dcterms:W3CDTF">2025-04-16T20:01:00Z</dcterms:created>
  <dcterms:modified xsi:type="dcterms:W3CDTF">2025-04-21T15:40:00Z</dcterms:modified>
</cp:coreProperties>
</file>