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C79F2" w14:textId="0842C742" w:rsidR="00233BBF" w:rsidRPr="003017D4" w:rsidRDefault="00233BBF" w:rsidP="0032678D">
      <w:pPr>
        <w:jc w:val="both"/>
        <w:rPr>
          <w:rFonts w:ascii="Arial" w:hAnsi="Arial" w:cs="Arial"/>
        </w:rPr>
      </w:pPr>
      <w:bookmarkStart w:id="0" w:name="_Hlk126329896"/>
      <w:r w:rsidRPr="003017D4">
        <w:rPr>
          <w:rFonts w:ascii="Arial" w:hAnsi="Arial" w:cs="Arial"/>
        </w:rPr>
        <w:t>Señores</w:t>
      </w:r>
      <w:r w:rsidR="003B6EF7" w:rsidRPr="003017D4">
        <w:rPr>
          <w:rFonts w:ascii="Arial" w:hAnsi="Arial" w:cs="Arial"/>
        </w:rPr>
        <w:t xml:space="preserve">: </w:t>
      </w:r>
    </w:p>
    <w:p w14:paraId="784F15E6" w14:textId="2FAC0BE3" w:rsidR="00233BBF" w:rsidRPr="003017D4" w:rsidRDefault="00233BBF" w:rsidP="0032678D">
      <w:pPr>
        <w:jc w:val="both"/>
        <w:rPr>
          <w:rFonts w:ascii="Arial" w:hAnsi="Arial" w:cs="Arial"/>
          <w:b/>
        </w:rPr>
      </w:pPr>
      <w:r w:rsidRPr="003017D4">
        <w:rPr>
          <w:rFonts w:ascii="Arial" w:hAnsi="Arial" w:cs="Arial"/>
          <w:b/>
        </w:rPr>
        <w:t xml:space="preserve">JUZGADO </w:t>
      </w:r>
      <w:r w:rsidR="008151C6" w:rsidRPr="003017D4">
        <w:rPr>
          <w:rFonts w:ascii="Arial" w:hAnsi="Arial" w:cs="Arial"/>
          <w:b/>
        </w:rPr>
        <w:t>PRIMERO LABORAL</w:t>
      </w:r>
      <w:r w:rsidRPr="003017D4">
        <w:rPr>
          <w:rFonts w:ascii="Arial" w:hAnsi="Arial" w:cs="Arial"/>
          <w:b/>
        </w:rPr>
        <w:t xml:space="preserve"> </w:t>
      </w:r>
      <w:r w:rsidR="008151C6" w:rsidRPr="003017D4">
        <w:rPr>
          <w:rFonts w:ascii="Arial" w:hAnsi="Arial" w:cs="Arial"/>
          <w:b/>
        </w:rPr>
        <w:t>DEL CIRCUITO</w:t>
      </w:r>
      <w:r w:rsidRPr="003017D4">
        <w:rPr>
          <w:rFonts w:ascii="Arial" w:hAnsi="Arial" w:cs="Arial"/>
          <w:b/>
        </w:rPr>
        <w:t xml:space="preserve"> DE NEIVA</w:t>
      </w:r>
    </w:p>
    <w:p w14:paraId="0D08025B" w14:textId="77777777" w:rsidR="00233BBF" w:rsidRPr="003017D4" w:rsidRDefault="00233BBF" w:rsidP="0032678D">
      <w:pPr>
        <w:jc w:val="both"/>
        <w:rPr>
          <w:rFonts w:ascii="Arial" w:hAnsi="Arial" w:cs="Arial"/>
        </w:rPr>
      </w:pPr>
      <w:r w:rsidRPr="003017D4">
        <w:rPr>
          <w:rFonts w:ascii="Arial" w:hAnsi="Arial" w:cs="Arial"/>
        </w:rPr>
        <w:t>E.</w:t>
      </w:r>
      <w:r w:rsidRPr="003017D4">
        <w:rPr>
          <w:rFonts w:ascii="Arial" w:hAnsi="Arial" w:cs="Arial"/>
        </w:rPr>
        <w:tab/>
        <w:t>S.</w:t>
      </w:r>
      <w:r w:rsidRPr="003017D4">
        <w:rPr>
          <w:rFonts w:ascii="Arial" w:hAnsi="Arial" w:cs="Arial"/>
        </w:rPr>
        <w:tab/>
        <w:t>D.</w:t>
      </w:r>
    </w:p>
    <w:p w14:paraId="074F22D2" w14:textId="77777777" w:rsidR="00233BBF" w:rsidRPr="003017D4" w:rsidRDefault="00233BBF" w:rsidP="0032678D">
      <w:pPr>
        <w:jc w:val="both"/>
        <w:rPr>
          <w:rFonts w:ascii="Arial" w:hAnsi="Arial" w:cs="Arial"/>
        </w:rPr>
      </w:pPr>
    </w:p>
    <w:p w14:paraId="01F789E4" w14:textId="5B48A319" w:rsidR="00233BBF" w:rsidRPr="003017D4" w:rsidRDefault="00233BBF" w:rsidP="0032678D">
      <w:pPr>
        <w:jc w:val="both"/>
        <w:rPr>
          <w:rFonts w:ascii="Arial" w:hAnsi="Arial" w:cs="Arial"/>
        </w:rPr>
      </w:pPr>
      <w:r w:rsidRPr="003017D4">
        <w:rPr>
          <w:rFonts w:ascii="Arial" w:hAnsi="Arial" w:cs="Arial"/>
          <w:b/>
        </w:rPr>
        <w:t>Referencia:</w:t>
      </w:r>
      <w:r w:rsidRPr="003017D4">
        <w:rPr>
          <w:rFonts w:ascii="Arial" w:hAnsi="Arial" w:cs="Arial"/>
          <w:b/>
        </w:rPr>
        <w:tab/>
      </w:r>
      <w:r w:rsidRPr="003017D4">
        <w:rPr>
          <w:rFonts w:ascii="Arial" w:hAnsi="Arial" w:cs="Arial"/>
          <w:b/>
        </w:rPr>
        <w:tab/>
      </w:r>
      <w:r w:rsidRPr="003017D4">
        <w:rPr>
          <w:rFonts w:ascii="Arial" w:hAnsi="Arial" w:cs="Arial"/>
        </w:rPr>
        <w:t xml:space="preserve">PROCESO ORDINARIO LABORAL DE </w:t>
      </w:r>
      <w:r w:rsidR="00DB5444" w:rsidRPr="003017D4">
        <w:rPr>
          <w:rFonts w:ascii="Arial" w:hAnsi="Arial" w:cs="Arial"/>
        </w:rPr>
        <w:t>PRIMERA</w:t>
      </w:r>
      <w:r w:rsidRPr="003017D4">
        <w:rPr>
          <w:rFonts w:ascii="Arial" w:hAnsi="Arial" w:cs="Arial"/>
        </w:rPr>
        <w:t xml:space="preserve"> INSTANCIA</w:t>
      </w:r>
    </w:p>
    <w:p w14:paraId="10719AC4" w14:textId="03D9A49D" w:rsidR="00233BBF" w:rsidRPr="003017D4" w:rsidRDefault="00233BBF" w:rsidP="0032678D">
      <w:pPr>
        <w:jc w:val="both"/>
        <w:rPr>
          <w:rFonts w:ascii="Arial" w:hAnsi="Arial" w:cs="Arial"/>
        </w:rPr>
      </w:pPr>
      <w:r w:rsidRPr="003017D4">
        <w:rPr>
          <w:rFonts w:ascii="Arial" w:hAnsi="Arial" w:cs="Arial"/>
          <w:b/>
        </w:rPr>
        <w:t>Demandante:</w:t>
      </w:r>
      <w:r w:rsidRPr="003017D4">
        <w:rPr>
          <w:rFonts w:ascii="Arial" w:hAnsi="Arial" w:cs="Arial"/>
          <w:b/>
        </w:rPr>
        <w:tab/>
      </w:r>
      <w:r w:rsidRPr="003017D4">
        <w:rPr>
          <w:rFonts w:ascii="Arial" w:hAnsi="Arial" w:cs="Arial"/>
          <w:b/>
        </w:rPr>
        <w:tab/>
      </w:r>
      <w:r w:rsidR="008151C6" w:rsidRPr="003017D4">
        <w:rPr>
          <w:rFonts w:ascii="Arial" w:hAnsi="Arial" w:cs="Arial"/>
        </w:rPr>
        <w:t>CLÍNICA DE FRACTURAS Y ORTOPEDIA LTDA</w:t>
      </w:r>
    </w:p>
    <w:p w14:paraId="714B07C0" w14:textId="77777777" w:rsidR="00233BBF" w:rsidRPr="003017D4" w:rsidRDefault="00233BBF" w:rsidP="0032678D">
      <w:pPr>
        <w:jc w:val="both"/>
        <w:rPr>
          <w:rFonts w:ascii="Arial" w:hAnsi="Arial" w:cs="Arial"/>
        </w:rPr>
      </w:pPr>
      <w:r w:rsidRPr="003017D4">
        <w:rPr>
          <w:rFonts w:ascii="Arial" w:hAnsi="Arial" w:cs="Arial"/>
          <w:b/>
        </w:rPr>
        <w:t>Demandado:</w:t>
      </w:r>
      <w:r w:rsidRPr="003017D4">
        <w:rPr>
          <w:rFonts w:ascii="Arial" w:hAnsi="Arial" w:cs="Arial"/>
          <w:b/>
        </w:rPr>
        <w:tab/>
      </w:r>
      <w:r w:rsidRPr="003017D4">
        <w:rPr>
          <w:rFonts w:ascii="Arial" w:hAnsi="Arial" w:cs="Arial"/>
          <w:b/>
        </w:rPr>
        <w:tab/>
      </w:r>
      <w:r w:rsidRPr="003017D4">
        <w:rPr>
          <w:rFonts w:ascii="Arial" w:hAnsi="Arial" w:cs="Arial"/>
        </w:rPr>
        <w:t>LA EQUIDAD SEGUROS GENERALES O.C.</w:t>
      </w:r>
    </w:p>
    <w:p w14:paraId="66754A95" w14:textId="7ACC33AB" w:rsidR="00233BBF" w:rsidRPr="003017D4" w:rsidRDefault="00233BBF" w:rsidP="0032678D">
      <w:pPr>
        <w:jc w:val="both"/>
        <w:rPr>
          <w:rFonts w:ascii="Arial" w:hAnsi="Arial" w:cs="Arial"/>
        </w:rPr>
      </w:pPr>
      <w:r w:rsidRPr="003017D4">
        <w:rPr>
          <w:rFonts w:ascii="Arial" w:hAnsi="Arial" w:cs="Arial"/>
          <w:b/>
        </w:rPr>
        <w:t>Radicación:</w:t>
      </w:r>
      <w:r w:rsidRPr="003017D4">
        <w:rPr>
          <w:rFonts w:ascii="Arial" w:hAnsi="Arial" w:cs="Arial"/>
          <w:b/>
        </w:rPr>
        <w:tab/>
      </w:r>
      <w:r w:rsidRPr="003017D4">
        <w:rPr>
          <w:rFonts w:ascii="Arial" w:hAnsi="Arial" w:cs="Arial"/>
          <w:b/>
        </w:rPr>
        <w:tab/>
      </w:r>
      <w:r w:rsidR="008151C6" w:rsidRPr="003017D4">
        <w:rPr>
          <w:rFonts w:ascii="Arial" w:hAnsi="Arial" w:cs="Arial"/>
        </w:rPr>
        <w:t>41001310500120250016700</w:t>
      </w:r>
    </w:p>
    <w:p w14:paraId="3CBB1D75" w14:textId="77777777" w:rsidR="00233BBF" w:rsidRPr="003017D4" w:rsidRDefault="00233BBF" w:rsidP="0032678D">
      <w:pPr>
        <w:jc w:val="both"/>
        <w:rPr>
          <w:rFonts w:ascii="Arial" w:hAnsi="Arial" w:cs="Arial"/>
        </w:rPr>
      </w:pPr>
    </w:p>
    <w:p w14:paraId="7165D77C" w14:textId="77777777" w:rsidR="00233BBF" w:rsidRPr="003017D4" w:rsidRDefault="00233BBF" w:rsidP="0032678D">
      <w:pPr>
        <w:ind w:left="2124" w:hanging="2124"/>
        <w:jc w:val="both"/>
        <w:rPr>
          <w:rFonts w:ascii="Arial" w:hAnsi="Arial" w:cs="Arial"/>
        </w:rPr>
      </w:pPr>
      <w:r w:rsidRPr="003017D4">
        <w:rPr>
          <w:rFonts w:ascii="Arial" w:hAnsi="Arial" w:cs="Arial"/>
          <w:b/>
          <w:bCs/>
        </w:rPr>
        <w:t>Asunto:</w:t>
      </w:r>
      <w:r w:rsidRPr="003017D4">
        <w:rPr>
          <w:rFonts w:ascii="Arial" w:hAnsi="Arial" w:cs="Arial"/>
        </w:rPr>
        <w:tab/>
        <w:t xml:space="preserve">CONTESTACIÓN A LA DEMANDA </w:t>
      </w:r>
    </w:p>
    <w:p w14:paraId="6B08A2E9" w14:textId="77777777" w:rsidR="00233BBF" w:rsidRPr="003017D4" w:rsidRDefault="00233BBF" w:rsidP="0032678D">
      <w:pPr>
        <w:ind w:left="2124" w:hanging="2124"/>
        <w:jc w:val="both"/>
        <w:rPr>
          <w:rFonts w:ascii="Arial" w:hAnsi="Arial" w:cs="Arial"/>
        </w:rPr>
      </w:pPr>
    </w:p>
    <w:p w14:paraId="455EB004" w14:textId="0E88BC6C" w:rsidR="00233BBF" w:rsidRPr="003017D4" w:rsidRDefault="008151C6" w:rsidP="0032678D">
      <w:pPr>
        <w:jc w:val="both"/>
        <w:rPr>
          <w:rFonts w:ascii="Arial" w:hAnsi="Arial" w:cs="Arial"/>
        </w:rPr>
      </w:pPr>
      <w:r w:rsidRPr="003017D4">
        <w:rPr>
          <w:rFonts w:ascii="Arial" w:hAnsi="Arial" w:cs="Arial"/>
          <w:b/>
          <w:bCs/>
        </w:rPr>
        <w:t>GUSTAVO ALBERTO HERRERA AVILA</w:t>
      </w:r>
      <w:r w:rsidRPr="003017D4">
        <w:rPr>
          <w:rFonts w:ascii="Arial" w:hAnsi="Arial" w:cs="Arial"/>
        </w:rPr>
        <w:t xml:space="preserve">, mayor de edad, vecino de Cali, identificado con la cédula de ciudadanía No. 19.395.114 expedida en Bogotá D.C., abogado en ejercicio y portador de la Tarjeta Profesional No. 39.116. del Consejo Superior de la Judicatura, quien actúa como representante legal de la firma </w:t>
      </w:r>
      <w:r w:rsidRPr="003017D4">
        <w:rPr>
          <w:rFonts w:ascii="Arial" w:hAnsi="Arial" w:cs="Arial"/>
          <w:lang w:val="es-CO"/>
        </w:rPr>
        <w:t xml:space="preserve">G. HERRERA &amp; ASOCIADOS ABOGADOS S.A.S. </w:t>
      </w:r>
      <w:r w:rsidR="00DB5444" w:rsidRPr="003017D4">
        <w:rPr>
          <w:rFonts w:ascii="Arial" w:hAnsi="Arial" w:cs="Arial"/>
          <w:lang w:val="es-CO"/>
        </w:rPr>
        <w:t>a la cual</w:t>
      </w:r>
      <w:r w:rsidRPr="003017D4">
        <w:rPr>
          <w:rFonts w:ascii="Arial" w:hAnsi="Arial" w:cs="Arial"/>
          <w:lang w:val="es-CO"/>
        </w:rPr>
        <w:t xml:space="preserve"> le fue otorgado poder general por parte </w:t>
      </w:r>
      <w:r w:rsidRPr="003017D4">
        <w:rPr>
          <w:rFonts w:ascii="Arial" w:hAnsi="Arial" w:cs="Arial"/>
        </w:rPr>
        <w:t xml:space="preserve">de </w:t>
      </w:r>
      <w:bookmarkStart w:id="1" w:name="_Hlk172864251"/>
      <w:r w:rsidRPr="003017D4">
        <w:rPr>
          <w:rFonts w:ascii="Arial" w:hAnsi="Arial" w:cs="Arial"/>
          <w:b/>
          <w:bCs/>
        </w:rPr>
        <w:t>LA EQUIDAD SEGUROS GENERALES O.C.</w:t>
      </w:r>
      <w:bookmarkEnd w:id="1"/>
      <w:r w:rsidRPr="003017D4">
        <w:rPr>
          <w:rFonts w:ascii="Arial" w:hAnsi="Arial" w:cs="Arial"/>
          <w:b/>
          <w:bCs/>
        </w:rPr>
        <w:t>,</w:t>
      </w:r>
      <w:r w:rsidRPr="003017D4">
        <w:rPr>
          <w:rFonts w:ascii="Arial" w:hAnsi="Arial" w:cs="Arial"/>
        </w:rPr>
        <w:t xml:space="preserve"> </w:t>
      </w:r>
      <w:r w:rsidR="00233BBF" w:rsidRPr="003017D4">
        <w:rPr>
          <w:rFonts w:ascii="Arial" w:hAnsi="Arial" w:cs="Arial"/>
        </w:rPr>
        <w:t>dentro del término legal</w:t>
      </w:r>
      <w:r w:rsidRPr="003017D4">
        <w:rPr>
          <w:rFonts w:ascii="Arial" w:hAnsi="Arial" w:cs="Arial"/>
        </w:rPr>
        <w:t>,</w:t>
      </w:r>
      <w:r w:rsidR="00233BBF" w:rsidRPr="003017D4">
        <w:rPr>
          <w:rFonts w:ascii="Arial" w:hAnsi="Arial" w:cs="Arial"/>
        </w:rPr>
        <w:t xml:space="preserve"> manifiesto que mediante el presente libelo</w:t>
      </w:r>
      <w:r w:rsidR="003B6EF7" w:rsidRPr="003017D4">
        <w:rPr>
          <w:rFonts w:ascii="Arial" w:hAnsi="Arial" w:cs="Arial"/>
        </w:rPr>
        <w:t xml:space="preserve"> </w:t>
      </w:r>
      <w:r w:rsidR="00233BBF" w:rsidRPr="003017D4">
        <w:rPr>
          <w:rFonts w:ascii="Arial" w:hAnsi="Arial" w:cs="Arial"/>
        </w:rPr>
        <w:t xml:space="preserve">procedo a </w:t>
      </w:r>
      <w:r w:rsidR="00233BBF" w:rsidRPr="003017D4">
        <w:rPr>
          <w:rFonts w:ascii="Arial" w:hAnsi="Arial" w:cs="Arial"/>
          <w:b/>
          <w:bCs/>
          <w:u w:val="single"/>
        </w:rPr>
        <w:t>CONTESTAR LA DEMANDA</w:t>
      </w:r>
      <w:r w:rsidR="00233BBF" w:rsidRPr="003017D4">
        <w:rPr>
          <w:rFonts w:ascii="Arial" w:hAnsi="Arial" w:cs="Arial"/>
        </w:rPr>
        <w:t xml:space="preserve"> impetrada por la sociedad </w:t>
      </w:r>
      <w:r w:rsidRPr="003017D4">
        <w:rPr>
          <w:rFonts w:ascii="Arial" w:hAnsi="Arial" w:cs="Arial"/>
        </w:rPr>
        <w:t>CLÍNICA DE FRACTURAS Y ORTOPEDIA LTDA</w:t>
      </w:r>
      <w:r w:rsidR="00233BBF" w:rsidRPr="003017D4">
        <w:rPr>
          <w:rFonts w:ascii="Arial" w:hAnsi="Arial" w:cs="Arial"/>
        </w:rPr>
        <w:t xml:space="preserve"> en contra de la EQUIDAD SEGUROS GENERALES O.C. Lo anterior, para que en el momento en que se vaya a definir el litigio se tengan en cuenta los hechos y precisiones que se hacen en el presente escrito, según las pruebas que se practiquen, anticipando que me opongo a todas y cada una de las pretensiones sometidas a consideración de su Despacho, de conformidad con lo que se consigna a continuación:</w:t>
      </w:r>
    </w:p>
    <w:p w14:paraId="5C936E88" w14:textId="77777777" w:rsidR="00233BBF" w:rsidRPr="003017D4" w:rsidRDefault="00233BBF" w:rsidP="0032678D">
      <w:pPr>
        <w:jc w:val="both"/>
        <w:rPr>
          <w:rFonts w:ascii="Arial" w:hAnsi="Arial" w:cs="Arial"/>
        </w:rPr>
      </w:pPr>
    </w:p>
    <w:p w14:paraId="79A5712E" w14:textId="249C2A20" w:rsidR="00494963" w:rsidRPr="003017D4" w:rsidRDefault="00494963" w:rsidP="0032678D">
      <w:pPr>
        <w:jc w:val="center"/>
        <w:rPr>
          <w:rFonts w:ascii="Arial" w:hAnsi="Arial" w:cs="Arial"/>
          <w:b/>
          <w:bCs/>
          <w:u w:val="single"/>
        </w:rPr>
      </w:pPr>
      <w:r w:rsidRPr="003017D4">
        <w:rPr>
          <w:rFonts w:ascii="Arial" w:hAnsi="Arial" w:cs="Arial"/>
          <w:b/>
          <w:bCs/>
          <w:u w:val="single"/>
        </w:rPr>
        <w:t>CONSIDERACIÓN PRELIMINAR</w:t>
      </w:r>
    </w:p>
    <w:p w14:paraId="6C1DCF00" w14:textId="77777777" w:rsidR="00494963" w:rsidRPr="003017D4" w:rsidRDefault="00494963" w:rsidP="0032678D">
      <w:pPr>
        <w:jc w:val="both"/>
        <w:rPr>
          <w:rFonts w:ascii="Arial" w:hAnsi="Arial" w:cs="Arial"/>
        </w:rPr>
      </w:pPr>
    </w:p>
    <w:p w14:paraId="5FD057DA" w14:textId="77777777" w:rsidR="00DB5444" w:rsidRPr="003017D4" w:rsidRDefault="00DB5444" w:rsidP="00DB5444">
      <w:pPr>
        <w:jc w:val="both"/>
        <w:rPr>
          <w:rFonts w:ascii="Arial" w:hAnsi="Arial" w:cs="Arial"/>
        </w:rPr>
      </w:pPr>
      <w:r w:rsidRPr="003017D4">
        <w:rPr>
          <w:rFonts w:ascii="Arial" w:hAnsi="Arial" w:cs="Arial"/>
        </w:rPr>
        <w:t>Respetuosamente, se pone de presente al despacho que, si bien en este acto se procede a dar contestación a la demanda, lo cierto es que, en el escrito de su presentación, la parte demandante suministró un enlace digital para acceder a las pruebas documentales del proceso, indicando que, debido al peso de los archivos, no le fue posible cargarlas directamente en la plataforma SIUGJ:</w:t>
      </w:r>
    </w:p>
    <w:p w14:paraId="30FF411D" w14:textId="77777777" w:rsidR="00DB5444" w:rsidRPr="003017D4" w:rsidRDefault="00DB5444" w:rsidP="00DB5444">
      <w:pPr>
        <w:jc w:val="both"/>
        <w:rPr>
          <w:rFonts w:ascii="Arial" w:hAnsi="Arial" w:cs="Arial"/>
        </w:rPr>
      </w:pPr>
    </w:p>
    <w:p w14:paraId="6ACEC418" w14:textId="35D24C92" w:rsidR="00494963" w:rsidRPr="003017D4" w:rsidRDefault="00494963" w:rsidP="00DB5444">
      <w:pPr>
        <w:jc w:val="center"/>
        <w:rPr>
          <w:rFonts w:ascii="Arial" w:hAnsi="Arial" w:cs="Arial"/>
        </w:rPr>
      </w:pPr>
      <w:r w:rsidRPr="003017D4">
        <w:rPr>
          <w:rFonts w:ascii="Arial" w:hAnsi="Arial" w:cs="Arial"/>
          <w:noProof/>
        </w:rPr>
        <w:drawing>
          <wp:inline distT="0" distB="0" distL="0" distR="0" wp14:anchorId="49AC9DAE" wp14:editId="23749532">
            <wp:extent cx="4495801" cy="1390681"/>
            <wp:effectExtent l="0" t="0" r="0" b="0"/>
            <wp:docPr id="606004619"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004619" name="Imagen 1" descr="Texto&#10;&#10;El contenido generado por IA puede ser incorrecto."/>
                    <pic:cNvPicPr/>
                  </pic:nvPicPr>
                  <pic:blipFill>
                    <a:blip r:embed="rId8"/>
                    <a:stretch>
                      <a:fillRect/>
                    </a:stretch>
                  </pic:blipFill>
                  <pic:spPr>
                    <a:xfrm>
                      <a:off x="0" y="0"/>
                      <a:ext cx="4509411" cy="1394891"/>
                    </a:xfrm>
                    <a:prstGeom prst="rect">
                      <a:avLst/>
                    </a:prstGeom>
                  </pic:spPr>
                </pic:pic>
              </a:graphicData>
            </a:graphic>
          </wp:inline>
        </w:drawing>
      </w:r>
    </w:p>
    <w:p w14:paraId="7BC80D5C" w14:textId="77777777" w:rsidR="00DB5444" w:rsidRPr="003017D4" w:rsidRDefault="00DB5444" w:rsidP="0032678D">
      <w:pPr>
        <w:jc w:val="both"/>
        <w:rPr>
          <w:rFonts w:ascii="Arial" w:hAnsi="Arial" w:cs="Arial"/>
        </w:rPr>
      </w:pPr>
    </w:p>
    <w:p w14:paraId="35665D9E" w14:textId="13885590" w:rsidR="00DB5444" w:rsidRPr="003017D4" w:rsidRDefault="00DB5444" w:rsidP="0032678D">
      <w:pPr>
        <w:jc w:val="both"/>
        <w:rPr>
          <w:rFonts w:ascii="Arial" w:hAnsi="Arial" w:cs="Arial"/>
        </w:rPr>
      </w:pPr>
      <w:r w:rsidRPr="003017D4">
        <w:rPr>
          <w:rFonts w:ascii="Arial" w:hAnsi="Arial" w:cs="Arial"/>
        </w:rPr>
        <w:t>No obstante, el suscrito apoderado no logró acceder al mencionado enlace, toda vez que este redirige a una página de GMAIL que requiere proporcionar una cuenta de correo electrónico y gestionar una solicitud de acceso. Dicha solicitud fue tramitada oportunamente; sin embargo, la parte actora no concedió el acceso solicitado.</w:t>
      </w:r>
    </w:p>
    <w:p w14:paraId="75845896" w14:textId="77777777" w:rsidR="00DB5444" w:rsidRPr="003017D4" w:rsidRDefault="00DB5444" w:rsidP="0032678D">
      <w:pPr>
        <w:jc w:val="both"/>
        <w:rPr>
          <w:rFonts w:ascii="Arial" w:hAnsi="Arial" w:cs="Arial"/>
        </w:rPr>
      </w:pPr>
    </w:p>
    <w:p w14:paraId="16A04DCD" w14:textId="2B9FC14A" w:rsidR="00DB5444" w:rsidRPr="003017D4" w:rsidRDefault="00DB5444" w:rsidP="0032678D">
      <w:pPr>
        <w:jc w:val="both"/>
        <w:rPr>
          <w:rFonts w:ascii="Arial" w:hAnsi="Arial" w:cs="Arial"/>
        </w:rPr>
      </w:pPr>
      <w:r w:rsidRPr="003017D4">
        <w:rPr>
          <w:rFonts w:ascii="Arial" w:hAnsi="Arial" w:cs="Arial"/>
        </w:rPr>
        <w:t xml:space="preserve">Adicionalmente, se hace notar que en la plataforma SIUGJ no reposan las pruebas documentales </w:t>
      </w:r>
      <w:r w:rsidRPr="003017D4">
        <w:rPr>
          <w:rFonts w:ascii="Arial" w:hAnsi="Arial" w:cs="Arial"/>
        </w:rPr>
        <w:lastRenderedPageBreak/>
        <w:t>que la parte demandante pretende hacer valer en el proceso, lo que imposibilita su consulta y, por ende, impide el adecuado ejercicio del derecho de contradicción.</w:t>
      </w:r>
    </w:p>
    <w:p w14:paraId="2E022AF0" w14:textId="77777777" w:rsidR="00DB5444" w:rsidRPr="003017D4" w:rsidRDefault="00DB5444" w:rsidP="0032678D">
      <w:pPr>
        <w:jc w:val="both"/>
        <w:rPr>
          <w:rFonts w:ascii="Arial" w:hAnsi="Arial" w:cs="Arial"/>
        </w:rPr>
      </w:pPr>
    </w:p>
    <w:p w14:paraId="66D71AD2" w14:textId="486C53E8" w:rsidR="00DB5444" w:rsidRPr="003017D4" w:rsidRDefault="00C66903" w:rsidP="0032678D">
      <w:pPr>
        <w:jc w:val="both"/>
        <w:rPr>
          <w:rFonts w:ascii="Arial" w:hAnsi="Arial" w:cs="Arial"/>
        </w:rPr>
      </w:pPr>
      <w:r w:rsidRPr="003017D4">
        <w:rPr>
          <w:rFonts w:ascii="Arial" w:hAnsi="Arial" w:cs="Arial"/>
        </w:rPr>
        <w:t>En tal sentido, y con el fin de garantizar el derecho fundamental al debido proceso, así como los principios de defensa y contradicción, se solicita comedidamente al despacho que, en caso de adelantarse un control de legalidad respecto del auto admisorio de la demanda y evidenciarse que se configuró una vulneración procesal, al haberse conferido traslado para contestar sin que la parte demandada tuviera acceso al acervo probatorio, se ordene a la parte demandante proporcionar el acceso efectivo a los documentos que pretende hacer valer como prueba. En consecuencia, se solicita que se conceda un nuevo término, igual al inicialmente previsto, para pronunciarnos de manera adecuada sobre dichas pruebas, mediante la presentación de la respectiva contestación.</w:t>
      </w:r>
    </w:p>
    <w:p w14:paraId="2890BB20" w14:textId="77777777" w:rsidR="00C66903" w:rsidRPr="003017D4" w:rsidRDefault="00C66903" w:rsidP="0032678D">
      <w:pPr>
        <w:jc w:val="both"/>
        <w:rPr>
          <w:rFonts w:ascii="Arial" w:hAnsi="Arial" w:cs="Arial"/>
        </w:rPr>
      </w:pPr>
    </w:p>
    <w:p w14:paraId="1F043285" w14:textId="77777777" w:rsidR="00233BBF" w:rsidRPr="003017D4" w:rsidRDefault="00233BBF" w:rsidP="0032678D">
      <w:pPr>
        <w:jc w:val="center"/>
        <w:rPr>
          <w:rFonts w:ascii="Arial" w:hAnsi="Arial" w:cs="Arial"/>
          <w:b/>
          <w:u w:val="single"/>
        </w:rPr>
      </w:pPr>
      <w:r w:rsidRPr="003017D4">
        <w:rPr>
          <w:rFonts w:ascii="Arial" w:hAnsi="Arial" w:cs="Arial"/>
          <w:b/>
          <w:u w:val="single"/>
        </w:rPr>
        <w:t>CAPÍTULO I</w:t>
      </w:r>
    </w:p>
    <w:p w14:paraId="7F12ED5B" w14:textId="77777777" w:rsidR="00233BBF" w:rsidRPr="003017D4" w:rsidRDefault="00233BBF" w:rsidP="0032678D">
      <w:pPr>
        <w:jc w:val="center"/>
        <w:rPr>
          <w:rFonts w:ascii="Arial" w:hAnsi="Arial" w:cs="Arial"/>
          <w:b/>
          <w:u w:val="single"/>
        </w:rPr>
      </w:pPr>
      <w:r w:rsidRPr="003017D4">
        <w:rPr>
          <w:rFonts w:ascii="Arial" w:hAnsi="Arial" w:cs="Arial"/>
          <w:b/>
          <w:u w:val="single"/>
        </w:rPr>
        <w:t>I. PRONUNCIAMIENTO FRENTE A LOS HECHOS DE LA DEMANDA</w:t>
      </w:r>
    </w:p>
    <w:p w14:paraId="7AB9BD6D" w14:textId="77777777" w:rsidR="00233BBF" w:rsidRPr="003017D4" w:rsidRDefault="00233BBF" w:rsidP="0032678D">
      <w:pPr>
        <w:jc w:val="both"/>
        <w:rPr>
          <w:rFonts w:ascii="Arial" w:hAnsi="Arial" w:cs="Arial"/>
        </w:rPr>
      </w:pPr>
    </w:p>
    <w:p w14:paraId="42A4E925" w14:textId="791CD72F" w:rsidR="00233BBF" w:rsidRPr="003017D4" w:rsidRDefault="35613B58" w:rsidP="0032678D">
      <w:pPr>
        <w:shd w:val="clear" w:color="auto" w:fill="FFFFFF" w:themeFill="background1"/>
        <w:jc w:val="both"/>
        <w:textAlignment w:val="baseline"/>
        <w:rPr>
          <w:rFonts w:ascii="Arial" w:hAnsi="Arial" w:cs="Arial"/>
        </w:rPr>
      </w:pPr>
      <w:r w:rsidRPr="003017D4">
        <w:rPr>
          <w:rFonts w:ascii="Arial" w:hAnsi="Arial" w:cs="Arial"/>
          <w:b/>
          <w:bCs/>
        </w:rPr>
        <w:t>Frente al hecho 1:</w:t>
      </w:r>
      <w:r w:rsidRPr="003017D4">
        <w:rPr>
          <w:rFonts w:ascii="Arial" w:hAnsi="Arial" w:cs="Arial"/>
        </w:rPr>
        <w:t xml:space="preserve"> </w:t>
      </w:r>
      <w:r w:rsidR="6AE18726" w:rsidRPr="003017D4">
        <w:rPr>
          <w:rFonts w:ascii="Arial" w:hAnsi="Arial" w:cs="Arial"/>
          <w:b/>
          <w:bCs/>
        </w:rPr>
        <w:t xml:space="preserve">NO ME CONSTA, </w:t>
      </w:r>
      <w:r w:rsidR="78D94449" w:rsidRPr="003017D4">
        <w:rPr>
          <w:rFonts w:ascii="Arial" w:hAnsi="Arial" w:cs="Arial"/>
        </w:rPr>
        <w:t>que la CLÍNICA DE FRACTURAS Y ORTOPEDIA LTDA haya aten</w:t>
      </w:r>
      <w:r w:rsidR="00244094" w:rsidRPr="003017D4">
        <w:rPr>
          <w:rFonts w:ascii="Arial" w:hAnsi="Arial" w:cs="Arial"/>
        </w:rPr>
        <w:t>di</w:t>
      </w:r>
      <w:r w:rsidR="78D94449" w:rsidRPr="003017D4">
        <w:rPr>
          <w:rFonts w:ascii="Arial" w:hAnsi="Arial" w:cs="Arial"/>
        </w:rPr>
        <w:t>do a las personas referenciadas bajo el cubrimiento de las pólizas mencionadas.</w:t>
      </w:r>
      <w:r w:rsidR="1675EC24" w:rsidRPr="003017D4">
        <w:rPr>
          <w:rFonts w:ascii="Arial" w:hAnsi="Arial" w:cs="Arial"/>
        </w:rPr>
        <w:t xml:space="preserve"> Tal afirmación corresponde a un hecho ajeno a mi representada y, en consecuencia, debe ser acreditado por la parte que lo alega, en el momento procesal oportuno y conforme a lo previsto en el artículo 167 del Código General del Proceso, aplicable al sub lite por remisión expresa del artículo 145 del Código Procesal del Trabajo y de la Seguridad Social.</w:t>
      </w:r>
    </w:p>
    <w:p w14:paraId="4B9115AB" w14:textId="77777777" w:rsidR="00233BBF" w:rsidRPr="003017D4" w:rsidRDefault="00233BBF" w:rsidP="0032678D">
      <w:pPr>
        <w:shd w:val="clear" w:color="auto" w:fill="FFFFFF"/>
        <w:jc w:val="both"/>
        <w:textAlignment w:val="baseline"/>
        <w:rPr>
          <w:rFonts w:ascii="Arial" w:hAnsi="Arial" w:cs="Arial"/>
        </w:rPr>
      </w:pPr>
    </w:p>
    <w:p w14:paraId="31D685A8" w14:textId="62780C93" w:rsidR="35613B58" w:rsidRPr="003017D4" w:rsidRDefault="35613B58" w:rsidP="0032678D">
      <w:pPr>
        <w:shd w:val="clear" w:color="auto" w:fill="FFFFFF" w:themeFill="background1"/>
        <w:jc w:val="both"/>
        <w:rPr>
          <w:rFonts w:ascii="Arial" w:hAnsi="Arial" w:cs="Arial"/>
        </w:rPr>
      </w:pPr>
      <w:r w:rsidRPr="003017D4">
        <w:rPr>
          <w:rFonts w:ascii="Arial" w:hAnsi="Arial" w:cs="Arial"/>
          <w:b/>
          <w:bCs/>
        </w:rPr>
        <w:t xml:space="preserve">Frente al hecho 2: </w:t>
      </w:r>
      <w:r w:rsidR="634FA88B" w:rsidRPr="003017D4">
        <w:rPr>
          <w:rFonts w:ascii="Arial" w:hAnsi="Arial" w:cs="Arial"/>
          <w:b/>
          <w:bCs/>
        </w:rPr>
        <w:t xml:space="preserve">NO ME CONSTA, </w:t>
      </w:r>
      <w:r w:rsidR="634FA88B" w:rsidRPr="003017D4">
        <w:rPr>
          <w:rFonts w:ascii="Arial" w:hAnsi="Arial" w:cs="Arial"/>
        </w:rPr>
        <w:t>que la CLÍNICA DE FRACTURAS Y ORTOPEDIA LTDA haya brin</w:t>
      </w:r>
      <w:r w:rsidR="41797798" w:rsidRPr="003017D4">
        <w:rPr>
          <w:rFonts w:ascii="Arial" w:hAnsi="Arial" w:cs="Arial"/>
        </w:rPr>
        <w:t>dado atención a pacientes</w:t>
      </w:r>
      <w:r w:rsidR="336009FE" w:rsidRPr="003017D4">
        <w:rPr>
          <w:rFonts w:ascii="Arial" w:hAnsi="Arial" w:cs="Arial"/>
        </w:rPr>
        <w:t xml:space="preserve"> y con ocasión a ello se hayan librado las facturas </w:t>
      </w:r>
      <w:r w:rsidR="1A0FCA8C" w:rsidRPr="003017D4">
        <w:rPr>
          <w:rFonts w:ascii="Arial" w:hAnsi="Arial" w:cs="Arial"/>
        </w:rPr>
        <w:t>indicadas. Tal</w:t>
      </w:r>
      <w:r w:rsidR="634FA88B" w:rsidRPr="003017D4">
        <w:rPr>
          <w:rFonts w:ascii="Arial" w:hAnsi="Arial" w:cs="Arial"/>
        </w:rPr>
        <w:t xml:space="preserve"> afirmación corresponde a un hecho ajeno a mi representada y, en consecuencia, debe ser acreditado por la parte que lo alega, en el momento procesal oportuno y conforme a lo previsto en el artículo 167 del Código General del Proceso, aplicable al sub lite por remisión expresa del artículo 145 del Código Procesal del Trabajo y de la Seguridad Social.</w:t>
      </w:r>
    </w:p>
    <w:p w14:paraId="19CDE1E1" w14:textId="7F8D27C6" w:rsidR="00233BBF" w:rsidRPr="003017D4" w:rsidRDefault="00233BBF" w:rsidP="0032678D">
      <w:pPr>
        <w:shd w:val="clear" w:color="auto" w:fill="FFFFFF" w:themeFill="background1"/>
        <w:jc w:val="both"/>
        <w:textAlignment w:val="baseline"/>
        <w:rPr>
          <w:rFonts w:ascii="Arial" w:hAnsi="Arial" w:cs="Arial"/>
        </w:rPr>
      </w:pPr>
    </w:p>
    <w:p w14:paraId="412EAC1F" w14:textId="0EB1901A" w:rsidR="003B6EF7" w:rsidRPr="003017D4" w:rsidRDefault="35613B58" w:rsidP="0032678D">
      <w:pPr>
        <w:tabs>
          <w:tab w:val="left" w:pos="142"/>
          <w:tab w:val="left" w:pos="426"/>
        </w:tabs>
        <w:jc w:val="both"/>
        <w:textAlignment w:val="baseline"/>
        <w:rPr>
          <w:rFonts w:ascii="Arial" w:hAnsi="Arial" w:cs="Arial"/>
        </w:rPr>
      </w:pPr>
      <w:r w:rsidRPr="003017D4">
        <w:rPr>
          <w:rFonts w:ascii="Arial" w:hAnsi="Arial" w:cs="Arial"/>
          <w:b/>
          <w:bCs/>
        </w:rPr>
        <w:t xml:space="preserve">Frente al hecho 3: </w:t>
      </w:r>
      <w:r w:rsidR="48B1A9B1" w:rsidRPr="003017D4">
        <w:rPr>
          <w:rFonts w:ascii="Arial" w:hAnsi="Arial" w:cs="Arial"/>
          <w:b/>
          <w:bCs/>
        </w:rPr>
        <w:t xml:space="preserve">NO ES CIERTO, </w:t>
      </w:r>
      <w:r w:rsidR="48B1A9B1" w:rsidRPr="003017D4">
        <w:rPr>
          <w:rFonts w:ascii="Arial" w:hAnsi="Arial" w:cs="Arial"/>
        </w:rPr>
        <w:t xml:space="preserve">como se relata, </w:t>
      </w:r>
      <w:r w:rsidR="4319F688" w:rsidRPr="003017D4">
        <w:rPr>
          <w:rFonts w:ascii="Arial" w:hAnsi="Arial" w:cs="Arial"/>
        </w:rPr>
        <w:t xml:space="preserve">lo anterior, por cuanto las facturas de los gastos médicos fueron objetadas por LA EQUIDAD SEGUROS GENERALES O.C., en virtud de inconsistencias materiales y formales detectadas al momento de su revisión, </w:t>
      </w:r>
      <w:r w:rsidR="331FA1F6" w:rsidRPr="003017D4">
        <w:rPr>
          <w:rFonts w:ascii="Arial" w:hAnsi="Arial" w:cs="Arial"/>
        </w:rPr>
        <w:t xml:space="preserve">mismas que no </w:t>
      </w:r>
      <w:r w:rsidR="00970946" w:rsidRPr="003017D4">
        <w:rPr>
          <w:rFonts w:ascii="Arial" w:hAnsi="Arial" w:cs="Arial"/>
        </w:rPr>
        <w:t>fueron subsanadas</w:t>
      </w:r>
      <w:r w:rsidR="0C53EF85" w:rsidRPr="003017D4">
        <w:rPr>
          <w:rFonts w:ascii="Arial" w:hAnsi="Arial" w:cs="Arial"/>
        </w:rPr>
        <w:t xml:space="preserve"> en debida forma y </w:t>
      </w:r>
      <w:r w:rsidR="4319F688" w:rsidRPr="003017D4">
        <w:rPr>
          <w:rFonts w:ascii="Arial" w:hAnsi="Arial" w:cs="Arial"/>
        </w:rPr>
        <w:t>que permita verificar la efectiva prestación del servicio, su cobertura bajo la póliza correspondiente, o la existencia de los anexos exigidos legalmente.</w:t>
      </w:r>
    </w:p>
    <w:p w14:paraId="2F971074" w14:textId="77777777" w:rsidR="003B6EF7" w:rsidRPr="003017D4" w:rsidRDefault="003B6EF7" w:rsidP="0032678D">
      <w:pPr>
        <w:tabs>
          <w:tab w:val="left" w:pos="142"/>
          <w:tab w:val="left" w:pos="426"/>
        </w:tabs>
        <w:jc w:val="both"/>
        <w:textAlignment w:val="baseline"/>
        <w:rPr>
          <w:rFonts w:ascii="Arial" w:hAnsi="Arial" w:cs="Arial"/>
        </w:rPr>
      </w:pPr>
    </w:p>
    <w:p w14:paraId="79C34B32" w14:textId="77777777" w:rsidR="003B6EF7" w:rsidRPr="003017D4" w:rsidRDefault="4319F688" w:rsidP="0032678D">
      <w:pPr>
        <w:pStyle w:val="Textoindependiente"/>
        <w:jc w:val="both"/>
        <w:textAlignment w:val="baseline"/>
        <w:rPr>
          <w:rFonts w:ascii="Arial" w:hAnsi="Arial" w:cs="Arial"/>
          <w:sz w:val="22"/>
          <w:szCs w:val="22"/>
        </w:rPr>
      </w:pPr>
      <w:r w:rsidRPr="003017D4">
        <w:rPr>
          <w:rFonts w:ascii="Arial" w:hAnsi="Arial" w:cs="Arial"/>
          <w:sz w:val="22"/>
          <w:szCs w:val="22"/>
        </w:rPr>
        <w:t>Ahora bien, es de resaltar que el artículo 41 del Decreto 056 de 2015 establece el término para el pago de reclamaciones derivadas del SOAT, disposición que señala expresamente que dicha obligación está supeditada al proceso de revisión y verificación por parte de la aseguradora, en aras de que esta pueda formular objeciones o aplicar glosas cuando ello resulte procedente.</w:t>
      </w:r>
    </w:p>
    <w:p w14:paraId="7A3AC435" w14:textId="77777777" w:rsidR="003B6EF7" w:rsidRPr="003017D4" w:rsidRDefault="003B6EF7" w:rsidP="0032678D">
      <w:pPr>
        <w:pStyle w:val="Textoindependiente"/>
        <w:jc w:val="both"/>
        <w:textAlignment w:val="baseline"/>
        <w:rPr>
          <w:rFonts w:ascii="Arial" w:hAnsi="Arial" w:cs="Arial"/>
          <w:sz w:val="22"/>
          <w:szCs w:val="22"/>
        </w:rPr>
      </w:pPr>
    </w:p>
    <w:p w14:paraId="4492DD9F" w14:textId="3C6AE564" w:rsidR="003B6EF7" w:rsidRPr="003017D4" w:rsidRDefault="4319F688" w:rsidP="0032678D">
      <w:pPr>
        <w:pStyle w:val="Textoindependiente"/>
        <w:shd w:val="clear" w:color="auto" w:fill="FFFFFF" w:themeFill="background1"/>
        <w:jc w:val="both"/>
        <w:textAlignment w:val="baseline"/>
        <w:rPr>
          <w:rFonts w:ascii="Arial" w:hAnsi="Arial" w:cs="Arial"/>
          <w:sz w:val="22"/>
          <w:szCs w:val="22"/>
        </w:rPr>
      </w:pPr>
      <w:r w:rsidRPr="003017D4">
        <w:rPr>
          <w:rFonts w:ascii="Arial" w:hAnsi="Arial" w:cs="Arial"/>
          <w:sz w:val="22"/>
          <w:szCs w:val="22"/>
        </w:rPr>
        <w:t xml:space="preserve">En ese sentido, la normativa vigente faculta a la aseguradora para examinar el cumplimiento de los requisitos contractuales y legales antes de proceder al desembolso, de modo que no se trata de una obligación de pago incondicional ni automática. Así, el deber legal y constitucional de garantizar el pago de servicios de transporte prestados a personas amparadas por el SOAT debe observarse dentro de los límites del ordenamiento jurídico, en particular cuando los documentos que soportan la reclamación no cumplen a cabalidad con los requisitos establecidos en el artículo 422 del Código General del Proceso, pues las obligaciones reclamadas no son claras, expresas ni exigibles, por </w:t>
      </w:r>
      <w:r w:rsidRPr="003017D4">
        <w:rPr>
          <w:rFonts w:ascii="Arial" w:hAnsi="Arial" w:cs="Arial"/>
          <w:sz w:val="22"/>
          <w:szCs w:val="22"/>
        </w:rPr>
        <w:lastRenderedPageBreak/>
        <w:t>cuanto las facturas fueron objetadas válidamente por LA EQUIDAD SEGUROS GENERALES O.C. al presentar inconsistencias o irregularidades que generan incertidumbre frente al contenido y exigibilidad de la obligación</w:t>
      </w:r>
      <w:r w:rsidR="22E657F7" w:rsidRPr="003017D4">
        <w:rPr>
          <w:rFonts w:ascii="Arial" w:hAnsi="Arial" w:cs="Arial"/>
          <w:sz w:val="22"/>
          <w:szCs w:val="22"/>
        </w:rPr>
        <w:t>.</w:t>
      </w:r>
    </w:p>
    <w:p w14:paraId="5A5B3246" w14:textId="30ECB1BE" w:rsidR="003B6EF7" w:rsidRPr="003017D4" w:rsidRDefault="003B6EF7" w:rsidP="0032678D">
      <w:pPr>
        <w:shd w:val="clear" w:color="auto" w:fill="FFFFFF" w:themeFill="background1"/>
        <w:jc w:val="both"/>
        <w:textAlignment w:val="baseline"/>
        <w:rPr>
          <w:rFonts w:ascii="Arial" w:hAnsi="Arial" w:cs="Arial"/>
          <w:b/>
          <w:bCs/>
        </w:rPr>
      </w:pPr>
    </w:p>
    <w:p w14:paraId="30154987" w14:textId="71321C74" w:rsidR="008D14DE" w:rsidRPr="003017D4" w:rsidRDefault="35613B58" w:rsidP="0032678D">
      <w:pPr>
        <w:tabs>
          <w:tab w:val="left" w:pos="142"/>
          <w:tab w:val="left" w:pos="426"/>
        </w:tabs>
        <w:jc w:val="both"/>
        <w:textAlignment w:val="baseline"/>
        <w:rPr>
          <w:rFonts w:ascii="Arial" w:hAnsi="Arial" w:cs="Arial"/>
        </w:rPr>
      </w:pPr>
      <w:r w:rsidRPr="003017D4">
        <w:rPr>
          <w:rFonts w:ascii="Arial" w:hAnsi="Arial" w:cs="Arial"/>
          <w:b/>
          <w:bCs/>
        </w:rPr>
        <w:t xml:space="preserve">Frente al hecho 4: </w:t>
      </w:r>
      <w:r w:rsidR="707C2E1C" w:rsidRPr="003017D4">
        <w:rPr>
          <w:rFonts w:ascii="Arial" w:hAnsi="Arial" w:cs="Arial"/>
          <w:b/>
          <w:bCs/>
        </w:rPr>
        <w:t xml:space="preserve">NO ES CIERTO, </w:t>
      </w:r>
      <w:r w:rsidR="707C2E1C" w:rsidRPr="003017D4">
        <w:rPr>
          <w:rFonts w:ascii="Arial" w:hAnsi="Arial" w:cs="Arial"/>
        </w:rPr>
        <w:t xml:space="preserve">como se relata, lo anterior, por cuanto las facturas de los gastos médicos fueron objetadas por LA EQUIDAD SEGUROS GENERALES O.C., en virtud de inconsistencias materiales y formales detectadas al momento de su revisión, mismas que no </w:t>
      </w:r>
      <w:r w:rsidR="00970946" w:rsidRPr="003017D4">
        <w:rPr>
          <w:rFonts w:ascii="Arial" w:hAnsi="Arial" w:cs="Arial"/>
        </w:rPr>
        <w:t>fueron subsanadas</w:t>
      </w:r>
      <w:r w:rsidR="707C2E1C" w:rsidRPr="003017D4">
        <w:rPr>
          <w:rFonts w:ascii="Arial" w:hAnsi="Arial" w:cs="Arial"/>
        </w:rPr>
        <w:t xml:space="preserve"> en debida forma que permita verificar la efectiva prestación del servicio, su cobertura bajo la póliza correspondiente, o la existencia de los anexos exigidos legalmente.</w:t>
      </w:r>
    </w:p>
    <w:p w14:paraId="683DD332" w14:textId="77777777" w:rsidR="008D14DE" w:rsidRPr="003017D4" w:rsidRDefault="008D14DE" w:rsidP="0032678D">
      <w:pPr>
        <w:tabs>
          <w:tab w:val="left" w:pos="142"/>
          <w:tab w:val="left" w:pos="426"/>
        </w:tabs>
        <w:jc w:val="both"/>
        <w:textAlignment w:val="baseline"/>
        <w:rPr>
          <w:rFonts w:ascii="Arial" w:hAnsi="Arial" w:cs="Arial"/>
        </w:rPr>
      </w:pPr>
    </w:p>
    <w:p w14:paraId="42D79DD1" w14:textId="77777777" w:rsidR="008D14DE" w:rsidRPr="003017D4" w:rsidRDefault="707C2E1C" w:rsidP="0032678D">
      <w:pPr>
        <w:pStyle w:val="Textoindependiente"/>
        <w:jc w:val="both"/>
        <w:textAlignment w:val="baseline"/>
        <w:rPr>
          <w:rFonts w:ascii="Arial" w:hAnsi="Arial" w:cs="Arial"/>
          <w:sz w:val="22"/>
          <w:szCs w:val="22"/>
        </w:rPr>
      </w:pPr>
      <w:r w:rsidRPr="003017D4">
        <w:rPr>
          <w:rFonts w:ascii="Arial" w:hAnsi="Arial" w:cs="Arial"/>
          <w:sz w:val="22"/>
          <w:szCs w:val="22"/>
        </w:rPr>
        <w:t>Ahora bien, es de resaltar que el artículo 41 del Decreto 056 de 2015 establece el término para el pago de reclamaciones derivadas del SOAT, disposición que señala expresamente que dicha obligación está supeditada al proceso de revisión y verificación por parte de la aseguradora, en aras de que esta pueda formular objeciones o aplicar glosas cuando ello resulte procedente.</w:t>
      </w:r>
    </w:p>
    <w:p w14:paraId="57A9B2F2" w14:textId="77777777" w:rsidR="008D14DE" w:rsidRPr="003017D4" w:rsidRDefault="008D14DE" w:rsidP="0032678D">
      <w:pPr>
        <w:shd w:val="clear" w:color="auto" w:fill="FFFFFF" w:themeFill="background1"/>
        <w:jc w:val="both"/>
        <w:textAlignment w:val="baseline"/>
        <w:rPr>
          <w:rFonts w:ascii="Arial" w:hAnsi="Arial" w:cs="Arial"/>
        </w:rPr>
      </w:pPr>
    </w:p>
    <w:p w14:paraId="7FD95B8F" w14:textId="7CDC2BFF" w:rsidR="008D14DE" w:rsidRPr="003017D4" w:rsidRDefault="707C2E1C" w:rsidP="0032678D">
      <w:pPr>
        <w:shd w:val="clear" w:color="auto" w:fill="FFFFFF" w:themeFill="background1"/>
        <w:jc w:val="both"/>
        <w:textAlignment w:val="baseline"/>
        <w:rPr>
          <w:rFonts w:ascii="Arial" w:hAnsi="Arial" w:cs="Arial"/>
        </w:rPr>
      </w:pPr>
      <w:r w:rsidRPr="003017D4">
        <w:rPr>
          <w:rFonts w:ascii="Arial" w:hAnsi="Arial" w:cs="Arial"/>
        </w:rPr>
        <w:t>Aunado a lo anterior, es menester señalar que, a la fecha, el demandante no ha presentado no ha radicado nuevamente la factura en debida forma, cumpliendo con los requisitos legales exigidos. En consecuencia, se entiende que las glosas fueron aceptadas en su integridad, lo cual exonera de cualquier responsabilidad a la aseguradora respecto del pago reclamado, de conformidad con lo previsto en el artículo 23 del Decreto 4747 de 2007.</w:t>
      </w:r>
    </w:p>
    <w:p w14:paraId="42B2251D" w14:textId="12CD5F7D" w:rsidR="008D14DE" w:rsidRPr="003017D4" w:rsidRDefault="008D14DE" w:rsidP="0032678D">
      <w:pPr>
        <w:shd w:val="clear" w:color="auto" w:fill="FFFFFF" w:themeFill="background1"/>
        <w:jc w:val="both"/>
        <w:textAlignment w:val="baseline"/>
        <w:rPr>
          <w:rFonts w:ascii="Arial" w:hAnsi="Arial" w:cs="Arial"/>
          <w:b/>
          <w:bCs/>
        </w:rPr>
      </w:pPr>
    </w:p>
    <w:p w14:paraId="1A90D5B2" w14:textId="3AE36AAD" w:rsidR="008D14DE" w:rsidRPr="003017D4" w:rsidRDefault="35613B58" w:rsidP="0032678D">
      <w:pPr>
        <w:tabs>
          <w:tab w:val="left" w:pos="142"/>
          <w:tab w:val="left" w:pos="426"/>
        </w:tabs>
        <w:jc w:val="both"/>
        <w:textAlignment w:val="baseline"/>
        <w:rPr>
          <w:rFonts w:ascii="Arial" w:hAnsi="Arial" w:cs="Arial"/>
        </w:rPr>
      </w:pPr>
      <w:r w:rsidRPr="003017D4">
        <w:rPr>
          <w:rFonts w:ascii="Arial" w:hAnsi="Arial" w:cs="Arial"/>
          <w:b/>
          <w:bCs/>
        </w:rPr>
        <w:t xml:space="preserve">Frente al hecho 5: </w:t>
      </w:r>
      <w:r w:rsidR="7A450FE5" w:rsidRPr="003017D4">
        <w:rPr>
          <w:rFonts w:ascii="Arial" w:hAnsi="Arial" w:cs="Arial"/>
          <w:b/>
          <w:bCs/>
        </w:rPr>
        <w:t xml:space="preserve">NO ES CIERTO, </w:t>
      </w:r>
      <w:r w:rsidR="7A450FE5" w:rsidRPr="003017D4">
        <w:rPr>
          <w:rFonts w:ascii="Arial" w:hAnsi="Arial" w:cs="Arial"/>
        </w:rPr>
        <w:t xml:space="preserve">como se relata, lo anterior, por cuanto las facturas de los gastos médicos fueron objetadas por LA EQUIDAD SEGUROS GENERALES O.C., en virtud de inconsistencias materiales y formales detectadas al momento de su revisión, mismas que no </w:t>
      </w:r>
      <w:r w:rsidR="00970946" w:rsidRPr="003017D4">
        <w:rPr>
          <w:rFonts w:ascii="Arial" w:hAnsi="Arial" w:cs="Arial"/>
        </w:rPr>
        <w:t>fueron subsanadas</w:t>
      </w:r>
      <w:r w:rsidR="7A450FE5" w:rsidRPr="003017D4">
        <w:rPr>
          <w:rFonts w:ascii="Arial" w:hAnsi="Arial" w:cs="Arial"/>
        </w:rPr>
        <w:t xml:space="preserve"> en debida forma que permita verificar la efectiva prestación del servicio, su cobertura bajo la póliza correspondiente, o la existencia de los anexos exigidos legalmente.</w:t>
      </w:r>
    </w:p>
    <w:p w14:paraId="6A376B88" w14:textId="77777777" w:rsidR="008D14DE" w:rsidRPr="003017D4" w:rsidRDefault="008D14DE" w:rsidP="0032678D">
      <w:pPr>
        <w:tabs>
          <w:tab w:val="left" w:pos="142"/>
          <w:tab w:val="left" w:pos="426"/>
        </w:tabs>
        <w:jc w:val="both"/>
        <w:textAlignment w:val="baseline"/>
        <w:rPr>
          <w:rFonts w:ascii="Arial" w:hAnsi="Arial" w:cs="Arial"/>
        </w:rPr>
      </w:pPr>
    </w:p>
    <w:p w14:paraId="4F7B2176" w14:textId="77777777" w:rsidR="008D14DE" w:rsidRPr="003017D4" w:rsidRDefault="7A450FE5" w:rsidP="0032678D">
      <w:pPr>
        <w:pStyle w:val="Textoindependiente"/>
        <w:jc w:val="both"/>
        <w:textAlignment w:val="baseline"/>
        <w:rPr>
          <w:rFonts w:ascii="Arial" w:hAnsi="Arial" w:cs="Arial"/>
          <w:sz w:val="22"/>
          <w:szCs w:val="22"/>
        </w:rPr>
      </w:pPr>
      <w:r w:rsidRPr="003017D4">
        <w:rPr>
          <w:rFonts w:ascii="Arial" w:hAnsi="Arial" w:cs="Arial"/>
          <w:sz w:val="22"/>
          <w:szCs w:val="22"/>
        </w:rPr>
        <w:t>Ahora bien, es de resaltar que el artículo 41 del Decreto 056 de 2015 establece el término para el pago de reclamaciones derivadas del SOAT, disposición que señala expresamente que dicha obligación está supeditada al proceso de revisión y verificación por parte de la aseguradora, en aras de que esta pueda formular objeciones o aplicar glosas cuando ello resulte procedente.</w:t>
      </w:r>
    </w:p>
    <w:p w14:paraId="0007F508" w14:textId="77777777" w:rsidR="008D14DE" w:rsidRPr="003017D4" w:rsidRDefault="008D14DE" w:rsidP="0032678D">
      <w:pPr>
        <w:shd w:val="clear" w:color="auto" w:fill="FFFFFF" w:themeFill="background1"/>
        <w:jc w:val="both"/>
        <w:textAlignment w:val="baseline"/>
        <w:rPr>
          <w:rFonts w:ascii="Arial" w:hAnsi="Arial" w:cs="Arial"/>
        </w:rPr>
      </w:pPr>
    </w:p>
    <w:p w14:paraId="65444DCC" w14:textId="7CDC2BFF" w:rsidR="008D14DE" w:rsidRPr="003017D4" w:rsidRDefault="7A450FE5" w:rsidP="0032678D">
      <w:pPr>
        <w:shd w:val="clear" w:color="auto" w:fill="FFFFFF" w:themeFill="background1"/>
        <w:jc w:val="both"/>
        <w:textAlignment w:val="baseline"/>
        <w:rPr>
          <w:rFonts w:ascii="Arial" w:hAnsi="Arial" w:cs="Arial"/>
        </w:rPr>
      </w:pPr>
      <w:r w:rsidRPr="003017D4">
        <w:rPr>
          <w:rFonts w:ascii="Arial" w:hAnsi="Arial" w:cs="Arial"/>
        </w:rPr>
        <w:t>Aunado a lo anterior, es menester señalar que, a la fecha, el demandante no ha presentado no ha radicado nuevamente la factura en debida forma, cumpliendo con los requisitos legales exigidos. En consecuencia, se entiende que las glosas fueron aceptadas en su integridad, lo cual exonera de cualquier responsabilidad a la aseguradora respecto del pago reclamado, de conformidad con lo previsto en el artículo 23 del Decreto 4747 de 2007.</w:t>
      </w:r>
    </w:p>
    <w:p w14:paraId="193AB3BA" w14:textId="732B6994" w:rsidR="008D14DE" w:rsidRPr="003017D4" w:rsidRDefault="008D14DE" w:rsidP="0032678D">
      <w:pPr>
        <w:shd w:val="clear" w:color="auto" w:fill="FFFFFF" w:themeFill="background1"/>
        <w:jc w:val="both"/>
        <w:textAlignment w:val="baseline"/>
        <w:rPr>
          <w:rFonts w:ascii="Arial" w:hAnsi="Arial" w:cs="Arial"/>
        </w:rPr>
      </w:pPr>
    </w:p>
    <w:p w14:paraId="790E61BE" w14:textId="42446AFD" w:rsidR="008D14DE" w:rsidRPr="003017D4" w:rsidRDefault="7A450FE5" w:rsidP="0032678D">
      <w:pPr>
        <w:shd w:val="clear" w:color="auto" w:fill="FFFFFF" w:themeFill="background1"/>
        <w:jc w:val="both"/>
        <w:textAlignment w:val="baseline"/>
        <w:rPr>
          <w:rFonts w:ascii="Arial" w:hAnsi="Arial" w:cs="Arial"/>
        </w:rPr>
      </w:pPr>
      <w:r w:rsidRPr="003017D4">
        <w:rPr>
          <w:rFonts w:ascii="Arial" w:hAnsi="Arial" w:cs="Arial"/>
        </w:rPr>
        <w:t>En ese sentido, del análisis de las pruebas documentales aportadas por la parte demandante, es posible concluir que no se configura una obligación clara, expresa y exigible en los términos del artículo 4</w:t>
      </w:r>
      <w:r w:rsidR="19FE98D9" w:rsidRPr="003017D4">
        <w:rPr>
          <w:rFonts w:ascii="Arial" w:hAnsi="Arial" w:cs="Arial"/>
        </w:rPr>
        <w:t>22</w:t>
      </w:r>
      <w:r w:rsidRPr="003017D4">
        <w:rPr>
          <w:rFonts w:ascii="Arial" w:hAnsi="Arial" w:cs="Arial"/>
        </w:rPr>
        <w:t xml:space="preserve"> del Código General del Proceso, razón por la cual no puede afirmarse válidamente que haya vencido plazo alguno para el pago.</w:t>
      </w:r>
    </w:p>
    <w:p w14:paraId="5D01B4C4" w14:textId="2E1F4D82" w:rsidR="008D14DE" w:rsidRPr="003017D4" w:rsidRDefault="008D14DE" w:rsidP="0032678D">
      <w:pPr>
        <w:shd w:val="clear" w:color="auto" w:fill="FFFFFF" w:themeFill="background1"/>
        <w:jc w:val="both"/>
        <w:textAlignment w:val="baseline"/>
        <w:rPr>
          <w:rFonts w:ascii="Arial" w:hAnsi="Arial" w:cs="Arial"/>
        </w:rPr>
      </w:pPr>
    </w:p>
    <w:p w14:paraId="54261B36" w14:textId="77777777" w:rsidR="00233BBF" w:rsidRPr="003017D4" w:rsidRDefault="00233BBF" w:rsidP="0032678D">
      <w:pPr>
        <w:shd w:val="clear" w:color="auto" w:fill="FFFFFF"/>
        <w:jc w:val="both"/>
        <w:textAlignment w:val="baseline"/>
        <w:rPr>
          <w:rStyle w:val="eop"/>
          <w:rFonts w:ascii="Arial" w:hAnsi="Arial" w:cs="Arial"/>
        </w:rPr>
      </w:pPr>
      <w:r w:rsidRPr="003017D4">
        <w:rPr>
          <w:rFonts w:ascii="Arial" w:hAnsi="Arial" w:cs="Arial"/>
          <w:b/>
        </w:rPr>
        <w:t xml:space="preserve">Frente al hecho 6: NO ME CONSTA por cuanto </w:t>
      </w:r>
      <w:r w:rsidRPr="003017D4">
        <w:rPr>
          <w:rStyle w:val="eop"/>
          <w:rFonts w:ascii="Arial" w:hAnsi="Arial" w:cs="Arial"/>
          <w:b/>
        </w:rPr>
        <w:t xml:space="preserve">NO ES UN HECHO, </w:t>
      </w:r>
      <w:r w:rsidRPr="003017D4">
        <w:rPr>
          <w:rStyle w:val="eop"/>
          <w:rFonts w:ascii="Arial" w:hAnsi="Arial" w:cs="Arial"/>
        </w:rPr>
        <w:t xml:space="preserve">es una apreciación subjetiva que hace la sociedad demandante por lo que no podrá contestarse de manera afirmativa o negativa y por lo tanto deberá ser </w:t>
      </w:r>
      <w:proofErr w:type="spellStart"/>
      <w:r w:rsidRPr="003017D4">
        <w:rPr>
          <w:rStyle w:val="eop"/>
          <w:rFonts w:ascii="Arial" w:hAnsi="Arial" w:cs="Arial"/>
        </w:rPr>
        <w:t>probado</w:t>
      </w:r>
      <w:proofErr w:type="spellEnd"/>
      <w:r w:rsidRPr="003017D4">
        <w:rPr>
          <w:rStyle w:val="eop"/>
          <w:rFonts w:ascii="Arial" w:hAnsi="Arial" w:cs="Arial"/>
        </w:rPr>
        <w:t xml:space="preserve"> por la parte interesada en el momento oportuno de conformidad con artículo 167 del Código General del Proceso aplicable por analogía y por disposición expresa </w:t>
      </w:r>
      <w:r w:rsidRPr="003017D4">
        <w:rPr>
          <w:rStyle w:val="eop"/>
          <w:rFonts w:ascii="Arial" w:hAnsi="Arial" w:cs="Arial"/>
        </w:rPr>
        <w:lastRenderedPageBreak/>
        <w:t>del artículo 145 del Código Procesal del Trabajo y de la Seguridad Social.</w:t>
      </w:r>
    </w:p>
    <w:p w14:paraId="3041D565" w14:textId="77777777" w:rsidR="00645C5D" w:rsidRPr="003017D4" w:rsidRDefault="00645C5D" w:rsidP="0032678D">
      <w:pPr>
        <w:shd w:val="clear" w:color="auto" w:fill="FFFFFF"/>
        <w:jc w:val="both"/>
        <w:textAlignment w:val="baseline"/>
        <w:rPr>
          <w:rFonts w:ascii="Arial" w:hAnsi="Arial" w:cs="Arial"/>
          <w:bCs/>
          <w:spacing w:val="-1"/>
        </w:rPr>
      </w:pPr>
    </w:p>
    <w:p w14:paraId="1ACC78FE" w14:textId="039D29E5" w:rsidR="00233BBF" w:rsidRPr="003017D4" w:rsidRDefault="00233BBF" w:rsidP="0032678D">
      <w:pPr>
        <w:shd w:val="clear" w:color="auto" w:fill="FFFFFF"/>
        <w:jc w:val="both"/>
        <w:textAlignment w:val="baseline"/>
        <w:rPr>
          <w:rFonts w:ascii="Arial" w:hAnsi="Arial" w:cs="Arial"/>
          <w:bCs/>
        </w:rPr>
      </w:pPr>
      <w:r w:rsidRPr="003017D4">
        <w:rPr>
          <w:rFonts w:ascii="Arial" w:hAnsi="Arial" w:cs="Arial"/>
          <w:b/>
        </w:rPr>
        <w:t xml:space="preserve">Frente al hecho 7: NO ME CONSTA </w:t>
      </w:r>
      <w:r w:rsidRPr="003017D4">
        <w:rPr>
          <w:rFonts w:ascii="Arial" w:hAnsi="Arial" w:cs="Arial"/>
        </w:rPr>
        <w:t xml:space="preserve">por cuanto es </w:t>
      </w:r>
      <w:r w:rsidRPr="003017D4">
        <w:rPr>
          <w:rFonts w:ascii="Arial" w:hAnsi="Arial" w:cs="Arial"/>
          <w:iCs/>
          <w:color w:val="000000" w:themeColor="text1"/>
        </w:rPr>
        <w:t>un hecho ajeno</w:t>
      </w:r>
      <w:r w:rsidRPr="003017D4">
        <w:rPr>
          <w:rFonts w:ascii="Arial" w:hAnsi="Arial" w:cs="Arial"/>
          <w:iCs/>
          <w:color w:val="000000" w:themeColor="text1"/>
          <w:spacing w:val="1"/>
        </w:rPr>
        <w:t xml:space="preserve"> </w:t>
      </w:r>
      <w:r w:rsidRPr="003017D4">
        <w:rPr>
          <w:rFonts w:ascii="Arial" w:hAnsi="Arial" w:cs="Arial"/>
          <w:iCs/>
          <w:color w:val="000000" w:themeColor="text1"/>
        </w:rPr>
        <w:t>a</w:t>
      </w:r>
      <w:r w:rsidRPr="003017D4">
        <w:rPr>
          <w:rFonts w:ascii="Arial" w:hAnsi="Arial" w:cs="Arial"/>
          <w:iCs/>
          <w:color w:val="000000" w:themeColor="text1"/>
          <w:spacing w:val="1"/>
        </w:rPr>
        <w:t xml:space="preserve"> </w:t>
      </w:r>
      <w:r w:rsidRPr="003017D4">
        <w:rPr>
          <w:rFonts w:ascii="Arial" w:hAnsi="Arial" w:cs="Arial"/>
          <w:iCs/>
          <w:color w:val="000000" w:themeColor="text1"/>
        </w:rPr>
        <w:t>mi representada</w:t>
      </w:r>
      <w:r w:rsidRPr="003017D4">
        <w:rPr>
          <w:rFonts w:ascii="Arial" w:hAnsi="Arial" w:cs="Arial"/>
        </w:rPr>
        <w:t>, por lo que debe ser probado por la parte interesada en el momento oportuno de conformidad con artículo 167 del Código General del Proceso aplicable por analogía y por disposición expresa del artículo 145 del Código de Procedimiento del Trabajo y de la Seguridad Social.  </w:t>
      </w:r>
    </w:p>
    <w:p w14:paraId="314A67AA" w14:textId="77777777" w:rsidR="00233BBF" w:rsidRPr="003017D4" w:rsidRDefault="00233BBF" w:rsidP="0032678D">
      <w:pPr>
        <w:shd w:val="clear" w:color="auto" w:fill="FFFFFF"/>
        <w:jc w:val="both"/>
        <w:textAlignment w:val="baseline"/>
        <w:rPr>
          <w:rFonts w:ascii="Arial" w:hAnsi="Arial" w:cs="Arial"/>
        </w:rPr>
      </w:pPr>
    </w:p>
    <w:p w14:paraId="0E77B1DD" w14:textId="77777777" w:rsidR="00233BBF" w:rsidRPr="003017D4" w:rsidRDefault="00233BBF" w:rsidP="0032678D">
      <w:pPr>
        <w:jc w:val="center"/>
        <w:rPr>
          <w:rFonts w:ascii="Arial" w:hAnsi="Arial" w:cs="Arial"/>
          <w:b/>
          <w:u w:val="single"/>
        </w:rPr>
      </w:pPr>
      <w:r w:rsidRPr="003017D4">
        <w:rPr>
          <w:rFonts w:ascii="Arial" w:hAnsi="Arial" w:cs="Arial"/>
          <w:b/>
          <w:u w:val="single"/>
        </w:rPr>
        <w:t>II. PRONUNCIAMIENTO FRENTE A LAS PRETENSIONES DE LA DEMANDA</w:t>
      </w:r>
    </w:p>
    <w:p w14:paraId="20EF1B3E" w14:textId="77777777" w:rsidR="00233BBF" w:rsidRPr="003017D4" w:rsidRDefault="00233BBF" w:rsidP="0032678D">
      <w:pPr>
        <w:rPr>
          <w:rFonts w:ascii="Arial" w:hAnsi="Arial" w:cs="Arial"/>
          <w:b/>
          <w:u w:val="single"/>
        </w:rPr>
      </w:pPr>
    </w:p>
    <w:p w14:paraId="2AD1C537" w14:textId="77777777" w:rsidR="00645C5D" w:rsidRPr="003017D4" w:rsidRDefault="00645C5D" w:rsidP="0032678D">
      <w:pPr>
        <w:tabs>
          <w:tab w:val="left" w:pos="142"/>
          <w:tab w:val="left" w:pos="426"/>
        </w:tabs>
        <w:jc w:val="both"/>
        <w:rPr>
          <w:rFonts w:ascii="Arial" w:hAnsi="Arial" w:cs="Arial"/>
        </w:rPr>
      </w:pPr>
      <w:r w:rsidRPr="003017D4">
        <w:rPr>
          <w:rFonts w:ascii="Arial" w:hAnsi="Arial" w:cs="Arial"/>
        </w:rPr>
        <w:t>Me opongo a la totalidad de las pretensiones de la demanda, por cuanto no existe obligación alguna a cargo de LA EQUIDAD SEGUROS GENERALES O.C. en relación con el pago de las facturas allegadas por la parte demandante.</w:t>
      </w:r>
    </w:p>
    <w:p w14:paraId="4C87A6CC" w14:textId="77777777" w:rsidR="00645C5D" w:rsidRPr="003017D4" w:rsidRDefault="00645C5D" w:rsidP="0032678D">
      <w:pPr>
        <w:tabs>
          <w:tab w:val="left" w:pos="142"/>
          <w:tab w:val="left" w:pos="426"/>
        </w:tabs>
        <w:jc w:val="both"/>
        <w:rPr>
          <w:rFonts w:ascii="Arial" w:hAnsi="Arial" w:cs="Arial"/>
        </w:rPr>
      </w:pPr>
    </w:p>
    <w:p w14:paraId="0B16B575" w14:textId="6B2C6EE7" w:rsidR="00645C5D" w:rsidRPr="003017D4" w:rsidRDefault="00645C5D" w:rsidP="0032678D">
      <w:pPr>
        <w:tabs>
          <w:tab w:val="left" w:pos="142"/>
          <w:tab w:val="left" w:pos="426"/>
        </w:tabs>
        <w:jc w:val="both"/>
        <w:rPr>
          <w:rFonts w:ascii="Arial" w:hAnsi="Arial" w:cs="Arial"/>
        </w:rPr>
      </w:pPr>
      <w:r w:rsidRPr="003017D4">
        <w:rPr>
          <w:rFonts w:ascii="Arial" w:hAnsi="Arial" w:cs="Arial"/>
        </w:rPr>
        <w:t xml:space="preserve">En primer lugar, los documentos con los que se pretende sustentar dicha reclamación, esto es, las facturas presuntamente radicadas ante mi </w:t>
      </w:r>
      <w:r w:rsidR="00970946" w:rsidRPr="003017D4">
        <w:rPr>
          <w:rFonts w:ascii="Arial" w:hAnsi="Arial" w:cs="Arial"/>
        </w:rPr>
        <w:t>representada</w:t>
      </w:r>
      <w:r w:rsidRPr="003017D4">
        <w:rPr>
          <w:rFonts w:ascii="Arial" w:hAnsi="Arial" w:cs="Arial"/>
        </w:rPr>
        <w:t xml:space="preserve"> no cumplen con los requisitos formales exigidos para constituir una obligación clara, expresa y exigible, conforme a lo dispuesto en el artículo 774 del Código de Comercio y el artículo 2.6.1.4.2.20 del Decreto 780 de 2016.</w:t>
      </w:r>
    </w:p>
    <w:p w14:paraId="013BF8B7" w14:textId="77777777" w:rsidR="00645C5D" w:rsidRPr="003017D4" w:rsidRDefault="00645C5D" w:rsidP="0032678D">
      <w:pPr>
        <w:tabs>
          <w:tab w:val="left" w:pos="142"/>
          <w:tab w:val="left" w:pos="426"/>
        </w:tabs>
        <w:jc w:val="both"/>
        <w:rPr>
          <w:rFonts w:ascii="Arial" w:hAnsi="Arial" w:cs="Arial"/>
        </w:rPr>
      </w:pPr>
    </w:p>
    <w:p w14:paraId="3ED93A1E" w14:textId="1965A4E3" w:rsidR="00233BBF" w:rsidRPr="003017D4" w:rsidRDefault="00645C5D" w:rsidP="0032678D">
      <w:pPr>
        <w:tabs>
          <w:tab w:val="left" w:pos="142"/>
          <w:tab w:val="left" w:pos="426"/>
        </w:tabs>
        <w:jc w:val="both"/>
        <w:rPr>
          <w:rFonts w:ascii="Arial" w:hAnsi="Arial" w:cs="Arial"/>
        </w:rPr>
      </w:pPr>
      <w:r w:rsidRPr="003017D4">
        <w:rPr>
          <w:rFonts w:ascii="Arial" w:hAnsi="Arial" w:cs="Arial"/>
        </w:rPr>
        <w:t xml:space="preserve">Lo anterior, por cuanto tales facturas fueron oportunamente objetadas por LA EQUIDAD SEGUROS GENERALES O.C., en virtud de inconsistencias materiales y formales detectadas al momento de su revisión, sin que </w:t>
      </w:r>
      <w:r w:rsidR="00970946" w:rsidRPr="003017D4">
        <w:rPr>
          <w:rFonts w:ascii="Arial" w:hAnsi="Arial" w:cs="Arial"/>
        </w:rPr>
        <w:t xml:space="preserve">se hayan </w:t>
      </w:r>
      <w:r w:rsidRPr="003017D4">
        <w:rPr>
          <w:rFonts w:ascii="Arial" w:hAnsi="Arial" w:cs="Arial"/>
        </w:rPr>
        <w:t>subsa</w:t>
      </w:r>
      <w:r w:rsidR="00970946" w:rsidRPr="003017D4">
        <w:rPr>
          <w:rFonts w:ascii="Arial" w:hAnsi="Arial" w:cs="Arial"/>
        </w:rPr>
        <w:t>nado</w:t>
      </w:r>
      <w:r w:rsidRPr="003017D4">
        <w:rPr>
          <w:rFonts w:ascii="Arial" w:hAnsi="Arial" w:cs="Arial"/>
        </w:rPr>
        <w:t xml:space="preserve"> dichas glosas o que permita verificar la efectiva prestación del servicio, su cobertura bajo la póliza correspondiente, o la existencia de los anexos exigidos legalmente.</w:t>
      </w:r>
    </w:p>
    <w:p w14:paraId="44E0747C" w14:textId="77777777" w:rsidR="00645C5D" w:rsidRPr="003017D4" w:rsidRDefault="00645C5D" w:rsidP="0032678D">
      <w:pPr>
        <w:tabs>
          <w:tab w:val="left" w:pos="142"/>
          <w:tab w:val="left" w:pos="426"/>
        </w:tabs>
        <w:jc w:val="both"/>
        <w:rPr>
          <w:rFonts w:ascii="Arial" w:hAnsi="Arial" w:cs="Arial"/>
        </w:rPr>
      </w:pPr>
    </w:p>
    <w:p w14:paraId="40C47287" w14:textId="77777777" w:rsidR="00645C5D" w:rsidRPr="003017D4" w:rsidRDefault="00645C5D" w:rsidP="0032678D">
      <w:pPr>
        <w:pStyle w:val="Textoindependiente"/>
        <w:jc w:val="both"/>
        <w:rPr>
          <w:rFonts w:ascii="Arial" w:hAnsi="Arial" w:cs="Arial"/>
          <w:sz w:val="22"/>
          <w:szCs w:val="22"/>
        </w:rPr>
      </w:pPr>
      <w:r w:rsidRPr="003017D4">
        <w:rPr>
          <w:rFonts w:ascii="Arial" w:hAnsi="Arial" w:cs="Arial"/>
          <w:sz w:val="22"/>
          <w:szCs w:val="22"/>
        </w:rPr>
        <w:t>Ahora bien, es de resaltar que el artículo 41 del Decreto 056 de 2015 establece el término para el pago de reclamaciones derivadas del SOAT, disposición que señala expresamente que dicha obligación está supeditada al proceso de revisión y verificación por parte de la aseguradora, en aras de que esta pueda formular objeciones o aplicar glosas cuando ello resulte procedente.</w:t>
      </w:r>
    </w:p>
    <w:p w14:paraId="4B6A89F9" w14:textId="77777777" w:rsidR="00645C5D" w:rsidRPr="003017D4" w:rsidRDefault="00645C5D" w:rsidP="0032678D">
      <w:pPr>
        <w:pStyle w:val="Textoindependiente"/>
        <w:jc w:val="both"/>
        <w:rPr>
          <w:rFonts w:ascii="Arial" w:hAnsi="Arial" w:cs="Arial"/>
          <w:sz w:val="22"/>
          <w:szCs w:val="22"/>
        </w:rPr>
      </w:pPr>
    </w:p>
    <w:p w14:paraId="513BE2A2" w14:textId="77777777" w:rsidR="00645C5D" w:rsidRPr="003017D4" w:rsidRDefault="00645C5D" w:rsidP="0032678D">
      <w:pPr>
        <w:pStyle w:val="Textoindependiente"/>
        <w:jc w:val="both"/>
        <w:rPr>
          <w:rFonts w:ascii="Arial" w:hAnsi="Arial" w:cs="Arial"/>
          <w:sz w:val="22"/>
          <w:szCs w:val="22"/>
        </w:rPr>
      </w:pPr>
      <w:r w:rsidRPr="003017D4">
        <w:rPr>
          <w:rFonts w:ascii="Arial" w:hAnsi="Arial" w:cs="Arial"/>
          <w:sz w:val="22"/>
          <w:szCs w:val="22"/>
        </w:rPr>
        <w:t>En ese sentido, la normativa vigente faculta a la aseguradora para examinar el cumplimiento de los requisitos contractuales y legales antes de proceder al desembolso, de modo que no se trata de una obligación de pago incondicional ni automática. Así, el deber legal y constitucional de garantizar el pago de servicios de transporte prestados a personas amparadas por el SOAT debe observarse dentro de los límites del ordenamiento jurídico, en particular cuando los documentos que soportan la reclamación no cumplen a cabalidad con los requisitos establecidos en el artículo 422 del Código General del Proceso, pues las obligaciones reclamadas no son claras, expresas ni exigibles, por cuanto las facturas fueron objetadas válidamente por LA EQUIDAD SEGUROS GENERALES O.C. al presentar inconsistencias o irregularidades que generan incertidumbre frente al contenido y exigibilidad de la obligación.</w:t>
      </w:r>
    </w:p>
    <w:p w14:paraId="01723E24" w14:textId="77777777" w:rsidR="00645C5D" w:rsidRPr="003017D4" w:rsidRDefault="00645C5D" w:rsidP="0032678D">
      <w:pPr>
        <w:pStyle w:val="Textoindependiente"/>
        <w:jc w:val="both"/>
        <w:rPr>
          <w:rFonts w:ascii="Arial" w:hAnsi="Arial" w:cs="Arial"/>
          <w:sz w:val="22"/>
          <w:szCs w:val="22"/>
        </w:rPr>
      </w:pPr>
    </w:p>
    <w:p w14:paraId="7EF67BCD" w14:textId="56163BB9" w:rsidR="00645C5D" w:rsidRPr="003017D4" w:rsidRDefault="00645C5D" w:rsidP="0032678D">
      <w:pPr>
        <w:jc w:val="both"/>
        <w:rPr>
          <w:rStyle w:val="nfasis"/>
          <w:rFonts w:ascii="Arial" w:hAnsi="Arial" w:cs="Arial"/>
          <w:i w:val="0"/>
          <w:iCs w:val="0"/>
        </w:rPr>
      </w:pPr>
      <w:r w:rsidRPr="003017D4">
        <w:rPr>
          <w:rStyle w:val="nfasis"/>
          <w:rFonts w:ascii="Arial" w:hAnsi="Arial" w:cs="Arial"/>
          <w:i w:val="0"/>
          <w:iCs w:val="0"/>
        </w:rPr>
        <w:t>En este contexto, es preciso advertir que al presente asunto no le resultan aplicables los términos de prescripción trienal consagrados en los artículos 488 del Código Sustantivo del Trabajo y 151 del Código Procesal del Trabajo y de la Seguridad Social, por tratarse de una controversia de naturaleza comercial derivada de la ejecución del contrato de seguro obligatorio de accidentes de tránsito – SOAT.</w:t>
      </w:r>
    </w:p>
    <w:p w14:paraId="55E89C2D" w14:textId="77777777" w:rsidR="00233BBF" w:rsidRPr="003017D4" w:rsidRDefault="00233BBF" w:rsidP="0032678D">
      <w:pPr>
        <w:pStyle w:val="Sinespaciado"/>
        <w:jc w:val="both"/>
        <w:rPr>
          <w:rFonts w:ascii="Arial" w:hAnsi="Arial" w:cs="Arial"/>
        </w:rPr>
      </w:pPr>
    </w:p>
    <w:p w14:paraId="483BF1BB" w14:textId="3054F862" w:rsidR="00233BBF" w:rsidRPr="003017D4" w:rsidRDefault="000548E4" w:rsidP="0032678D">
      <w:pPr>
        <w:jc w:val="both"/>
        <w:rPr>
          <w:rFonts w:ascii="Arial" w:eastAsia="Calibri" w:hAnsi="Arial" w:cs="Arial"/>
        </w:rPr>
      </w:pPr>
      <w:r w:rsidRPr="003017D4">
        <w:rPr>
          <w:rFonts w:ascii="Arial" w:eastAsia="Calibri" w:hAnsi="Arial" w:cs="Arial"/>
        </w:rPr>
        <w:t xml:space="preserve">Ahora bien, y con el fin de brindar una respuesta detallada y estructurada a las pretensiones </w:t>
      </w:r>
      <w:r w:rsidRPr="003017D4">
        <w:rPr>
          <w:rFonts w:ascii="Arial" w:eastAsia="Calibri" w:hAnsi="Arial" w:cs="Arial"/>
        </w:rPr>
        <w:lastRenderedPageBreak/>
        <w:t>formuladas en el escrito de demanda, me permito realizar un pronunciamiento individual respecto de cada una de ellas, en los siguientes términos:</w:t>
      </w:r>
    </w:p>
    <w:p w14:paraId="3F4EE8B7" w14:textId="77777777" w:rsidR="000548E4" w:rsidRPr="003017D4" w:rsidRDefault="000548E4" w:rsidP="0032678D">
      <w:pPr>
        <w:jc w:val="both"/>
        <w:rPr>
          <w:rFonts w:ascii="Arial" w:hAnsi="Arial" w:cs="Arial"/>
          <w:b/>
        </w:rPr>
      </w:pPr>
    </w:p>
    <w:p w14:paraId="73AF5040" w14:textId="77777777" w:rsidR="000548E4" w:rsidRPr="003017D4" w:rsidRDefault="00233BBF" w:rsidP="0032678D">
      <w:pPr>
        <w:pStyle w:val="Textoindependiente"/>
        <w:jc w:val="both"/>
        <w:rPr>
          <w:rFonts w:ascii="Arial" w:hAnsi="Arial" w:cs="Arial"/>
          <w:sz w:val="22"/>
          <w:szCs w:val="22"/>
        </w:rPr>
      </w:pPr>
      <w:r w:rsidRPr="003017D4">
        <w:rPr>
          <w:rFonts w:ascii="Arial" w:hAnsi="Arial" w:cs="Arial"/>
          <w:b/>
          <w:sz w:val="22"/>
          <w:szCs w:val="22"/>
        </w:rPr>
        <w:t>A LA PRIMERA:</w:t>
      </w:r>
      <w:r w:rsidRPr="003017D4">
        <w:rPr>
          <w:rFonts w:ascii="Arial" w:hAnsi="Arial" w:cs="Arial"/>
          <w:sz w:val="22"/>
          <w:szCs w:val="22"/>
        </w:rPr>
        <w:t xml:space="preserve"> </w:t>
      </w:r>
      <w:r w:rsidRPr="003017D4">
        <w:rPr>
          <w:rFonts w:ascii="Arial" w:hAnsi="Arial" w:cs="Arial"/>
          <w:b/>
          <w:bCs/>
          <w:sz w:val="22"/>
          <w:szCs w:val="22"/>
        </w:rPr>
        <w:t>ME OPONGO</w:t>
      </w:r>
      <w:r w:rsidRPr="003017D4">
        <w:rPr>
          <w:rFonts w:ascii="Arial" w:hAnsi="Arial" w:cs="Arial"/>
          <w:sz w:val="22"/>
          <w:szCs w:val="22"/>
        </w:rPr>
        <w:t xml:space="preserve"> </w:t>
      </w:r>
      <w:r w:rsidR="000548E4" w:rsidRPr="003017D4">
        <w:rPr>
          <w:rFonts w:ascii="Arial" w:hAnsi="Arial" w:cs="Arial"/>
          <w:sz w:val="22"/>
          <w:szCs w:val="22"/>
        </w:rPr>
        <w:t>a la declaración de esta pretensión, toda vez que existe una evidente inexistencia de obligación a cargo de LA EQUIDAD SEGUROS GENERALES O.C. respecto del pago de las facturas allegadas por la entidad demandante.</w:t>
      </w:r>
    </w:p>
    <w:p w14:paraId="27A6A4AF" w14:textId="77777777" w:rsidR="000548E4" w:rsidRPr="003017D4" w:rsidRDefault="000548E4" w:rsidP="0032678D">
      <w:pPr>
        <w:pStyle w:val="Textoindependiente"/>
        <w:jc w:val="both"/>
        <w:rPr>
          <w:rFonts w:ascii="Arial" w:hAnsi="Arial" w:cs="Arial"/>
          <w:sz w:val="22"/>
          <w:szCs w:val="22"/>
        </w:rPr>
      </w:pPr>
    </w:p>
    <w:p w14:paraId="3F0883BF" w14:textId="5762D841" w:rsidR="000548E4" w:rsidRPr="003017D4" w:rsidRDefault="000548E4" w:rsidP="0032678D">
      <w:pPr>
        <w:pStyle w:val="Textoindependiente"/>
        <w:jc w:val="both"/>
        <w:rPr>
          <w:rFonts w:ascii="Arial" w:hAnsi="Arial" w:cs="Arial"/>
          <w:sz w:val="22"/>
          <w:szCs w:val="22"/>
        </w:rPr>
      </w:pPr>
      <w:r w:rsidRPr="003017D4">
        <w:rPr>
          <w:rFonts w:ascii="Arial" w:hAnsi="Arial" w:cs="Arial"/>
          <w:sz w:val="22"/>
          <w:szCs w:val="22"/>
        </w:rPr>
        <w:t xml:space="preserve">En primer lugar, los documentos con fundamento en los cuales se pretende el pago </w:t>
      </w:r>
      <w:r w:rsidR="00CB2D8B" w:rsidRPr="003017D4">
        <w:rPr>
          <w:rFonts w:ascii="Arial" w:hAnsi="Arial" w:cs="Arial"/>
          <w:sz w:val="22"/>
          <w:szCs w:val="22"/>
        </w:rPr>
        <w:t>-</w:t>
      </w:r>
      <w:r w:rsidRPr="003017D4">
        <w:rPr>
          <w:rFonts w:ascii="Arial" w:hAnsi="Arial" w:cs="Arial"/>
          <w:sz w:val="22"/>
          <w:szCs w:val="22"/>
        </w:rPr>
        <w:t>esto es, las facturas presuntamente presentadas por la parte demandante</w:t>
      </w:r>
      <w:r w:rsidR="00CB2D8B" w:rsidRPr="003017D4">
        <w:rPr>
          <w:rFonts w:ascii="Arial" w:hAnsi="Arial" w:cs="Arial"/>
          <w:sz w:val="22"/>
          <w:szCs w:val="22"/>
        </w:rPr>
        <w:t xml:space="preserve">- </w:t>
      </w:r>
      <w:r w:rsidRPr="003017D4">
        <w:rPr>
          <w:rFonts w:ascii="Arial" w:hAnsi="Arial" w:cs="Arial"/>
          <w:sz w:val="22"/>
          <w:szCs w:val="22"/>
        </w:rPr>
        <w:t>no cumplen con los requisitos formales de un título ejecutivo, en la medida en que no contienen una obligación clara, expresa y exigible, conforme a lo previsto en el artículo 774 del Código de Comercio y en el artículo 2.6.1.4.2.20 del Decreto 780 de 2016. Cabe señalar que dichas facturas fueron debidamente objetadas por mi representada, en ejercicio legítimo de su facultad de revisión, ante la omisión o deficiencia de requisitos legales esenciales.</w:t>
      </w:r>
    </w:p>
    <w:p w14:paraId="44B31CBD" w14:textId="77777777" w:rsidR="000548E4" w:rsidRPr="003017D4" w:rsidRDefault="000548E4" w:rsidP="0032678D">
      <w:pPr>
        <w:pStyle w:val="Textoindependiente"/>
        <w:jc w:val="both"/>
        <w:rPr>
          <w:rFonts w:ascii="Arial" w:hAnsi="Arial" w:cs="Arial"/>
          <w:sz w:val="22"/>
          <w:szCs w:val="22"/>
        </w:rPr>
      </w:pPr>
    </w:p>
    <w:p w14:paraId="26625D26" w14:textId="77777777" w:rsidR="000548E4" w:rsidRPr="003017D4" w:rsidRDefault="000548E4" w:rsidP="0032678D">
      <w:pPr>
        <w:pStyle w:val="Textoindependiente"/>
        <w:jc w:val="both"/>
        <w:rPr>
          <w:rFonts w:ascii="Arial" w:hAnsi="Arial" w:cs="Arial"/>
          <w:sz w:val="22"/>
          <w:szCs w:val="22"/>
        </w:rPr>
      </w:pPr>
      <w:r w:rsidRPr="003017D4">
        <w:rPr>
          <w:rFonts w:ascii="Arial" w:hAnsi="Arial" w:cs="Arial"/>
          <w:sz w:val="22"/>
          <w:szCs w:val="22"/>
        </w:rPr>
        <w:t>Adicionalmente, es necesario enfatizar que, para acreditar la existencia de una obligación exigible a cargo de la aseguradora, se requiere la presentación de un título complejo, compuesto por el conjunto de documentos que integran la reclamación ante el asegurador en el marco del Seguro Obligatorio de Accidentes de Tránsito (SOAT). De conformidad con la normativa vigente, dicha reclamación debe incluir, entre otros:</w:t>
      </w:r>
    </w:p>
    <w:p w14:paraId="69C77D6F" w14:textId="77777777" w:rsidR="000548E4" w:rsidRPr="003017D4" w:rsidRDefault="000548E4" w:rsidP="0032678D">
      <w:pPr>
        <w:pStyle w:val="Textoindependiente"/>
        <w:jc w:val="both"/>
        <w:rPr>
          <w:rFonts w:ascii="Arial" w:hAnsi="Arial" w:cs="Arial"/>
          <w:sz w:val="22"/>
          <w:szCs w:val="22"/>
        </w:rPr>
      </w:pPr>
    </w:p>
    <w:p w14:paraId="269C3028" w14:textId="77777777" w:rsidR="000548E4" w:rsidRPr="003017D4" w:rsidRDefault="000548E4" w:rsidP="0032678D">
      <w:pPr>
        <w:pStyle w:val="Textoindependiente"/>
        <w:ind w:left="708"/>
        <w:jc w:val="both"/>
        <w:rPr>
          <w:rFonts w:ascii="Arial" w:hAnsi="Arial" w:cs="Arial"/>
          <w:sz w:val="22"/>
          <w:szCs w:val="22"/>
        </w:rPr>
      </w:pPr>
      <w:r w:rsidRPr="003017D4">
        <w:rPr>
          <w:rFonts w:ascii="Arial" w:hAnsi="Arial" w:cs="Arial"/>
          <w:sz w:val="22"/>
          <w:szCs w:val="22"/>
        </w:rPr>
        <w:t>i) el Formulario Único de Reclamación de Accidentes de Tránsito – FURIPS debidamente diligenciado;</w:t>
      </w:r>
    </w:p>
    <w:p w14:paraId="50F02E98" w14:textId="77777777" w:rsidR="000548E4" w:rsidRPr="003017D4" w:rsidRDefault="000548E4" w:rsidP="0032678D">
      <w:pPr>
        <w:pStyle w:val="Textoindependiente"/>
        <w:ind w:left="708"/>
        <w:jc w:val="both"/>
        <w:rPr>
          <w:rFonts w:ascii="Arial" w:hAnsi="Arial" w:cs="Arial"/>
          <w:sz w:val="22"/>
          <w:szCs w:val="22"/>
        </w:rPr>
      </w:pPr>
      <w:proofErr w:type="spellStart"/>
      <w:r w:rsidRPr="003017D4">
        <w:rPr>
          <w:rFonts w:ascii="Arial" w:hAnsi="Arial" w:cs="Arial"/>
          <w:sz w:val="22"/>
          <w:szCs w:val="22"/>
        </w:rPr>
        <w:t>ii</w:t>
      </w:r>
      <w:proofErr w:type="spellEnd"/>
      <w:r w:rsidRPr="003017D4">
        <w:rPr>
          <w:rFonts w:ascii="Arial" w:hAnsi="Arial" w:cs="Arial"/>
          <w:sz w:val="22"/>
          <w:szCs w:val="22"/>
        </w:rPr>
        <w:t>) la epicrisis de atención médica;</w:t>
      </w:r>
    </w:p>
    <w:p w14:paraId="293862AC" w14:textId="77777777" w:rsidR="000548E4" w:rsidRPr="003017D4" w:rsidRDefault="000548E4" w:rsidP="0032678D">
      <w:pPr>
        <w:pStyle w:val="Textoindependiente"/>
        <w:ind w:left="708"/>
        <w:jc w:val="both"/>
        <w:rPr>
          <w:rFonts w:ascii="Arial" w:hAnsi="Arial" w:cs="Arial"/>
          <w:sz w:val="22"/>
          <w:szCs w:val="22"/>
        </w:rPr>
      </w:pPr>
      <w:proofErr w:type="spellStart"/>
      <w:r w:rsidRPr="003017D4">
        <w:rPr>
          <w:rFonts w:ascii="Arial" w:hAnsi="Arial" w:cs="Arial"/>
          <w:sz w:val="22"/>
          <w:szCs w:val="22"/>
        </w:rPr>
        <w:t>iii</w:t>
      </w:r>
      <w:proofErr w:type="spellEnd"/>
      <w:r w:rsidRPr="003017D4">
        <w:rPr>
          <w:rFonts w:ascii="Arial" w:hAnsi="Arial" w:cs="Arial"/>
          <w:sz w:val="22"/>
          <w:szCs w:val="22"/>
        </w:rPr>
        <w:t>) la historia clínica o resumen médico de atención; y</w:t>
      </w:r>
    </w:p>
    <w:p w14:paraId="732E3813" w14:textId="77777777" w:rsidR="000548E4" w:rsidRPr="003017D4" w:rsidRDefault="000548E4" w:rsidP="0032678D">
      <w:pPr>
        <w:pStyle w:val="Textoindependiente"/>
        <w:ind w:left="708"/>
        <w:jc w:val="both"/>
        <w:rPr>
          <w:rFonts w:ascii="Arial" w:hAnsi="Arial" w:cs="Arial"/>
          <w:sz w:val="22"/>
          <w:szCs w:val="22"/>
        </w:rPr>
      </w:pPr>
      <w:proofErr w:type="spellStart"/>
      <w:r w:rsidRPr="003017D4">
        <w:rPr>
          <w:rFonts w:ascii="Arial" w:hAnsi="Arial" w:cs="Arial"/>
          <w:sz w:val="22"/>
          <w:szCs w:val="22"/>
        </w:rPr>
        <w:t>iv</w:t>
      </w:r>
      <w:proofErr w:type="spellEnd"/>
      <w:r w:rsidRPr="003017D4">
        <w:rPr>
          <w:rFonts w:ascii="Arial" w:hAnsi="Arial" w:cs="Arial"/>
          <w:sz w:val="22"/>
          <w:szCs w:val="22"/>
        </w:rPr>
        <w:t>) la factura correspondiente a los servicios e insumos prestados.</w:t>
      </w:r>
    </w:p>
    <w:p w14:paraId="4F2A17B4" w14:textId="77777777" w:rsidR="000548E4" w:rsidRPr="003017D4" w:rsidRDefault="000548E4" w:rsidP="0032678D">
      <w:pPr>
        <w:pStyle w:val="Textoindependiente"/>
        <w:jc w:val="both"/>
        <w:rPr>
          <w:rFonts w:ascii="Arial" w:hAnsi="Arial" w:cs="Arial"/>
          <w:sz w:val="22"/>
          <w:szCs w:val="22"/>
        </w:rPr>
      </w:pPr>
    </w:p>
    <w:p w14:paraId="1CDC3653" w14:textId="77777777" w:rsidR="000548E4" w:rsidRPr="003017D4" w:rsidRDefault="000548E4" w:rsidP="0032678D">
      <w:pPr>
        <w:pStyle w:val="Textoindependiente"/>
        <w:jc w:val="both"/>
        <w:rPr>
          <w:rFonts w:ascii="Arial" w:hAnsi="Arial" w:cs="Arial"/>
          <w:sz w:val="22"/>
          <w:szCs w:val="22"/>
        </w:rPr>
      </w:pPr>
      <w:r w:rsidRPr="003017D4">
        <w:rPr>
          <w:rFonts w:ascii="Arial" w:hAnsi="Arial" w:cs="Arial"/>
          <w:sz w:val="22"/>
          <w:szCs w:val="22"/>
        </w:rPr>
        <w:t>Por tanto, la sola presentación de la factura, desprovista del soporte documental completo, no tiene vocación de constituir título ejecutivo alguno. En ese sentido, no puede prosperar una condena contra LA EQUIDAD SEGUROS GENERALES O.C. basada exclusivamente en dichas facturas, pues las mismas no conforman un título ejecutivo válido que permita estructurar obligaciones claras, expresas y exigibles en su contra.</w:t>
      </w:r>
    </w:p>
    <w:p w14:paraId="471CD123" w14:textId="77777777" w:rsidR="000548E4" w:rsidRPr="003017D4" w:rsidRDefault="000548E4" w:rsidP="0032678D">
      <w:pPr>
        <w:pStyle w:val="Textoindependiente"/>
        <w:jc w:val="both"/>
        <w:rPr>
          <w:rFonts w:ascii="Arial" w:hAnsi="Arial" w:cs="Arial"/>
          <w:sz w:val="22"/>
          <w:szCs w:val="22"/>
        </w:rPr>
      </w:pPr>
    </w:p>
    <w:p w14:paraId="37901464" w14:textId="77777777" w:rsidR="000548E4" w:rsidRPr="003017D4" w:rsidRDefault="000548E4" w:rsidP="0032678D">
      <w:pPr>
        <w:pStyle w:val="Textoindependiente"/>
        <w:jc w:val="both"/>
        <w:rPr>
          <w:rFonts w:ascii="Arial" w:hAnsi="Arial" w:cs="Arial"/>
          <w:sz w:val="22"/>
          <w:szCs w:val="22"/>
        </w:rPr>
      </w:pPr>
      <w:r w:rsidRPr="003017D4">
        <w:rPr>
          <w:rFonts w:ascii="Arial" w:hAnsi="Arial" w:cs="Arial"/>
          <w:sz w:val="22"/>
          <w:szCs w:val="22"/>
        </w:rPr>
        <w:t>Ahora bien, debe tenerse en cuenta que, en virtud del artículo 2.6.1.4.3.10 del Decreto 780 de 2016, el pago de las reclamaciones derivadas del SOAT se encuentra sujeto a un proceso de revisión y verificación técnica y jurídica por parte de la aseguradora, con el fin de constatar el cumplimiento de los requisitos contractuales y normativos. Esta facultad permite a la aseguradora formular objeciones y aplicar glosas justificadas, lo que excluye cualquier entendimiento según el cual el pago constituya una obligación automática e incondicional.</w:t>
      </w:r>
    </w:p>
    <w:p w14:paraId="2D6B10A7" w14:textId="77777777" w:rsidR="000548E4" w:rsidRPr="003017D4" w:rsidRDefault="000548E4" w:rsidP="0032678D">
      <w:pPr>
        <w:pStyle w:val="Textoindependiente"/>
        <w:jc w:val="both"/>
        <w:rPr>
          <w:rFonts w:ascii="Arial" w:hAnsi="Arial" w:cs="Arial"/>
          <w:sz w:val="22"/>
          <w:szCs w:val="22"/>
        </w:rPr>
      </w:pPr>
    </w:p>
    <w:p w14:paraId="7F6AA5B7" w14:textId="0E379FA1" w:rsidR="000548E4" w:rsidRPr="003017D4" w:rsidRDefault="000548E4" w:rsidP="0032678D">
      <w:pPr>
        <w:pStyle w:val="Textoindependiente"/>
        <w:jc w:val="both"/>
        <w:rPr>
          <w:rFonts w:ascii="Arial" w:hAnsi="Arial" w:cs="Arial"/>
          <w:sz w:val="22"/>
          <w:szCs w:val="22"/>
        </w:rPr>
      </w:pPr>
      <w:r w:rsidRPr="003017D4">
        <w:rPr>
          <w:rFonts w:ascii="Arial" w:hAnsi="Arial" w:cs="Arial"/>
          <w:sz w:val="22"/>
          <w:szCs w:val="22"/>
        </w:rPr>
        <w:t xml:space="preserve">En el caso concreto, LA EQUIDAD SEGUROS GENERALES O.C. ejerció debidamente su facultad de revisión, formulando objeciones y glosas frente a las facturas presentadas, </w:t>
      </w:r>
      <w:r w:rsidR="00CB2D8B" w:rsidRPr="003017D4">
        <w:rPr>
          <w:rFonts w:ascii="Arial" w:hAnsi="Arial" w:cs="Arial"/>
          <w:sz w:val="22"/>
          <w:szCs w:val="22"/>
        </w:rPr>
        <w:t>debido a</w:t>
      </w:r>
      <w:r w:rsidRPr="003017D4">
        <w:rPr>
          <w:rFonts w:ascii="Arial" w:hAnsi="Arial" w:cs="Arial"/>
          <w:sz w:val="22"/>
          <w:szCs w:val="22"/>
        </w:rPr>
        <w:t xml:space="preserve"> las inconsistencias detectadas, las cuales fueron oportunamente informadas a la parte demandante. En consecuencia, los documentos que sirven de base a la presente ejecución no satisfacen los requisitos del artículo 422 del Código General del Proceso, y por tanto no permiten estructurar una obligación ejecutiva en cabeza de mi representada.</w:t>
      </w:r>
    </w:p>
    <w:p w14:paraId="39644F86" w14:textId="77777777" w:rsidR="000548E4" w:rsidRPr="003017D4" w:rsidRDefault="000548E4" w:rsidP="0032678D">
      <w:pPr>
        <w:pStyle w:val="Textoindependiente"/>
        <w:jc w:val="both"/>
        <w:rPr>
          <w:rFonts w:ascii="Arial" w:hAnsi="Arial" w:cs="Arial"/>
          <w:sz w:val="22"/>
          <w:szCs w:val="22"/>
        </w:rPr>
      </w:pPr>
    </w:p>
    <w:p w14:paraId="0A9C9935" w14:textId="584B8CD6" w:rsidR="00233BBF" w:rsidRPr="003017D4" w:rsidRDefault="000548E4" w:rsidP="0032678D">
      <w:pPr>
        <w:pStyle w:val="Textoindependiente"/>
        <w:jc w:val="both"/>
        <w:rPr>
          <w:rFonts w:ascii="Arial" w:hAnsi="Arial" w:cs="Arial"/>
          <w:sz w:val="22"/>
          <w:szCs w:val="22"/>
        </w:rPr>
      </w:pPr>
      <w:r w:rsidRPr="003017D4">
        <w:rPr>
          <w:rFonts w:ascii="Arial" w:hAnsi="Arial" w:cs="Arial"/>
          <w:sz w:val="22"/>
          <w:szCs w:val="22"/>
        </w:rPr>
        <w:lastRenderedPageBreak/>
        <w:t>Así las cosas, se reitera que las obligaciones aquí discutidas no son claras, expresas ni exigibles, habida cuenta de que los documentos fueron debidamente objetados por EQUIDAD SEGUROS GENERALES O.C. al no reunir los requisitos legales exigidos, y al presentar irregularidades sustanciales que generan incertidumbre respecto de su validez. A continuación, se exponen dichas inconsistencias:</w:t>
      </w:r>
    </w:p>
    <w:p w14:paraId="6B697B46" w14:textId="77777777" w:rsidR="000548E4" w:rsidRPr="003017D4" w:rsidRDefault="000548E4" w:rsidP="0032678D">
      <w:pPr>
        <w:jc w:val="both"/>
        <w:rPr>
          <w:rStyle w:val="nfasis"/>
          <w:rFonts w:ascii="Arial" w:hAnsi="Arial" w:cs="Arial"/>
          <w:i w:val="0"/>
          <w:iCs w:val="0"/>
        </w:rPr>
      </w:pPr>
    </w:p>
    <w:p w14:paraId="1914D95E" w14:textId="77777777" w:rsidR="000548E4" w:rsidRPr="003017D4" w:rsidRDefault="00233BBF" w:rsidP="0032678D">
      <w:pPr>
        <w:pStyle w:val="Textoindependiente"/>
        <w:jc w:val="both"/>
        <w:rPr>
          <w:rFonts w:ascii="Arial" w:hAnsi="Arial" w:cs="Arial"/>
          <w:sz w:val="22"/>
          <w:szCs w:val="22"/>
        </w:rPr>
      </w:pPr>
      <w:r w:rsidRPr="003017D4">
        <w:rPr>
          <w:rFonts w:ascii="Arial" w:hAnsi="Arial" w:cs="Arial"/>
          <w:b/>
          <w:sz w:val="22"/>
          <w:szCs w:val="22"/>
        </w:rPr>
        <w:t>A LA SEGUNDA:</w:t>
      </w:r>
      <w:r w:rsidRPr="003017D4">
        <w:rPr>
          <w:rFonts w:ascii="Arial" w:hAnsi="Arial" w:cs="Arial"/>
          <w:sz w:val="22"/>
          <w:szCs w:val="22"/>
        </w:rPr>
        <w:t xml:space="preserve"> </w:t>
      </w:r>
      <w:r w:rsidR="000548E4" w:rsidRPr="003017D4">
        <w:rPr>
          <w:rFonts w:ascii="Arial" w:hAnsi="Arial" w:cs="Arial"/>
          <w:b/>
          <w:bCs/>
          <w:sz w:val="22"/>
          <w:szCs w:val="22"/>
        </w:rPr>
        <w:t>ME OPONGO</w:t>
      </w:r>
      <w:r w:rsidR="000548E4" w:rsidRPr="003017D4">
        <w:rPr>
          <w:rFonts w:ascii="Arial" w:hAnsi="Arial" w:cs="Arial"/>
          <w:sz w:val="22"/>
          <w:szCs w:val="22"/>
        </w:rPr>
        <w:t xml:space="preserve"> a la declaración de esta pretensión, toda vez que existe una evidente inexistencia de obligación a cargo de LA EQUIDAD SEGUROS GENERALES O.C. respecto del pago de las facturas allegadas por la entidad demandante.</w:t>
      </w:r>
    </w:p>
    <w:p w14:paraId="4FE39BC7" w14:textId="77777777" w:rsidR="000548E4" w:rsidRPr="003017D4" w:rsidRDefault="000548E4" w:rsidP="0032678D">
      <w:pPr>
        <w:pStyle w:val="Textoindependiente"/>
        <w:jc w:val="both"/>
        <w:rPr>
          <w:rFonts w:ascii="Arial" w:hAnsi="Arial" w:cs="Arial"/>
          <w:sz w:val="22"/>
          <w:szCs w:val="22"/>
        </w:rPr>
      </w:pPr>
    </w:p>
    <w:p w14:paraId="69DBF6B6" w14:textId="247F00A0" w:rsidR="000548E4" w:rsidRPr="003017D4" w:rsidRDefault="000548E4" w:rsidP="0032678D">
      <w:pPr>
        <w:pStyle w:val="Textoindependiente"/>
        <w:jc w:val="both"/>
        <w:rPr>
          <w:rFonts w:ascii="Arial" w:hAnsi="Arial" w:cs="Arial"/>
          <w:sz w:val="22"/>
          <w:szCs w:val="22"/>
        </w:rPr>
      </w:pPr>
      <w:r w:rsidRPr="003017D4">
        <w:rPr>
          <w:rFonts w:ascii="Arial" w:hAnsi="Arial" w:cs="Arial"/>
          <w:sz w:val="22"/>
          <w:szCs w:val="22"/>
        </w:rPr>
        <w:t xml:space="preserve">En primer lugar, los documentos con fundamento en los cuales se pretende el pago </w:t>
      </w:r>
      <w:r w:rsidR="00CB2D8B" w:rsidRPr="003017D4">
        <w:rPr>
          <w:rFonts w:ascii="Arial" w:hAnsi="Arial" w:cs="Arial"/>
          <w:sz w:val="22"/>
          <w:szCs w:val="22"/>
        </w:rPr>
        <w:t>-</w:t>
      </w:r>
      <w:r w:rsidRPr="003017D4">
        <w:rPr>
          <w:rFonts w:ascii="Arial" w:hAnsi="Arial" w:cs="Arial"/>
          <w:sz w:val="22"/>
          <w:szCs w:val="22"/>
        </w:rPr>
        <w:t>esto es, las facturas presuntamente presentadas por la parte demandante</w:t>
      </w:r>
      <w:r w:rsidR="00CB2D8B" w:rsidRPr="003017D4">
        <w:rPr>
          <w:rFonts w:ascii="Arial" w:hAnsi="Arial" w:cs="Arial"/>
          <w:sz w:val="22"/>
          <w:szCs w:val="22"/>
        </w:rPr>
        <w:t>-</w:t>
      </w:r>
      <w:r w:rsidRPr="003017D4">
        <w:rPr>
          <w:rFonts w:ascii="Arial" w:hAnsi="Arial" w:cs="Arial"/>
          <w:sz w:val="22"/>
          <w:szCs w:val="22"/>
        </w:rPr>
        <w:t xml:space="preserve"> no cumplen con los requisitos formales de un título ejecutivo, en la medida en que no contienen una obligación clara, expresa y exigible, conforme a lo previsto en el artículo 774 del Código de Comercio y en el artículo 2.6.1.4.2.20 del Decreto 780 de 2016. Cabe señalar que dichas facturas fueron debidamente objetadas por mi representada, en ejercicio legítimo de su facultad de revisión, ante la omisión o deficiencia de requisitos legales esenciales.</w:t>
      </w:r>
    </w:p>
    <w:p w14:paraId="369480A8" w14:textId="77777777" w:rsidR="000548E4" w:rsidRPr="003017D4" w:rsidRDefault="000548E4" w:rsidP="0032678D">
      <w:pPr>
        <w:pStyle w:val="Textoindependiente"/>
        <w:jc w:val="both"/>
        <w:rPr>
          <w:rFonts w:ascii="Arial" w:hAnsi="Arial" w:cs="Arial"/>
          <w:sz w:val="22"/>
          <w:szCs w:val="22"/>
        </w:rPr>
      </w:pPr>
    </w:p>
    <w:p w14:paraId="7A186D04" w14:textId="77777777" w:rsidR="000548E4" w:rsidRPr="003017D4" w:rsidRDefault="000548E4" w:rsidP="0032678D">
      <w:pPr>
        <w:pStyle w:val="Textoindependiente"/>
        <w:jc w:val="both"/>
        <w:rPr>
          <w:rFonts w:ascii="Arial" w:hAnsi="Arial" w:cs="Arial"/>
          <w:sz w:val="22"/>
          <w:szCs w:val="22"/>
        </w:rPr>
      </w:pPr>
      <w:r w:rsidRPr="003017D4">
        <w:rPr>
          <w:rFonts w:ascii="Arial" w:hAnsi="Arial" w:cs="Arial"/>
          <w:sz w:val="22"/>
          <w:szCs w:val="22"/>
        </w:rPr>
        <w:t>Adicionalmente, es necesario enfatizar que, para acreditar la existencia de una obligación exigible a cargo de la aseguradora, se requiere la presentación de un título complejo, compuesto por el conjunto de documentos que integran la reclamación ante el asegurador en el marco del Seguro Obligatorio de Accidentes de Tránsito (SOAT). De conformidad con la normativa vigente, dicha reclamación debe incluir, entre otros:</w:t>
      </w:r>
    </w:p>
    <w:p w14:paraId="161B374E" w14:textId="77777777" w:rsidR="000548E4" w:rsidRPr="003017D4" w:rsidRDefault="000548E4" w:rsidP="0032678D">
      <w:pPr>
        <w:pStyle w:val="Textoindependiente"/>
        <w:jc w:val="both"/>
        <w:rPr>
          <w:rFonts w:ascii="Arial" w:hAnsi="Arial" w:cs="Arial"/>
          <w:sz w:val="22"/>
          <w:szCs w:val="22"/>
        </w:rPr>
      </w:pPr>
    </w:p>
    <w:p w14:paraId="2D2560C3" w14:textId="77777777" w:rsidR="000548E4" w:rsidRPr="003017D4" w:rsidRDefault="000548E4" w:rsidP="0032678D">
      <w:pPr>
        <w:pStyle w:val="Textoindependiente"/>
        <w:ind w:left="708"/>
        <w:jc w:val="both"/>
        <w:rPr>
          <w:rFonts w:ascii="Arial" w:hAnsi="Arial" w:cs="Arial"/>
          <w:sz w:val="22"/>
          <w:szCs w:val="22"/>
        </w:rPr>
      </w:pPr>
      <w:r w:rsidRPr="003017D4">
        <w:rPr>
          <w:rFonts w:ascii="Arial" w:hAnsi="Arial" w:cs="Arial"/>
          <w:sz w:val="22"/>
          <w:szCs w:val="22"/>
        </w:rPr>
        <w:t>i) el Formulario Único de Reclamación de Accidentes de Tránsito – FURIPS debidamente diligenciado;</w:t>
      </w:r>
    </w:p>
    <w:p w14:paraId="0DFDDFE0" w14:textId="77777777" w:rsidR="000548E4" w:rsidRPr="003017D4" w:rsidRDefault="000548E4" w:rsidP="0032678D">
      <w:pPr>
        <w:pStyle w:val="Textoindependiente"/>
        <w:ind w:left="708"/>
        <w:jc w:val="both"/>
        <w:rPr>
          <w:rFonts w:ascii="Arial" w:hAnsi="Arial" w:cs="Arial"/>
          <w:sz w:val="22"/>
          <w:szCs w:val="22"/>
        </w:rPr>
      </w:pPr>
      <w:proofErr w:type="spellStart"/>
      <w:r w:rsidRPr="003017D4">
        <w:rPr>
          <w:rFonts w:ascii="Arial" w:hAnsi="Arial" w:cs="Arial"/>
          <w:sz w:val="22"/>
          <w:szCs w:val="22"/>
        </w:rPr>
        <w:t>ii</w:t>
      </w:r>
      <w:proofErr w:type="spellEnd"/>
      <w:r w:rsidRPr="003017D4">
        <w:rPr>
          <w:rFonts w:ascii="Arial" w:hAnsi="Arial" w:cs="Arial"/>
          <w:sz w:val="22"/>
          <w:szCs w:val="22"/>
        </w:rPr>
        <w:t>) la epicrisis de atención médica;</w:t>
      </w:r>
    </w:p>
    <w:p w14:paraId="5F824F58" w14:textId="77777777" w:rsidR="000548E4" w:rsidRPr="003017D4" w:rsidRDefault="000548E4" w:rsidP="0032678D">
      <w:pPr>
        <w:pStyle w:val="Textoindependiente"/>
        <w:ind w:left="708"/>
        <w:jc w:val="both"/>
        <w:rPr>
          <w:rFonts w:ascii="Arial" w:hAnsi="Arial" w:cs="Arial"/>
          <w:sz w:val="22"/>
          <w:szCs w:val="22"/>
        </w:rPr>
      </w:pPr>
      <w:proofErr w:type="spellStart"/>
      <w:r w:rsidRPr="003017D4">
        <w:rPr>
          <w:rFonts w:ascii="Arial" w:hAnsi="Arial" w:cs="Arial"/>
          <w:sz w:val="22"/>
          <w:szCs w:val="22"/>
        </w:rPr>
        <w:t>iii</w:t>
      </w:r>
      <w:proofErr w:type="spellEnd"/>
      <w:r w:rsidRPr="003017D4">
        <w:rPr>
          <w:rFonts w:ascii="Arial" w:hAnsi="Arial" w:cs="Arial"/>
          <w:sz w:val="22"/>
          <w:szCs w:val="22"/>
        </w:rPr>
        <w:t>) la historia clínica o resumen médico de atención; y</w:t>
      </w:r>
    </w:p>
    <w:p w14:paraId="252ABAF0" w14:textId="77777777" w:rsidR="000548E4" w:rsidRPr="003017D4" w:rsidRDefault="000548E4" w:rsidP="0032678D">
      <w:pPr>
        <w:pStyle w:val="Textoindependiente"/>
        <w:ind w:left="708"/>
        <w:jc w:val="both"/>
        <w:rPr>
          <w:rFonts w:ascii="Arial" w:hAnsi="Arial" w:cs="Arial"/>
          <w:sz w:val="22"/>
          <w:szCs w:val="22"/>
        </w:rPr>
      </w:pPr>
      <w:proofErr w:type="spellStart"/>
      <w:r w:rsidRPr="003017D4">
        <w:rPr>
          <w:rFonts w:ascii="Arial" w:hAnsi="Arial" w:cs="Arial"/>
          <w:sz w:val="22"/>
          <w:szCs w:val="22"/>
        </w:rPr>
        <w:t>iv</w:t>
      </w:r>
      <w:proofErr w:type="spellEnd"/>
      <w:r w:rsidRPr="003017D4">
        <w:rPr>
          <w:rFonts w:ascii="Arial" w:hAnsi="Arial" w:cs="Arial"/>
          <w:sz w:val="22"/>
          <w:szCs w:val="22"/>
        </w:rPr>
        <w:t>) la factura correspondiente a los servicios e insumos prestados.</w:t>
      </w:r>
    </w:p>
    <w:p w14:paraId="7352461A" w14:textId="77777777" w:rsidR="000548E4" w:rsidRPr="003017D4" w:rsidRDefault="000548E4" w:rsidP="0032678D">
      <w:pPr>
        <w:pStyle w:val="Textoindependiente"/>
        <w:jc w:val="both"/>
        <w:rPr>
          <w:rFonts w:ascii="Arial" w:hAnsi="Arial" w:cs="Arial"/>
          <w:sz w:val="22"/>
          <w:szCs w:val="22"/>
        </w:rPr>
      </w:pPr>
    </w:p>
    <w:p w14:paraId="36584723" w14:textId="77777777" w:rsidR="000548E4" w:rsidRPr="003017D4" w:rsidRDefault="000548E4" w:rsidP="0032678D">
      <w:pPr>
        <w:pStyle w:val="Textoindependiente"/>
        <w:jc w:val="both"/>
        <w:rPr>
          <w:rFonts w:ascii="Arial" w:hAnsi="Arial" w:cs="Arial"/>
          <w:sz w:val="22"/>
          <w:szCs w:val="22"/>
        </w:rPr>
      </w:pPr>
      <w:r w:rsidRPr="003017D4">
        <w:rPr>
          <w:rFonts w:ascii="Arial" w:hAnsi="Arial" w:cs="Arial"/>
          <w:sz w:val="22"/>
          <w:szCs w:val="22"/>
        </w:rPr>
        <w:t>Por tanto, la sola presentación de la factura, desprovista del soporte documental completo, no tiene vocación de constituir título ejecutivo alguno. En ese sentido, no puede prosperar una condena contra LA EQUIDAD SEGUROS GENERALES O.C. basada exclusivamente en dichas facturas, pues las mismas no conforman un título ejecutivo válido que permita estructurar obligaciones claras, expresas y exigibles en su contra.</w:t>
      </w:r>
    </w:p>
    <w:p w14:paraId="73ADCE92" w14:textId="77777777" w:rsidR="000548E4" w:rsidRPr="003017D4" w:rsidRDefault="000548E4" w:rsidP="0032678D">
      <w:pPr>
        <w:pStyle w:val="Textoindependiente"/>
        <w:jc w:val="both"/>
        <w:rPr>
          <w:rFonts w:ascii="Arial" w:hAnsi="Arial" w:cs="Arial"/>
          <w:sz w:val="22"/>
          <w:szCs w:val="22"/>
        </w:rPr>
      </w:pPr>
    </w:p>
    <w:p w14:paraId="6DDAB477" w14:textId="77777777" w:rsidR="000548E4" w:rsidRPr="003017D4" w:rsidRDefault="000548E4" w:rsidP="0032678D">
      <w:pPr>
        <w:pStyle w:val="Textoindependiente"/>
        <w:jc w:val="both"/>
        <w:rPr>
          <w:rFonts w:ascii="Arial" w:hAnsi="Arial" w:cs="Arial"/>
          <w:sz w:val="22"/>
          <w:szCs w:val="22"/>
        </w:rPr>
      </w:pPr>
      <w:r w:rsidRPr="003017D4">
        <w:rPr>
          <w:rFonts w:ascii="Arial" w:hAnsi="Arial" w:cs="Arial"/>
          <w:sz w:val="22"/>
          <w:szCs w:val="22"/>
        </w:rPr>
        <w:t>Ahora bien, debe tenerse en cuenta que, en virtud del artículo 2.6.1.4.3.10 del Decreto 780 de 2016, el pago de las reclamaciones derivadas del SOAT se encuentra sujeto a un proceso de revisión y verificación técnica y jurídica por parte de la aseguradora, con el fin de constatar el cumplimiento de los requisitos contractuales y normativos. Esta facultad permite a la aseguradora formular objeciones y aplicar glosas justificadas, lo que excluye cualquier entendimiento según el cual el pago constituya una obligación automática e incondicional.</w:t>
      </w:r>
    </w:p>
    <w:p w14:paraId="58CE2A63" w14:textId="77777777" w:rsidR="000548E4" w:rsidRPr="003017D4" w:rsidRDefault="000548E4" w:rsidP="0032678D">
      <w:pPr>
        <w:jc w:val="both"/>
        <w:rPr>
          <w:rFonts w:ascii="Arial" w:hAnsi="Arial" w:cs="Arial"/>
        </w:rPr>
      </w:pPr>
    </w:p>
    <w:p w14:paraId="3FFBC271" w14:textId="17811A86" w:rsidR="00233BBF" w:rsidRPr="003017D4" w:rsidRDefault="00233BBF" w:rsidP="0032678D">
      <w:pPr>
        <w:pStyle w:val="Textoindependiente"/>
        <w:jc w:val="both"/>
        <w:rPr>
          <w:rFonts w:ascii="Arial" w:hAnsi="Arial" w:cs="Arial"/>
          <w:sz w:val="22"/>
          <w:szCs w:val="22"/>
        </w:rPr>
      </w:pPr>
      <w:r w:rsidRPr="003017D4">
        <w:rPr>
          <w:rFonts w:ascii="Arial" w:hAnsi="Arial" w:cs="Arial"/>
          <w:b/>
          <w:bCs/>
          <w:sz w:val="22"/>
          <w:szCs w:val="22"/>
        </w:rPr>
        <w:t xml:space="preserve">A LA TERCERA: ME OPONGO </w:t>
      </w:r>
      <w:r w:rsidRPr="003017D4">
        <w:rPr>
          <w:rFonts w:ascii="Arial" w:hAnsi="Arial" w:cs="Arial"/>
          <w:sz w:val="22"/>
          <w:szCs w:val="22"/>
        </w:rPr>
        <w:t xml:space="preserve">a que mi representada asuma condenas respecto al pago de las costas y agencias en derecho toda vez que el litigio aquí planteado, no se presenta en razón al incumplimiento de una obligación a cargo de la </w:t>
      </w:r>
      <w:r w:rsidR="00CB2D8B" w:rsidRPr="003017D4">
        <w:rPr>
          <w:rFonts w:ascii="Arial" w:hAnsi="Arial" w:cs="Arial"/>
          <w:sz w:val="22"/>
          <w:szCs w:val="22"/>
        </w:rPr>
        <w:t>EQUIDAD</w:t>
      </w:r>
      <w:r w:rsidRPr="003017D4">
        <w:rPr>
          <w:rFonts w:ascii="Arial" w:hAnsi="Arial" w:cs="Arial"/>
          <w:sz w:val="22"/>
          <w:szCs w:val="22"/>
        </w:rPr>
        <w:t xml:space="preserve"> SEGUROS GENERALES O.C.</w:t>
      </w:r>
    </w:p>
    <w:p w14:paraId="385F3E78" w14:textId="77777777" w:rsidR="00233BBF" w:rsidRPr="003017D4" w:rsidRDefault="00233BBF" w:rsidP="0032678D">
      <w:pPr>
        <w:jc w:val="center"/>
        <w:rPr>
          <w:rFonts w:ascii="Arial" w:hAnsi="Arial" w:cs="Arial"/>
          <w:b/>
          <w:u w:val="single"/>
        </w:rPr>
      </w:pPr>
    </w:p>
    <w:p w14:paraId="38EC5E22" w14:textId="77777777" w:rsidR="00233BBF" w:rsidRPr="003017D4" w:rsidRDefault="00233BBF" w:rsidP="0032678D">
      <w:pPr>
        <w:jc w:val="center"/>
        <w:rPr>
          <w:rFonts w:ascii="Arial" w:hAnsi="Arial" w:cs="Arial"/>
          <w:b/>
          <w:u w:val="single"/>
        </w:rPr>
      </w:pPr>
      <w:r w:rsidRPr="003017D4">
        <w:rPr>
          <w:rFonts w:ascii="Arial" w:hAnsi="Arial" w:cs="Arial"/>
          <w:b/>
          <w:u w:val="single"/>
        </w:rPr>
        <w:lastRenderedPageBreak/>
        <w:t>CAPÍTULO III</w:t>
      </w:r>
    </w:p>
    <w:p w14:paraId="5EE3FE57" w14:textId="77777777" w:rsidR="00233BBF" w:rsidRPr="003017D4" w:rsidRDefault="00233BBF" w:rsidP="0032678D">
      <w:pPr>
        <w:jc w:val="center"/>
        <w:rPr>
          <w:rFonts w:ascii="Arial" w:hAnsi="Arial" w:cs="Arial"/>
          <w:b/>
          <w:u w:val="single"/>
        </w:rPr>
      </w:pPr>
      <w:r w:rsidRPr="003017D4">
        <w:rPr>
          <w:rFonts w:ascii="Arial" w:hAnsi="Arial" w:cs="Arial"/>
          <w:b/>
          <w:u w:val="single"/>
        </w:rPr>
        <w:t xml:space="preserve">EXCEPCIONES DE MERITO DE LA DEMANDA </w:t>
      </w:r>
    </w:p>
    <w:p w14:paraId="40601BD1" w14:textId="77777777" w:rsidR="00233BBF" w:rsidRPr="003017D4" w:rsidRDefault="00233BBF" w:rsidP="0032678D">
      <w:pPr>
        <w:ind w:right="24"/>
        <w:jc w:val="both"/>
        <w:rPr>
          <w:rFonts w:ascii="Arial" w:hAnsi="Arial" w:cs="Arial"/>
        </w:rPr>
      </w:pPr>
    </w:p>
    <w:p w14:paraId="59FA4882" w14:textId="005201F6" w:rsidR="007B299B" w:rsidRPr="003017D4" w:rsidRDefault="007B299B">
      <w:pPr>
        <w:pStyle w:val="Prrafodelista"/>
        <w:numPr>
          <w:ilvl w:val="0"/>
          <w:numId w:val="12"/>
        </w:numPr>
        <w:ind w:right="24"/>
        <w:jc w:val="both"/>
        <w:rPr>
          <w:b/>
          <w:bCs/>
          <w:u w:val="single"/>
        </w:rPr>
      </w:pPr>
      <w:r w:rsidRPr="003017D4">
        <w:rPr>
          <w:b/>
          <w:bCs/>
          <w:u w:val="single"/>
        </w:rPr>
        <w:t>INEXISTENCIA DE PRUEBA DEL DERECHO, POR FALTA DE ALEGACIÓN PROBATORIA POR PARTE DEL DEMANDANTE</w:t>
      </w:r>
    </w:p>
    <w:p w14:paraId="5FE25DD5" w14:textId="77777777" w:rsidR="007B299B" w:rsidRPr="003017D4" w:rsidRDefault="007B299B" w:rsidP="007B299B">
      <w:pPr>
        <w:pStyle w:val="Prrafodelista"/>
        <w:ind w:left="720" w:right="24" w:firstLine="0"/>
        <w:jc w:val="both"/>
      </w:pPr>
    </w:p>
    <w:p w14:paraId="25C41CC3" w14:textId="77777777" w:rsidR="006115F9" w:rsidRPr="003017D4" w:rsidRDefault="006115F9" w:rsidP="0021535A">
      <w:pPr>
        <w:ind w:right="24"/>
        <w:jc w:val="both"/>
        <w:rPr>
          <w:rFonts w:ascii="Arial" w:hAnsi="Arial" w:cs="Arial"/>
          <w:bCs/>
        </w:rPr>
      </w:pPr>
      <w:r w:rsidRPr="003017D4">
        <w:rPr>
          <w:rFonts w:ascii="Arial" w:hAnsi="Arial" w:cs="Arial"/>
          <w:bCs/>
        </w:rPr>
        <w:t>Al respecto es preciso señalar que, la parte demandante aduce en el acápite de pruebas en el escrito de la demanda, que anexa los títulos de cobro con detalle de cargos, formularios, epicrisis, copia de la póliza y demás documentos anexos de las facturas, no obstante, brillan por su ausencia, toda vez que, aduce se encuentran en un enlace dispuesto para tal fin, mismo que no redirecciona a los archivos que relaciona.</w:t>
      </w:r>
    </w:p>
    <w:p w14:paraId="596089A9" w14:textId="77777777" w:rsidR="0021535A" w:rsidRPr="003017D4" w:rsidRDefault="0021535A" w:rsidP="0021535A">
      <w:pPr>
        <w:ind w:right="24"/>
        <w:jc w:val="both"/>
        <w:rPr>
          <w:rFonts w:ascii="Arial" w:hAnsi="Arial" w:cs="Arial"/>
          <w:bCs/>
        </w:rPr>
      </w:pPr>
    </w:p>
    <w:p w14:paraId="2459D148" w14:textId="77777777" w:rsidR="0021535A" w:rsidRPr="003017D4" w:rsidRDefault="0021535A" w:rsidP="0021535A">
      <w:pPr>
        <w:ind w:right="24"/>
        <w:jc w:val="both"/>
        <w:rPr>
          <w:rFonts w:ascii="Arial" w:hAnsi="Arial" w:cs="Arial"/>
          <w:bCs/>
        </w:rPr>
      </w:pPr>
      <w:r w:rsidRPr="003017D4">
        <w:rPr>
          <w:rFonts w:ascii="Arial" w:hAnsi="Arial" w:cs="Arial"/>
          <w:bCs/>
        </w:rPr>
        <w:t>De conformidad con el Artículo 167 del Código General del Proceso, la carga de la prueba recae sobre quien afirma los hechos que configuran su pretensión o la excepción que formula:</w:t>
      </w:r>
    </w:p>
    <w:p w14:paraId="24BE78DF" w14:textId="77777777" w:rsidR="0021535A" w:rsidRPr="003017D4" w:rsidRDefault="0021535A" w:rsidP="0021535A">
      <w:pPr>
        <w:ind w:right="24"/>
        <w:jc w:val="both"/>
        <w:rPr>
          <w:rFonts w:ascii="Arial" w:hAnsi="Arial" w:cs="Arial"/>
          <w:bCs/>
        </w:rPr>
      </w:pPr>
    </w:p>
    <w:p w14:paraId="3A2FC1F4" w14:textId="77777777" w:rsidR="0021535A" w:rsidRPr="003017D4" w:rsidRDefault="0021535A" w:rsidP="00DC5FE7">
      <w:pPr>
        <w:ind w:left="708" w:right="24"/>
        <w:jc w:val="both"/>
        <w:rPr>
          <w:rFonts w:ascii="Arial" w:hAnsi="Arial" w:cs="Arial"/>
          <w:bCs/>
          <w:i/>
          <w:iCs/>
        </w:rPr>
      </w:pPr>
      <w:r w:rsidRPr="003017D4">
        <w:rPr>
          <w:rFonts w:ascii="Arial" w:hAnsi="Arial" w:cs="Arial"/>
          <w:bCs/>
          <w:i/>
          <w:iCs/>
        </w:rPr>
        <w:t>"Artículo 167. Carga de la prueba.</w:t>
      </w:r>
    </w:p>
    <w:p w14:paraId="5530774B" w14:textId="77777777" w:rsidR="0021535A" w:rsidRPr="003017D4" w:rsidRDefault="0021535A" w:rsidP="00EF5744">
      <w:pPr>
        <w:ind w:left="567" w:right="567"/>
        <w:jc w:val="both"/>
        <w:rPr>
          <w:rFonts w:ascii="Arial" w:hAnsi="Arial" w:cs="Arial"/>
          <w:bCs/>
          <w:i/>
          <w:iCs/>
        </w:rPr>
      </w:pPr>
      <w:r w:rsidRPr="003017D4">
        <w:rPr>
          <w:rFonts w:ascii="Arial" w:hAnsi="Arial" w:cs="Arial"/>
          <w:bCs/>
          <w:i/>
          <w:iCs/>
        </w:rPr>
        <w:t>Incumbe a las partes probar el supuesto de hecho de las normas que consagran el efecto jurídico que ellas persiguen.</w:t>
      </w:r>
    </w:p>
    <w:p w14:paraId="3F5D674A" w14:textId="645379E0" w:rsidR="0021535A" w:rsidRPr="003017D4" w:rsidRDefault="0021535A" w:rsidP="00EF5744">
      <w:pPr>
        <w:ind w:left="567" w:right="567"/>
        <w:jc w:val="both"/>
        <w:rPr>
          <w:rFonts w:ascii="Arial" w:hAnsi="Arial" w:cs="Arial"/>
          <w:bCs/>
          <w:i/>
          <w:iCs/>
        </w:rPr>
      </w:pPr>
      <w:r w:rsidRPr="003017D4">
        <w:rPr>
          <w:rFonts w:ascii="Arial" w:hAnsi="Arial" w:cs="Arial"/>
          <w:bCs/>
          <w:i/>
          <w:iCs/>
        </w:rPr>
        <w:t>La parte que pretenda demostrar un hecho deberá aportar oportunamente al proceso los medios de prueba que le permitan acreditar su existencia, salvo que por ley no le corresponda probarlo.”</w:t>
      </w:r>
    </w:p>
    <w:p w14:paraId="7D506310" w14:textId="77777777" w:rsidR="0021535A" w:rsidRPr="003017D4" w:rsidRDefault="0021535A" w:rsidP="0021535A">
      <w:pPr>
        <w:ind w:right="24"/>
        <w:jc w:val="both"/>
        <w:rPr>
          <w:rFonts w:ascii="Arial" w:hAnsi="Arial" w:cs="Arial"/>
          <w:bCs/>
        </w:rPr>
      </w:pPr>
    </w:p>
    <w:p w14:paraId="5D015314" w14:textId="77777777" w:rsidR="00DC5FE7" w:rsidRPr="003017D4" w:rsidRDefault="0021535A" w:rsidP="00DC5FE7">
      <w:pPr>
        <w:ind w:right="24"/>
        <w:jc w:val="both"/>
        <w:rPr>
          <w:rFonts w:ascii="Arial" w:hAnsi="Arial" w:cs="Arial"/>
          <w:bCs/>
        </w:rPr>
      </w:pPr>
      <w:r w:rsidRPr="003017D4">
        <w:rPr>
          <w:rFonts w:ascii="Arial" w:hAnsi="Arial" w:cs="Arial"/>
          <w:bCs/>
        </w:rPr>
        <w:t>En el presente caso, corresponde a la parte demandante acreditar los hechos que sustentan sus pretensiones</w:t>
      </w:r>
      <w:r w:rsidR="00DC5FE7" w:rsidRPr="003017D4">
        <w:rPr>
          <w:rFonts w:ascii="Arial" w:hAnsi="Arial" w:cs="Arial"/>
          <w:bCs/>
        </w:rPr>
        <w:t>. Por lo anterior, es claro que, las pruebas base de los fundamentos facticos y pretensiones no fueron incluidas en el momento procesal oportuno, careciendo de sustento probatorio para alegar el supuesto incumplimiento de LA EQUIDAD SEGUROS GENERALES OC y, asimismo, no pudiendo en representación de aquella ejercer defensa y contradicción sobre pruebas inexistentes.</w:t>
      </w:r>
    </w:p>
    <w:p w14:paraId="2755FD1F" w14:textId="16DD1B02" w:rsidR="0021535A" w:rsidRPr="003017D4" w:rsidRDefault="0021535A" w:rsidP="00DC5FE7">
      <w:pPr>
        <w:ind w:right="24"/>
        <w:jc w:val="both"/>
        <w:rPr>
          <w:rFonts w:ascii="Arial" w:hAnsi="Arial" w:cs="Arial"/>
          <w:bCs/>
        </w:rPr>
      </w:pPr>
    </w:p>
    <w:p w14:paraId="28DC63D5" w14:textId="321B087A" w:rsidR="0021535A" w:rsidRPr="003017D4" w:rsidRDefault="0021535A" w:rsidP="0021535A">
      <w:pPr>
        <w:ind w:right="24"/>
        <w:jc w:val="both"/>
        <w:rPr>
          <w:rFonts w:ascii="Arial" w:hAnsi="Arial" w:cs="Arial"/>
          <w:bCs/>
        </w:rPr>
      </w:pPr>
      <w:r w:rsidRPr="003017D4">
        <w:rPr>
          <w:rFonts w:ascii="Arial" w:hAnsi="Arial" w:cs="Arial"/>
          <w:bCs/>
        </w:rPr>
        <w:t>En este contexto, la ausencia de los documentos que la parte actora afirma haber anexado</w:t>
      </w:r>
      <w:r w:rsidR="00DC5FE7" w:rsidRPr="003017D4">
        <w:rPr>
          <w:rFonts w:ascii="Arial" w:hAnsi="Arial" w:cs="Arial"/>
          <w:bCs/>
        </w:rPr>
        <w:t xml:space="preserve">, </w:t>
      </w:r>
      <w:r w:rsidRPr="003017D4">
        <w:rPr>
          <w:rFonts w:ascii="Arial" w:hAnsi="Arial" w:cs="Arial"/>
          <w:bCs/>
        </w:rPr>
        <w:t>pero que no obran en el expediente ni son accesibles mediante el enlace digital indicado</w:t>
      </w:r>
      <w:r w:rsidR="00DC5FE7" w:rsidRPr="003017D4">
        <w:rPr>
          <w:rFonts w:ascii="Arial" w:hAnsi="Arial" w:cs="Arial"/>
          <w:bCs/>
        </w:rPr>
        <w:t xml:space="preserve">, </w:t>
      </w:r>
      <w:r w:rsidRPr="003017D4">
        <w:rPr>
          <w:rFonts w:ascii="Arial" w:hAnsi="Arial" w:cs="Arial"/>
          <w:bCs/>
        </w:rPr>
        <w:t xml:space="preserve">impide verificar la existencia y exigibilidad de la obligación reclamada. </w:t>
      </w:r>
    </w:p>
    <w:p w14:paraId="29EEA67E" w14:textId="77777777" w:rsidR="0021535A" w:rsidRPr="003017D4" w:rsidRDefault="0021535A" w:rsidP="0021535A">
      <w:pPr>
        <w:ind w:right="24"/>
        <w:jc w:val="both"/>
        <w:rPr>
          <w:rFonts w:ascii="Arial" w:hAnsi="Arial" w:cs="Arial"/>
          <w:bCs/>
        </w:rPr>
      </w:pPr>
    </w:p>
    <w:p w14:paraId="4375E785" w14:textId="77777777" w:rsidR="0021535A" w:rsidRPr="003017D4" w:rsidRDefault="0021535A" w:rsidP="0021535A">
      <w:pPr>
        <w:ind w:right="24"/>
        <w:jc w:val="both"/>
        <w:rPr>
          <w:rFonts w:ascii="Arial" w:hAnsi="Arial" w:cs="Arial"/>
          <w:bCs/>
        </w:rPr>
      </w:pPr>
      <w:r w:rsidRPr="003017D4">
        <w:rPr>
          <w:rFonts w:ascii="Arial" w:hAnsi="Arial" w:cs="Arial"/>
          <w:bCs/>
        </w:rPr>
        <w:t>La falta de prueba del derecho alegado no solo constituye una falla en el cumplimiento de la carga probatoria, sino que también impide que esta parte pueda ejercer su derecho fundamental a la defensa y contradicción, tal como lo consagra el Artículo 29 de la Constitución Política.</w:t>
      </w:r>
    </w:p>
    <w:p w14:paraId="4FC455A1" w14:textId="77777777" w:rsidR="006115F9" w:rsidRPr="003017D4" w:rsidRDefault="006115F9" w:rsidP="00DC5FE7">
      <w:pPr>
        <w:ind w:right="24"/>
        <w:jc w:val="both"/>
        <w:rPr>
          <w:rFonts w:ascii="Arial" w:hAnsi="Arial" w:cs="Arial"/>
          <w:b/>
          <w:u w:val="single"/>
        </w:rPr>
      </w:pPr>
    </w:p>
    <w:p w14:paraId="3A15F0D5" w14:textId="77777777" w:rsidR="006115F9" w:rsidRPr="003017D4" w:rsidRDefault="006115F9" w:rsidP="00DC5FE7">
      <w:pPr>
        <w:ind w:right="24"/>
        <w:jc w:val="both"/>
        <w:rPr>
          <w:rFonts w:ascii="Arial" w:hAnsi="Arial" w:cs="Arial"/>
          <w:bCs/>
        </w:rPr>
      </w:pPr>
      <w:r w:rsidRPr="003017D4">
        <w:rPr>
          <w:rFonts w:ascii="Arial" w:hAnsi="Arial" w:cs="Arial"/>
          <w:bCs/>
        </w:rPr>
        <w:t xml:space="preserve">En conclusión, existe un incumplimiento probatorio por parte de la activa, cuyo único fundamento es el propio dicho, por tanto, ante la ausencia de los elementos probatorios que aduce en el acápite de pruebas, no es posible endilgar responsabilidad alguna a mi representada. </w:t>
      </w:r>
    </w:p>
    <w:p w14:paraId="4E74EC8D" w14:textId="77777777" w:rsidR="006115F9" w:rsidRPr="003017D4" w:rsidRDefault="006115F9" w:rsidP="006115F9">
      <w:pPr>
        <w:ind w:right="24"/>
        <w:jc w:val="both"/>
        <w:rPr>
          <w:rFonts w:ascii="Arial" w:hAnsi="Arial" w:cs="Arial"/>
        </w:rPr>
      </w:pPr>
    </w:p>
    <w:p w14:paraId="4A2D0CD3" w14:textId="39FBF2EC" w:rsidR="00440FD2" w:rsidRPr="003017D4" w:rsidRDefault="00CB2D8B">
      <w:pPr>
        <w:pStyle w:val="paragraph"/>
        <w:numPr>
          <w:ilvl w:val="0"/>
          <w:numId w:val="12"/>
        </w:numPr>
        <w:spacing w:before="0" w:beforeAutospacing="0" w:after="0" w:afterAutospacing="0"/>
        <w:ind w:right="45"/>
        <w:jc w:val="both"/>
        <w:textAlignment w:val="baseline"/>
        <w:rPr>
          <w:rFonts w:ascii="Arial" w:eastAsia="Arial" w:hAnsi="Arial" w:cs="Arial"/>
          <w:b/>
          <w:bCs/>
          <w:sz w:val="22"/>
          <w:szCs w:val="22"/>
          <w:u w:val="single"/>
          <w:lang w:eastAsia="en-US"/>
        </w:rPr>
      </w:pPr>
      <w:r w:rsidRPr="003017D4">
        <w:rPr>
          <w:rStyle w:val="normaltextrun"/>
          <w:rFonts w:ascii="Arial" w:eastAsia="Arial" w:hAnsi="Arial" w:cs="Arial"/>
          <w:b/>
          <w:bCs/>
          <w:sz w:val="22"/>
          <w:szCs w:val="22"/>
          <w:u w:val="single"/>
          <w:lang w:eastAsia="en-US"/>
        </w:rPr>
        <w:t>PAGO TOTAL POR PARTE DE LA EQUIDAD SEGUROS GENERALES O.C. DE LAS FACTURAS OBJETO DEL PRESENTE PROCESO LABORAL</w:t>
      </w:r>
    </w:p>
    <w:p w14:paraId="6DC1EA74" w14:textId="4FEF4CC0" w:rsidR="00D37CFB" w:rsidRDefault="00CB2D8B" w:rsidP="00CB2D8B">
      <w:pPr>
        <w:pStyle w:val="paragraph"/>
        <w:ind w:right="45"/>
        <w:jc w:val="both"/>
        <w:textAlignment w:val="baseline"/>
        <w:rPr>
          <w:rStyle w:val="normaltextrun"/>
          <w:rFonts w:ascii="Arial" w:hAnsi="Arial" w:cs="Arial"/>
          <w:sz w:val="22"/>
          <w:szCs w:val="22"/>
        </w:rPr>
      </w:pPr>
      <w:r w:rsidRPr="003017D4">
        <w:rPr>
          <w:rStyle w:val="normaltextrun"/>
          <w:rFonts w:ascii="Arial" w:hAnsi="Arial" w:cs="Arial"/>
          <w:sz w:val="22"/>
          <w:szCs w:val="22"/>
        </w:rPr>
        <w:t xml:space="preserve">Es deber de esta parte poner de presente al Despacho que, contrario a lo afirmado en el libelo introductorio, las facturas que sirven de base al presente proceso y respecto de las cuales se pretende el pago, ya han sido objeto de pago total y/o parcial por parte de LA EQUIDAD SEGUROS </w:t>
      </w:r>
      <w:r w:rsidRPr="003017D4">
        <w:rPr>
          <w:rStyle w:val="normaltextrun"/>
          <w:rFonts w:ascii="Arial" w:hAnsi="Arial" w:cs="Arial"/>
          <w:sz w:val="22"/>
          <w:szCs w:val="22"/>
        </w:rPr>
        <w:lastRenderedPageBreak/>
        <w:t xml:space="preserve">GENERALES O.C. En efecto, conforme se demostrará en el curso del proceso, existen pagos efectuados válidamente sobre dichas facturas, realizados conforme a los usos y costumbres mercantiles propios del sector asegurador. Estos pagos fueron canalizados a través de los medios ordinarios, y sobre ellos existen registros contables y bancarios que reposan en poder de las partes, lo que evidencia el cumplimiento de las obligaciones que se pretende hacer valer. Tales circunstancias impactan de forma directa la certeza del título en que se funda la presente acción, generando incertidumbre sobre la existencia, exigibilidad y monto actual de la obligación reclamada, elementos esenciales para la procedencia de </w:t>
      </w:r>
      <w:r w:rsidR="00FB5417" w:rsidRPr="003017D4">
        <w:rPr>
          <w:rStyle w:val="normaltextrun"/>
          <w:rFonts w:ascii="Arial" w:hAnsi="Arial" w:cs="Arial"/>
          <w:sz w:val="22"/>
          <w:szCs w:val="22"/>
        </w:rPr>
        <w:t>la presente</w:t>
      </w:r>
      <w:r w:rsidRPr="003017D4">
        <w:rPr>
          <w:rStyle w:val="normaltextrun"/>
          <w:rFonts w:ascii="Arial" w:hAnsi="Arial" w:cs="Arial"/>
          <w:sz w:val="22"/>
          <w:szCs w:val="22"/>
        </w:rPr>
        <w:t xml:space="preserve"> acción. Así las cosas, resulta evidente que la totalidad de lo reclamado en este proceso no corresponde a una deuda actual, clara, expresa y exigible, pues el supuesto saldo pendiente de pago, de existir, debe ser objeto de una depuración contable que confronte las facturas reclamadas con los pagos efectivamente realizados en el marco de la relación sostenida entre las partes.</w:t>
      </w:r>
    </w:p>
    <w:p w14:paraId="1D9B75F7" w14:textId="4E66FD10" w:rsidR="00277B02" w:rsidRDefault="00277B02" w:rsidP="00CB2D8B">
      <w:pPr>
        <w:pStyle w:val="paragraph"/>
        <w:ind w:right="45"/>
        <w:jc w:val="both"/>
        <w:textAlignment w:val="baseline"/>
        <w:rPr>
          <w:rStyle w:val="normaltextrun"/>
          <w:rFonts w:ascii="Arial" w:hAnsi="Arial" w:cs="Arial"/>
          <w:sz w:val="22"/>
          <w:szCs w:val="22"/>
        </w:rPr>
      </w:pPr>
      <w:r>
        <w:rPr>
          <w:rStyle w:val="normaltextrun"/>
          <w:rFonts w:ascii="Arial" w:hAnsi="Arial" w:cs="Arial"/>
          <w:sz w:val="22"/>
          <w:szCs w:val="22"/>
        </w:rPr>
        <w:t>Al respecto se evidencias los siguientes pagos, conforme las objeciones y glosas ratificadas:</w:t>
      </w:r>
    </w:p>
    <w:tbl>
      <w:tblPr>
        <w:tblW w:w="9653" w:type="dxa"/>
        <w:tblCellMar>
          <w:left w:w="70" w:type="dxa"/>
          <w:right w:w="70" w:type="dxa"/>
        </w:tblCellMar>
        <w:tblLook w:val="04A0" w:firstRow="1" w:lastRow="0" w:firstColumn="1" w:lastColumn="0" w:noHBand="0" w:noVBand="1"/>
      </w:tblPr>
      <w:tblGrid>
        <w:gridCol w:w="2263"/>
        <w:gridCol w:w="1185"/>
        <w:gridCol w:w="1224"/>
        <w:gridCol w:w="1290"/>
        <w:gridCol w:w="1275"/>
        <w:gridCol w:w="1141"/>
        <w:gridCol w:w="1275"/>
      </w:tblGrid>
      <w:tr w:rsidR="00D37CFB" w:rsidRPr="00D37CFB" w14:paraId="2FAEB3C0" w14:textId="77777777" w:rsidTr="00D37CFB">
        <w:trPr>
          <w:trHeight w:val="900"/>
        </w:trPr>
        <w:tc>
          <w:tcPr>
            <w:tcW w:w="2263"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3049A0B2" w14:textId="77777777" w:rsidR="00D37CFB" w:rsidRPr="00D37CFB" w:rsidRDefault="00D37CFB" w:rsidP="00D37CFB">
            <w:pPr>
              <w:widowControl/>
              <w:autoSpaceDE/>
              <w:autoSpaceDN/>
              <w:jc w:val="center"/>
              <w:rPr>
                <w:rFonts w:ascii="Arial" w:eastAsia="Times New Roman" w:hAnsi="Arial" w:cs="Arial"/>
                <w:b/>
                <w:bCs/>
                <w:color w:val="000000"/>
                <w:sz w:val="18"/>
                <w:szCs w:val="18"/>
                <w:lang w:val="es-CO" w:eastAsia="es-CO"/>
              </w:rPr>
            </w:pPr>
            <w:r w:rsidRPr="00D37CFB">
              <w:rPr>
                <w:rFonts w:ascii="Arial" w:eastAsia="Times New Roman" w:hAnsi="Arial" w:cs="Arial"/>
                <w:b/>
                <w:bCs/>
                <w:color w:val="000000"/>
                <w:sz w:val="18"/>
                <w:szCs w:val="18"/>
                <w:lang w:val="es-CO" w:eastAsia="es-CO"/>
              </w:rPr>
              <w:t>ESTADO GENERAL</w:t>
            </w:r>
          </w:p>
        </w:tc>
        <w:tc>
          <w:tcPr>
            <w:tcW w:w="1185" w:type="dxa"/>
            <w:tcBorders>
              <w:top w:val="single" w:sz="4" w:space="0" w:color="auto"/>
              <w:left w:val="nil"/>
              <w:bottom w:val="single" w:sz="4" w:space="0" w:color="auto"/>
              <w:right w:val="single" w:sz="4" w:space="0" w:color="auto"/>
            </w:tcBorders>
            <w:shd w:val="clear" w:color="000000" w:fill="C4D79B"/>
            <w:vAlign w:val="center"/>
            <w:hideMark/>
          </w:tcPr>
          <w:p w14:paraId="13A68BAF" w14:textId="77777777" w:rsidR="00D37CFB" w:rsidRPr="00D37CFB" w:rsidRDefault="00D37CFB" w:rsidP="00D37CFB">
            <w:pPr>
              <w:widowControl/>
              <w:autoSpaceDE/>
              <w:autoSpaceDN/>
              <w:jc w:val="center"/>
              <w:rPr>
                <w:rFonts w:ascii="Arial" w:eastAsia="Times New Roman" w:hAnsi="Arial" w:cs="Arial"/>
                <w:b/>
                <w:bCs/>
                <w:color w:val="000000"/>
                <w:sz w:val="18"/>
                <w:szCs w:val="18"/>
                <w:lang w:val="es-CO" w:eastAsia="es-CO"/>
              </w:rPr>
            </w:pPr>
            <w:r w:rsidRPr="00D37CFB">
              <w:rPr>
                <w:rFonts w:ascii="Arial" w:eastAsia="Times New Roman" w:hAnsi="Arial" w:cs="Arial"/>
                <w:b/>
                <w:bCs/>
                <w:color w:val="000000"/>
                <w:sz w:val="18"/>
                <w:szCs w:val="18"/>
                <w:lang w:val="es-CO" w:eastAsia="es-CO"/>
              </w:rPr>
              <w:t>CANTIDAD FACTS</w:t>
            </w:r>
          </w:p>
        </w:tc>
        <w:tc>
          <w:tcPr>
            <w:tcW w:w="1224" w:type="dxa"/>
            <w:tcBorders>
              <w:top w:val="single" w:sz="4" w:space="0" w:color="auto"/>
              <w:left w:val="nil"/>
              <w:bottom w:val="single" w:sz="4" w:space="0" w:color="auto"/>
              <w:right w:val="single" w:sz="4" w:space="0" w:color="auto"/>
            </w:tcBorders>
            <w:shd w:val="clear" w:color="000000" w:fill="C4D79B"/>
            <w:vAlign w:val="center"/>
            <w:hideMark/>
          </w:tcPr>
          <w:p w14:paraId="774962D5" w14:textId="77777777" w:rsidR="00D37CFB" w:rsidRPr="00D37CFB" w:rsidRDefault="00D37CFB" w:rsidP="00D37CFB">
            <w:pPr>
              <w:widowControl/>
              <w:autoSpaceDE/>
              <w:autoSpaceDN/>
              <w:jc w:val="center"/>
              <w:rPr>
                <w:rFonts w:ascii="Arial" w:eastAsia="Times New Roman" w:hAnsi="Arial" w:cs="Arial"/>
                <w:b/>
                <w:bCs/>
                <w:color w:val="000000"/>
                <w:sz w:val="18"/>
                <w:szCs w:val="18"/>
                <w:lang w:val="es-CO" w:eastAsia="es-CO"/>
              </w:rPr>
            </w:pPr>
            <w:r w:rsidRPr="00D37CFB">
              <w:rPr>
                <w:rFonts w:ascii="Arial" w:eastAsia="Times New Roman" w:hAnsi="Arial" w:cs="Arial"/>
                <w:b/>
                <w:bCs/>
                <w:color w:val="000000"/>
                <w:sz w:val="18"/>
                <w:szCs w:val="18"/>
                <w:lang w:val="es-CO" w:eastAsia="es-CO"/>
              </w:rPr>
              <w:t xml:space="preserve">VALOR COBRADO ENTIDAD </w:t>
            </w:r>
          </w:p>
        </w:tc>
        <w:tc>
          <w:tcPr>
            <w:tcW w:w="1290" w:type="dxa"/>
            <w:tcBorders>
              <w:top w:val="single" w:sz="4" w:space="0" w:color="auto"/>
              <w:left w:val="nil"/>
              <w:bottom w:val="single" w:sz="4" w:space="0" w:color="auto"/>
              <w:right w:val="single" w:sz="4" w:space="0" w:color="auto"/>
            </w:tcBorders>
            <w:shd w:val="clear" w:color="000000" w:fill="C4D79B"/>
            <w:vAlign w:val="center"/>
            <w:hideMark/>
          </w:tcPr>
          <w:p w14:paraId="5561704D" w14:textId="77777777" w:rsidR="00D37CFB" w:rsidRPr="00D37CFB" w:rsidRDefault="00D37CFB" w:rsidP="00D37CFB">
            <w:pPr>
              <w:widowControl/>
              <w:autoSpaceDE/>
              <w:autoSpaceDN/>
              <w:jc w:val="center"/>
              <w:rPr>
                <w:rFonts w:ascii="Arial" w:eastAsia="Times New Roman" w:hAnsi="Arial" w:cs="Arial"/>
                <w:b/>
                <w:bCs/>
                <w:color w:val="000000"/>
                <w:sz w:val="18"/>
                <w:szCs w:val="18"/>
                <w:lang w:val="es-CO" w:eastAsia="es-CO"/>
              </w:rPr>
            </w:pPr>
            <w:r w:rsidRPr="00D37CFB">
              <w:rPr>
                <w:rFonts w:ascii="Arial" w:eastAsia="Times New Roman" w:hAnsi="Arial" w:cs="Arial"/>
                <w:b/>
                <w:bCs/>
                <w:color w:val="000000"/>
                <w:sz w:val="18"/>
                <w:szCs w:val="18"/>
                <w:lang w:val="es-CO" w:eastAsia="es-CO"/>
              </w:rPr>
              <w:t xml:space="preserve"> VALOR CANCELADO</w:t>
            </w:r>
          </w:p>
        </w:tc>
        <w:tc>
          <w:tcPr>
            <w:tcW w:w="1275" w:type="dxa"/>
            <w:tcBorders>
              <w:top w:val="single" w:sz="4" w:space="0" w:color="auto"/>
              <w:left w:val="nil"/>
              <w:bottom w:val="single" w:sz="4" w:space="0" w:color="auto"/>
              <w:right w:val="single" w:sz="4" w:space="0" w:color="auto"/>
            </w:tcBorders>
            <w:shd w:val="clear" w:color="000000" w:fill="C4D79B"/>
            <w:vAlign w:val="center"/>
            <w:hideMark/>
          </w:tcPr>
          <w:p w14:paraId="161E1B9B" w14:textId="77777777" w:rsidR="00D37CFB" w:rsidRPr="00D37CFB" w:rsidRDefault="00D37CFB" w:rsidP="00D37CFB">
            <w:pPr>
              <w:widowControl/>
              <w:autoSpaceDE/>
              <w:autoSpaceDN/>
              <w:jc w:val="center"/>
              <w:rPr>
                <w:rFonts w:ascii="Arial" w:eastAsia="Times New Roman" w:hAnsi="Arial" w:cs="Arial"/>
                <w:b/>
                <w:bCs/>
                <w:color w:val="000000"/>
                <w:sz w:val="18"/>
                <w:szCs w:val="18"/>
                <w:lang w:val="es-CO" w:eastAsia="es-CO"/>
              </w:rPr>
            </w:pPr>
            <w:r w:rsidRPr="00D37CFB">
              <w:rPr>
                <w:rFonts w:ascii="Arial" w:eastAsia="Times New Roman" w:hAnsi="Arial" w:cs="Arial"/>
                <w:b/>
                <w:bCs/>
                <w:color w:val="000000"/>
                <w:sz w:val="18"/>
                <w:szCs w:val="18"/>
                <w:lang w:val="es-CO" w:eastAsia="es-CO"/>
              </w:rPr>
              <w:t xml:space="preserve"> VALOR OBJECION</w:t>
            </w:r>
          </w:p>
        </w:tc>
        <w:tc>
          <w:tcPr>
            <w:tcW w:w="1141" w:type="dxa"/>
            <w:tcBorders>
              <w:top w:val="single" w:sz="4" w:space="0" w:color="auto"/>
              <w:left w:val="nil"/>
              <w:bottom w:val="single" w:sz="4" w:space="0" w:color="auto"/>
              <w:right w:val="single" w:sz="4" w:space="0" w:color="auto"/>
            </w:tcBorders>
            <w:shd w:val="clear" w:color="000000" w:fill="C4D79B"/>
            <w:vAlign w:val="center"/>
            <w:hideMark/>
          </w:tcPr>
          <w:p w14:paraId="1C15D6C9" w14:textId="77777777" w:rsidR="00D37CFB" w:rsidRPr="00D37CFB" w:rsidRDefault="00D37CFB" w:rsidP="00D37CFB">
            <w:pPr>
              <w:widowControl/>
              <w:autoSpaceDE/>
              <w:autoSpaceDN/>
              <w:jc w:val="center"/>
              <w:rPr>
                <w:rFonts w:ascii="Arial" w:eastAsia="Times New Roman" w:hAnsi="Arial" w:cs="Arial"/>
                <w:b/>
                <w:bCs/>
                <w:color w:val="000000"/>
                <w:sz w:val="18"/>
                <w:szCs w:val="18"/>
                <w:lang w:val="es-CO" w:eastAsia="es-CO"/>
              </w:rPr>
            </w:pPr>
            <w:r w:rsidRPr="00D37CFB">
              <w:rPr>
                <w:rFonts w:ascii="Arial" w:eastAsia="Times New Roman" w:hAnsi="Arial" w:cs="Arial"/>
                <w:b/>
                <w:bCs/>
                <w:color w:val="000000"/>
                <w:sz w:val="18"/>
                <w:szCs w:val="18"/>
                <w:lang w:val="es-CO" w:eastAsia="es-CO"/>
              </w:rPr>
              <w:t xml:space="preserve"> VALOR OBJECION ACEPTADA</w:t>
            </w:r>
          </w:p>
        </w:tc>
        <w:tc>
          <w:tcPr>
            <w:tcW w:w="1275" w:type="dxa"/>
            <w:tcBorders>
              <w:top w:val="single" w:sz="4" w:space="0" w:color="auto"/>
              <w:left w:val="nil"/>
              <w:bottom w:val="single" w:sz="4" w:space="0" w:color="auto"/>
              <w:right w:val="single" w:sz="4" w:space="0" w:color="auto"/>
            </w:tcBorders>
            <w:shd w:val="clear" w:color="000000" w:fill="C4D79B"/>
            <w:vAlign w:val="center"/>
            <w:hideMark/>
          </w:tcPr>
          <w:p w14:paraId="0CDDAFD2" w14:textId="77777777" w:rsidR="00D37CFB" w:rsidRPr="00D37CFB" w:rsidRDefault="00D37CFB" w:rsidP="00D37CFB">
            <w:pPr>
              <w:widowControl/>
              <w:autoSpaceDE/>
              <w:autoSpaceDN/>
              <w:jc w:val="center"/>
              <w:rPr>
                <w:rFonts w:ascii="Arial" w:eastAsia="Times New Roman" w:hAnsi="Arial" w:cs="Arial"/>
                <w:b/>
                <w:bCs/>
                <w:color w:val="000000"/>
                <w:sz w:val="18"/>
                <w:szCs w:val="18"/>
                <w:lang w:val="es-CO" w:eastAsia="es-CO"/>
              </w:rPr>
            </w:pPr>
            <w:r w:rsidRPr="00D37CFB">
              <w:rPr>
                <w:rFonts w:ascii="Arial" w:eastAsia="Times New Roman" w:hAnsi="Arial" w:cs="Arial"/>
                <w:b/>
                <w:bCs/>
                <w:color w:val="000000"/>
                <w:sz w:val="18"/>
                <w:szCs w:val="18"/>
                <w:lang w:val="es-CO" w:eastAsia="es-CO"/>
              </w:rPr>
              <w:t xml:space="preserve"> VALOR SIN REGISTRO</w:t>
            </w:r>
          </w:p>
        </w:tc>
      </w:tr>
      <w:tr w:rsidR="00D37CFB" w:rsidRPr="00D37CFB" w14:paraId="6CB2297B" w14:textId="77777777" w:rsidTr="00D37CFB">
        <w:trPr>
          <w:trHeight w:val="300"/>
        </w:trPr>
        <w:tc>
          <w:tcPr>
            <w:tcW w:w="2263" w:type="dxa"/>
            <w:tcBorders>
              <w:top w:val="nil"/>
              <w:left w:val="single" w:sz="4" w:space="0" w:color="auto"/>
              <w:bottom w:val="single" w:sz="4" w:space="0" w:color="auto"/>
              <w:right w:val="single" w:sz="4" w:space="0" w:color="auto"/>
            </w:tcBorders>
            <w:noWrap/>
            <w:vAlign w:val="bottom"/>
            <w:hideMark/>
          </w:tcPr>
          <w:p w14:paraId="5C32A9E2" w14:textId="77777777" w:rsidR="00D37CFB" w:rsidRPr="00D37CFB" w:rsidRDefault="00D37CFB" w:rsidP="00D37CFB">
            <w:pPr>
              <w:widowControl/>
              <w:autoSpaceDE/>
              <w:autoSpaceDN/>
              <w:rPr>
                <w:rFonts w:ascii="Arial" w:eastAsia="Times New Roman" w:hAnsi="Arial" w:cs="Arial"/>
                <w:color w:val="000000"/>
                <w:sz w:val="18"/>
                <w:szCs w:val="18"/>
                <w:lang w:val="es-CO" w:eastAsia="es-CO"/>
              </w:rPr>
            </w:pPr>
            <w:r w:rsidRPr="00D37CFB">
              <w:rPr>
                <w:rFonts w:ascii="Arial" w:eastAsia="Times New Roman" w:hAnsi="Arial" w:cs="Arial"/>
                <w:color w:val="000000"/>
                <w:sz w:val="18"/>
                <w:szCs w:val="18"/>
                <w:lang w:val="es-CO" w:eastAsia="es-CO"/>
              </w:rPr>
              <w:t>NO REGISTRA EN LA BASE DE DATOS SOAT</w:t>
            </w:r>
          </w:p>
        </w:tc>
        <w:tc>
          <w:tcPr>
            <w:tcW w:w="1185" w:type="dxa"/>
            <w:tcBorders>
              <w:top w:val="nil"/>
              <w:left w:val="nil"/>
              <w:bottom w:val="single" w:sz="4" w:space="0" w:color="auto"/>
              <w:right w:val="single" w:sz="4" w:space="0" w:color="auto"/>
            </w:tcBorders>
            <w:noWrap/>
            <w:vAlign w:val="bottom"/>
            <w:hideMark/>
          </w:tcPr>
          <w:p w14:paraId="1EAC3AD7" w14:textId="77777777" w:rsidR="00D37CFB" w:rsidRPr="00D37CFB" w:rsidRDefault="00D37CFB" w:rsidP="00D37CFB">
            <w:pPr>
              <w:widowControl/>
              <w:autoSpaceDE/>
              <w:autoSpaceDN/>
              <w:jc w:val="center"/>
              <w:rPr>
                <w:rFonts w:ascii="Arial" w:eastAsia="Times New Roman" w:hAnsi="Arial" w:cs="Arial"/>
                <w:color w:val="000000"/>
                <w:sz w:val="18"/>
                <w:szCs w:val="18"/>
                <w:lang w:val="es-CO" w:eastAsia="es-CO"/>
              </w:rPr>
            </w:pPr>
            <w:r w:rsidRPr="00D37CFB">
              <w:rPr>
                <w:rFonts w:ascii="Arial" w:eastAsia="Times New Roman" w:hAnsi="Arial" w:cs="Arial"/>
                <w:color w:val="000000"/>
                <w:sz w:val="18"/>
                <w:szCs w:val="18"/>
                <w:lang w:val="es-CO" w:eastAsia="es-CO"/>
              </w:rPr>
              <w:t>7</w:t>
            </w:r>
          </w:p>
        </w:tc>
        <w:tc>
          <w:tcPr>
            <w:tcW w:w="1224" w:type="dxa"/>
            <w:tcBorders>
              <w:top w:val="nil"/>
              <w:left w:val="nil"/>
              <w:bottom w:val="single" w:sz="4" w:space="0" w:color="auto"/>
              <w:right w:val="single" w:sz="4" w:space="0" w:color="auto"/>
            </w:tcBorders>
            <w:noWrap/>
            <w:vAlign w:val="bottom"/>
            <w:hideMark/>
          </w:tcPr>
          <w:p w14:paraId="505A079F" w14:textId="77777777" w:rsidR="00D37CFB" w:rsidRPr="00D37CFB" w:rsidRDefault="00D37CFB" w:rsidP="00D37CFB">
            <w:pPr>
              <w:widowControl/>
              <w:autoSpaceDE/>
              <w:autoSpaceDN/>
              <w:jc w:val="right"/>
              <w:rPr>
                <w:rFonts w:ascii="Arial" w:eastAsia="Times New Roman" w:hAnsi="Arial" w:cs="Arial"/>
                <w:color w:val="000000"/>
                <w:sz w:val="18"/>
                <w:szCs w:val="18"/>
                <w:lang w:val="es-CO" w:eastAsia="es-CO"/>
              </w:rPr>
            </w:pPr>
            <w:r w:rsidRPr="00D37CFB">
              <w:rPr>
                <w:rFonts w:ascii="Arial" w:eastAsia="Times New Roman" w:hAnsi="Arial" w:cs="Arial"/>
                <w:color w:val="000000"/>
                <w:sz w:val="18"/>
                <w:szCs w:val="18"/>
                <w:lang w:val="es-CO" w:eastAsia="es-CO"/>
              </w:rPr>
              <w:t>$ 10.073.719</w:t>
            </w:r>
          </w:p>
        </w:tc>
        <w:tc>
          <w:tcPr>
            <w:tcW w:w="1290" w:type="dxa"/>
            <w:tcBorders>
              <w:top w:val="nil"/>
              <w:left w:val="nil"/>
              <w:bottom w:val="single" w:sz="4" w:space="0" w:color="auto"/>
              <w:right w:val="single" w:sz="4" w:space="0" w:color="auto"/>
            </w:tcBorders>
            <w:noWrap/>
            <w:vAlign w:val="bottom"/>
            <w:hideMark/>
          </w:tcPr>
          <w:p w14:paraId="28E33D79" w14:textId="77777777" w:rsidR="00D37CFB" w:rsidRPr="00D37CFB" w:rsidRDefault="00D37CFB" w:rsidP="00D37CFB">
            <w:pPr>
              <w:widowControl/>
              <w:autoSpaceDE/>
              <w:autoSpaceDN/>
              <w:jc w:val="right"/>
              <w:rPr>
                <w:rFonts w:ascii="Arial" w:eastAsia="Times New Roman" w:hAnsi="Arial" w:cs="Arial"/>
                <w:color w:val="000000"/>
                <w:sz w:val="18"/>
                <w:szCs w:val="18"/>
                <w:lang w:val="es-CO" w:eastAsia="es-CO"/>
              </w:rPr>
            </w:pPr>
            <w:r w:rsidRPr="00D37CFB">
              <w:rPr>
                <w:rFonts w:ascii="Arial" w:eastAsia="Times New Roman" w:hAnsi="Arial" w:cs="Arial"/>
                <w:color w:val="000000"/>
                <w:sz w:val="18"/>
                <w:szCs w:val="18"/>
                <w:lang w:val="es-CO" w:eastAsia="es-CO"/>
              </w:rPr>
              <w:t>$ 0</w:t>
            </w:r>
          </w:p>
        </w:tc>
        <w:tc>
          <w:tcPr>
            <w:tcW w:w="1275" w:type="dxa"/>
            <w:tcBorders>
              <w:top w:val="nil"/>
              <w:left w:val="nil"/>
              <w:bottom w:val="single" w:sz="4" w:space="0" w:color="auto"/>
              <w:right w:val="single" w:sz="4" w:space="0" w:color="auto"/>
            </w:tcBorders>
            <w:noWrap/>
            <w:vAlign w:val="bottom"/>
            <w:hideMark/>
          </w:tcPr>
          <w:p w14:paraId="30BA1536" w14:textId="77777777" w:rsidR="00D37CFB" w:rsidRPr="00D37CFB" w:rsidRDefault="00D37CFB" w:rsidP="00D37CFB">
            <w:pPr>
              <w:widowControl/>
              <w:autoSpaceDE/>
              <w:autoSpaceDN/>
              <w:jc w:val="right"/>
              <w:rPr>
                <w:rFonts w:ascii="Arial" w:eastAsia="Times New Roman" w:hAnsi="Arial" w:cs="Arial"/>
                <w:color w:val="000000"/>
                <w:sz w:val="18"/>
                <w:szCs w:val="18"/>
                <w:lang w:val="es-CO" w:eastAsia="es-CO"/>
              </w:rPr>
            </w:pPr>
            <w:r w:rsidRPr="00D37CFB">
              <w:rPr>
                <w:rFonts w:ascii="Arial" w:eastAsia="Times New Roman" w:hAnsi="Arial" w:cs="Arial"/>
                <w:color w:val="000000"/>
                <w:sz w:val="18"/>
                <w:szCs w:val="18"/>
                <w:lang w:val="es-CO" w:eastAsia="es-CO"/>
              </w:rPr>
              <w:t>$ 0</w:t>
            </w:r>
          </w:p>
        </w:tc>
        <w:tc>
          <w:tcPr>
            <w:tcW w:w="1141" w:type="dxa"/>
            <w:tcBorders>
              <w:top w:val="nil"/>
              <w:left w:val="nil"/>
              <w:bottom w:val="single" w:sz="4" w:space="0" w:color="auto"/>
              <w:right w:val="single" w:sz="4" w:space="0" w:color="auto"/>
            </w:tcBorders>
            <w:noWrap/>
            <w:vAlign w:val="bottom"/>
            <w:hideMark/>
          </w:tcPr>
          <w:p w14:paraId="6DCC92AE" w14:textId="77777777" w:rsidR="00D37CFB" w:rsidRPr="00D37CFB" w:rsidRDefault="00D37CFB" w:rsidP="00D37CFB">
            <w:pPr>
              <w:widowControl/>
              <w:autoSpaceDE/>
              <w:autoSpaceDN/>
              <w:jc w:val="right"/>
              <w:rPr>
                <w:rFonts w:ascii="Arial" w:eastAsia="Times New Roman" w:hAnsi="Arial" w:cs="Arial"/>
                <w:color w:val="000000"/>
                <w:sz w:val="18"/>
                <w:szCs w:val="18"/>
                <w:lang w:val="es-CO" w:eastAsia="es-CO"/>
              </w:rPr>
            </w:pPr>
            <w:r w:rsidRPr="00D37CFB">
              <w:rPr>
                <w:rFonts w:ascii="Arial" w:eastAsia="Times New Roman" w:hAnsi="Arial" w:cs="Arial"/>
                <w:color w:val="000000"/>
                <w:sz w:val="18"/>
                <w:szCs w:val="18"/>
                <w:lang w:val="es-CO" w:eastAsia="es-CO"/>
              </w:rPr>
              <w:t>$ 0</w:t>
            </w:r>
          </w:p>
        </w:tc>
        <w:tc>
          <w:tcPr>
            <w:tcW w:w="1275" w:type="dxa"/>
            <w:tcBorders>
              <w:top w:val="nil"/>
              <w:left w:val="nil"/>
              <w:bottom w:val="single" w:sz="4" w:space="0" w:color="auto"/>
              <w:right w:val="single" w:sz="4" w:space="0" w:color="auto"/>
            </w:tcBorders>
            <w:noWrap/>
            <w:vAlign w:val="bottom"/>
            <w:hideMark/>
          </w:tcPr>
          <w:p w14:paraId="5C2403C9" w14:textId="77777777" w:rsidR="00D37CFB" w:rsidRPr="00D37CFB" w:rsidRDefault="00D37CFB" w:rsidP="00D37CFB">
            <w:pPr>
              <w:widowControl/>
              <w:autoSpaceDE/>
              <w:autoSpaceDN/>
              <w:jc w:val="right"/>
              <w:rPr>
                <w:rFonts w:ascii="Arial" w:eastAsia="Times New Roman" w:hAnsi="Arial" w:cs="Arial"/>
                <w:color w:val="000000"/>
                <w:sz w:val="18"/>
                <w:szCs w:val="18"/>
                <w:lang w:val="es-CO" w:eastAsia="es-CO"/>
              </w:rPr>
            </w:pPr>
            <w:r w:rsidRPr="00D37CFB">
              <w:rPr>
                <w:rFonts w:ascii="Arial" w:eastAsia="Times New Roman" w:hAnsi="Arial" w:cs="Arial"/>
                <w:color w:val="000000"/>
                <w:sz w:val="18"/>
                <w:szCs w:val="18"/>
                <w:lang w:val="es-CO" w:eastAsia="es-CO"/>
              </w:rPr>
              <w:t>$ 10.073.719</w:t>
            </w:r>
          </w:p>
        </w:tc>
      </w:tr>
      <w:tr w:rsidR="00D37CFB" w:rsidRPr="00D37CFB" w14:paraId="3AFF5CCB" w14:textId="77777777" w:rsidTr="00D37CFB">
        <w:trPr>
          <w:trHeight w:val="300"/>
        </w:trPr>
        <w:tc>
          <w:tcPr>
            <w:tcW w:w="2263" w:type="dxa"/>
            <w:tcBorders>
              <w:top w:val="nil"/>
              <w:left w:val="single" w:sz="4" w:space="0" w:color="auto"/>
              <w:bottom w:val="single" w:sz="4" w:space="0" w:color="auto"/>
              <w:right w:val="single" w:sz="4" w:space="0" w:color="auto"/>
            </w:tcBorders>
            <w:noWrap/>
            <w:vAlign w:val="bottom"/>
            <w:hideMark/>
          </w:tcPr>
          <w:p w14:paraId="09EE505E" w14:textId="77777777" w:rsidR="00D37CFB" w:rsidRPr="00D37CFB" w:rsidRDefault="00D37CFB" w:rsidP="00D37CFB">
            <w:pPr>
              <w:widowControl/>
              <w:autoSpaceDE/>
              <w:autoSpaceDN/>
              <w:rPr>
                <w:rFonts w:ascii="Arial" w:eastAsia="Times New Roman" w:hAnsi="Arial" w:cs="Arial"/>
                <w:color w:val="000000"/>
                <w:sz w:val="18"/>
                <w:szCs w:val="18"/>
                <w:lang w:val="es-CO" w:eastAsia="es-CO"/>
              </w:rPr>
            </w:pPr>
            <w:r w:rsidRPr="00D37CFB">
              <w:rPr>
                <w:rFonts w:ascii="Arial" w:eastAsia="Times New Roman" w:hAnsi="Arial" w:cs="Arial"/>
                <w:color w:val="000000"/>
                <w:sz w:val="18"/>
                <w:szCs w:val="18"/>
                <w:lang w:val="es-CO" w:eastAsia="es-CO"/>
              </w:rPr>
              <w:t>OBJECION PARCIAL RATIFICADA</w:t>
            </w:r>
          </w:p>
        </w:tc>
        <w:tc>
          <w:tcPr>
            <w:tcW w:w="1185" w:type="dxa"/>
            <w:tcBorders>
              <w:top w:val="nil"/>
              <w:left w:val="nil"/>
              <w:bottom w:val="single" w:sz="4" w:space="0" w:color="auto"/>
              <w:right w:val="single" w:sz="4" w:space="0" w:color="auto"/>
            </w:tcBorders>
            <w:noWrap/>
            <w:vAlign w:val="bottom"/>
            <w:hideMark/>
          </w:tcPr>
          <w:p w14:paraId="168DE338" w14:textId="77777777" w:rsidR="00D37CFB" w:rsidRPr="00D37CFB" w:rsidRDefault="00D37CFB" w:rsidP="00D37CFB">
            <w:pPr>
              <w:widowControl/>
              <w:autoSpaceDE/>
              <w:autoSpaceDN/>
              <w:jc w:val="center"/>
              <w:rPr>
                <w:rFonts w:ascii="Arial" w:eastAsia="Times New Roman" w:hAnsi="Arial" w:cs="Arial"/>
                <w:color w:val="000000"/>
                <w:sz w:val="18"/>
                <w:szCs w:val="18"/>
                <w:lang w:val="es-CO" w:eastAsia="es-CO"/>
              </w:rPr>
            </w:pPr>
            <w:r w:rsidRPr="00D37CFB">
              <w:rPr>
                <w:rFonts w:ascii="Arial" w:eastAsia="Times New Roman" w:hAnsi="Arial" w:cs="Arial"/>
                <w:color w:val="000000"/>
                <w:sz w:val="18"/>
                <w:szCs w:val="18"/>
                <w:lang w:val="es-CO" w:eastAsia="es-CO"/>
              </w:rPr>
              <w:t>22</w:t>
            </w:r>
          </w:p>
        </w:tc>
        <w:tc>
          <w:tcPr>
            <w:tcW w:w="1224" w:type="dxa"/>
            <w:tcBorders>
              <w:top w:val="nil"/>
              <w:left w:val="nil"/>
              <w:bottom w:val="single" w:sz="4" w:space="0" w:color="auto"/>
              <w:right w:val="single" w:sz="4" w:space="0" w:color="auto"/>
            </w:tcBorders>
            <w:noWrap/>
            <w:vAlign w:val="bottom"/>
            <w:hideMark/>
          </w:tcPr>
          <w:p w14:paraId="5C52903E" w14:textId="77777777" w:rsidR="00D37CFB" w:rsidRPr="00D37CFB" w:rsidRDefault="00D37CFB" w:rsidP="00D37CFB">
            <w:pPr>
              <w:widowControl/>
              <w:autoSpaceDE/>
              <w:autoSpaceDN/>
              <w:jc w:val="right"/>
              <w:rPr>
                <w:rFonts w:ascii="Arial" w:eastAsia="Times New Roman" w:hAnsi="Arial" w:cs="Arial"/>
                <w:color w:val="000000"/>
                <w:sz w:val="18"/>
                <w:szCs w:val="18"/>
                <w:lang w:val="es-CO" w:eastAsia="es-CO"/>
              </w:rPr>
            </w:pPr>
            <w:r w:rsidRPr="00D37CFB">
              <w:rPr>
                <w:rFonts w:ascii="Arial" w:eastAsia="Times New Roman" w:hAnsi="Arial" w:cs="Arial"/>
                <w:color w:val="000000"/>
                <w:sz w:val="18"/>
                <w:szCs w:val="18"/>
                <w:lang w:val="es-CO" w:eastAsia="es-CO"/>
              </w:rPr>
              <w:t>$ 68.159.465</w:t>
            </w:r>
          </w:p>
        </w:tc>
        <w:tc>
          <w:tcPr>
            <w:tcW w:w="1290" w:type="dxa"/>
            <w:tcBorders>
              <w:top w:val="nil"/>
              <w:left w:val="nil"/>
              <w:bottom w:val="single" w:sz="4" w:space="0" w:color="auto"/>
              <w:right w:val="single" w:sz="4" w:space="0" w:color="auto"/>
            </w:tcBorders>
            <w:noWrap/>
            <w:vAlign w:val="bottom"/>
            <w:hideMark/>
          </w:tcPr>
          <w:p w14:paraId="66747D80" w14:textId="77777777" w:rsidR="00D37CFB" w:rsidRPr="00D37CFB" w:rsidRDefault="00D37CFB" w:rsidP="00D37CFB">
            <w:pPr>
              <w:widowControl/>
              <w:autoSpaceDE/>
              <w:autoSpaceDN/>
              <w:jc w:val="right"/>
              <w:rPr>
                <w:rFonts w:ascii="Arial" w:eastAsia="Times New Roman" w:hAnsi="Arial" w:cs="Arial"/>
                <w:color w:val="000000"/>
                <w:sz w:val="18"/>
                <w:szCs w:val="18"/>
                <w:lang w:val="es-CO" w:eastAsia="es-CO"/>
              </w:rPr>
            </w:pPr>
            <w:r w:rsidRPr="00D37CFB">
              <w:rPr>
                <w:rFonts w:ascii="Arial" w:eastAsia="Times New Roman" w:hAnsi="Arial" w:cs="Arial"/>
                <w:color w:val="000000"/>
                <w:sz w:val="18"/>
                <w:szCs w:val="18"/>
                <w:lang w:val="es-CO" w:eastAsia="es-CO"/>
              </w:rPr>
              <w:t>$ 47.472.244</w:t>
            </w:r>
          </w:p>
        </w:tc>
        <w:tc>
          <w:tcPr>
            <w:tcW w:w="1275" w:type="dxa"/>
            <w:tcBorders>
              <w:top w:val="nil"/>
              <w:left w:val="nil"/>
              <w:bottom w:val="single" w:sz="4" w:space="0" w:color="auto"/>
              <w:right w:val="single" w:sz="4" w:space="0" w:color="auto"/>
            </w:tcBorders>
            <w:noWrap/>
            <w:vAlign w:val="bottom"/>
            <w:hideMark/>
          </w:tcPr>
          <w:p w14:paraId="1DFF95AF" w14:textId="77777777" w:rsidR="00D37CFB" w:rsidRPr="00D37CFB" w:rsidRDefault="00D37CFB" w:rsidP="00D37CFB">
            <w:pPr>
              <w:widowControl/>
              <w:autoSpaceDE/>
              <w:autoSpaceDN/>
              <w:jc w:val="right"/>
              <w:rPr>
                <w:rFonts w:ascii="Arial" w:eastAsia="Times New Roman" w:hAnsi="Arial" w:cs="Arial"/>
                <w:color w:val="000000"/>
                <w:sz w:val="18"/>
                <w:szCs w:val="18"/>
                <w:lang w:val="es-CO" w:eastAsia="es-CO"/>
              </w:rPr>
            </w:pPr>
            <w:r w:rsidRPr="00D37CFB">
              <w:rPr>
                <w:rFonts w:ascii="Arial" w:eastAsia="Times New Roman" w:hAnsi="Arial" w:cs="Arial"/>
                <w:color w:val="000000"/>
                <w:sz w:val="18"/>
                <w:szCs w:val="18"/>
                <w:lang w:val="es-CO" w:eastAsia="es-CO"/>
              </w:rPr>
              <w:t>$ 20.679.121</w:t>
            </w:r>
          </w:p>
        </w:tc>
        <w:tc>
          <w:tcPr>
            <w:tcW w:w="1141" w:type="dxa"/>
            <w:tcBorders>
              <w:top w:val="nil"/>
              <w:left w:val="nil"/>
              <w:bottom w:val="single" w:sz="4" w:space="0" w:color="auto"/>
              <w:right w:val="single" w:sz="4" w:space="0" w:color="auto"/>
            </w:tcBorders>
            <w:noWrap/>
            <w:vAlign w:val="bottom"/>
            <w:hideMark/>
          </w:tcPr>
          <w:p w14:paraId="711E098D" w14:textId="77777777" w:rsidR="00D37CFB" w:rsidRPr="00D37CFB" w:rsidRDefault="00D37CFB" w:rsidP="00D37CFB">
            <w:pPr>
              <w:widowControl/>
              <w:autoSpaceDE/>
              <w:autoSpaceDN/>
              <w:jc w:val="right"/>
              <w:rPr>
                <w:rFonts w:ascii="Arial" w:eastAsia="Times New Roman" w:hAnsi="Arial" w:cs="Arial"/>
                <w:color w:val="000000"/>
                <w:sz w:val="18"/>
                <w:szCs w:val="18"/>
                <w:lang w:val="es-CO" w:eastAsia="es-CO"/>
              </w:rPr>
            </w:pPr>
            <w:r w:rsidRPr="00D37CFB">
              <w:rPr>
                <w:rFonts w:ascii="Arial" w:eastAsia="Times New Roman" w:hAnsi="Arial" w:cs="Arial"/>
                <w:color w:val="000000"/>
                <w:sz w:val="18"/>
                <w:szCs w:val="18"/>
                <w:lang w:val="es-CO" w:eastAsia="es-CO"/>
              </w:rPr>
              <w:t>$ 8.100</w:t>
            </w:r>
          </w:p>
        </w:tc>
        <w:tc>
          <w:tcPr>
            <w:tcW w:w="1275" w:type="dxa"/>
            <w:tcBorders>
              <w:top w:val="nil"/>
              <w:left w:val="nil"/>
              <w:bottom w:val="single" w:sz="4" w:space="0" w:color="auto"/>
              <w:right w:val="single" w:sz="4" w:space="0" w:color="auto"/>
            </w:tcBorders>
            <w:noWrap/>
            <w:vAlign w:val="bottom"/>
            <w:hideMark/>
          </w:tcPr>
          <w:p w14:paraId="28616228" w14:textId="77777777" w:rsidR="00D37CFB" w:rsidRPr="00D37CFB" w:rsidRDefault="00D37CFB" w:rsidP="00D37CFB">
            <w:pPr>
              <w:widowControl/>
              <w:autoSpaceDE/>
              <w:autoSpaceDN/>
              <w:jc w:val="right"/>
              <w:rPr>
                <w:rFonts w:ascii="Arial" w:eastAsia="Times New Roman" w:hAnsi="Arial" w:cs="Arial"/>
                <w:color w:val="000000"/>
                <w:sz w:val="18"/>
                <w:szCs w:val="18"/>
                <w:lang w:val="es-CO" w:eastAsia="es-CO"/>
              </w:rPr>
            </w:pPr>
            <w:r w:rsidRPr="00D37CFB">
              <w:rPr>
                <w:rFonts w:ascii="Arial" w:eastAsia="Times New Roman" w:hAnsi="Arial" w:cs="Arial"/>
                <w:color w:val="000000"/>
                <w:sz w:val="18"/>
                <w:szCs w:val="18"/>
                <w:lang w:val="es-CO" w:eastAsia="es-CO"/>
              </w:rPr>
              <w:t>$ 0</w:t>
            </w:r>
          </w:p>
        </w:tc>
      </w:tr>
      <w:tr w:rsidR="00D37CFB" w:rsidRPr="00D37CFB" w14:paraId="37447E79" w14:textId="77777777" w:rsidTr="00D37CFB">
        <w:trPr>
          <w:trHeight w:val="300"/>
        </w:trPr>
        <w:tc>
          <w:tcPr>
            <w:tcW w:w="2263" w:type="dxa"/>
            <w:tcBorders>
              <w:top w:val="nil"/>
              <w:left w:val="single" w:sz="4" w:space="0" w:color="auto"/>
              <w:bottom w:val="single" w:sz="4" w:space="0" w:color="auto"/>
              <w:right w:val="single" w:sz="4" w:space="0" w:color="auto"/>
            </w:tcBorders>
            <w:noWrap/>
            <w:vAlign w:val="bottom"/>
            <w:hideMark/>
          </w:tcPr>
          <w:p w14:paraId="71979D6D" w14:textId="77777777" w:rsidR="00D37CFB" w:rsidRPr="00D37CFB" w:rsidRDefault="00D37CFB" w:rsidP="00D37CFB">
            <w:pPr>
              <w:widowControl/>
              <w:autoSpaceDE/>
              <w:autoSpaceDN/>
              <w:rPr>
                <w:rFonts w:ascii="Arial" w:eastAsia="Times New Roman" w:hAnsi="Arial" w:cs="Arial"/>
                <w:color w:val="000000"/>
                <w:sz w:val="18"/>
                <w:szCs w:val="18"/>
                <w:lang w:val="es-CO" w:eastAsia="es-CO"/>
              </w:rPr>
            </w:pPr>
            <w:r w:rsidRPr="00D37CFB">
              <w:rPr>
                <w:rFonts w:ascii="Arial" w:eastAsia="Times New Roman" w:hAnsi="Arial" w:cs="Arial"/>
                <w:color w:val="000000"/>
                <w:sz w:val="18"/>
                <w:szCs w:val="18"/>
                <w:lang w:val="es-CO" w:eastAsia="es-CO"/>
              </w:rPr>
              <w:t>OBJECION TOTAL</w:t>
            </w:r>
          </w:p>
        </w:tc>
        <w:tc>
          <w:tcPr>
            <w:tcW w:w="1185" w:type="dxa"/>
            <w:tcBorders>
              <w:top w:val="nil"/>
              <w:left w:val="nil"/>
              <w:bottom w:val="single" w:sz="4" w:space="0" w:color="auto"/>
              <w:right w:val="single" w:sz="4" w:space="0" w:color="auto"/>
            </w:tcBorders>
            <w:noWrap/>
            <w:vAlign w:val="bottom"/>
            <w:hideMark/>
          </w:tcPr>
          <w:p w14:paraId="607F5BF3" w14:textId="77777777" w:rsidR="00D37CFB" w:rsidRPr="00D37CFB" w:rsidRDefault="00D37CFB" w:rsidP="00D37CFB">
            <w:pPr>
              <w:widowControl/>
              <w:autoSpaceDE/>
              <w:autoSpaceDN/>
              <w:jc w:val="center"/>
              <w:rPr>
                <w:rFonts w:ascii="Arial" w:eastAsia="Times New Roman" w:hAnsi="Arial" w:cs="Arial"/>
                <w:color w:val="000000"/>
                <w:sz w:val="18"/>
                <w:szCs w:val="18"/>
                <w:lang w:val="es-CO" w:eastAsia="es-CO"/>
              </w:rPr>
            </w:pPr>
            <w:r w:rsidRPr="00D37CFB">
              <w:rPr>
                <w:rFonts w:ascii="Arial" w:eastAsia="Times New Roman" w:hAnsi="Arial" w:cs="Arial"/>
                <w:color w:val="000000"/>
                <w:sz w:val="18"/>
                <w:szCs w:val="18"/>
                <w:lang w:val="es-CO" w:eastAsia="es-CO"/>
              </w:rPr>
              <w:t>1</w:t>
            </w:r>
          </w:p>
        </w:tc>
        <w:tc>
          <w:tcPr>
            <w:tcW w:w="1224" w:type="dxa"/>
            <w:tcBorders>
              <w:top w:val="nil"/>
              <w:left w:val="nil"/>
              <w:bottom w:val="single" w:sz="4" w:space="0" w:color="auto"/>
              <w:right w:val="single" w:sz="4" w:space="0" w:color="auto"/>
            </w:tcBorders>
            <w:noWrap/>
            <w:vAlign w:val="bottom"/>
            <w:hideMark/>
          </w:tcPr>
          <w:p w14:paraId="10F77523" w14:textId="77777777" w:rsidR="00D37CFB" w:rsidRPr="00D37CFB" w:rsidRDefault="00D37CFB" w:rsidP="00D37CFB">
            <w:pPr>
              <w:widowControl/>
              <w:autoSpaceDE/>
              <w:autoSpaceDN/>
              <w:jc w:val="right"/>
              <w:rPr>
                <w:rFonts w:ascii="Arial" w:eastAsia="Times New Roman" w:hAnsi="Arial" w:cs="Arial"/>
                <w:color w:val="000000"/>
                <w:sz w:val="18"/>
                <w:szCs w:val="18"/>
                <w:lang w:val="es-CO" w:eastAsia="es-CO"/>
              </w:rPr>
            </w:pPr>
            <w:r w:rsidRPr="00D37CFB">
              <w:rPr>
                <w:rFonts w:ascii="Arial" w:eastAsia="Times New Roman" w:hAnsi="Arial" w:cs="Arial"/>
                <w:color w:val="000000"/>
                <w:sz w:val="18"/>
                <w:szCs w:val="18"/>
                <w:lang w:val="es-CO" w:eastAsia="es-CO"/>
              </w:rPr>
              <w:t>$ 71.500</w:t>
            </w:r>
          </w:p>
        </w:tc>
        <w:tc>
          <w:tcPr>
            <w:tcW w:w="1290" w:type="dxa"/>
            <w:tcBorders>
              <w:top w:val="nil"/>
              <w:left w:val="nil"/>
              <w:bottom w:val="single" w:sz="4" w:space="0" w:color="auto"/>
              <w:right w:val="single" w:sz="4" w:space="0" w:color="auto"/>
            </w:tcBorders>
            <w:noWrap/>
            <w:vAlign w:val="bottom"/>
            <w:hideMark/>
          </w:tcPr>
          <w:p w14:paraId="00557CDC" w14:textId="77777777" w:rsidR="00D37CFB" w:rsidRPr="00D37CFB" w:rsidRDefault="00D37CFB" w:rsidP="00D37CFB">
            <w:pPr>
              <w:widowControl/>
              <w:autoSpaceDE/>
              <w:autoSpaceDN/>
              <w:jc w:val="right"/>
              <w:rPr>
                <w:rFonts w:ascii="Arial" w:eastAsia="Times New Roman" w:hAnsi="Arial" w:cs="Arial"/>
                <w:color w:val="000000"/>
                <w:sz w:val="18"/>
                <w:szCs w:val="18"/>
                <w:lang w:val="es-CO" w:eastAsia="es-CO"/>
              </w:rPr>
            </w:pPr>
            <w:r w:rsidRPr="00D37CFB">
              <w:rPr>
                <w:rFonts w:ascii="Arial" w:eastAsia="Times New Roman" w:hAnsi="Arial" w:cs="Arial"/>
                <w:color w:val="000000"/>
                <w:sz w:val="18"/>
                <w:szCs w:val="18"/>
                <w:lang w:val="es-CO" w:eastAsia="es-CO"/>
              </w:rPr>
              <w:t>$ 0</w:t>
            </w:r>
          </w:p>
        </w:tc>
        <w:tc>
          <w:tcPr>
            <w:tcW w:w="1275" w:type="dxa"/>
            <w:tcBorders>
              <w:top w:val="nil"/>
              <w:left w:val="nil"/>
              <w:bottom w:val="single" w:sz="4" w:space="0" w:color="auto"/>
              <w:right w:val="single" w:sz="4" w:space="0" w:color="auto"/>
            </w:tcBorders>
            <w:noWrap/>
            <w:vAlign w:val="bottom"/>
            <w:hideMark/>
          </w:tcPr>
          <w:p w14:paraId="6AA3BFCA" w14:textId="77777777" w:rsidR="00D37CFB" w:rsidRPr="00D37CFB" w:rsidRDefault="00D37CFB" w:rsidP="00D37CFB">
            <w:pPr>
              <w:widowControl/>
              <w:autoSpaceDE/>
              <w:autoSpaceDN/>
              <w:jc w:val="right"/>
              <w:rPr>
                <w:rFonts w:ascii="Arial" w:eastAsia="Times New Roman" w:hAnsi="Arial" w:cs="Arial"/>
                <w:color w:val="000000"/>
                <w:sz w:val="18"/>
                <w:szCs w:val="18"/>
                <w:lang w:val="es-CO" w:eastAsia="es-CO"/>
              </w:rPr>
            </w:pPr>
            <w:r w:rsidRPr="00D37CFB">
              <w:rPr>
                <w:rFonts w:ascii="Arial" w:eastAsia="Times New Roman" w:hAnsi="Arial" w:cs="Arial"/>
                <w:color w:val="000000"/>
                <w:sz w:val="18"/>
                <w:szCs w:val="18"/>
                <w:lang w:val="es-CO" w:eastAsia="es-CO"/>
              </w:rPr>
              <w:t>$ 71.500</w:t>
            </w:r>
          </w:p>
        </w:tc>
        <w:tc>
          <w:tcPr>
            <w:tcW w:w="1141" w:type="dxa"/>
            <w:tcBorders>
              <w:top w:val="nil"/>
              <w:left w:val="nil"/>
              <w:bottom w:val="single" w:sz="4" w:space="0" w:color="auto"/>
              <w:right w:val="single" w:sz="4" w:space="0" w:color="auto"/>
            </w:tcBorders>
            <w:noWrap/>
            <w:vAlign w:val="bottom"/>
            <w:hideMark/>
          </w:tcPr>
          <w:p w14:paraId="2701873F" w14:textId="77777777" w:rsidR="00D37CFB" w:rsidRPr="00D37CFB" w:rsidRDefault="00D37CFB" w:rsidP="00D37CFB">
            <w:pPr>
              <w:widowControl/>
              <w:autoSpaceDE/>
              <w:autoSpaceDN/>
              <w:jc w:val="right"/>
              <w:rPr>
                <w:rFonts w:ascii="Arial" w:eastAsia="Times New Roman" w:hAnsi="Arial" w:cs="Arial"/>
                <w:color w:val="000000"/>
                <w:sz w:val="18"/>
                <w:szCs w:val="18"/>
                <w:lang w:val="es-CO" w:eastAsia="es-CO"/>
              </w:rPr>
            </w:pPr>
            <w:r w:rsidRPr="00D37CFB">
              <w:rPr>
                <w:rFonts w:ascii="Arial" w:eastAsia="Times New Roman" w:hAnsi="Arial" w:cs="Arial"/>
                <w:color w:val="000000"/>
                <w:sz w:val="18"/>
                <w:szCs w:val="18"/>
                <w:lang w:val="es-CO" w:eastAsia="es-CO"/>
              </w:rPr>
              <w:t>$ 0</w:t>
            </w:r>
          </w:p>
        </w:tc>
        <w:tc>
          <w:tcPr>
            <w:tcW w:w="1275" w:type="dxa"/>
            <w:tcBorders>
              <w:top w:val="nil"/>
              <w:left w:val="nil"/>
              <w:bottom w:val="single" w:sz="4" w:space="0" w:color="auto"/>
              <w:right w:val="single" w:sz="4" w:space="0" w:color="auto"/>
            </w:tcBorders>
            <w:noWrap/>
            <w:vAlign w:val="bottom"/>
            <w:hideMark/>
          </w:tcPr>
          <w:p w14:paraId="00AE3C1B" w14:textId="77777777" w:rsidR="00D37CFB" w:rsidRPr="00D37CFB" w:rsidRDefault="00D37CFB" w:rsidP="00D37CFB">
            <w:pPr>
              <w:widowControl/>
              <w:autoSpaceDE/>
              <w:autoSpaceDN/>
              <w:jc w:val="right"/>
              <w:rPr>
                <w:rFonts w:ascii="Arial" w:eastAsia="Times New Roman" w:hAnsi="Arial" w:cs="Arial"/>
                <w:color w:val="000000"/>
                <w:sz w:val="18"/>
                <w:szCs w:val="18"/>
                <w:lang w:val="es-CO" w:eastAsia="es-CO"/>
              </w:rPr>
            </w:pPr>
            <w:r w:rsidRPr="00D37CFB">
              <w:rPr>
                <w:rFonts w:ascii="Arial" w:eastAsia="Times New Roman" w:hAnsi="Arial" w:cs="Arial"/>
                <w:color w:val="000000"/>
                <w:sz w:val="18"/>
                <w:szCs w:val="18"/>
                <w:lang w:val="es-CO" w:eastAsia="es-CO"/>
              </w:rPr>
              <w:t>$ 0</w:t>
            </w:r>
          </w:p>
        </w:tc>
      </w:tr>
      <w:tr w:rsidR="00D37CFB" w:rsidRPr="00D37CFB" w14:paraId="15B29DBE" w14:textId="77777777" w:rsidTr="00D37CFB">
        <w:trPr>
          <w:trHeight w:val="300"/>
        </w:trPr>
        <w:tc>
          <w:tcPr>
            <w:tcW w:w="2263" w:type="dxa"/>
            <w:tcBorders>
              <w:top w:val="nil"/>
              <w:left w:val="single" w:sz="4" w:space="0" w:color="auto"/>
              <w:bottom w:val="single" w:sz="4" w:space="0" w:color="auto"/>
              <w:right w:val="single" w:sz="4" w:space="0" w:color="auto"/>
            </w:tcBorders>
            <w:noWrap/>
            <w:vAlign w:val="bottom"/>
            <w:hideMark/>
          </w:tcPr>
          <w:p w14:paraId="59B4B74E" w14:textId="77777777" w:rsidR="00D37CFB" w:rsidRPr="00D37CFB" w:rsidRDefault="00D37CFB" w:rsidP="00D37CFB">
            <w:pPr>
              <w:widowControl/>
              <w:autoSpaceDE/>
              <w:autoSpaceDN/>
              <w:rPr>
                <w:rFonts w:ascii="Arial" w:eastAsia="Times New Roman" w:hAnsi="Arial" w:cs="Arial"/>
                <w:color w:val="000000"/>
                <w:sz w:val="18"/>
                <w:szCs w:val="18"/>
                <w:lang w:val="es-CO" w:eastAsia="es-CO"/>
              </w:rPr>
            </w:pPr>
            <w:r w:rsidRPr="00D37CFB">
              <w:rPr>
                <w:rFonts w:ascii="Arial" w:eastAsia="Times New Roman" w:hAnsi="Arial" w:cs="Arial"/>
                <w:color w:val="000000"/>
                <w:sz w:val="18"/>
                <w:szCs w:val="18"/>
                <w:lang w:val="es-CO" w:eastAsia="es-CO"/>
              </w:rPr>
              <w:t>SOLICITUD DE DOCUMENTOS</w:t>
            </w:r>
          </w:p>
        </w:tc>
        <w:tc>
          <w:tcPr>
            <w:tcW w:w="1185" w:type="dxa"/>
            <w:tcBorders>
              <w:top w:val="nil"/>
              <w:left w:val="nil"/>
              <w:bottom w:val="single" w:sz="4" w:space="0" w:color="auto"/>
              <w:right w:val="single" w:sz="4" w:space="0" w:color="auto"/>
            </w:tcBorders>
            <w:noWrap/>
            <w:vAlign w:val="bottom"/>
            <w:hideMark/>
          </w:tcPr>
          <w:p w14:paraId="04E91E5B" w14:textId="77777777" w:rsidR="00D37CFB" w:rsidRPr="00D37CFB" w:rsidRDefault="00D37CFB" w:rsidP="00D37CFB">
            <w:pPr>
              <w:widowControl/>
              <w:autoSpaceDE/>
              <w:autoSpaceDN/>
              <w:jc w:val="center"/>
              <w:rPr>
                <w:rFonts w:ascii="Arial" w:eastAsia="Times New Roman" w:hAnsi="Arial" w:cs="Arial"/>
                <w:color w:val="000000"/>
                <w:sz w:val="18"/>
                <w:szCs w:val="18"/>
                <w:lang w:val="es-CO" w:eastAsia="es-CO"/>
              </w:rPr>
            </w:pPr>
            <w:r w:rsidRPr="00D37CFB">
              <w:rPr>
                <w:rFonts w:ascii="Arial" w:eastAsia="Times New Roman" w:hAnsi="Arial" w:cs="Arial"/>
                <w:color w:val="000000"/>
                <w:sz w:val="18"/>
                <w:szCs w:val="18"/>
                <w:lang w:val="es-CO" w:eastAsia="es-CO"/>
              </w:rPr>
              <w:t>1</w:t>
            </w:r>
          </w:p>
        </w:tc>
        <w:tc>
          <w:tcPr>
            <w:tcW w:w="1224" w:type="dxa"/>
            <w:tcBorders>
              <w:top w:val="nil"/>
              <w:left w:val="nil"/>
              <w:bottom w:val="single" w:sz="4" w:space="0" w:color="auto"/>
              <w:right w:val="single" w:sz="4" w:space="0" w:color="auto"/>
            </w:tcBorders>
            <w:noWrap/>
            <w:vAlign w:val="bottom"/>
            <w:hideMark/>
          </w:tcPr>
          <w:p w14:paraId="7E3E3590" w14:textId="77777777" w:rsidR="00D37CFB" w:rsidRPr="00D37CFB" w:rsidRDefault="00D37CFB" w:rsidP="00D37CFB">
            <w:pPr>
              <w:widowControl/>
              <w:autoSpaceDE/>
              <w:autoSpaceDN/>
              <w:jc w:val="right"/>
              <w:rPr>
                <w:rFonts w:ascii="Arial" w:eastAsia="Times New Roman" w:hAnsi="Arial" w:cs="Arial"/>
                <w:color w:val="000000"/>
                <w:sz w:val="18"/>
                <w:szCs w:val="18"/>
                <w:lang w:val="es-CO" w:eastAsia="es-CO"/>
              </w:rPr>
            </w:pPr>
            <w:r w:rsidRPr="00D37CFB">
              <w:rPr>
                <w:rFonts w:ascii="Arial" w:eastAsia="Times New Roman" w:hAnsi="Arial" w:cs="Arial"/>
                <w:color w:val="000000"/>
                <w:sz w:val="18"/>
                <w:szCs w:val="18"/>
                <w:lang w:val="es-CO" w:eastAsia="es-CO"/>
              </w:rPr>
              <w:t>$ 12.281.614</w:t>
            </w:r>
          </w:p>
        </w:tc>
        <w:tc>
          <w:tcPr>
            <w:tcW w:w="1290" w:type="dxa"/>
            <w:tcBorders>
              <w:top w:val="nil"/>
              <w:left w:val="nil"/>
              <w:bottom w:val="single" w:sz="4" w:space="0" w:color="auto"/>
              <w:right w:val="single" w:sz="4" w:space="0" w:color="auto"/>
            </w:tcBorders>
            <w:noWrap/>
            <w:vAlign w:val="bottom"/>
            <w:hideMark/>
          </w:tcPr>
          <w:p w14:paraId="3399D178" w14:textId="77777777" w:rsidR="00D37CFB" w:rsidRPr="00D37CFB" w:rsidRDefault="00D37CFB" w:rsidP="00D37CFB">
            <w:pPr>
              <w:widowControl/>
              <w:autoSpaceDE/>
              <w:autoSpaceDN/>
              <w:jc w:val="right"/>
              <w:rPr>
                <w:rFonts w:ascii="Arial" w:eastAsia="Times New Roman" w:hAnsi="Arial" w:cs="Arial"/>
                <w:color w:val="000000"/>
                <w:sz w:val="18"/>
                <w:szCs w:val="18"/>
                <w:lang w:val="es-CO" w:eastAsia="es-CO"/>
              </w:rPr>
            </w:pPr>
            <w:r w:rsidRPr="00D37CFB">
              <w:rPr>
                <w:rFonts w:ascii="Arial" w:eastAsia="Times New Roman" w:hAnsi="Arial" w:cs="Arial"/>
                <w:color w:val="000000"/>
                <w:sz w:val="18"/>
                <w:szCs w:val="18"/>
                <w:lang w:val="es-CO" w:eastAsia="es-CO"/>
              </w:rPr>
              <w:t>$ 0</w:t>
            </w:r>
          </w:p>
        </w:tc>
        <w:tc>
          <w:tcPr>
            <w:tcW w:w="1275" w:type="dxa"/>
            <w:tcBorders>
              <w:top w:val="nil"/>
              <w:left w:val="nil"/>
              <w:bottom w:val="single" w:sz="4" w:space="0" w:color="auto"/>
              <w:right w:val="single" w:sz="4" w:space="0" w:color="auto"/>
            </w:tcBorders>
            <w:noWrap/>
            <w:vAlign w:val="bottom"/>
            <w:hideMark/>
          </w:tcPr>
          <w:p w14:paraId="2F05C1AF" w14:textId="77777777" w:rsidR="00D37CFB" w:rsidRPr="00D37CFB" w:rsidRDefault="00D37CFB" w:rsidP="00D37CFB">
            <w:pPr>
              <w:widowControl/>
              <w:autoSpaceDE/>
              <w:autoSpaceDN/>
              <w:jc w:val="right"/>
              <w:rPr>
                <w:rFonts w:ascii="Arial" w:eastAsia="Times New Roman" w:hAnsi="Arial" w:cs="Arial"/>
                <w:color w:val="000000"/>
                <w:sz w:val="18"/>
                <w:szCs w:val="18"/>
                <w:lang w:val="es-CO" w:eastAsia="es-CO"/>
              </w:rPr>
            </w:pPr>
            <w:r w:rsidRPr="00D37CFB">
              <w:rPr>
                <w:rFonts w:ascii="Arial" w:eastAsia="Times New Roman" w:hAnsi="Arial" w:cs="Arial"/>
                <w:color w:val="000000"/>
                <w:sz w:val="18"/>
                <w:szCs w:val="18"/>
                <w:lang w:val="es-CO" w:eastAsia="es-CO"/>
              </w:rPr>
              <w:t>$ 12.281.614</w:t>
            </w:r>
          </w:p>
        </w:tc>
        <w:tc>
          <w:tcPr>
            <w:tcW w:w="1141" w:type="dxa"/>
            <w:tcBorders>
              <w:top w:val="nil"/>
              <w:left w:val="nil"/>
              <w:bottom w:val="single" w:sz="4" w:space="0" w:color="auto"/>
              <w:right w:val="single" w:sz="4" w:space="0" w:color="auto"/>
            </w:tcBorders>
            <w:noWrap/>
            <w:vAlign w:val="bottom"/>
            <w:hideMark/>
          </w:tcPr>
          <w:p w14:paraId="0AE42F4B" w14:textId="77777777" w:rsidR="00D37CFB" w:rsidRPr="00D37CFB" w:rsidRDefault="00D37CFB" w:rsidP="00D37CFB">
            <w:pPr>
              <w:widowControl/>
              <w:autoSpaceDE/>
              <w:autoSpaceDN/>
              <w:jc w:val="right"/>
              <w:rPr>
                <w:rFonts w:ascii="Arial" w:eastAsia="Times New Roman" w:hAnsi="Arial" w:cs="Arial"/>
                <w:color w:val="000000"/>
                <w:sz w:val="18"/>
                <w:szCs w:val="18"/>
                <w:lang w:val="es-CO" w:eastAsia="es-CO"/>
              </w:rPr>
            </w:pPr>
            <w:r w:rsidRPr="00D37CFB">
              <w:rPr>
                <w:rFonts w:ascii="Arial" w:eastAsia="Times New Roman" w:hAnsi="Arial" w:cs="Arial"/>
                <w:color w:val="000000"/>
                <w:sz w:val="18"/>
                <w:szCs w:val="18"/>
                <w:lang w:val="es-CO" w:eastAsia="es-CO"/>
              </w:rPr>
              <w:t>$ 0</w:t>
            </w:r>
          </w:p>
        </w:tc>
        <w:tc>
          <w:tcPr>
            <w:tcW w:w="1275" w:type="dxa"/>
            <w:tcBorders>
              <w:top w:val="nil"/>
              <w:left w:val="nil"/>
              <w:bottom w:val="single" w:sz="4" w:space="0" w:color="auto"/>
              <w:right w:val="single" w:sz="4" w:space="0" w:color="auto"/>
            </w:tcBorders>
            <w:noWrap/>
            <w:vAlign w:val="bottom"/>
            <w:hideMark/>
          </w:tcPr>
          <w:p w14:paraId="6EF7061E" w14:textId="77777777" w:rsidR="00D37CFB" w:rsidRPr="00D37CFB" w:rsidRDefault="00D37CFB" w:rsidP="00D37CFB">
            <w:pPr>
              <w:widowControl/>
              <w:autoSpaceDE/>
              <w:autoSpaceDN/>
              <w:jc w:val="right"/>
              <w:rPr>
                <w:rFonts w:ascii="Arial" w:eastAsia="Times New Roman" w:hAnsi="Arial" w:cs="Arial"/>
                <w:color w:val="000000"/>
                <w:sz w:val="18"/>
                <w:szCs w:val="18"/>
                <w:lang w:val="es-CO" w:eastAsia="es-CO"/>
              </w:rPr>
            </w:pPr>
            <w:r w:rsidRPr="00D37CFB">
              <w:rPr>
                <w:rFonts w:ascii="Arial" w:eastAsia="Times New Roman" w:hAnsi="Arial" w:cs="Arial"/>
                <w:color w:val="000000"/>
                <w:sz w:val="18"/>
                <w:szCs w:val="18"/>
                <w:lang w:val="es-CO" w:eastAsia="es-CO"/>
              </w:rPr>
              <w:t>$ 0</w:t>
            </w:r>
          </w:p>
        </w:tc>
      </w:tr>
      <w:tr w:rsidR="00D37CFB" w:rsidRPr="00D37CFB" w14:paraId="35DE84EB" w14:textId="77777777" w:rsidTr="00D37CFB">
        <w:trPr>
          <w:trHeight w:val="300"/>
        </w:trPr>
        <w:tc>
          <w:tcPr>
            <w:tcW w:w="2263" w:type="dxa"/>
            <w:tcBorders>
              <w:top w:val="nil"/>
              <w:left w:val="single" w:sz="4" w:space="0" w:color="auto"/>
              <w:bottom w:val="single" w:sz="4" w:space="0" w:color="auto"/>
              <w:right w:val="single" w:sz="4" w:space="0" w:color="auto"/>
            </w:tcBorders>
            <w:shd w:val="clear" w:color="000000" w:fill="C4D79B"/>
            <w:noWrap/>
            <w:vAlign w:val="bottom"/>
            <w:hideMark/>
          </w:tcPr>
          <w:p w14:paraId="005A4AC8" w14:textId="77777777" w:rsidR="00D37CFB" w:rsidRPr="00D37CFB" w:rsidRDefault="00D37CFB" w:rsidP="00D37CFB">
            <w:pPr>
              <w:widowControl/>
              <w:autoSpaceDE/>
              <w:autoSpaceDN/>
              <w:rPr>
                <w:rFonts w:ascii="Arial" w:eastAsia="Times New Roman" w:hAnsi="Arial" w:cs="Arial"/>
                <w:b/>
                <w:bCs/>
                <w:color w:val="000000"/>
                <w:sz w:val="18"/>
                <w:szCs w:val="18"/>
                <w:lang w:val="es-CO" w:eastAsia="es-CO"/>
              </w:rPr>
            </w:pPr>
            <w:proofErr w:type="gramStart"/>
            <w:r w:rsidRPr="00D37CFB">
              <w:rPr>
                <w:rFonts w:ascii="Arial" w:eastAsia="Times New Roman" w:hAnsi="Arial" w:cs="Arial"/>
                <w:b/>
                <w:bCs/>
                <w:color w:val="000000"/>
                <w:sz w:val="18"/>
                <w:szCs w:val="18"/>
                <w:lang w:val="es-CO" w:eastAsia="es-CO"/>
              </w:rPr>
              <w:t>Total</w:t>
            </w:r>
            <w:proofErr w:type="gramEnd"/>
            <w:r w:rsidRPr="00D37CFB">
              <w:rPr>
                <w:rFonts w:ascii="Arial" w:eastAsia="Times New Roman" w:hAnsi="Arial" w:cs="Arial"/>
                <w:b/>
                <w:bCs/>
                <w:color w:val="000000"/>
                <w:sz w:val="18"/>
                <w:szCs w:val="18"/>
                <w:lang w:val="es-CO" w:eastAsia="es-CO"/>
              </w:rPr>
              <w:t xml:space="preserve"> general</w:t>
            </w:r>
          </w:p>
        </w:tc>
        <w:tc>
          <w:tcPr>
            <w:tcW w:w="1185" w:type="dxa"/>
            <w:tcBorders>
              <w:top w:val="nil"/>
              <w:left w:val="nil"/>
              <w:bottom w:val="single" w:sz="4" w:space="0" w:color="auto"/>
              <w:right w:val="single" w:sz="4" w:space="0" w:color="auto"/>
            </w:tcBorders>
            <w:shd w:val="clear" w:color="000000" w:fill="C4D79B"/>
            <w:noWrap/>
            <w:vAlign w:val="bottom"/>
            <w:hideMark/>
          </w:tcPr>
          <w:p w14:paraId="22F39C72" w14:textId="77777777" w:rsidR="00D37CFB" w:rsidRPr="00D37CFB" w:rsidRDefault="00D37CFB" w:rsidP="00D37CFB">
            <w:pPr>
              <w:widowControl/>
              <w:autoSpaceDE/>
              <w:autoSpaceDN/>
              <w:jc w:val="center"/>
              <w:rPr>
                <w:rFonts w:ascii="Arial" w:eastAsia="Times New Roman" w:hAnsi="Arial" w:cs="Arial"/>
                <w:b/>
                <w:bCs/>
                <w:color w:val="000000"/>
                <w:sz w:val="18"/>
                <w:szCs w:val="18"/>
                <w:lang w:val="es-CO" w:eastAsia="es-CO"/>
              </w:rPr>
            </w:pPr>
            <w:r w:rsidRPr="00D37CFB">
              <w:rPr>
                <w:rFonts w:ascii="Arial" w:eastAsia="Times New Roman" w:hAnsi="Arial" w:cs="Arial"/>
                <w:b/>
                <w:bCs/>
                <w:color w:val="000000"/>
                <w:sz w:val="18"/>
                <w:szCs w:val="18"/>
                <w:lang w:val="es-CO" w:eastAsia="es-CO"/>
              </w:rPr>
              <w:t>31</w:t>
            </w:r>
          </w:p>
        </w:tc>
        <w:tc>
          <w:tcPr>
            <w:tcW w:w="1224" w:type="dxa"/>
            <w:tcBorders>
              <w:top w:val="nil"/>
              <w:left w:val="nil"/>
              <w:bottom w:val="single" w:sz="4" w:space="0" w:color="auto"/>
              <w:right w:val="single" w:sz="4" w:space="0" w:color="auto"/>
            </w:tcBorders>
            <w:shd w:val="clear" w:color="000000" w:fill="C4D79B"/>
            <w:noWrap/>
            <w:vAlign w:val="bottom"/>
            <w:hideMark/>
          </w:tcPr>
          <w:p w14:paraId="76C58752" w14:textId="77777777" w:rsidR="00D37CFB" w:rsidRPr="00D37CFB" w:rsidRDefault="00D37CFB" w:rsidP="00D37CFB">
            <w:pPr>
              <w:widowControl/>
              <w:autoSpaceDE/>
              <w:autoSpaceDN/>
              <w:jc w:val="right"/>
              <w:rPr>
                <w:rFonts w:ascii="Arial" w:eastAsia="Times New Roman" w:hAnsi="Arial" w:cs="Arial"/>
                <w:b/>
                <w:bCs/>
                <w:color w:val="000000"/>
                <w:sz w:val="18"/>
                <w:szCs w:val="18"/>
                <w:lang w:val="es-CO" w:eastAsia="es-CO"/>
              </w:rPr>
            </w:pPr>
            <w:r w:rsidRPr="00D37CFB">
              <w:rPr>
                <w:rFonts w:ascii="Arial" w:eastAsia="Times New Roman" w:hAnsi="Arial" w:cs="Arial"/>
                <w:b/>
                <w:bCs/>
                <w:color w:val="000000"/>
                <w:sz w:val="18"/>
                <w:szCs w:val="18"/>
                <w:lang w:val="es-CO" w:eastAsia="es-CO"/>
              </w:rPr>
              <w:t>$ 90.586.298</w:t>
            </w:r>
          </w:p>
        </w:tc>
        <w:tc>
          <w:tcPr>
            <w:tcW w:w="1290" w:type="dxa"/>
            <w:tcBorders>
              <w:top w:val="nil"/>
              <w:left w:val="nil"/>
              <w:bottom w:val="single" w:sz="4" w:space="0" w:color="auto"/>
              <w:right w:val="single" w:sz="4" w:space="0" w:color="auto"/>
            </w:tcBorders>
            <w:shd w:val="clear" w:color="000000" w:fill="C4D79B"/>
            <w:noWrap/>
            <w:vAlign w:val="bottom"/>
            <w:hideMark/>
          </w:tcPr>
          <w:p w14:paraId="12E54F13" w14:textId="77777777" w:rsidR="00D37CFB" w:rsidRPr="00D37CFB" w:rsidRDefault="00D37CFB" w:rsidP="00D37CFB">
            <w:pPr>
              <w:widowControl/>
              <w:autoSpaceDE/>
              <w:autoSpaceDN/>
              <w:jc w:val="right"/>
              <w:rPr>
                <w:rFonts w:ascii="Arial" w:eastAsia="Times New Roman" w:hAnsi="Arial" w:cs="Arial"/>
                <w:b/>
                <w:bCs/>
                <w:color w:val="000000"/>
                <w:sz w:val="18"/>
                <w:szCs w:val="18"/>
                <w:lang w:val="es-CO" w:eastAsia="es-CO"/>
              </w:rPr>
            </w:pPr>
            <w:r w:rsidRPr="00D37CFB">
              <w:rPr>
                <w:rFonts w:ascii="Arial" w:eastAsia="Times New Roman" w:hAnsi="Arial" w:cs="Arial"/>
                <w:b/>
                <w:bCs/>
                <w:color w:val="000000"/>
                <w:sz w:val="18"/>
                <w:szCs w:val="18"/>
                <w:lang w:val="es-CO" w:eastAsia="es-CO"/>
              </w:rPr>
              <w:t>$ 47.472.244</w:t>
            </w:r>
          </w:p>
        </w:tc>
        <w:tc>
          <w:tcPr>
            <w:tcW w:w="1275" w:type="dxa"/>
            <w:tcBorders>
              <w:top w:val="nil"/>
              <w:left w:val="nil"/>
              <w:bottom w:val="single" w:sz="4" w:space="0" w:color="auto"/>
              <w:right w:val="single" w:sz="4" w:space="0" w:color="auto"/>
            </w:tcBorders>
            <w:shd w:val="clear" w:color="000000" w:fill="C4D79B"/>
            <w:noWrap/>
            <w:vAlign w:val="bottom"/>
            <w:hideMark/>
          </w:tcPr>
          <w:p w14:paraId="0217502B" w14:textId="77777777" w:rsidR="00D37CFB" w:rsidRPr="00D37CFB" w:rsidRDefault="00D37CFB" w:rsidP="00D37CFB">
            <w:pPr>
              <w:widowControl/>
              <w:autoSpaceDE/>
              <w:autoSpaceDN/>
              <w:jc w:val="right"/>
              <w:rPr>
                <w:rFonts w:ascii="Arial" w:eastAsia="Times New Roman" w:hAnsi="Arial" w:cs="Arial"/>
                <w:b/>
                <w:bCs/>
                <w:color w:val="000000"/>
                <w:sz w:val="18"/>
                <w:szCs w:val="18"/>
                <w:lang w:val="es-CO" w:eastAsia="es-CO"/>
              </w:rPr>
            </w:pPr>
            <w:r w:rsidRPr="00D37CFB">
              <w:rPr>
                <w:rFonts w:ascii="Arial" w:eastAsia="Times New Roman" w:hAnsi="Arial" w:cs="Arial"/>
                <w:b/>
                <w:bCs/>
                <w:color w:val="000000"/>
                <w:sz w:val="18"/>
                <w:szCs w:val="18"/>
                <w:lang w:val="es-CO" w:eastAsia="es-CO"/>
              </w:rPr>
              <w:t>$ 33.032.235</w:t>
            </w:r>
          </w:p>
        </w:tc>
        <w:tc>
          <w:tcPr>
            <w:tcW w:w="1141" w:type="dxa"/>
            <w:tcBorders>
              <w:top w:val="nil"/>
              <w:left w:val="nil"/>
              <w:bottom w:val="single" w:sz="4" w:space="0" w:color="auto"/>
              <w:right w:val="single" w:sz="4" w:space="0" w:color="auto"/>
            </w:tcBorders>
            <w:shd w:val="clear" w:color="000000" w:fill="C4D79B"/>
            <w:noWrap/>
            <w:vAlign w:val="bottom"/>
            <w:hideMark/>
          </w:tcPr>
          <w:p w14:paraId="536B20F1" w14:textId="77777777" w:rsidR="00D37CFB" w:rsidRPr="00D37CFB" w:rsidRDefault="00D37CFB" w:rsidP="00D37CFB">
            <w:pPr>
              <w:widowControl/>
              <w:autoSpaceDE/>
              <w:autoSpaceDN/>
              <w:jc w:val="right"/>
              <w:rPr>
                <w:rFonts w:ascii="Arial" w:eastAsia="Times New Roman" w:hAnsi="Arial" w:cs="Arial"/>
                <w:b/>
                <w:bCs/>
                <w:color w:val="000000"/>
                <w:sz w:val="18"/>
                <w:szCs w:val="18"/>
                <w:lang w:val="es-CO" w:eastAsia="es-CO"/>
              </w:rPr>
            </w:pPr>
            <w:r w:rsidRPr="00D37CFB">
              <w:rPr>
                <w:rFonts w:ascii="Arial" w:eastAsia="Times New Roman" w:hAnsi="Arial" w:cs="Arial"/>
                <w:b/>
                <w:bCs/>
                <w:color w:val="000000"/>
                <w:sz w:val="18"/>
                <w:szCs w:val="18"/>
                <w:lang w:val="es-CO" w:eastAsia="es-CO"/>
              </w:rPr>
              <w:t>$ 8.100</w:t>
            </w:r>
          </w:p>
        </w:tc>
        <w:tc>
          <w:tcPr>
            <w:tcW w:w="1275" w:type="dxa"/>
            <w:tcBorders>
              <w:top w:val="nil"/>
              <w:left w:val="nil"/>
              <w:bottom w:val="single" w:sz="4" w:space="0" w:color="auto"/>
              <w:right w:val="single" w:sz="4" w:space="0" w:color="auto"/>
            </w:tcBorders>
            <w:shd w:val="clear" w:color="000000" w:fill="C4D79B"/>
            <w:noWrap/>
            <w:vAlign w:val="bottom"/>
            <w:hideMark/>
          </w:tcPr>
          <w:p w14:paraId="4FDB948B" w14:textId="77777777" w:rsidR="00D37CFB" w:rsidRPr="00D37CFB" w:rsidRDefault="00D37CFB" w:rsidP="00D37CFB">
            <w:pPr>
              <w:widowControl/>
              <w:autoSpaceDE/>
              <w:autoSpaceDN/>
              <w:jc w:val="right"/>
              <w:rPr>
                <w:rFonts w:ascii="Arial" w:eastAsia="Times New Roman" w:hAnsi="Arial" w:cs="Arial"/>
                <w:b/>
                <w:bCs/>
                <w:color w:val="000000"/>
                <w:sz w:val="18"/>
                <w:szCs w:val="18"/>
                <w:lang w:val="es-CO" w:eastAsia="es-CO"/>
              </w:rPr>
            </w:pPr>
            <w:r w:rsidRPr="00D37CFB">
              <w:rPr>
                <w:rFonts w:ascii="Arial" w:eastAsia="Times New Roman" w:hAnsi="Arial" w:cs="Arial"/>
                <w:b/>
                <w:bCs/>
                <w:color w:val="000000"/>
                <w:sz w:val="18"/>
                <w:szCs w:val="18"/>
                <w:lang w:val="es-CO" w:eastAsia="es-CO"/>
              </w:rPr>
              <w:t>$ 10.073.719</w:t>
            </w:r>
          </w:p>
        </w:tc>
      </w:tr>
    </w:tbl>
    <w:p w14:paraId="0C3C9107" w14:textId="77777777" w:rsidR="00277B02" w:rsidRDefault="00277B02" w:rsidP="0032678D">
      <w:pPr>
        <w:pStyle w:val="paragraph"/>
        <w:spacing w:before="0" w:beforeAutospacing="0" w:after="0" w:afterAutospacing="0"/>
        <w:ind w:right="45"/>
        <w:jc w:val="both"/>
        <w:textAlignment w:val="baseline"/>
        <w:rPr>
          <w:rStyle w:val="eop"/>
          <w:rFonts w:ascii="Arial" w:hAnsi="Arial" w:cs="Arial"/>
          <w:sz w:val="22"/>
          <w:szCs w:val="22"/>
        </w:rPr>
      </w:pPr>
    </w:p>
    <w:p w14:paraId="1DF1F443" w14:textId="0A94671A" w:rsidR="00440FD2" w:rsidRPr="003017D4" w:rsidRDefault="00440FD2" w:rsidP="0032678D">
      <w:pPr>
        <w:pStyle w:val="paragraph"/>
        <w:spacing w:before="0" w:beforeAutospacing="0" w:after="0" w:afterAutospacing="0"/>
        <w:ind w:right="45"/>
        <w:jc w:val="both"/>
        <w:textAlignment w:val="baseline"/>
        <w:rPr>
          <w:rFonts w:ascii="Arial" w:hAnsi="Arial" w:cs="Arial"/>
          <w:sz w:val="22"/>
          <w:szCs w:val="22"/>
        </w:rPr>
      </w:pPr>
      <w:r w:rsidRPr="003017D4">
        <w:rPr>
          <w:rStyle w:val="normaltextrun"/>
          <w:rFonts w:ascii="Arial" w:hAnsi="Arial" w:cs="Arial"/>
          <w:sz w:val="22"/>
          <w:szCs w:val="22"/>
        </w:rPr>
        <w:t>Ante este panorama, es preciso indicar que la legislación nacional ha considerado como la forma por excelencia de extinguir las obligaciones, el pago de las mismas. Lo anterior, al tenor de lo señalado por el artículo 1625 del C.G.P:</w:t>
      </w:r>
      <w:r w:rsidRPr="003017D4">
        <w:rPr>
          <w:rStyle w:val="eop"/>
          <w:rFonts w:ascii="Arial" w:hAnsi="Arial" w:cs="Arial"/>
          <w:sz w:val="22"/>
          <w:szCs w:val="22"/>
        </w:rPr>
        <w:t> </w:t>
      </w:r>
    </w:p>
    <w:p w14:paraId="6634700D" w14:textId="77777777" w:rsidR="00440FD2" w:rsidRPr="003017D4" w:rsidRDefault="00440FD2" w:rsidP="0032678D">
      <w:pPr>
        <w:pStyle w:val="paragraph"/>
        <w:spacing w:before="0" w:beforeAutospacing="0" w:after="0" w:afterAutospacing="0"/>
        <w:ind w:right="45"/>
        <w:jc w:val="both"/>
        <w:textAlignment w:val="baseline"/>
        <w:rPr>
          <w:rFonts w:ascii="Arial" w:hAnsi="Arial" w:cs="Arial"/>
          <w:sz w:val="22"/>
          <w:szCs w:val="22"/>
        </w:rPr>
      </w:pPr>
      <w:r w:rsidRPr="003017D4">
        <w:rPr>
          <w:rStyle w:val="eop"/>
          <w:rFonts w:ascii="Arial" w:hAnsi="Arial" w:cs="Arial"/>
          <w:sz w:val="22"/>
          <w:szCs w:val="22"/>
        </w:rPr>
        <w:t> </w:t>
      </w:r>
    </w:p>
    <w:p w14:paraId="04BB8808" w14:textId="77777777" w:rsidR="00440FD2" w:rsidRPr="003017D4" w:rsidRDefault="00440FD2" w:rsidP="0032678D">
      <w:pPr>
        <w:pStyle w:val="paragraph"/>
        <w:spacing w:before="0" w:beforeAutospacing="0" w:after="0" w:afterAutospacing="0"/>
        <w:ind w:left="720" w:right="1005"/>
        <w:jc w:val="both"/>
        <w:textAlignment w:val="baseline"/>
        <w:rPr>
          <w:rFonts w:ascii="Arial" w:hAnsi="Arial" w:cs="Arial"/>
          <w:sz w:val="22"/>
          <w:szCs w:val="22"/>
        </w:rPr>
      </w:pPr>
      <w:r w:rsidRPr="003017D4">
        <w:rPr>
          <w:rStyle w:val="normaltextrun"/>
          <w:rFonts w:ascii="Arial" w:hAnsi="Arial" w:cs="Arial"/>
          <w:i/>
          <w:iCs/>
          <w:sz w:val="22"/>
          <w:szCs w:val="22"/>
          <w:lang w:val="es-ES"/>
        </w:rPr>
        <w:t>“ARTÍCULO 1625. &lt;MODOS DE EXTINCION&gt;. Toda obligación puede extinguirse por una convención en que las partes interesadas, siendo capaces de disponer libremente de lo suyo, consientan en darla por nula.</w:t>
      </w:r>
      <w:r w:rsidRPr="003017D4">
        <w:rPr>
          <w:rStyle w:val="eop"/>
          <w:rFonts w:ascii="Arial" w:hAnsi="Arial" w:cs="Arial"/>
          <w:sz w:val="22"/>
          <w:szCs w:val="22"/>
        </w:rPr>
        <w:t> </w:t>
      </w:r>
    </w:p>
    <w:p w14:paraId="295E3E33" w14:textId="77777777" w:rsidR="00440FD2" w:rsidRPr="003017D4" w:rsidRDefault="00440FD2" w:rsidP="0032678D">
      <w:pPr>
        <w:pStyle w:val="paragraph"/>
        <w:spacing w:before="0" w:beforeAutospacing="0" w:after="0" w:afterAutospacing="0"/>
        <w:ind w:right="720"/>
        <w:jc w:val="both"/>
        <w:textAlignment w:val="baseline"/>
        <w:rPr>
          <w:rFonts w:ascii="Arial" w:hAnsi="Arial" w:cs="Arial"/>
          <w:sz w:val="22"/>
          <w:szCs w:val="22"/>
        </w:rPr>
      </w:pPr>
      <w:r w:rsidRPr="003017D4">
        <w:rPr>
          <w:rStyle w:val="eop"/>
          <w:rFonts w:ascii="Arial" w:hAnsi="Arial" w:cs="Arial"/>
          <w:sz w:val="22"/>
          <w:szCs w:val="22"/>
        </w:rPr>
        <w:t> </w:t>
      </w:r>
    </w:p>
    <w:p w14:paraId="1F84F336" w14:textId="77777777" w:rsidR="00440FD2" w:rsidRPr="003017D4" w:rsidRDefault="00440FD2" w:rsidP="0032678D">
      <w:pPr>
        <w:pStyle w:val="paragraph"/>
        <w:spacing w:before="0" w:beforeAutospacing="0" w:after="0" w:afterAutospacing="0"/>
        <w:ind w:left="720" w:right="1005"/>
        <w:jc w:val="both"/>
        <w:textAlignment w:val="baseline"/>
        <w:rPr>
          <w:rFonts w:ascii="Arial" w:hAnsi="Arial" w:cs="Arial"/>
          <w:sz w:val="22"/>
          <w:szCs w:val="22"/>
        </w:rPr>
      </w:pPr>
      <w:r w:rsidRPr="003017D4">
        <w:rPr>
          <w:rStyle w:val="normaltextrun"/>
          <w:rFonts w:ascii="Arial" w:hAnsi="Arial" w:cs="Arial"/>
          <w:i/>
          <w:iCs/>
          <w:sz w:val="22"/>
          <w:szCs w:val="22"/>
          <w:lang w:val="es-ES"/>
        </w:rPr>
        <w:t>Las obligaciones se extinguen además en todo o en parte:</w:t>
      </w:r>
      <w:r w:rsidRPr="003017D4">
        <w:rPr>
          <w:rStyle w:val="eop"/>
          <w:rFonts w:ascii="Arial" w:hAnsi="Arial" w:cs="Arial"/>
          <w:sz w:val="22"/>
          <w:szCs w:val="22"/>
        </w:rPr>
        <w:t> </w:t>
      </w:r>
    </w:p>
    <w:p w14:paraId="4A731970" w14:textId="77777777" w:rsidR="00440FD2" w:rsidRPr="003017D4" w:rsidRDefault="00440FD2" w:rsidP="0032678D">
      <w:pPr>
        <w:pStyle w:val="paragraph"/>
        <w:spacing w:before="0" w:beforeAutospacing="0" w:after="0" w:afterAutospacing="0"/>
        <w:ind w:right="720"/>
        <w:jc w:val="both"/>
        <w:textAlignment w:val="baseline"/>
        <w:rPr>
          <w:rFonts w:ascii="Arial" w:hAnsi="Arial" w:cs="Arial"/>
          <w:sz w:val="22"/>
          <w:szCs w:val="22"/>
        </w:rPr>
      </w:pPr>
      <w:r w:rsidRPr="003017D4">
        <w:rPr>
          <w:rStyle w:val="eop"/>
          <w:rFonts w:ascii="Arial" w:hAnsi="Arial" w:cs="Arial"/>
          <w:sz w:val="22"/>
          <w:szCs w:val="22"/>
        </w:rPr>
        <w:t> </w:t>
      </w:r>
    </w:p>
    <w:p w14:paraId="3CA3A7B8" w14:textId="77777777" w:rsidR="00440FD2" w:rsidRPr="003017D4" w:rsidRDefault="00440FD2" w:rsidP="0032678D">
      <w:pPr>
        <w:pStyle w:val="paragraph"/>
        <w:spacing w:before="0" w:beforeAutospacing="0" w:after="0" w:afterAutospacing="0"/>
        <w:ind w:left="720" w:right="1005"/>
        <w:jc w:val="both"/>
        <w:textAlignment w:val="baseline"/>
        <w:rPr>
          <w:rFonts w:ascii="Arial" w:hAnsi="Arial" w:cs="Arial"/>
          <w:sz w:val="22"/>
          <w:szCs w:val="22"/>
        </w:rPr>
      </w:pPr>
      <w:r w:rsidRPr="003017D4">
        <w:rPr>
          <w:rStyle w:val="normaltextrun"/>
          <w:rFonts w:ascii="Arial" w:hAnsi="Arial" w:cs="Arial"/>
          <w:b/>
          <w:bCs/>
          <w:i/>
          <w:iCs/>
          <w:sz w:val="22"/>
          <w:szCs w:val="22"/>
          <w:lang w:val="es-ES"/>
        </w:rPr>
        <w:t>1o.) Por la solución o pago efectivo.</w:t>
      </w:r>
      <w:r w:rsidRPr="003017D4">
        <w:rPr>
          <w:rStyle w:val="eop"/>
          <w:rFonts w:ascii="Arial" w:hAnsi="Arial" w:cs="Arial"/>
          <w:sz w:val="22"/>
          <w:szCs w:val="22"/>
        </w:rPr>
        <w:t> </w:t>
      </w:r>
    </w:p>
    <w:p w14:paraId="6D660300" w14:textId="77777777" w:rsidR="00440FD2" w:rsidRPr="003017D4" w:rsidRDefault="00440FD2" w:rsidP="0032678D">
      <w:pPr>
        <w:pStyle w:val="paragraph"/>
        <w:spacing w:before="0" w:beforeAutospacing="0" w:after="0" w:afterAutospacing="0"/>
        <w:ind w:right="720"/>
        <w:jc w:val="both"/>
        <w:textAlignment w:val="baseline"/>
        <w:rPr>
          <w:rFonts w:ascii="Arial" w:hAnsi="Arial" w:cs="Arial"/>
          <w:sz w:val="22"/>
          <w:szCs w:val="22"/>
        </w:rPr>
      </w:pPr>
      <w:r w:rsidRPr="003017D4">
        <w:rPr>
          <w:rStyle w:val="eop"/>
          <w:rFonts w:ascii="Arial" w:hAnsi="Arial" w:cs="Arial"/>
          <w:sz w:val="22"/>
          <w:szCs w:val="22"/>
        </w:rPr>
        <w:t> </w:t>
      </w:r>
    </w:p>
    <w:p w14:paraId="7D8E09F0" w14:textId="77777777" w:rsidR="00440FD2" w:rsidRPr="003017D4" w:rsidRDefault="00440FD2" w:rsidP="0032678D">
      <w:pPr>
        <w:pStyle w:val="paragraph"/>
        <w:spacing w:before="0" w:beforeAutospacing="0" w:after="0" w:afterAutospacing="0"/>
        <w:ind w:left="720" w:right="1005"/>
        <w:jc w:val="both"/>
        <w:textAlignment w:val="baseline"/>
        <w:rPr>
          <w:rFonts w:ascii="Arial" w:hAnsi="Arial" w:cs="Arial"/>
          <w:sz w:val="22"/>
          <w:szCs w:val="22"/>
        </w:rPr>
      </w:pPr>
      <w:r w:rsidRPr="003017D4">
        <w:rPr>
          <w:rStyle w:val="normaltextrun"/>
          <w:rFonts w:ascii="Arial" w:hAnsi="Arial" w:cs="Arial"/>
          <w:i/>
          <w:iCs/>
          <w:sz w:val="22"/>
          <w:szCs w:val="22"/>
          <w:lang w:val="es-ES"/>
        </w:rPr>
        <w:t>2o.) Por la novación.</w:t>
      </w:r>
      <w:r w:rsidRPr="003017D4">
        <w:rPr>
          <w:rStyle w:val="eop"/>
          <w:rFonts w:ascii="Arial" w:hAnsi="Arial" w:cs="Arial"/>
          <w:sz w:val="22"/>
          <w:szCs w:val="22"/>
        </w:rPr>
        <w:t> </w:t>
      </w:r>
    </w:p>
    <w:p w14:paraId="4D202E9A" w14:textId="77777777" w:rsidR="00440FD2" w:rsidRPr="003017D4" w:rsidRDefault="00440FD2" w:rsidP="0032678D">
      <w:pPr>
        <w:pStyle w:val="paragraph"/>
        <w:spacing w:before="0" w:beforeAutospacing="0" w:after="0" w:afterAutospacing="0"/>
        <w:ind w:right="720"/>
        <w:jc w:val="both"/>
        <w:textAlignment w:val="baseline"/>
        <w:rPr>
          <w:rFonts w:ascii="Arial" w:hAnsi="Arial" w:cs="Arial"/>
          <w:sz w:val="22"/>
          <w:szCs w:val="22"/>
        </w:rPr>
      </w:pPr>
      <w:r w:rsidRPr="003017D4">
        <w:rPr>
          <w:rStyle w:val="eop"/>
          <w:rFonts w:ascii="Arial" w:hAnsi="Arial" w:cs="Arial"/>
          <w:sz w:val="22"/>
          <w:szCs w:val="22"/>
        </w:rPr>
        <w:t> </w:t>
      </w:r>
    </w:p>
    <w:p w14:paraId="66A8B1DE" w14:textId="77777777" w:rsidR="00440FD2" w:rsidRPr="003017D4" w:rsidRDefault="00440FD2" w:rsidP="0032678D">
      <w:pPr>
        <w:pStyle w:val="paragraph"/>
        <w:spacing w:before="0" w:beforeAutospacing="0" w:after="0" w:afterAutospacing="0"/>
        <w:ind w:left="720" w:right="1005"/>
        <w:jc w:val="both"/>
        <w:textAlignment w:val="baseline"/>
        <w:rPr>
          <w:rFonts w:ascii="Arial" w:hAnsi="Arial" w:cs="Arial"/>
          <w:sz w:val="22"/>
          <w:szCs w:val="22"/>
        </w:rPr>
      </w:pPr>
      <w:r w:rsidRPr="003017D4">
        <w:rPr>
          <w:rStyle w:val="normaltextrun"/>
          <w:rFonts w:ascii="Arial" w:hAnsi="Arial" w:cs="Arial"/>
          <w:i/>
          <w:iCs/>
          <w:sz w:val="22"/>
          <w:szCs w:val="22"/>
          <w:lang w:val="es-ES"/>
        </w:rPr>
        <w:t>3o.) Por la transacción.</w:t>
      </w:r>
      <w:r w:rsidRPr="003017D4">
        <w:rPr>
          <w:rStyle w:val="eop"/>
          <w:rFonts w:ascii="Arial" w:hAnsi="Arial" w:cs="Arial"/>
          <w:sz w:val="22"/>
          <w:szCs w:val="22"/>
        </w:rPr>
        <w:t> </w:t>
      </w:r>
    </w:p>
    <w:p w14:paraId="70BC8F60" w14:textId="77777777" w:rsidR="00440FD2" w:rsidRPr="003017D4" w:rsidRDefault="00440FD2" w:rsidP="0032678D">
      <w:pPr>
        <w:pStyle w:val="paragraph"/>
        <w:spacing w:before="0" w:beforeAutospacing="0" w:after="0" w:afterAutospacing="0"/>
        <w:ind w:right="720"/>
        <w:jc w:val="both"/>
        <w:textAlignment w:val="baseline"/>
        <w:rPr>
          <w:rFonts w:ascii="Arial" w:hAnsi="Arial" w:cs="Arial"/>
          <w:sz w:val="22"/>
          <w:szCs w:val="22"/>
        </w:rPr>
      </w:pPr>
      <w:r w:rsidRPr="003017D4">
        <w:rPr>
          <w:rStyle w:val="eop"/>
          <w:rFonts w:ascii="Arial" w:hAnsi="Arial" w:cs="Arial"/>
          <w:sz w:val="22"/>
          <w:szCs w:val="22"/>
        </w:rPr>
        <w:t> </w:t>
      </w:r>
    </w:p>
    <w:p w14:paraId="0CD54E23" w14:textId="77777777" w:rsidR="00440FD2" w:rsidRPr="003017D4" w:rsidRDefault="00440FD2" w:rsidP="0032678D">
      <w:pPr>
        <w:pStyle w:val="paragraph"/>
        <w:spacing w:before="0" w:beforeAutospacing="0" w:after="0" w:afterAutospacing="0"/>
        <w:ind w:left="720" w:right="1005"/>
        <w:jc w:val="both"/>
        <w:textAlignment w:val="baseline"/>
        <w:rPr>
          <w:rFonts w:ascii="Arial" w:hAnsi="Arial" w:cs="Arial"/>
          <w:sz w:val="22"/>
          <w:szCs w:val="22"/>
        </w:rPr>
      </w:pPr>
      <w:r w:rsidRPr="003017D4">
        <w:rPr>
          <w:rStyle w:val="normaltextrun"/>
          <w:rFonts w:ascii="Arial" w:hAnsi="Arial" w:cs="Arial"/>
          <w:i/>
          <w:iCs/>
          <w:sz w:val="22"/>
          <w:szCs w:val="22"/>
          <w:lang w:val="es-ES"/>
        </w:rPr>
        <w:t>4o.) Por la remisión.</w:t>
      </w:r>
      <w:r w:rsidRPr="003017D4">
        <w:rPr>
          <w:rStyle w:val="eop"/>
          <w:rFonts w:ascii="Arial" w:hAnsi="Arial" w:cs="Arial"/>
          <w:sz w:val="22"/>
          <w:szCs w:val="22"/>
        </w:rPr>
        <w:t> </w:t>
      </w:r>
    </w:p>
    <w:p w14:paraId="6E235CB8" w14:textId="77777777" w:rsidR="00440FD2" w:rsidRPr="003017D4" w:rsidRDefault="00440FD2" w:rsidP="0032678D">
      <w:pPr>
        <w:pStyle w:val="paragraph"/>
        <w:spacing w:before="0" w:beforeAutospacing="0" w:after="0" w:afterAutospacing="0"/>
        <w:ind w:right="720"/>
        <w:jc w:val="both"/>
        <w:textAlignment w:val="baseline"/>
        <w:rPr>
          <w:rFonts w:ascii="Arial" w:hAnsi="Arial" w:cs="Arial"/>
          <w:sz w:val="22"/>
          <w:szCs w:val="22"/>
        </w:rPr>
      </w:pPr>
      <w:r w:rsidRPr="003017D4">
        <w:rPr>
          <w:rStyle w:val="eop"/>
          <w:rFonts w:ascii="Arial" w:hAnsi="Arial" w:cs="Arial"/>
          <w:sz w:val="22"/>
          <w:szCs w:val="22"/>
        </w:rPr>
        <w:t> </w:t>
      </w:r>
    </w:p>
    <w:p w14:paraId="5DA8EE09" w14:textId="77777777" w:rsidR="00440FD2" w:rsidRPr="003017D4" w:rsidRDefault="00440FD2" w:rsidP="0032678D">
      <w:pPr>
        <w:pStyle w:val="paragraph"/>
        <w:spacing w:before="0" w:beforeAutospacing="0" w:after="0" w:afterAutospacing="0"/>
        <w:ind w:left="720" w:right="1005"/>
        <w:jc w:val="both"/>
        <w:textAlignment w:val="baseline"/>
        <w:rPr>
          <w:rFonts w:ascii="Arial" w:hAnsi="Arial" w:cs="Arial"/>
          <w:sz w:val="22"/>
          <w:szCs w:val="22"/>
        </w:rPr>
      </w:pPr>
      <w:r w:rsidRPr="003017D4">
        <w:rPr>
          <w:rStyle w:val="normaltextrun"/>
          <w:rFonts w:ascii="Arial" w:hAnsi="Arial" w:cs="Arial"/>
          <w:i/>
          <w:iCs/>
          <w:sz w:val="22"/>
          <w:szCs w:val="22"/>
          <w:lang w:val="es-ES"/>
        </w:rPr>
        <w:t>5o.) Por la compensación.</w:t>
      </w:r>
      <w:r w:rsidRPr="003017D4">
        <w:rPr>
          <w:rStyle w:val="eop"/>
          <w:rFonts w:ascii="Arial" w:hAnsi="Arial" w:cs="Arial"/>
          <w:sz w:val="22"/>
          <w:szCs w:val="22"/>
        </w:rPr>
        <w:t> </w:t>
      </w:r>
    </w:p>
    <w:p w14:paraId="34C0BE64" w14:textId="77777777" w:rsidR="00440FD2" w:rsidRPr="003017D4" w:rsidRDefault="00440FD2" w:rsidP="0032678D">
      <w:pPr>
        <w:pStyle w:val="paragraph"/>
        <w:spacing w:before="0" w:beforeAutospacing="0" w:after="0" w:afterAutospacing="0"/>
        <w:ind w:right="720"/>
        <w:jc w:val="both"/>
        <w:textAlignment w:val="baseline"/>
        <w:rPr>
          <w:rFonts w:ascii="Arial" w:hAnsi="Arial" w:cs="Arial"/>
          <w:sz w:val="22"/>
          <w:szCs w:val="22"/>
        </w:rPr>
      </w:pPr>
      <w:r w:rsidRPr="003017D4">
        <w:rPr>
          <w:rStyle w:val="eop"/>
          <w:rFonts w:ascii="Arial" w:hAnsi="Arial" w:cs="Arial"/>
          <w:sz w:val="22"/>
          <w:szCs w:val="22"/>
        </w:rPr>
        <w:t> </w:t>
      </w:r>
    </w:p>
    <w:p w14:paraId="6154C41D" w14:textId="77777777" w:rsidR="00440FD2" w:rsidRPr="003017D4" w:rsidRDefault="00440FD2" w:rsidP="0032678D">
      <w:pPr>
        <w:pStyle w:val="paragraph"/>
        <w:spacing w:before="0" w:beforeAutospacing="0" w:after="0" w:afterAutospacing="0"/>
        <w:ind w:left="720" w:right="1005"/>
        <w:jc w:val="both"/>
        <w:textAlignment w:val="baseline"/>
        <w:rPr>
          <w:rFonts w:ascii="Arial" w:hAnsi="Arial" w:cs="Arial"/>
          <w:sz w:val="22"/>
          <w:szCs w:val="22"/>
        </w:rPr>
      </w:pPr>
      <w:r w:rsidRPr="003017D4">
        <w:rPr>
          <w:rStyle w:val="normaltextrun"/>
          <w:rFonts w:ascii="Arial" w:hAnsi="Arial" w:cs="Arial"/>
          <w:i/>
          <w:iCs/>
          <w:sz w:val="22"/>
          <w:szCs w:val="22"/>
          <w:lang w:val="es-ES"/>
        </w:rPr>
        <w:lastRenderedPageBreak/>
        <w:t>6o.) Por la confusión.</w:t>
      </w:r>
      <w:r w:rsidRPr="003017D4">
        <w:rPr>
          <w:rStyle w:val="eop"/>
          <w:rFonts w:ascii="Arial" w:hAnsi="Arial" w:cs="Arial"/>
          <w:sz w:val="22"/>
          <w:szCs w:val="22"/>
        </w:rPr>
        <w:t> </w:t>
      </w:r>
    </w:p>
    <w:p w14:paraId="0BF478CF" w14:textId="77777777" w:rsidR="00440FD2" w:rsidRPr="003017D4" w:rsidRDefault="00440FD2" w:rsidP="0032678D">
      <w:pPr>
        <w:pStyle w:val="paragraph"/>
        <w:spacing w:before="0" w:beforeAutospacing="0" w:after="0" w:afterAutospacing="0"/>
        <w:ind w:right="720"/>
        <w:jc w:val="both"/>
        <w:textAlignment w:val="baseline"/>
        <w:rPr>
          <w:rFonts w:ascii="Arial" w:hAnsi="Arial" w:cs="Arial"/>
          <w:sz w:val="22"/>
          <w:szCs w:val="22"/>
        </w:rPr>
      </w:pPr>
      <w:r w:rsidRPr="003017D4">
        <w:rPr>
          <w:rStyle w:val="eop"/>
          <w:rFonts w:ascii="Arial" w:hAnsi="Arial" w:cs="Arial"/>
          <w:sz w:val="22"/>
          <w:szCs w:val="22"/>
        </w:rPr>
        <w:t> </w:t>
      </w:r>
    </w:p>
    <w:p w14:paraId="3CCB62BC" w14:textId="77777777" w:rsidR="00440FD2" w:rsidRPr="003017D4" w:rsidRDefault="00440FD2" w:rsidP="0032678D">
      <w:pPr>
        <w:pStyle w:val="paragraph"/>
        <w:spacing w:before="0" w:beforeAutospacing="0" w:after="0" w:afterAutospacing="0"/>
        <w:ind w:left="720" w:right="1005"/>
        <w:jc w:val="both"/>
        <w:textAlignment w:val="baseline"/>
        <w:rPr>
          <w:rFonts w:ascii="Arial" w:hAnsi="Arial" w:cs="Arial"/>
          <w:sz w:val="22"/>
          <w:szCs w:val="22"/>
        </w:rPr>
      </w:pPr>
      <w:r w:rsidRPr="003017D4">
        <w:rPr>
          <w:rStyle w:val="normaltextrun"/>
          <w:rFonts w:ascii="Arial" w:hAnsi="Arial" w:cs="Arial"/>
          <w:i/>
          <w:iCs/>
          <w:sz w:val="22"/>
          <w:szCs w:val="22"/>
          <w:lang w:val="es-ES"/>
        </w:rPr>
        <w:t>7o.) Por la pérdida de la cosa que se debe.</w:t>
      </w:r>
      <w:r w:rsidRPr="003017D4">
        <w:rPr>
          <w:rStyle w:val="eop"/>
          <w:rFonts w:ascii="Arial" w:hAnsi="Arial" w:cs="Arial"/>
          <w:sz w:val="22"/>
          <w:szCs w:val="22"/>
        </w:rPr>
        <w:t> </w:t>
      </w:r>
    </w:p>
    <w:p w14:paraId="61978F5A" w14:textId="77777777" w:rsidR="00440FD2" w:rsidRPr="003017D4" w:rsidRDefault="00440FD2" w:rsidP="0032678D">
      <w:pPr>
        <w:pStyle w:val="paragraph"/>
        <w:spacing w:before="0" w:beforeAutospacing="0" w:after="0" w:afterAutospacing="0"/>
        <w:ind w:right="720"/>
        <w:jc w:val="both"/>
        <w:textAlignment w:val="baseline"/>
        <w:rPr>
          <w:rFonts w:ascii="Arial" w:hAnsi="Arial" w:cs="Arial"/>
          <w:sz w:val="22"/>
          <w:szCs w:val="22"/>
        </w:rPr>
      </w:pPr>
      <w:r w:rsidRPr="003017D4">
        <w:rPr>
          <w:rStyle w:val="eop"/>
          <w:rFonts w:ascii="Arial" w:hAnsi="Arial" w:cs="Arial"/>
          <w:sz w:val="22"/>
          <w:szCs w:val="22"/>
        </w:rPr>
        <w:t> </w:t>
      </w:r>
    </w:p>
    <w:p w14:paraId="0E634D5C" w14:textId="77777777" w:rsidR="00440FD2" w:rsidRPr="003017D4" w:rsidRDefault="00440FD2" w:rsidP="0032678D">
      <w:pPr>
        <w:pStyle w:val="paragraph"/>
        <w:spacing w:before="0" w:beforeAutospacing="0" w:after="0" w:afterAutospacing="0"/>
        <w:ind w:left="720" w:right="1005"/>
        <w:jc w:val="both"/>
        <w:textAlignment w:val="baseline"/>
        <w:rPr>
          <w:rFonts w:ascii="Arial" w:hAnsi="Arial" w:cs="Arial"/>
          <w:sz w:val="22"/>
          <w:szCs w:val="22"/>
        </w:rPr>
      </w:pPr>
      <w:r w:rsidRPr="003017D4">
        <w:rPr>
          <w:rStyle w:val="normaltextrun"/>
          <w:rFonts w:ascii="Arial" w:hAnsi="Arial" w:cs="Arial"/>
          <w:i/>
          <w:iCs/>
          <w:sz w:val="22"/>
          <w:szCs w:val="22"/>
          <w:lang w:val="es-ES"/>
        </w:rPr>
        <w:t>8o.) Por la declaración de nulidad o por la rescisión.</w:t>
      </w:r>
      <w:r w:rsidRPr="003017D4">
        <w:rPr>
          <w:rStyle w:val="eop"/>
          <w:rFonts w:ascii="Arial" w:hAnsi="Arial" w:cs="Arial"/>
          <w:sz w:val="22"/>
          <w:szCs w:val="22"/>
        </w:rPr>
        <w:t> </w:t>
      </w:r>
    </w:p>
    <w:p w14:paraId="129B77D9" w14:textId="77777777" w:rsidR="00440FD2" w:rsidRPr="003017D4" w:rsidRDefault="00440FD2" w:rsidP="0032678D">
      <w:pPr>
        <w:pStyle w:val="paragraph"/>
        <w:spacing w:before="0" w:beforeAutospacing="0" w:after="0" w:afterAutospacing="0"/>
        <w:ind w:left="720" w:right="1005"/>
        <w:jc w:val="both"/>
        <w:textAlignment w:val="baseline"/>
        <w:rPr>
          <w:rFonts w:ascii="Arial" w:hAnsi="Arial" w:cs="Arial"/>
          <w:sz w:val="22"/>
          <w:szCs w:val="22"/>
        </w:rPr>
      </w:pPr>
      <w:r w:rsidRPr="003017D4">
        <w:rPr>
          <w:rStyle w:val="eop"/>
          <w:rFonts w:ascii="Arial" w:hAnsi="Arial" w:cs="Arial"/>
          <w:sz w:val="22"/>
          <w:szCs w:val="22"/>
        </w:rPr>
        <w:t> </w:t>
      </w:r>
    </w:p>
    <w:p w14:paraId="715186DD" w14:textId="77777777" w:rsidR="00440FD2" w:rsidRPr="003017D4" w:rsidRDefault="00440FD2" w:rsidP="0032678D">
      <w:pPr>
        <w:pStyle w:val="paragraph"/>
        <w:spacing w:before="0" w:beforeAutospacing="0" w:after="0" w:afterAutospacing="0"/>
        <w:ind w:left="720" w:right="1005"/>
        <w:jc w:val="both"/>
        <w:textAlignment w:val="baseline"/>
        <w:rPr>
          <w:rFonts w:ascii="Arial" w:hAnsi="Arial" w:cs="Arial"/>
          <w:sz w:val="22"/>
          <w:szCs w:val="22"/>
        </w:rPr>
      </w:pPr>
      <w:r w:rsidRPr="003017D4">
        <w:rPr>
          <w:rStyle w:val="normaltextrun"/>
          <w:rFonts w:ascii="Arial" w:hAnsi="Arial" w:cs="Arial"/>
          <w:i/>
          <w:iCs/>
          <w:sz w:val="22"/>
          <w:szCs w:val="22"/>
          <w:lang w:val="es-ES"/>
        </w:rPr>
        <w:t>9o.) Por el evento de la condición resolutoria.</w:t>
      </w:r>
      <w:r w:rsidRPr="003017D4">
        <w:rPr>
          <w:rStyle w:val="eop"/>
          <w:rFonts w:ascii="Arial" w:hAnsi="Arial" w:cs="Arial"/>
          <w:sz w:val="22"/>
          <w:szCs w:val="22"/>
        </w:rPr>
        <w:t> </w:t>
      </w:r>
    </w:p>
    <w:p w14:paraId="5FAFAD9E" w14:textId="77777777" w:rsidR="00440FD2" w:rsidRPr="003017D4" w:rsidRDefault="00440FD2" w:rsidP="0032678D">
      <w:pPr>
        <w:pStyle w:val="paragraph"/>
        <w:spacing w:before="0" w:beforeAutospacing="0" w:after="0" w:afterAutospacing="0"/>
        <w:ind w:right="720"/>
        <w:jc w:val="both"/>
        <w:textAlignment w:val="baseline"/>
        <w:rPr>
          <w:rFonts w:ascii="Arial" w:hAnsi="Arial" w:cs="Arial"/>
          <w:sz w:val="22"/>
          <w:szCs w:val="22"/>
        </w:rPr>
      </w:pPr>
      <w:r w:rsidRPr="003017D4">
        <w:rPr>
          <w:rStyle w:val="eop"/>
          <w:rFonts w:ascii="Arial" w:hAnsi="Arial" w:cs="Arial"/>
          <w:sz w:val="22"/>
          <w:szCs w:val="22"/>
        </w:rPr>
        <w:t> </w:t>
      </w:r>
    </w:p>
    <w:p w14:paraId="71A45E70" w14:textId="77777777" w:rsidR="00440FD2" w:rsidRPr="003017D4" w:rsidRDefault="00440FD2" w:rsidP="0032678D">
      <w:pPr>
        <w:pStyle w:val="paragraph"/>
        <w:spacing w:before="0" w:beforeAutospacing="0" w:after="0" w:afterAutospacing="0"/>
        <w:ind w:left="720" w:right="1005"/>
        <w:jc w:val="both"/>
        <w:textAlignment w:val="baseline"/>
        <w:rPr>
          <w:rFonts w:ascii="Arial" w:hAnsi="Arial" w:cs="Arial"/>
          <w:sz w:val="22"/>
          <w:szCs w:val="22"/>
        </w:rPr>
      </w:pPr>
      <w:r w:rsidRPr="003017D4">
        <w:rPr>
          <w:rStyle w:val="normaltextrun"/>
          <w:rFonts w:ascii="Arial" w:hAnsi="Arial" w:cs="Arial"/>
          <w:i/>
          <w:iCs/>
          <w:sz w:val="22"/>
          <w:szCs w:val="22"/>
          <w:lang w:val="es-ES"/>
        </w:rPr>
        <w:t>10.) Por la prescripción.</w:t>
      </w:r>
      <w:r w:rsidRPr="003017D4">
        <w:rPr>
          <w:rStyle w:val="eop"/>
          <w:rFonts w:ascii="Arial" w:hAnsi="Arial" w:cs="Arial"/>
          <w:sz w:val="22"/>
          <w:szCs w:val="22"/>
        </w:rPr>
        <w:t> </w:t>
      </w:r>
    </w:p>
    <w:p w14:paraId="49C7D8F0" w14:textId="77777777" w:rsidR="00440FD2" w:rsidRPr="003017D4" w:rsidRDefault="00440FD2" w:rsidP="0032678D">
      <w:pPr>
        <w:pStyle w:val="paragraph"/>
        <w:spacing w:before="0" w:beforeAutospacing="0" w:after="0" w:afterAutospacing="0"/>
        <w:ind w:right="720"/>
        <w:jc w:val="both"/>
        <w:textAlignment w:val="baseline"/>
        <w:rPr>
          <w:rFonts w:ascii="Arial" w:hAnsi="Arial" w:cs="Arial"/>
          <w:sz w:val="22"/>
          <w:szCs w:val="22"/>
        </w:rPr>
      </w:pPr>
      <w:r w:rsidRPr="003017D4">
        <w:rPr>
          <w:rStyle w:val="eop"/>
          <w:rFonts w:ascii="Arial" w:hAnsi="Arial" w:cs="Arial"/>
          <w:sz w:val="22"/>
          <w:szCs w:val="22"/>
        </w:rPr>
        <w:t> </w:t>
      </w:r>
    </w:p>
    <w:p w14:paraId="12DA388C" w14:textId="77777777" w:rsidR="00440FD2" w:rsidRPr="003017D4" w:rsidRDefault="00440FD2" w:rsidP="0032678D">
      <w:pPr>
        <w:pStyle w:val="paragraph"/>
        <w:spacing w:before="0" w:beforeAutospacing="0" w:after="0" w:afterAutospacing="0"/>
        <w:ind w:left="720" w:right="1005"/>
        <w:jc w:val="both"/>
        <w:textAlignment w:val="baseline"/>
        <w:rPr>
          <w:rFonts w:ascii="Arial" w:hAnsi="Arial" w:cs="Arial"/>
          <w:sz w:val="22"/>
          <w:szCs w:val="22"/>
        </w:rPr>
      </w:pPr>
      <w:r w:rsidRPr="003017D4">
        <w:rPr>
          <w:rStyle w:val="normaltextrun"/>
          <w:rFonts w:ascii="Arial" w:hAnsi="Arial" w:cs="Arial"/>
          <w:i/>
          <w:iCs/>
          <w:sz w:val="22"/>
          <w:szCs w:val="22"/>
          <w:lang w:val="es-ES"/>
        </w:rPr>
        <w:t>De la transacción y la prescripción se tratará al fin de este libro; de la condición resolutoria se ha tratado en el título De las obligaciones condicionales.”</w:t>
      </w:r>
      <w:r w:rsidRPr="003017D4">
        <w:rPr>
          <w:rStyle w:val="eop"/>
          <w:rFonts w:ascii="Arial" w:hAnsi="Arial" w:cs="Arial"/>
          <w:sz w:val="22"/>
          <w:szCs w:val="22"/>
        </w:rPr>
        <w:t> </w:t>
      </w:r>
    </w:p>
    <w:p w14:paraId="58B7FFAA" w14:textId="77777777" w:rsidR="00440FD2" w:rsidRPr="003017D4" w:rsidRDefault="00440FD2" w:rsidP="0032678D">
      <w:pPr>
        <w:pStyle w:val="paragraph"/>
        <w:spacing w:before="0" w:beforeAutospacing="0" w:after="0" w:afterAutospacing="0"/>
        <w:ind w:right="45"/>
        <w:jc w:val="both"/>
        <w:textAlignment w:val="baseline"/>
        <w:rPr>
          <w:rFonts w:ascii="Arial" w:hAnsi="Arial" w:cs="Arial"/>
          <w:sz w:val="22"/>
          <w:szCs w:val="22"/>
        </w:rPr>
      </w:pPr>
      <w:r w:rsidRPr="003017D4">
        <w:rPr>
          <w:rStyle w:val="eop"/>
          <w:rFonts w:ascii="Arial" w:hAnsi="Arial" w:cs="Arial"/>
          <w:sz w:val="22"/>
          <w:szCs w:val="22"/>
        </w:rPr>
        <w:t> </w:t>
      </w:r>
    </w:p>
    <w:p w14:paraId="6DCE20B7" w14:textId="6BCB7BD0" w:rsidR="00440FD2" w:rsidRPr="003017D4" w:rsidRDefault="00CB2D8B" w:rsidP="00CB2D8B">
      <w:pPr>
        <w:keepNext/>
        <w:keepLines/>
        <w:tabs>
          <w:tab w:val="left" w:pos="142"/>
          <w:tab w:val="left" w:pos="426"/>
        </w:tabs>
        <w:contextualSpacing/>
        <w:jc w:val="both"/>
        <w:outlineLvl w:val="2"/>
        <w:rPr>
          <w:rStyle w:val="normaltextrun"/>
          <w:rFonts w:ascii="Arial" w:eastAsia="Times New Roman" w:hAnsi="Arial" w:cs="Arial"/>
          <w:lang w:val="es-CO" w:eastAsia="es-CO"/>
        </w:rPr>
      </w:pPr>
      <w:r w:rsidRPr="003017D4">
        <w:rPr>
          <w:rStyle w:val="normaltextrun"/>
          <w:rFonts w:ascii="Arial" w:eastAsia="Times New Roman" w:hAnsi="Arial" w:cs="Arial"/>
          <w:lang w:val="es-CO" w:eastAsia="es-CO"/>
        </w:rPr>
        <w:t>En suma, las obligaciones que sirven de fundamento a la presente acción han sido objeto de pago total por parte de LA EQUIDAD SEGUROS GENERALES O.C., conforme a los usos y canales ordinarios del sector asegurador, lo cual será debidamente probado en el proceso. Tal circunstancia afecta la certeza, exigibilidad y monto de la obligación reclamada, impidiendo que pueda considerarse una deuda clara, expresa y actualmente exigible, como exige la ley. De conformidad con el artículo 1625 del Código Civil, el pago es el principal modo de extinción de las obligaciones, razón por la cual la existencia de pagos válidamente realizados, y no descontados por la parte actora, constituye un hecho impeditivo del derecho pretendido y, en consecuencia, debe conducir al rechazo de las pretensiones o al reconocimiento de la excepción de pago, evitando así un enriquecimiento sin causa en perjuicio de esta parte.</w:t>
      </w:r>
    </w:p>
    <w:p w14:paraId="6A0583AE" w14:textId="77777777" w:rsidR="00CB2D8B" w:rsidRPr="003017D4" w:rsidRDefault="00CB2D8B" w:rsidP="00CB2D8B">
      <w:pPr>
        <w:keepNext/>
        <w:keepLines/>
        <w:tabs>
          <w:tab w:val="left" w:pos="142"/>
          <w:tab w:val="left" w:pos="426"/>
        </w:tabs>
        <w:contextualSpacing/>
        <w:outlineLvl w:val="2"/>
        <w:rPr>
          <w:rFonts w:ascii="Arial" w:hAnsi="Arial" w:cs="Arial"/>
          <w:b/>
          <w:u w:val="single"/>
        </w:rPr>
      </w:pPr>
    </w:p>
    <w:p w14:paraId="698EE494" w14:textId="2EFF44F8" w:rsidR="0032678D" w:rsidRPr="003017D4" w:rsidRDefault="0032678D">
      <w:pPr>
        <w:pStyle w:val="Prrafodelista"/>
        <w:keepNext/>
        <w:keepLines/>
        <w:numPr>
          <w:ilvl w:val="0"/>
          <w:numId w:val="12"/>
        </w:numPr>
        <w:tabs>
          <w:tab w:val="left" w:pos="142"/>
        </w:tabs>
        <w:contextualSpacing/>
        <w:jc w:val="both"/>
        <w:outlineLvl w:val="2"/>
        <w:rPr>
          <w:b/>
          <w:u w:val="single"/>
        </w:rPr>
      </w:pPr>
      <w:r w:rsidRPr="003017D4">
        <w:rPr>
          <w:b/>
          <w:bCs/>
          <w:u w:val="single"/>
        </w:rPr>
        <w:t>PRESCRIPCIÓN DERIVADA DEL CONTRATO DE SEGURO (ARTÍCULO 1081 DEL CÓDIGO DE COMERCIO) – A CREDITACIÓN DE LOS PRESUPUESTOS DEL ART. 94 DEL C.G.P.</w:t>
      </w:r>
    </w:p>
    <w:p w14:paraId="2F2B3943" w14:textId="18B49024" w:rsidR="0032678D" w:rsidRPr="003017D4" w:rsidRDefault="00CB2D8B" w:rsidP="00CB2D8B">
      <w:pPr>
        <w:pStyle w:val="paragraph"/>
        <w:jc w:val="both"/>
        <w:textAlignment w:val="baseline"/>
        <w:rPr>
          <w:rFonts w:ascii="Arial" w:hAnsi="Arial" w:cs="Arial"/>
          <w:sz w:val="22"/>
          <w:szCs w:val="22"/>
          <w:lang w:val="es-ES"/>
        </w:rPr>
      </w:pPr>
      <w:r w:rsidRPr="003017D4">
        <w:rPr>
          <w:rStyle w:val="normaltextrun"/>
          <w:rFonts w:ascii="Arial" w:hAnsi="Arial" w:cs="Arial"/>
          <w:sz w:val="22"/>
          <w:szCs w:val="22"/>
          <w:lang w:val="es-ES"/>
        </w:rPr>
        <w:t xml:space="preserve">La presente excepción se formula en atención a que LA CLÍNICA DE FRACTURAS Y ORTOPEDIA LTDA solicita el pago correspondiente a facturas relacionadas con la atención de pacientes víctimas de accidentes de tránsito, fundamentando su reclamación en los amparos contemplados en el Seguro Obligatorio de Accidentes de Tránsito (SOAT) respecto a dicha atención brindada en diversas ocasiones. Es importante destacar que el SOAT se encuentra regulado por el Decreto 056 de 2015, el cual establece que la prescripción de las acciones derivadas de este seguro se rige por el término ordinario señalado en el artículo 1081 del Código de Comercio, disponiendo además que el cómputo del término </w:t>
      </w:r>
      <w:proofErr w:type="spellStart"/>
      <w:r w:rsidRPr="003017D4">
        <w:rPr>
          <w:rStyle w:val="normaltextrun"/>
          <w:rFonts w:ascii="Arial" w:hAnsi="Arial" w:cs="Arial"/>
          <w:sz w:val="22"/>
          <w:szCs w:val="22"/>
          <w:lang w:val="es-ES"/>
        </w:rPr>
        <w:t>prescriptorio</w:t>
      </w:r>
      <w:proofErr w:type="spellEnd"/>
      <w:r w:rsidRPr="003017D4">
        <w:rPr>
          <w:rStyle w:val="normaltextrun"/>
          <w:rFonts w:ascii="Arial" w:hAnsi="Arial" w:cs="Arial"/>
          <w:sz w:val="22"/>
          <w:szCs w:val="22"/>
          <w:lang w:val="es-ES"/>
        </w:rPr>
        <w:t xml:space="preserve"> inicia desde el momento en que se prestó la atención médica o desde el egreso del paciente de la institución de salud. Por lo tanto, atendiendo a esta normativa, debe analizarse si el plazo </w:t>
      </w:r>
      <w:proofErr w:type="spellStart"/>
      <w:r w:rsidRPr="003017D4">
        <w:rPr>
          <w:rStyle w:val="normaltextrun"/>
          <w:rFonts w:ascii="Arial" w:hAnsi="Arial" w:cs="Arial"/>
          <w:sz w:val="22"/>
          <w:szCs w:val="22"/>
          <w:lang w:val="es-ES"/>
        </w:rPr>
        <w:t>prescriptorio</w:t>
      </w:r>
      <w:proofErr w:type="spellEnd"/>
      <w:r w:rsidRPr="003017D4">
        <w:rPr>
          <w:rStyle w:val="normaltextrun"/>
          <w:rFonts w:ascii="Arial" w:hAnsi="Arial" w:cs="Arial"/>
          <w:sz w:val="22"/>
          <w:szCs w:val="22"/>
          <w:lang w:val="es-ES"/>
        </w:rPr>
        <w:t xml:space="preserve"> ha sido cumplido, caso en el cual se configuraría la prescripción y, en consecuencia, la acción sería improcedente.</w:t>
      </w:r>
      <w:r w:rsidR="0032678D" w:rsidRPr="003017D4">
        <w:rPr>
          <w:rStyle w:val="eop"/>
          <w:rFonts w:ascii="Arial" w:hAnsi="Arial" w:cs="Arial"/>
          <w:sz w:val="22"/>
          <w:szCs w:val="22"/>
        </w:rPr>
        <w:t> </w:t>
      </w:r>
    </w:p>
    <w:p w14:paraId="28408F84" w14:textId="77777777" w:rsidR="0032678D" w:rsidRPr="003017D4" w:rsidRDefault="0032678D" w:rsidP="00CB2D8B">
      <w:pPr>
        <w:pStyle w:val="paragraph"/>
        <w:spacing w:before="0" w:beforeAutospacing="0" w:after="0" w:afterAutospacing="0"/>
        <w:ind w:left="15" w:right="15"/>
        <w:jc w:val="both"/>
        <w:textAlignment w:val="baseline"/>
        <w:rPr>
          <w:rFonts w:ascii="Arial" w:hAnsi="Arial" w:cs="Arial"/>
          <w:sz w:val="22"/>
          <w:szCs w:val="22"/>
        </w:rPr>
      </w:pPr>
      <w:r w:rsidRPr="003017D4">
        <w:rPr>
          <w:rStyle w:val="normaltextrun"/>
          <w:rFonts w:ascii="Arial" w:hAnsi="Arial" w:cs="Arial"/>
          <w:sz w:val="22"/>
          <w:szCs w:val="22"/>
          <w:lang w:val="es-ES"/>
        </w:rPr>
        <w:t>Conforme a lo anterior, resulta pertinente traer a colación lo establecido en el artículo 11 del Decreto 056 de 2015 referente al término con el que cuentan los prestadores de salud para presentar la reclamación respectiva ante la compañía aseguradora:</w:t>
      </w:r>
      <w:r w:rsidRPr="003017D4">
        <w:rPr>
          <w:rStyle w:val="eop"/>
          <w:rFonts w:ascii="Arial" w:hAnsi="Arial" w:cs="Arial"/>
          <w:sz w:val="22"/>
          <w:szCs w:val="22"/>
        </w:rPr>
        <w:t> </w:t>
      </w:r>
    </w:p>
    <w:p w14:paraId="4FCE7C11" w14:textId="77777777" w:rsidR="0032678D" w:rsidRPr="003017D4" w:rsidRDefault="0032678D" w:rsidP="0032678D">
      <w:pPr>
        <w:pStyle w:val="paragraph"/>
        <w:spacing w:before="0" w:beforeAutospacing="0" w:after="0" w:afterAutospacing="0"/>
        <w:textAlignment w:val="baseline"/>
        <w:rPr>
          <w:rFonts w:ascii="Arial" w:hAnsi="Arial" w:cs="Arial"/>
          <w:sz w:val="22"/>
          <w:szCs w:val="22"/>
        </w:rPr>
      </w:pPr>
      <w:r w:rsidRPr="003017D4">
        <w:rPr>
          <w:rStyle w:val="eop"/>
          <w:rFonts w:ascii="Arial" w:hAnsi="Arial" w:cs="Arial"/>
          <w:sz w:val="22"/>
          <w:szCs w:val="22"/>
        </w:rPr>
        <w:t> </w:t>
      </w:r>
    </w:p>
    <w:p w14:paraId="3F7A6C19" w14:textId="77777777" w:rsidR="0032678D" w:rsidRPr="003017D4" w:rsidRDefault="0032678D" w:rsidP="0032678D">
      <w:pPr>
        <w:pStyle w:val="paragraph"/>
        <w:spacing w:before="0" w:beforeAutospacing="0" w:after="0" w:afterAutospacing="0"/>
        <w:ind w:left="555" w:right="555"/>
        <w:jc w:val="both"/>
        <w:textAlignment w:val="baseline"/>
        <w:rPr>
          <w:rFonts w:ascii="Arial" w:hAnsi="Arial" w:cs="Arial"/>
          <w:sz w:val="22"/>
          <w:szCs w:val="22"/>
        </w:rPr>
      </w:pPr>
      <w:r w:rsidRPr="003017D4">
        <w:rPr>
          <w:rStyle w:val="normaltextrun"/>
          <w:rFonts w:ascii="Arial" w:hAnsi="Arial" w:cs="Arial"/>
          <w:b/>
          <w:bCs/>
          <w:i/>
          <w:iCs/>
          <w:sz w:val="22"/>
          <w:szCs w:val="22"/>
          <w:lang w:val="es-ES"/>
        </w:rPr>
        <w:t xml:space="preserve">“Artículo 11. Término para presentar las reclamaciones. </w:t>
      </w:r>
      <w:r w:rsidRPr="003017D4">
        <w:rPr>
          <w:rStyle w:val="normaltextrun"/>
          <w:rFonts w:ascii="Arial" w:hAnsi="Arial" w:cs="Arial"/>
          <w:i/>
          <w:iCs/>
          <w:sz w:val="22"/>
          <w:szCs w:val="22"/>
          <w:lang w:val="es-ES"/>
        </w:rPr>
        <w:t>Los Prestadores de Servicios de Salud deberán presentar las reclamaciones por servicios de salud, en el siguiente término:</w:t>
      </w:r>
      <w:r w:rsidRPr="003017D4">
        <w:rPr>
          <w:rStyle w:val="eop"/>
          <w:rFonts w:ascii="Arial" w:hAnsi="Arial" w:cs="Arial"/>
          <w:sz w:val="22"/>
          <w:szCs w:val="22"/>
        </w:rPr>
        <w:t> </w:t>
      </w:r>
    </w:p>
    <w:p w14:paraId="5691BF57" w14:textId="77777777" w:rsidR="0032678D" w:rsidRPr="003017D4" w:rsidRDefault="0032678D" w:rsidP="0032678D">
      <w:pPr>
        <w:pStyle w:val="paragraph"/>
        <w:spacing w:before="0" w:beforeAutospacing="0" w:after="0" w:afterAutospacing="0"/>
        <w:ind w:left="555" w:right="555"/>
        <w:textAlignment w:val="baseline"/>
        <w:rPr>
          <w:rFonts w:ascii="Arial" w:hAnsi="Arial" w:cs="Arial"/>
          <w:sz w:val="22"/>
          <w:szCs w:val="22"/>
        </w:rPr>
      </w:pPr>
      <w:r w:rsidRPr="003017D4">
        <w:rPr>
          <w:rStyle w:val="eop"/>
          <w:rFonts w:ascii="Arial" w:hAnsi="Arial" w:cs="Arial"/>
          <w:sz w:val="22"/>
          <w:szCs w:val="22"/>
        </w:rPr>
        <w:lastRenderedPageBreak/>
        <w:t> </w:t>
      </w:r>
    </w:p>
    <w:p w14:paraId="306658A7" w14:textId="77777777" w:rsidR="0032678D" w:rsidRPr="003017D4" w:rsidRDefault="0032678D">
      <w:pPr>
        <w:pStyle w:val="paragraph"/>
        <w:numPr>
          <w:ilvl w:val="0"/>
          <w:numId w:val="7"/>
        </w:numPr>
        <w:tabs>
          <w:tab w:val="clear" w:pos="720"/>
        </w:tabs>
        <w:spacing w:before="0" w:beforeAutospacing="0" w:after="0" w:afterAutospacing="0"/>
        <w:ind w:left="1276" w:right="900" w:hanging="331"/>
        <w:jc w:val="both"/>
        <w:textAlignment w:val="baseline"/>
        <w:rPr>
          <w:rFonts w:ascii="Arial" w:hAnsi="Arial" w:cs="Arial"/>
          <w:sz w:val="22"/>
          <w:szCs w:val="22"/>
        </w:rPr>
      </w:pPr>
      <w:r w:rsidRPr="003017D4">
        <w:rPr>
          <w:rStyle w:val="normaltextrun"/>
          <w:rFonts w:ascii="Arial" w:hAnsi="Arial" w:cs="Arial"/>
          <w:i/>
          <w:iCs/>
          <w:sz w:val="22"/>
          <w:szCs w:val="22"/>
          <w:lang w:val="es-ES"/>
        </w:rPr>
        <w:t>Ante el Ministerio de Salud y Protección Social, o quien este designe, dentro del año siguiente a la fecha en la que se prestó el servicio o a la del egreso de la víctima de la Institución Prestadora de Servicios de Salud, con ocasión de la atención médica que se le haya prestado;</w:t>
      </w:r>
      <w:r w:rsidRPr="003017D4">
        <w:rPr>
          <w:rStyle w:val="eop"/>
          <w:rFonts w:ascii="Arial" w:hAnsi="Arial" w:cs="Arial"/>
          <w:sz w:val="22"/>
          <w:szCs w:val="22"/>
        </w:rPr>
        <w:t> </w:t>
      </w:r>
    </w:p>
    <w:p w14:paraId="6163D5A8" w14:textId="77777777" w:rsidR="0032678D" w:rsidRPr="003017D4" w:rsidRDefault="0032678D" w:rsidP="0032678D">
      <w:pPr>
        <w:pStyle w:val="paragraph"/>
        <w:spacing w:before="0" w:beforeAutospacing="0" w:after="0" w:afterAutospacing="0"/>
        <w:ind w:left="555" w:right="900"/>
        <w:textAlignment w:val="baseline"/>
        <w:rPr>
          <w:rFonts w:ascii="Arial" w:hAnsi="Arial" w:cs="Arial"/>
          <w:sz w:val="22"/>
          <w:szCs w:val="22"/>
        </w:rPr>
      </w:pPr>
      <w:r w:rsidRPr="003017D4">
        <w:rPr>
          <w:rStyle w:val="eop"/>
          <w:rFonts w:ascii="Arial" w:hAnsi="Arial" w:cs="Arial"/>
          <w:sz w:val="22"/>
          <w:szCs w:val="22"/>
        </w:rPr>
        <w:t> </w:t>
      </w:r>
    </w:p>
    <w:p w14:paraId="4E0889D0" w14:textId="77777777" w:rsidR="0032678D" w:rsidRPr="003017D4" w:rsidRDefault="0032678D">
      <w:pPr>
        <w:pStyle w:val="paragraph"/>
        <w:numPr>
          <w:ilvl w:val="0"/>
          <w:numId w:val="8"/>
        </w:numPr>
        <w:tabs>
          <w:tab w:val="clear" w:pos="720"/>
        </w:tabs>
        <w:spacing w:before="0" w:beforeAutospacing="0" w:after="0" w:afterAutospacing="0"/>
        <w:ind w:left="1276" w:right="900" w:hanging="391"/>
        <w:jc w:val="both"/>
        <w:textAlignment w:val="baseline"/>
        <w:rPr>
          <w:rFonts w:ascii="Arial" w:hAnsi="Arial" w:cs="Arial"/>
          <w:sz w:val="22"/>
          <w:szCs w:val="22"/>
        </w:rPr>
      </w:pPr>
      <w:r w:rsidRPr="003017D4">
        <w:rPr>
          <w:rStyle w:val="normaltextrun"/>
          <w:rFonts w:ascii="Arial" w:hAnsi="Arial" w:cs="Arial"/>
          <w:b/>
          <w:bCs/>
          <w:i/>
          <w:iCs/>
          <w:sz w:val="22"/>
          <w:szCs w:val="22"/>
          <w:u w:val="single"/>
          <w:lang w:val="es-ES"/>
        </w:rPr>
        <w:t> Ante la compañía aseguradora que corresponda, en los términos del artículo</w:t>
      </w:r>
      <w:r w:rsidRPr="003017D4">
        <w:rPr>
          <w:rStyle w:val="normaltextrun"/>
          <w:rFonts w:ascii="Arial" w:hAnsi="Arial" w:cs="Arial"/>
          <w:b/>
          <w:bCs/>
          <w:i/>
          <w:iCs/>
          <w:sz w:val="22"/>
          <w:szCs w:val="22"/>
          <w:lang w:val="es-ES"/>
        </w:rPr>
        <w:t xml:space="preserve"> </w:t>
      </w:r>
      <w:r w:rsidRPr="003017D4">
        <w:rPr>
          <w:rStyle w:val="normaltextrun"/>
          <w:rFonts w:ascii="Arial" w:hAnsi="Arial" w:cs="Arial"/>
          <w:b/>
          <w:bCs/>
          <w:i/>
          <w:iCs/>
          <w:sz w:val="22"/>
          <w:szCs w:val="22"/>
          <w:u w:val="single"/>
          <w:lang w:val="es-ES"/>
        </w:rPr>
        <w:t>1081 del Código de Comercio.”</w:t>
      </w:r>
      <w:r w:rsidRPr="003017D4">
        <w:rPr>
          <w:rStyle w:val="normaltextrun"/>
          <w:rFonts w:ascii="Arial" w:hAnsi="Arial" w:cs="Arial"/>
          <w:b/>
          <w:bCs/>
          <w:i/>
          <w:iCs/>
          <w:sz w:val="22"/>
          <w:szCs w:val="22"/>
          <w:lang w:val="es-ES"/>
        </w:rPr>
        <w:t xml:space="preserve"> </w:t>
      </w:r>
      <w:r w:rsidRPr="003017D4">
        <w:rPr>
          <w:rStyle w:val="normaltextrun"/>
          <w:rFonts w:ascii="Arial" w:hAnsi="Arial" w:cs="Arial"/>
          <w:sz w:val="22"/>
          <w:szCs w:val="22"/>
          <w:lang w:val="es-ES"/>
        </w:rPr>
        <w:t>(subrayado fuera del texto original)</w:t>
      </w:r>
      <w:r w:rsidRPr="003017D4">
        <w:rPr>
          <w:rStyle w:val="eop"/>
          <w:rFonts w:ascii="Arial" w:hAnsi="Arial" w:cs="Arial"/>
          <w:sz w:val="22"/>
          <w:szCs w:val="22"/>
        </w:rPr>
        <w:t> </w:t>
      </w:r>
    </w:p>
    <w:p w14:paraId="389BCD1A" w14:textId="77777777" w:rsidR="0032678D" w:rsidRPr="003017D4" w:rsidRDefault="0032678D" w:rsidP="0032678D">
      <w:pPr>
        <w:pStyle w:val="paragraph"/>
        <w:spacing w:before="0" w:beforeAutospacing="0" w:after="0" w:afterAutospacing="0"/>
        <w:textAlignment w:val="baseline"/>
        <w:rPr>
          <w:rFonts w:ascii="Arial" w:hAnsi="Arial" w:cs="Arial"/>
          <w:sz w:val="22"/>
          <w:szCs w:val="22"/>
        </w:rPr>
      </w:pPr>
      <w:r w:rsidRPr="003017D4">
        <w:rPr>
          <w:rStyle w:val="eop"/>
          <w:rFonts w:ascii="Arial" w:hAnsi="Arial" w:cs="Arial"/>
          <w:sz w:val="22"/>
          <w:szCs w:val="22"/>
        </w:rPr>
        <w:t> </w:t>
      </w:r>
    </w:p>
    <w:p w14:paraId="4C181E6F" w14:textId="77777777" w:rsidR="0032678D" w:rsidRPr="003017D4" w:rsidRDefault="0032678D" w:rsidP="0032678D">
      <w:pPr>
        <w:pStyle w:val="paragraph"/>
        <w:spacing w:before="0" w:beforeAutospacing="0" w:after="0" w:afterAutospacing="0"/>
        <w:ind w:left="15"/>
        <w:textAlignment w:val="baseline"/>
        <w:rPr>
          <w:rFonts w:ascii="Arial" w:hAnsi="Arial" w:cs="Arial"/>
          <w:sz w:val="22"/>
          <w:szCs w:val="22"/>
        </w:rPr>
      </w:pPr>
      <w:r w:rsidRPr="003017D4">
        <w:rPr>
          <w:rStyle w:val="normaltextrun"/>
          <w:rFonts w:ascii="Arial" w:hAnsi="Arial" w:cs="Arial"/>
          <w:sz w:val="22"/>
          <w:szCs w:val="22"/>
          <w:lang w:val="es-ES"/>
        </w:rPr>
        <w:t>De forma complementaria, el artículo 41 del mismo Decreto establece las condiciones generales del SOAT en las cuales incluye el término de prescripción ya referido en los siguientes términos:</w:t>
      </w:r>
      <w:r w:rsidRPr="003017D4">
        <w:rPr>
          <w:rStyle w:val="eop"/>
          <w:rFonts w:ascii="Arial" w:hAnsi="Arial" w:cs="Arial"/>
          <w:sz w:val="22"/>
          <w:szCs w:val="22"/>
        </w:rPr>
        <w:t> </w:t>
      </w:r>
    </w:p>
    <w:p w14:paraId="545466CF" w14:textId="77777777" w:rsidR="0032678D" w:rsidRPr="003017D4" w:rsidRDefault="0032678D" w:rsidP="0032678D">
      <w:pPr>
        <w:pStyle w:val="paragraph"/>
        <w:spacing w:before="0" w:beforeAutospacing="0" w:after="0" w:afterAutospacing="0"/>
        <w:textAlignment w:val="baseline"/>
        <w:rPr>
          <w:rFonts w:ascii="Arial" w:hAnsi="Arial" w:cs="Arial"/>
          <w:sz w:val="22"/>
          <w:szCs w:val="22"/>
        </w:rPr>
      </w:pPr>
      <w:r w:rsidRPr="003017D4">
        <w:rPr>
          <w:rStyle w:val="eop"/>
          <w:rFonts w:ascii="Arial" w:hAnsi="Arial" w:cs="Arial"/>
          <w:sz w:val="22"/>
          <w:szCs w:val="22"/>
        </w:rPr>
        <w:t> </w:t>
      </w:r>
    </w:p>
    <w:p w14:paraId="44F8EEE9" w14:textId="62E4DB88" w:rsidR="0032678D" w:rsidRPr="003017D4" w:rsidRDefault="0032678D" w:rsidP="0032678D">
      <w:pPr>
        <w:pStyle w:val="paragraph"/>
        <w:spacing w:before="0" w:beforeAutospacing="0" w:after="0" w:afterAutospacing="0"/>
        <w:ind w:left="567" w:right="900"/>
        <w:jc w:val="both"/>
        <w:textAlignment w:val="baseline"/>
        <w:rPr>
          <w:rFonts w:ascii="Arial" w:hAnsi="Arial" w:cs="Arial"/>
          <w:sz w:val="22"/>
          <w:szCs w:val="22"/>
        </w:rPr>
      </w:pPr>
      <w:r w:rsidRPr="003017D4">
        <w:rPr>
          <w:rStyle w:val="normaltextrun"/>
          <w:rFonts w:ascii="Arial" w:hAnsi="Arial" w:cs="Arial"/>
          <w:b/>
          <w:bCs/>
          <w:i/>
          <w:iCs/>
          <w:sz w:val="22"/>
          <w:szCs w:val="22"/>
          <w:lang w:val="es-ES"/>
        </w:rPr>
        <w:t xml:space="preserve">“Artículo 41. Condiciones del SOAT. </w:t>
      </w:r>
      <w:r w:rsidRPr="003017D4">
        <w:rPr>
          <w:rStyle w:val="normaltextrun"/>
          <w:rFonts w:ascii="Arial" w:hAnsi="Arial" w:cs="Arial"/>
          <w:i/>
          <w:iCs/>
          <w:sz w:val="22"/>
          <w:szCs w:val="22"/>
          <w:lang w:val="es-ES"/>
        </w:rPr>
        <w:t>Adicional a las condiciones de cobertura y a lo previsto en el presente decreto, son condiciones generales aplicables a la póliza del SOAT, las siguientes:</w:t>
      </w:r>
      <w:r w:rsidRPr="003017D4">
        <w:rPr>
          <w:rStyle w:val="eop"/>
          <w:rFonts w:ascii="Arial" w:hAnsi="Arial" w:cs="Arial"/>
          <w:sz w:val="22"/>
          <w:szCs w:val="22"/>
        </w:rPr>
        <w:t> </w:t>
      </w:r>
    </w:p>
    <w:p w14:paraId="1CF24713" w14:textId="77777777" w:rsidR="0032678D" w:rsidRPr="003017D4" w:rsidRDefault="0032678D" w:rsidP="0032678D">
      <w:pPr>
        <w:pStyle w:val="paragraph"/>
        <w:spacing w:before="0" w:beforeAutospacing="0" w:after="0" w:afterAutospacing="0"/>
        <w:ind w:left="567" w:right="900"/>
        <w:textAlignment w:val="baseline"/>
        <w:rPr>
          <w:rFonts w:ascii="Arial" w:hAnsi="Arial" w:cs="Arial"/>
          <w:sz w:val="22"/>
          <w:szCs w:val="22"/>
        </w:rPr>
      </w:pPr>
      <w:r w:rsidRPr="003017D4">
        <w:rPr>
          <w:rStyle w:val="eop"/>
          <w:rFonts w:ascii="Arial" w:hAnsi="Arial" w:cs="Arial"/>
          <w:sz w:val="22"/>
          <w:szCs w:val="22"/>
        </w:rPr>
        <w:t> </w:t>
      </w:r>
    </w:p>
    <w:p w14:paraId="159D62FF" w14:textId="00C6D45D" w:rsidR="0032678D" w:rsidRPr="003017D4" w:rsidRDefault="0032678D">
      <w:pPr>
        <w:pStyle w:val="paragraph"/>
        <w:numPr>
          <w:ilvl w:val="0"/>
          <w:numId w:val="9"/>
        </w:numPr>
        <w:tabs>
          <w:tab w:val="clear" w:pos="720"/>
        </w:tabs>
        <w:spacing w:before="0" w:beforeAutospacing="0" w:after="0" w:afterAutospacing="0"/>
        <w:ind w:left="1418" w:right="900" w:hanging="491"/>
        <w:jc w:val="both"/>
        <w:textAlignment w:val="baseline"/>
        <w:rPr>
          <w:rFonts w:ascii="Arial" w:hAnsi="Arial" w:cs="Arial"/>
          <w:sz w:val="22"/>
          <w:szCs w:val="22"/>
        </w:rPr>
      </w:pPr>
      <w:r w:rsidRPr="003017D4">
        <w:rPr>
          <w:rStyle w:val="normaltextrun"/>
          <w:rFonts w:ascii="Arial" w:hAnsi="Arial" w:cs="Arial"/>
          <w:b/>
          <w:bCs/>
          <w:i/>
          <w:iCs/>
          <w:sz w:val="22"/>
          <w:szCs w:val="22"/>
          <w:lang w:val="es-ES"/>
        </w:rPr>
        <w:t xml:space="preserve">Pago de reclamaciones. </w:t>
      </w:r>
      <w:r w:rsidRPr="003017D4">
        <w:rPr>
          <w:rStyle w:val="normaltextrun"/>
          <w:rFonts w:ascii="Arial" w:hAnsi="Arial" w:cs="Arial"/>
          <w:i/>
          <w:iCs/>
          <w:sz w:val="22"/>
          <w:szCs w:val="22"/>
          <w:lang w:val="es-ES"/>
        </w:rPr>
        <w:t xml:space="preserve">Para tal efecto, las instituciones prestadoras de servicios de salud o las personas beneficiarias, según sea el caso, deberán presentar las reclamaciones económicas a que tengan derecho con cargo a la póliza del SOAT, </w:t>
      </w:r>
      <w:r w:rsidRPr="003017D4">
        <w:rPr>
          <w:rStyle w:val="normaltextrun"/>
          <w:rFonts w:ascii="Arial" w:hAnsi="Arial" w:cs="Arial"/>
          <w:b/>
          <w:bCs/>
          <w:i/>
          <w:iCs/>
          <w:sz w:val="22"/>
          <w:szCs w:val="22"/>
          <w:u w:val="single"/>
          <w:lang w:val="es-ES"/>
        </w:rPr>
        <w:t>ante la respectiva compañía de seguros, dentro del término de prescripción</w:t>
      </w:r>
      <w:r w:rsidRPr="003017D4">
        <w:rPr>
          <w:rStyle w:val="normaltextrun"/>
          <w:rFonts w:ascii="Arial" w:hAnsi="Arial" w:cs="Arial"/>
          <w:b/>
          <w:bCs/>
          <w:i/>
          <w:iCs/>
          <w:sz w:val="22"/>
          <w:szCs w:val="22"/>
          <w:lang w:val="es-ES"/>
        </w:rPr>
        <w:t xml:space="preserve"> </w:t>
      </w:r>
      <w:r w:rsidRPr="003017D4">
        <w:rPr>
          <w:rStyle w:val="normaltextrun"/>
          <w:rFonts w:ascii="Arial" w:hAnsi="Arial" w:cs="Arial"/>
          <w:b/>
          <w:bCs/>
          <w:i/>
          <w:iCs/>
          <w:sz w:val="22"/>
          <w:szCs w:val="22"/>
          <w:u w:val="single"/>
          <w:lang w:val="es-ES"/>
        </w:rPr>
        <w:t>establecido en el artículo 1081 del Código de Comercio, contado a partir de:</w:t>
      </w:r>
      <w:r w:rsidRPr="003017D4">
        <w:rPr>
          <w:rStyle w:val="eop"/>
          <w:rFonts w:ascii="Arial" w:hAnsi="Arial" w:cs="Arial"/>
          <w:sz w:val="22"/>
          <w:szCs w:val="22"/>
        </w:rPr>
        <w:t> </w:t>
      </w:r>
    </w:p>
    <w:p w14:paraId="4804F94A" w14:textId="77777777" w:rsidR="0032678D" w:rsidRPr="003017D4" w:rsidRDefault="0032678D" w:rsidP="0032678D">
      <w:pPr>
        <w:pStyle w:val="paragraph"/>
        <w:spacing w:before="0" w:beforeAutospacing="0" w:after="0" w:afterAutospacing="0"/>
        <w:ind w:left="567" w:right="900"/>
        <w:textAlignment w:val="baseline"/>
        <w:rPr>
          <w:rFonts w:ascii="Arial" w:hAnsi="Arial" w:cs="Arial"/>
          <w:sz w:val="22"/>
          <w:szCs w:val="22"/>
        </w:rPr>
      </w:pPr>
      <w:r w:rsidRPr="003017D4">
        <w:rPr>
          <w:rStyle w:val="eop"/>
          <w:rFonts w:ascii="Arial" w:hAnsi="Arial" w:cs="Arial"/>
          <w:sz w:val="22"/>
          <w:szCs w:val="22"/>
        </w:rPr>
        <w:t> </w:t>
      </w:r>
    </w:p>
    <w:p w14:paraId="52E1E216" w14:textId="76CC4106" w:rsidR="0032678D" w:rsidRPr="003017D4" w:rsidRDefault="0032678D">
      <w:pPr>
        <w:pStyle w:val="paragraph"/>
        <w:numPr>
          <w:ilvl w:val="1"/>
          <w:numId w:val="10"/>
        </w:numPr>
        <w:spacing w:before="0" w:beforeAutospacing="0" w:after="0" w:afterAutospacing="0"/>
        <w:ind w:left="1418" w:right="900" w:hanging="567"/>
        <w:textAlignment w:val="baseline"/>
        <w:rPr>
          <w:rFonts w:ascii="Arial" w:hAnsi="Arial" w:cs="Arial"/>
          <w:sz w:val="22"/>
          <w:szCs w:val="22"/>
        </w:rPr>
      </w:pPr>
      <w:r w:rsidRPr="003017D4">
        <w:rPr>
          <w:rStyle w:val="normaltextrun"/>
          <w:rFonts w:ascii="Arial" w:hAnsi="Arial" w:cs="Arial"/>
          <w:b/>
          <w:bCs/>
          <w:i/>
          <w:iCs/>
          <w:sz w:val="22"/>
          <w:szCs w:val="22"/>
          <w:u w:val="single"/>
        </w:rPr>
        <w:t>La fecha en que la víctima fue atendida o aquella en que egresó de la</w:t>
      </w:r>
      <w:r w:rsidRPr="003017D4">
        <w:rPr>
          <w:rStyle w:val="normaltextrun"/>
          <w:rFonts w:ascii="Arial" w:hAnsi="Arial" w:cs="Arial"/>
          <w:b/>
          <w:bCs/>
          <w:i/>
          <w:iCs/>
          <w:sz w:val="22"/>
          <w:szCs w:val="22"/>
        </w:rPr>
        <w:t xml:space="preserve"> </w:t>
      </w:r>
      <w:r w:rsidRPr="003017D4">
        <w:rPr>
          <w:rStyle w:val="normaltextrun"/>
          <w:rFonts w:ascii="Arial" w:hAnsi="Arial" w:cs="Arial"/>
          <w:b/>
          <w:bCs/>
          <w:i/>
          <w:iCs/>
          <w:sz w:val="22"/>
          <w:szCs w:val="22"/>
          <w:u w:val="single"/>
        </w:rPr>
        <w:t>institución prestadora de servicios de salud con ocasión de la atención médica</w:t>
      </w:r>
      <w:r w:rsidRPr="003017D4">
        <w:rPr>
          <w:rStyle w:val="eop"/>
          <w:rFonts w:ascii="Arial" w:hAnsi="Arial" w:cs="Arial"/>
          <w:sz w:val="22"/>
          <w:szCs w:val="22"/>
        </w:rPr>
        <w:t> </w:t>
      </w:r>
    </w:p>
    <w:p w14:paraId="3EAB47ED" w14:textId="77777777" w:rsidR="0032678D" w:rsidRPr="003017D4" w:rsidRDefault="0032678D" w:rsidP="0032678D">
      <w:pPr>
        <w:pStyle w:val="paragraph"/>
        <w:spacing w:before="0" w:beforeAutospacing="0" w:after="0" w:afterAutospacing="0"/>
        <w:ind w:left="567" w:right="900"/>
        <w:textAlignment w:val="baseline"/>
        <w:rPr>
          <w:rFonts w:ascii="Arial" w:hAnsi="Arial" w:cs="Arial"/>
          <w:sz w:val="22"/>
          <w:szCs w:val="22"/>
        </w:rPr>
      </w:pPr>
      <w:r w:rsidRPr="003017D4">
        <w:rPr>
          <w:rStyle w:val="eop"/>
          <w:rFonts w:ascii="Arial" w:hAnsi="Arial" w:cs="Arial"/>
          <w:sz w:val="22"/>
          <w:szCs w:val="22"/>
        </w:rPr>
        <w:t> </w:t>
      </w:r>
    </w:p>
    <w:p w14:paraId="4BF31215" w14:textId="77777777" w:rsidR="0032678D" w:rsidRPr="003017D4" w:rsidRDefault="0032678D" w:rsidP="0032678D">
      <w:pPr>
        <w:pStyle w:val="paragraph"/>
        <w:spacing w:before="0" w:beforeAutospacing="0" w:after="0" w:afterAutospacing="0"/>
        <w:ind w:left="1418" w:right="900"/>
        <w:textAlignment w:val="baseline"/>
        <w:rPr>
          <w:rFonts w:ascii="Arial" w:hAnsi="Arial" w:cs="Arial"/>
          <w:sz w:val="22"/>
          <w:szCs w:val="22"/>
        </w:rPr>
      </w:pPr>
      <w:r w:rsidRPr="003017D4">
        <w:rPr>
          <w:rStyle w:val="normaltextrun"/>
          <w:rFonts w:ascii="Arial" w:hAnsi="Arial" w:cs="Arial"/>
          <w:b/>
          <w:bCs/>
          <w:i/>
          <w:iCs/>
          <w:sz w:val="22"/>
          <w:szCs w:val="22"/>
          <w:u w:val="single"/>
          <w:lang w:val="es-ES"/>
        </w:rPr>
        <w:t>que se le haya prestado, tratándose de reclamaciones por gastos de servicios</w:t>
      </w:r>
      <w:r w:rsidRPr="003017D4">
        <w:rPr>
          <w:rStyle w:val="normaltextrun"/>
          <w:rFonts w:ascii="Arial" w:hAnsi="Arial" w:cs="Arial"/>
          <w:b/>
          <w:bCs/>
          <w:i/>
          <w:iCs/>
          <w:sz w:val="22"/>
          <w:szCs w:val="22"/>
          <w:lang w:val="es-ES"/>
        </w:rPr>
        <w:t xml:space="preserve"> </w:t>
      </w:r>
      <w:r w:rsidRPr="003017D4">
        <w:rPr>
          <w:rStyle w:val="normaltextrun"/>
          <w:rFonts w:ascii="Arial" w:hAnsi="Arial" w:cs="Arial"/>
          <w:b/>
          <w:bCs/>
          <w:i/>
          <w:iCs/>
          <w:sz w:val="22"/>
          <w:szCs w:val="22"/>
          <w:u w:val="single"/>
          <w:lang w:val="es-ES"/>
        </w:rPr>
        <w:t>de salud. (…)</w:t>
      </w:r>
      <w:r w:rsidRPr="003017D4">
        <w:rPr>
          <w:rStyle w:val="normaltextrun"/>
          <w:rFonts w:ascii="Arial" w:hAnsi="Arial" w:cs="Arial"/>
          <w:b/>
          <w:bCs/>
          <w:i/>
          <w:iCs/>
          <w:sz w:val="22"/>
          <w:szCs w:val="22"/>
          <w:lang w:val="es-ES"/>
        </w:rPr>
        <w:t xml:space="preserve"> </w:t>
      </w:r>
      <w:r w:rsidRPr="003017D4">
        <w:rPr>
          <w:rStyle w:val="normaltextrun"/>
          <w:rFonts w:ascii="Arial" w:hAnsi="Arial" w:cs="Arial"/>
          <w:sz w:val="22"/>
          <w:szCs w:val="22"/>
          <w:lang w:val="es-ES"/>
        </w:rPr>
        <w:t>(subrayado fuera del texto original)</w:t>
      </w:r>
      <w:r w:rsidRPr="003017D4">
        <w:rPr>
          <w:rStyle w:val="eop"/>
          <w:rFonts w:ascii="Arial" w:hAnsi="Arial" w:cs="Arial"/>
          <w:sz w:val="22"/>
          <w:szCs w:val="22"/>
        </w:rPr>
        <w:t> </w:t>
      </w:r>
    </w:p>
    <w:p w14:paraId="4709984E" w14:textId="77777777" w:rsidR="0032678D" w:rsidRPr="003017D4" w:rsidRDefault="0032678D" w:rsidP="0032678D">
      <w:pPr>
        <w:pStyle w:val="paragraph"/>
        <w:spacing w:before="0" w:beforeAutospacing="0" w:after="0" w:afterAutospacing="0"/>
        <w:textAlignment w:val="baseline"/>
        <w:rPr>
          <w:rFonts w:ascii="Arial" w:hAnsi="Arial" w:cs="Arial"/>
          <w:sz w:val="22"/>
          <w:szCs w:val="22"/>
        </w:rPr>
      </w:pPr>
      <w:r w:rsidRPr="003017D4">
        <w:rPr>
          <w:rStyle w:val="eop"/>
          <w:rFonts w:ascii="Arial" w:hAnsi="Arial" w:cs="Arial"/>
          <w:sz w:val="22"/>
          <w:szCs w:val="22"/>
        </w:rPr>
        <w:t> </w:t>
      </w:r>
    </w:p>
    <w:p w14:paraId="5624B8A8" w14:textId="77777777" w:rsidR="0032678D" w:rsidRPr="003017D4" w:rsidRDefault="0032678D" w:rsidP="0032678D">
      <w:pPr>
        <w:pStyle w:val="paragraph"/>
        <w:spacing w:before="0" w:beforeAutospacing="0" w:after="0" w:afterAutospacing="0"/>
        <w:ind w:left="15" w:right="15"/>
        <w:jc w:val="both"/>
        <w:textAlignment w:val="baseline"/>
        <w:rPr>
          <w:rFonts w:ascii="Arial" w:hAnsi="Arial" w:cs="Arial"/>
          <w:sz w:val="22"/>
          <w:szCs w:val="22"/>
        </w:rPr>
      </w:pPr>
      <w:r w:rsidRPr="003017D4">
        <w:rPr>
          <w:rStyle w:val="normaltextrun"/>
          <w:rFonts w:ascii="Arial" w:hAnsi="Arial" w:cs="Arial"/>
          <w:sz w:val="22"/>
          <w:szCs w:val="22"/>
          <w:lang w:val="es-ES"/>
        </w:rPr>
        <w:t>Teniendo en cuenta que las normas que regulan la reclamación ante la compañía aseguradora en temas relacionados con el SOAT remiten a la legislación comercial sobre la prescripción, debe recordarse que el artículo 1081 del Código de Comercio establece el término para la prescripción ordinaria y su contabilización en los siguientes términos:</w:t>
      </w:r>
      <w:r w:rsidRPr="003017D4">
        <w:rPr>
          <w:rStyle w:val="eop"/>
          <w:rFonts w:ascii="Arial" w:hAnsi="Arial" w:cs="Arial"/>
          <w:sz w:val="22"/>
          <w:szCs w:val="22"/>
        </w:rPr>
        <w:t> </w:t>
      </w:r>
    </w:p>
    <w:p w14:paraId="59CCFA71" w14:textId="77777777" w:rsidR="0032678D" w:rsidRPr="003017D4" w:rsidRDefault="0032678D" w:rsidP="0032678D">
      <w:pPr>
        <w:pStyle w:val="paragraph"/>
        <w:spacing w:before="0" w:beforeAutospacing="0" w:after="0" w:afterAutospacing="0"/>
        <w:textAlignment w:val="baseline"/>
        <w:rPr>
          <w:rFonts w:ascii="Arial" w:hAnsi="Arial" w:cs="Arial"/>
          <w:sz w:val="22"/>
          <w:szCs w:val="22"/>
        </w:rPr>
      </w:pPr>
      <w:r w:rsidRPr="003017D4">
        <w:rPr>
          <w:rStyle w:val="eop"/>
          <w:rFonts w:ascii="Arial" w:hAnsi="Arial" w:cs="Arial"/>
          <w:sz w:val="22"/>
          <w:szCs w:val="22"/>
        </w:rPr>
        <w:t> </w:t>
      </w:r>
    </w:p>
    <w:p w14:paraId="27B0B318" w14:textId="77777777" w:rsidR="0032678D" w:rsidRPr="003017D4" w:rsidRDefault="0032678D" w:rsidP="0032678D">
      <w:pPr>
        <w:pStyle w:val="paragraph"/>
        <w:spacing w:before="0" w:beforeAutospacing="0" w:after="0" w:afterAutospacing="0"/>
        <w:ind w:left="555" w:right="900"/>
        <w:jc w:val="both"/>
        <w:textAlignment w:val="baseline"/>
        <w:rPr>
          <w:rFonts w:ascii="Arial" w:hAnsi="Arial" w:cs="Arial"/>
          <w:sz w:val="22"/>
          <w:szCs w:val="22"/>
        </w:rPr>
      </w:pPr>
      <w:r w:rsidRPr="003017D4">
        <w:rPr>
          <w:rStyle w:val="normaltextrun"/>
          <w:rFonts w:ascii="Arial" w:hAnsi="Arial" w:cs="Arial"/>
          <w:b/>
          <w:bCs/>
          <w:i/>
          <w:iCs/>
          <w:sz w:val="22"/>
          <w:szCs w:val="22"/>
          <w:lang w:val="es-ES"/>
        </w:rPr>
        <w:t xml:space="preserve">“ARTÍCULO 1081. &lt;PRESCRIPCIÓN DE ACCIONES&gt;. </w:t>
      </w:r>
      <w:r w:rsidRPr="003017D4">
        <w:rPr>
          <w:rStyle w:val="normaltextrun"/>
          <w:rFonts w:ascii="Arial" w:hAnsi="Arial" w:cs="Arial"/>
          <w:i/>
          <w:iCs/>
          <w:sz w:val="22"/>
          <w:szCs w:val="22"/>
          <w:lang w:val="es-ES"/>
        </w:rPr>
        <w:t>La prescripción de las acciones que se derivan del contrato de seguro o de las disposiciones que lo rigen podrá ser ordinaria o extraordinaria.</w:t>
      </w:r>
      <w:r w:rsidRPr="003017D4">
        <w:rPr>
          <w:rStyle w:val="eop"/>
          <w:rFonts w:ascii="Arial" w:hAnsi="Arial" w:cs="Arial"/>
          <w:sz w:val="22"/>
          <w:szCs w:val="22"/>
        </w:rPr>
        <w:t> </w:t>
      </w:r>
    </w:p>
    <w:p w14:paraId="40D364BA" w14:textId="77777777" w:rsidR="0032678D" w:rsidRPr="003017D4" w:rsidRDefault="0032678D" w:rsidP="0032678D">
      <w:pPr>
        <w:pStyle w:val="paragraph"/>
        <w:spacing w:before="0" w:beforeAutospacing="0" w:after="0" w:afterAutospacing="0"/>
        <w:ind w:left="555" w:right="900"/>
        <w:textAlignment w:val="baseline"/>
        <w:rPr>
          <w:rFonts w:ascii="Arial" w:hAnsi="Arial" w:cs="Arial"/>
          <w:sz w:val="22"/>
          <w:szCs w:val="22"/>
        </w:rPr>
      </w:pPr>
      <w:r w:rsidRPr="003017D4">
        <w:rPr>
          <w:rStyle w:val="eop"/>
          <w:rFonts w:ascii="Arial" w:hAnsi="Arial" w:cs="Arial"/>
          <w:sz w:val="22"/>
          <w:szCs w:val="22"/>
        </w:rPr>
        <w:t> </w:t>
      </w:r>
    </w:p>
    <w:p w14:paraId="5D559A4C" w14:textId="77777777" w:rsidR="0032678D" w:rsidRPr="003017D4" w:rsidRDefault="0032678D" w:rsidP="0032678D">
      <w:pPr>
        <w:pStyle w:val="paragraph"/>
        <w:spacing w:before="0" w:beforeAutospacing="0" w:after="0" w:afterAutospacing="0"/>
        <w:ind w:left="555" w:right="900"/>
        <w:jc w:val="both"/>
        <w:textAlignment w:val="baseline"/>
        <w:rPr>
          <w:rStyle w:val="normaltextrun"/>
          <w:rFonts w:ascii="Arial" w:hAnsi="Arial" w:cs="Arial"/>
          <w:i/>
          <w:iCs/>
          <w:sz w:val="22"/>
          <w:szCs w:val="22"/>
          <w:lang w:val="es-ES"/>
        </w:rPr>
      </w:pPr>
      <w:r w:rsidRPr="003017D4">
        <w:rPr>
          <w:rStyle w:val="normaltextrun"/>
          <w:rFonts w:ascii="Arial" w:hAnsi="Arial" w:cs="Arial"/>
          <w:b/>
          <w:bCs/>
          <w:i/>
          <w:iCs/>
          <w:sz w:val="22"/>
          <w:szCs w:val="22"/>
          <w:u w:val="single"/>
          <w:lang w:val="es-ES"/>
        </w:rPr>
        <w:t>La prescripción ordinaria será de dos años y empezará a correr desde el momento en que el interesado haya tenido o debido tener conocimiento del hecho que da base a la acción</w:t>
      </w:r>
      <w:r w:rsidRPr="003017D4">
        <w:rPr>
          <w:rStyle w:val="normaltextrun"/>
          <w:rFonts w:ascii="Arial" w:hAnsi="Arial" w:cs="Arial"/>
          <w:i/>
          <w:iCs/>
          <w:sz w:val="22"/>
          <w:szCs w:val="22"/>
          <w:lang w:val="es-ES"/>
        </w:rPr>
        <w:t xml:space="preserve"> </w:t>
      </w:r>
    </w:p>
    <w:p w14:paraId="6E12D2BD" w14:textId="77777777" w:rsidR="0032678D" w:rsidRPr="003017D4" w:rsidRDefault="0032678D" w:rsidP="0032678D">
      <w:pPr>
        <w:pStyle w:val="paragraph"/>
        <w:spacing w:before="0" w:beforeAutospacing="0" w:after="0" w:afterAutospacing="0"/>
        <w:ind w:left="555" w:right="900"/>
        <w:jc w:val="both"/>
        <w:textAlignment w:val="baseline"/>
        <w:rPr>
          <w:rStyle w:val="normaltextrun"/>
          <w:rFonts w:ascii="Arial" w:hAnsi="Arial" w:cs="Arial"/>
          <w:i/>
          <w:iCs/>
          <w:sz w:val="22"/>
          <w:szCs w:val="22"/>
          <w:lang w:val="es-ES"/>
        </w:rPr>
      </w:pPr>
    </w:p>
    <w:p w14:paraId="08CC1894" w14:textId="5CBA1D77" w:rsidR="0032678D" w:rsidRPr="003017D4" w:rsidRDefault="0032678D" w:rsidP="0032678D">
      <w:pPr>
        <w:pStyle w:val="paragraph"/>
        <w:spacing w:before="0" w:beforeAutospacing="0" w:after="0" w:afterAutospacing="0"/>
        <w:ind w:left="555" w:right="900"/>
        <w:jc w:val="both"/>
        <w:textAlignment w:val="baseline"/>
        <w:rPr>
          <w:rFonts w:ascii="Arial" w:hAnsi="Arial" w:cs="Arial"/>
          <w:sz w:val="22"/>
          <w:szCs w:val="22"/>
        </w:rPr>
      </w:pPr>
      <w:r w:rsidRPr="003017D4">
        <w:rPr>
          <w:rFonts w:ascii="Arial" w:hAnsi="Arial" w:cs="Arial"/>
          <w:i/>
          <w:iCs/>
          <w:sz w:val="22"/>
          <w:szCs w:val="22"/>
          <w:lang w:val="es-ES"/>
        </w:rPr>
        <w:t xml:space="preserve">La prescripción extraordinaria será de cinco años, correrá contra toda clase de personas y empezará a contarse desde el momento en que nace el respectivo derecho. </w:t>
      </w:r>
      <w:r w:rsidRPr="003017D4">
        <w:rPr>
          <w:rStyle w:val="normaltextrun"/>
          <w:rFonts w:ascii="Arial" w:hAnsi="Arial" w:cs="Arial"/>
          <w:i/>
          <w:iCs/>
          <w:sz w:val="22"/>
          <w:szCs w:val="22"/>
          <w:lang w:val="es-ES"/>
        </w:rPr>
        <w:t xml:space="preserve">(…)” </w:t>
      </w:r>
      <w:r w:rsidRPr="003017D4">
        <w:rPr>
          <w:rStyle w:val="normaltextrun"/>
          <w:rFonts w:ascii="Arial" w:hAnsi="Arial" w:cs="Arial"/>
          <w:sz w:val="22"/>
          <w:szCs w:val="22"/>
          <w:lang w:val="es-ES"/>
        </w:rPr>
        <w:t>(subrayado fuera del texto original)</w:t>
      </w:r>
      <w:r w:rsidRPr="003017D4">
        <w:rPr>
          <w:rStyle w:val="eop"/>
          <w:rFonts w:ascii="Arial" w:hAnsi="Arial" w:cs="Arial"/>
          <w:sz w:val="22"/>
          <w:szCs w:val="22"/>
        </w:rPr>
        <w:t> </w:t>
      </w:r>
    </w:p>
    <w:p w14:paraId="18D7938D" w14:textId="77777777" w:rsidR="0032678D" w:rsidRPr="003017D4" w:rsidRDefault="0032678D" w:rsidP="0032678D">
      <w:pPr>
        <w:pStyle w:val="paragraph"/>
        <w:spacing w:before="0" w:beforeAutospacing="0" w:after="0" w:afterAutospacing="0"/>
        <w:textAlignment w:val="baseline"/>
        <w:rPr>
          <w:rFonts w:ascii="Arial" w:hAnsi="Arial" w:cs="Arial"/>
          <w:sz w:val="22"/>
          <w:szCs w:val="22"/>
        </w:rPr>
      </w:pPr>
      <w:r w:rsidRPr="003017D4">
        <w:rPr>
          <w:rStyle w:val="eop"/>
          <w:rFonts w:ascii="Arial" w:hAnsi="Arial" w:cs="Arial"/>
          <w:sz w:val="22"/>
          <w:szCs w:val="22"/>
        </w:rPr>
        <w:lastRenderedPageBreak/>
        <w:t> </w:t>
      </w:r>
    </w:p>
    <w:p w14:paraId="21443B07" w14:textId="77777777" w:rsidR="0032678D" w:rsidRPr="003017D4" w:rsidRDefault="0032678D" w:rsidP="0032678D">
      <w:pPr>
        <w:pStyle w:val="paragraph"/>
        <w:spacing w:before="0" w:beforeAutospacing="0" w:after="0" w:afterAutospacing="0"/>
        <w:ind w:left="15" w:right="15"/>
        <w:jc w:val="both"/>
        <w:textAlignment w:val="baseline"/>
        <w:rPr>
          <w:rFonts w:ascii="Arial" w:hAnsi="Arial" w:cs="Arial"/>
          <w:sz w:val="22"/>
          <w:szCs w:val="22"/>
        </w:rPr>
      </w:pPr>
      <w:r w:rsidRPr="003017D4">
        <w:rPr>
          <w:rStyle w:val="normaltextrun"/>
          <w:rFonts w:ascii="Arial" w:hAnsi="Arial" w:cs="Arial"/>
          <w:sz w:val="22"/>
          <w:szCs w:val="22"/>
          <w:lang w:val="es-ES"/>
        </w:rPr>
        <w:t>De esta forma, se tiene que el término de la prescripción para que la entidad prestadora del servicio de salud efectúe la reclamación respectiva a la aseguradora es de 2 años, los cuales deben contarse a partir de la prestación del servicio a la víctima del accidente de tránsito o desde su egreso de dicha institución, postura que ha sido respaldada por la Corte Suprema de Justicia en sentencia SC-3075 de 2024:</w:t>
      </w:r>
      <w:r w:rsidRPr="003017D4">
        <w:rPr>
          <w:rStyle w:val="eop"/>
          <w:rFonts w:ascii="Arial" w:hAnsi="Arial" w:cs="Arial"/>
          <w:sz w:val="22"/>
          <w:szCs w:val="22"/>
        </w:rPr>
        <w:t> </w:t>
      </w:r>
    </w:p>
    <w:p w14:paraId="519934DD" w14:textId="77777777" w:rsidR="0032678D" w:rsidRPr="003017D4" w:rsidRDefault="0032678D" w:rsidP="0032678D">
      <w:pPr>
        <w:pStyle w:val="paragraph"/>
        <w:spacing w:before="0" w:beforeAutospacing="0" w:after="0" w:afterAutospacing="0"/>
        <w:textAlignment w:val="baseline"/>
        <w:rPr>
          <w:rFonts w:ascii="Arial" w:hAnsi="Arial" w:cs="Arial"/>
          <w:sz w:val="22"/>
          <w:szCs w:val="22"/>
        </w:rPr>
      </w:pPr>
      <w:r w:rsidRPr="003017D4">
        <w:rPr>
          <w:rStyle w:val="eop"/>
          <w:rFonts w:ascii="Arial" w:hAnsi="Arial" w:cs="Arial"/>
          <w:sz w:val="22"/>
          <w:szCs w:val="22"/>
        </w:rPr>
        <w:t> </w:t>
      </w:r>
    </w:p>
    <w:p w14:paraId="7D8DDA66" w14:textId="32D62198" w:rsidR="0032678D" w:rsidRPr="003017D4" w:rsidRDefault="0032678D" w:rsidP="0032678D">
      <w:pPr>
        <w:pStyle w:val="paragraph"/>
        <w:spacing w:before="0" w:beforeAutospacing="0" w:after="0" w:afterAutospacing="0"/>
        <w:ind w:left="555" w:right="758"/>
        <w:jc w:val="both"/>
        <w:textAlignment w:val="baseline"/>
        <w:rPr>
          <w:rFonts w:ascii="Arial" w:hAnsi="Arial" w:cs="Arial"/>
          <w:sz w:val="22"/>
          <w:szCs w:val="22"/>
        </w:rPr>
      </w:pPr>
      <w:r w:rsidRPr="003017D4">
        <w:rPr>
          <w:rStyle w:val="normaltextrun"/>
          <w:rFonts w:ascii="Arial" w:hAnsi="Arial" w:cs="Arial"/>
          <w:i/>
          <w:iCs/>
          <w:sz w:val="22"/>
          <w:szCs w:val="22"/>
          <w:lang w:val="es-ES"/>
        </w:rPr>
        <w:t>“(…) En suma, la prescripción ordinaria de las acciones ejecutivas y declarativas con que cuentan las IPS para reclamar el pago del amparo de gastos de salud del SOAT</w:t>
      </w:r>
      <w:r w:rsidRPr="003017D4">
        <w:rPr>
          <w:rStyle w:val="normaltextrun"/>
          <w:rFonts w:ascii="Arial" w:hAnsi="Arial" w:cs="Arial"/>
          <w:b/>
          <w:bCs/>
          <w:i/>
          <w:iCs/>
          <w:sz w:val="22"/>
          <w:szCs w:val="22"/>
          <w:lang w:val="es-ES"/>
        </w:rPr>
        <w:t xml:space="preserve"> </w:t>
      </w:r>
      <w:r w:rsidRPr="003017D4">
        <w:rPr>
          <w:rStyle w:val="normaltextrun"/>
          <w:rFonts w:ascii="Arial" w:hAnsi="Arial" w:cs="Arial"/>
          <w:b/>
          <w:bCs/>
          <w:i/>
          <w:iCs/>
          <w:sz w:val="22"/>
          <w:szCs w:val="22"/>
          <w:u w:val="single"/>
          <w:lang w:val="es-ES"/>
        </w:rPr>
        <w:t>será de dos años, contados a partir del momento en que dicha IPS «haya tenido</w:t>
      </w:r>
      <w:r w:rsidRPr="003017D4">
        <w:rPr>
          <w:rStyle w:val="normaltextrun"/>
          <w:rFonts w:ascii="Arial" w:hAnsi="Arial" w:cs="Arial"/>
          <w:b/>
          <w:bCs/>
          <w:i/>
          <w:iCs/>
          <w:sz w:val="22"/>
          <w:szCs w:val="22"/>
          <w:lang w:val="es-ES"/>
        </w:rPr>
        <w:t xml:space="preserve"> </w:t>
      </w:r>
      <w:r w:rsidRPr="003017D4">
        <w:rPr>
          <w:rStyle w:val="normaltextrun"/>
          <w:rFonts w:ascii="Arial" w:hAnsi="Arial" w:cs="Arial"/>
          <w:b/>
          <w:bCs/>
          <w:i/>
          <w:iCs/>
          <w:sz w:val="22"/>
          <w:szCs w:val="22"/>
          <w:u w:val="single"/>
          <w:lang w:val="es-ES"/>
        </w:rPr>
        <w:t>o debido tener conocimiento del hecho que da base a la acción», lo cual, según</w:t>
      </w:r>
      <w:r w:rsidRPr="003017D4">
        <w:rPr>
          <w:rStyle w:val="normaltextrun"/>
          <w:rFonts w:ascii="Arial" w:hAnsi="Arial" w:cs="Arial"/>
          <w:b/>
          <w:bCs/>
          <w:i/>
          <w:iCs/>
          <w:sz w:val="22"/>
          <w:szCs w:val="22"/>
          <w:lang w:val="es-ES"/>
        </w:rPr>
        <w:t xml:space="preserve"> </w:t>
      </w:r>
      <w:r w:rsidRPr="003017D4">
        <w:rPr>
          <w:rStyle w:val="normaltextrun"/>
          <w:rFonts w:ascii="Arial" w:hAnsi="Arial" w:cs="Arial"/>
          <w:b/>
          <w:bCs/>
          <w:i/>
          <w:iCs/>
          <w:sz w:val="22"/>
          <w:szCs w:val="22"/>
          <w:u w:val="single"/>
          <w:lang w:val="es-ES"/>
        </w:rPr>
        <w:t>la regulación especializada, sucede cuando la víctima del accidente de tránsito «fue atendida o (...) egresó de la institución prestadora». (…)”</w:t>
      </w:r>
      <w:r w:rsidRPr="003017D4">
        <w:rPr>
          <w:rStyle w:val="normaltextrun"/>
          <w:rFonts w:ascii="Arial" w:hAnsi="Arial" w:cs="Arial"/>
          <w:b/>
          <w:bCs/>
          <w:i/>
          <w:iCs/>
          <w:sz w:val="22"/>
          <w:szCs w:val="22"/>
          <w:lang w:val="es-ES"/>
        </w:rPr>
        <w:t xml:space="preserve"> </w:t>
      </w:r>
      <w:r w:rsidRPr="003017D4">
        <w:rPr>
          <w:rStyle w:val="normaltextrun"/>
          <w:rFonts w:ascii="Arial" w:hAnsi="Arial" w:cs="Arial"/>
          <w:sz w:val="22"/>
          <w:szCs w:val="22"/>
          <w:lang w:val="es-ES"/>
        </w:rPr>
        <w:t>(subrayado fuera del texto original)</w:t>
      </w:r>
      <w:r w:rsidRPr="003017D4">
        <w:rPr>
          <w:rStyle w:val="eop"/>
          <w:rFonts w:ascii="Arial" w:hAnsi="Arial" w:cs="Arial"/>
          <w:sz w:val="22"/>
          <w:szCs w:val="22"/>
        </w:rPr>
        <w:t> </w:t>
      </w:r>
    </w:p>
    <w:p w14:paraId="46006C45" w14:textId="77777777" w:rsidR="0032678D" w:rsidRPr="003017D4" w:rsidRDefault="0032678D" w:rsidP="0032678D">
      <w:pPr>
        <w:pStyle w:val="paragraph"/>
        <w:spacing w:before="0" w:beforeAutospacing="0" w:after="0" w:afterAutospacing="0"/>
        <w:jc w:val="both"/>
        <w:textAlignment w:val="baseline"/>
        <w:rPr>
          <w:rFonts w:ascii="Arial" w:hAnsi="Arial" w:cs="Arial"/>
          <w:sz w:val="22"/>
          <w:szCs w:val="22"/>
        </w:rPr>
      </w:pPr>
      <w:r w:rsidRPr="003017D4">
        <w:rPr>
          <w:rStyle w:val="eop"/>
          <w:rFonts w:ascii="Arial" w:hAnsi="Arial" w:cs="Arial"/>
          <w:sz w:val="22"/>
          <w:szCs w:val="22"/>
        </w:rPr>
        <w:t> </w:t>
      </w:r>
    </w:p>
    <w:p w14:paraId="5EDA7676" w14:textId="33B3DF13" w:rsidR="007B299B" w:rsidRPr="003017D4" w:rsidRDefault="007B299B" w:rsidP="0032678D">
      <w:pPr>
        <w:pStyle w:val="paragraph"/>
        <w:spacing w:before="0" w:beforeAutospacing="0" w:after="0" w:afterAutospacing="0"/>
        <w:jc w:val="both"/>
        <w:textAlignment w:val="baseline"/>
        <w:rPr>
          <w:rStyle w:val="normaltextrun"/>
          <w:rFonts w:ascii="Arial" w:hAnsi="Arial" w:cs="Arial"/>
          <w:sz w:val="22"/>
          <w:szCs w:val="22"/>
          <w:lang w:val="es-ES"/>
        </w:rPr>
      </w:pPr>
      <w:r w:rsidRPr="003017D4">
        <w:rPr>
          <w:rFonts w:ascii="Arial" w:hAnsi="Arial" w:cs="Arial"/>
          <w:sz w:val="22"/>
          <w:szCs w:val="22"/>
          <w:lang w:val="es-ES"/>
        </w:rPr>
        <w:t>Añádase que, con miras a precisar el cómputo del término prescriptivo mencionado, el artículo 2.6.1.4.4.1. del Decreto 780 de 2016 dispuso lo siguiente:</w:t>
      </w:r>
    </w:p>
    <w:p w14:paraId="4ED6C897" w14:textId="77777777" w:rsidR="007B299B" w:rsidRPr="003017D4" w:rsidRDefault="007B299B" w:rsidP="0032678D">
      <w:pPr>
        <w:pStyle w:val="paragraph"/>
        <w:spacing w:before="0" w:beforeAutospacing="0" w:after="0" w:afterAutospacing="0"/>
        <w:jc w:val="both"/>
        <w:textAlignment w:val="baseline"/>
        <w:rPr>
          <w:rStyle w:val="normaltextrun"/>
          <w:rFonts w:ascii="Arial" w:hAnsi="Arial" w:cs="Arial"/>
          <w:sz w:val="22"/>
          <w:szCs w:val="22"/>
          <w:lang w:val="es-ES"/>
        </w:rPr>
      </w:pPr>
    </w:p>
    <w:p w14:paraId="1B275DE6" w14:textId="77777777" w:rsidR="007B299B" w:rsidRPr="003017D4" w:rsidRDefault="007B299B" w:rsidP="00EE69FA">
      <w:pPr>
        <w:pStyle w:val="paragraph"/>
        <w:spacing w:before="0" w:beforeAutospacing="0" w:after="0" w:afterAutospacing="0"/>
        <w:ind w:left="567" w:right="333"/>
        <w:jc w:val="both"/>
        <w:textAlignment w:val="baseline"/>
        <w:rPr>
          <w:rFonts w:ascii="Arial" w:hAnsi="Arial" w:cs="Arial"/>
          <w:i/>
          <w:iCs/>
          <w:sz w:val="22"/>
          <w:szCs w:val="22"/>
          <w:lang w:val="es-ES"/>
        </w:rPr>
      </w:pPr>
      <w:r w:rsidRPr="003017D4">
        <w:rPr>
          <w:rFonts w:ascii="Arial" w:hAnsi="Arial" w:cs="Arial"/>
          <w:i/>
          <w:iCs/>
          <w:sz w:val="22"/>
          <w:szCs w:val="22"/>
          <w:lang w:val="es-ES"/>
        </w:rPr>
        <w:t xml:space="preserve">«Son condiciones generales aplicables a la póliza del SOAT, las siguientes: 1. Pago de reclamaciones. Para tal efecto, las instituciones prestadoras de servicios de salud o las personas beneficiarias, según sea el caso, deberán presentar las reclamaciones económicas a que tengan derecho con cargo a la póliza del SOAT, ante la respectiva compañía de seguros, dentro del término de prescripción establecido en el artículo 1081 del Código de Comercio, contado a partir de: </w:t>
      </w:r>
    </w:p>
    <w:p w14:paraId="4328E5CA" w14:textId="77777777" w:rsidR="007B299B" w:rsidRPr="003017D4" w:rsidRDefault="007B299B" w:rsidP="00EE69FA">
      <w:pPr>
        <w:pStyle w:val="paragraph"/>
        <w:spacing w:before="0" w:beforeAutospacing="0" w:after="0" w:afterAutospacing="0"/>
        <w:ind w:left="567" w:right="333"/>
        <w:jc w:val="both"/>
        <w:textAlignment w:val="baseline"/>
        <w:rPr>
          <w:rFonts w:ascii="Arial" w:hAnsi="Arial" w:cs="Arial"/>
          <w:i/>
          <w:iCs/>
          <w:sz w:val="22"/>
          <w:szCs w:val="22"/>
          <w:lang w:val="es-ES"/>
        </w:rPr>
      </w:pPr>
    </w:p>
    <w:p w14:paraId="280D864D" w14:textId="77777777" w:rsidR="007B299B" w:rsidRPr="003017D4" w:rsidRDefault="007B299B" w:rsidP="00EE69FA">
      <w:pPr>
        <w:pStyle w:val="paragraph"/>
        <w:spacing w:before="0" w:beforeAutospacing="0" w:after="0" w:afterAutospacing="0"/>
        <w:ind w:left="567" w:right="333"/>
        <w:jc w:val="both"/>
        <w:textAlignment w:val="baseline"/>
        <w:rPr>
          <w:rFonts w:ascii="Arial" w:hAnsi="Arial" w:cs="Arial"/>
          <w:i/>
          <w:iCs/>
          <w:sz w:val="22"/>
          <w:szCs w:val="22"/>
          <w:lang w:val="es-ES"/>
        </w:rPr>
      </w:pPr>
      <w:r w:rsidRPr="003017D4">
        <w:rPr>
          <w:rFonts w:ascii="Arial" w:hAnsi="Arial" w:cs="Arial"/>
          <w:i/>
          <w:iCs/>
          <w:sz w:val="22"/>
          <w:szCs w:val="22"/>
          <w:lang w:val="es-ES"/>
        </w:rPr>
        <w:t xml:space="preserve">1.1. La fecha en que la víctima fue atendida o aquella en que egresó de la institución prestadora de servicios de salud con ocasión de la atención médica que se le haya prestado, tratándose de reclamaciones por gastos de servicios de salud. </w:t>
      </w:r>
    </w:p>
    <w:p w14:paraId="79ED0E3D" w14:textId="77777777" w:rsidR="007B299B" w:rsidRPr="003017D4" w:rsidRDefault="007B299B" w:rsidP="00EE69FA">
      <w:pPr>
        <w:pStyle w:val="paragraph"/>
        <w:spacing w:before="0" w:beforeAutospacing="0" w:after="0" w:afterAutospacing="0"/>
        <w:ind w:left="567" w:right="333"/>
        <w:jc w:val="both"/>
        <w:textAlignment w:val="baseline"/>
        <w:rPr>
          <w:rFonts w:ascii="Arial" w:hAnsi="Arial" w:cs="Arial"/>
          <w:i/>
          <w:iCs/>
          <w:sz w:val="22"/>
          <w:szCs w:val="22"/>
          <w:lang w:val="es-ES"/>
        </w:rPr>
      </w:pPr>
    </w:p>
    <w:p w14:paraId="6DC85E86" w14:textId="77777777" w:rsidR="007B299B" w:rsidRPr="003017D4" w:rsidRDefault="007B299B" w:rsidP="00EE69FA">
      <w:pPr>
        <w:pStyle w:val="paragraph"/>
        <w:spacing w:before="0" w:beforeAutospacing="0" w:after="0" w:afterAutospacing="0"/>
        <w:ind w:left="567" w:right="333"/>
        <w:jc w:val="both"/>
        <w:textAlignment w:val="baseline"/>
        <w:rPr>
          <w:rFonts w:ascii="Arial" w:hAnsi="Arial" w:cs="Arial"/>
          <w:i/>
          <w:iCs/>
          <w:sz w:val="22"/>
          <w:szCs w:val="22"/>
          <w:lang w:val="es-ES"/>
        </w:rPr>
      </w:pPr>
      <w:r w:rsidRPr="003017D4">
        <w:rPr>
          <w:rFonts w:ascii="Arial" w:hAnsi="Arial" w:cs="Arial"/>
          <w:i/>
          <w:iCs/>
          <w:sz w:val="22"/>
          <w:szCs w:val="22"/>
          <w:lang w:val="es-ES"/>
        </w:rPr>
        <w:t xml:space="preserve">1.2. La fecha de defunción de la víctima para indemnizaciones por muerte y gastos funerarios. </w:t>
      </w:r>
    </w:p>
    <w:p w14:paraId="1FF9EC67" w14:textId="77777777" w:rsidR="007B299B" w:rsidRPr="003017D4" w:rsidRDefault="007B299B" w:rsidP="00EE69FA">
      <w:pPr>
        <w:pStyle w:val="paragraph"/>
        <w:spacing w:before="0" w:beforeAutospacing="0" w:after="0" w:afterAutospacing="0"/>
        <w:ind w:left="567" w:right="333"/>
        <w:jc w:val="both"/>
        <w:textAlignment w:val="baseline"/>
        <w:rPr>
          <w:rFonts w:ascii="Arial" w:hAnsi="Arial" w:cs="Arial"/>
          <w:i/>
          <w:iCs/>
          <w:sz w:val="22"/>
          <w:szCs w:val="22"/>
          <w:lang w:val="es-ES"/>
        </w:rPr>
      </w:pPr>
    </w:p>
    <w:p w14:paraId="5437655F" w14:textId="77777777" w:rsidR="007B299B" w:rsidRPr="003017D4" w:rsidRDefault="007B299B" w:rsidP="00EE69FA">
      <w:pPr>
        <w:pStyle w:val="paragraph"/>
        <w:spacing w:before="0" w:beforeAutospacing="0" w:after="0" w:afterAutospacing="0"/>
        <w:ind w:left="567" w:right="333"/>
        <w:jc w:val="both"/>
        <w:textAlignment w:val="baseline"/>
        <w:rPr>
          <w:rFonts w:ascii="Arial" w:hAnsi="Arial" w:cs="Arial"/>
          <w:i/>
          <w:iCs/>
          <w:sz w:val="22"/>
          <w:szCs w:val="22"/>
          <w:lang w:val="es-ES"/>
        </w:rPr>
      </w:pPr>
      <w:r w:rsidRPr="003017D4">
        <w:rPr>
          <w:rFonts w:ascii="Arial" w:hAnsi="Arial" w:cs="Arial"/>
          <w:i/>
          <w:iCs/>
          <w:sz w:val="22"/>
          <w:szCs w:val="22"/>
          <w:lang w:val="es-ES"/>
        </w:rPr>
        <w:t xml:space="preserve">1.3. La fecha en que adquirió firmeza el dictamen de pérdida de capacidad laboral, tratándose de indemnizaciones por incapacidad. </w:t>
      </w:r>
    </w:p>
    <w:p w14:paraId="59C5F38C" w14:textId="77777777" w:rsidR="007B299B" w:rsidRPr="003017D4" w:rsidRDefault="007B299B" w:rsidP="00EE69FA">
      <w:pPr>
        <w:pStyle w:val="paragraph"/>
        <w:spacing w:before="0" w:beforeAutospacing="0" w:after="0" w:afterAutospacing="0"/>
        <w:ind w:left="567" w:right="333"/>
        <w:jc w:val="both"/>
        <w:textAlignment w:val="baseline"/>
        <w:rPr>
          <w:rFonts w:ascii="Arial" w:hAnsi="Arial" w:cs="Arial"/>
          <w:i/>
          <w:iCs/>
          <w:sz w:val="22"/>
          <w:szCs w:val="22"/>
          <w:lang w:val="es-ES"/>
        </w:rPr>
      </w:pPr>
    </w:p>
    <w:p w14:paraId="6AA2695A" w14:textId="77777777" w:rsidR="007B299B" w:rsidRPr="003017D4" w:rsidRDefault="007B299B" w:rsidP="00EE69FA">
      <w:pPr>
        <w:pStyle w:val="paragraph"/>
        <w:spacing w:before="0" w:beforeAutospacing="0" w:after="0" w:afterAutospacing="0"/>
        <w:ind w:left="567" w:right="333"/>
        <w:jc w:val="both"/>
        <w:textAlignment w:val="baseline"/>
        <w:rPr>
          <w:rFonts w:ascii="Arial" w:hAnsi="Arial" w:cs="Arial"/>
          <w:i/>
          <w:iCs/>
          <w:sz w:val="22"/>
          <w:szCs w:val="22"/>
          <w:lang w:val="es-ES"/>
        </w:rPr>
      </w:pPr>
      <w:r w:rsidRPr="003017D4">
        <w:rPr>
          <w:rFonts w:ascii="Arial" w:hAnsi="Arial" w:cs="Arial"/>
          <w:i/>
          <w:iCs/>
          <w:sz w:val="22"/>
          <w:szCs w:val="22"/>
          <w:lang w:val="es-ES"/>
        </w:rPr>
        <w:t xml:space="preserve">1.4. La fecha en que se prestó el servicio de transporte, tratándose de gastos relacionados con el transporte y movilización de la víctima». </w:t>
      </w:r>
    </w:p>
    <w:p w14:paraId="56C4AE51" w14:textId="77777777" w:rsidR="007B299B" w:rsidRPr="003017D4" w:rsidRDefault="007B299B" w:rsidP="0032678D">
      <w:pPr>
        <w:pStyle w:val="paragraph"/>
        <w:spacing w:before="0" w:beforeAutospacing="0" w:after="0" w:afterAutospacing="0"/>
        <w:jc w:val="both"/>
        <w:textAlignment w:val="baseline"/>
        <w:rPr>
          <w:rFonts w:ascii="Arial" w:hAnsi="Arial" w:cs="Arial"/>
          <w:i/>
          <w:iCs/>
          <w:sz w:val="22"/>
          <w:szCs w:val="22"/>
          <w:lang w:val="es-ES"/>
        </w:rPr>
      </w:pPr>
    </w:p>
    <w:p w14:paraId="3E012374" w14:textId="77777777" w:rsidR="007B299B" w:rsidRPr="003017D4" w:rsidRDefault="007B299B" w:rsidP="007B299B">
      <w:pPr>
        <w:pStyle w:val="paragraph"/>
        <w:spacing w:before="0" w:beforeAutospacing="0" w:after="0" w:afterAutospacing="0"/>
        <w:jc w:val="both"/>
        <w:textAlignment w:val="baseline"/>
        <w:rPr>
          <w:rFonts w:ascii="Arial" w:hAnsi="Arial" w:cs="Arial"/>
          <w:sz w:val="22"/>
          <w:szCs w:val="22"/>
          <w:lang w:val="es-ES"/>
        </w:rPr>
      </w:pPr>
      <w:r w:rsidRPr="003017D4">
        <w:rPr>
          <w:rFonts w:ascii="Arial" w:hAnsi="Arial" w:cs="Arial"/>
          <w:sz w:val="22"/>
          <w:szCs w:val="22"/>
          <w:lang w:val="es-ES"/>
        </w:rPr>
        <w:t>La disposición anterior no establece un régimen prescriptivo especial, ni aporta nuevos elementos a la regla del artículo 1081 del estatuto mercantil, pero, dentro de su ámbito regulatorio, precisa dos cuestiones relevantes: de un lado, que la reclamación debe presentarse antes de que fenezca el término de prescripción de las obligaciones que se reclaman, y, de otro, que el «conocimiento del hecho que da base a la acción» de la IPS –hito inicial de la prescripción ordinaria– es equivalente a la fecha en la que «la víctima fue atendida o aquella en que egresó de la institución prestadora».</w:t>
      </w:r>
    </w:p>
    <w:p w14:paraId="1286518F" w14:textId="77777777" w:rsidR="007B299B" w:rsidRPr="003017D4" w:rsidRDefault="007B299B" w:rsidP="007B299B">
      <w:pPr>
        <w:pStyle w:val="paragraph"/>
        <w:spacing w:before="0" w:beforeAutospacing="0" w:after="0" w:afterAutospacing="0"/>
        <w:jc w:val="both"/>
        <w:textAlignment w:val="baseline"/>
        <w:rPr>
          <w:rFonts w:ascii="Arial" w:hAnsi="Arial" w:cs="Arial"/>
          <w:sz w:val="22"/>
          <w:szCs w:val="22"/>
          <w:lang w:val="es-ES"/>
        </w:rPr>
      </w:pPr>
    </w:p>
    <w:p w14:paraId="2D1A6B30" w14:textId="7580C2CA" w:rsidR="0032678D" w:rsidRPr="003017D4" w:rsidRDefault="007B299B" w:rsidP="007B299B">
      <w:pPr>
        <w:pStyle w:val="paragraph"/>
        <w:spacing w:before="0" w:beforeAutospacing="0" w:after="0" w:afterAutospacing="0"/>
        <w:jc w:val="both"/>
        <w:textAlignment w:val="baseline"/>
        <w:rPr>
          <w:rStyle w:val="normaltextrun"/>
          <w:rFonts w:ascii="Arial" w:hAnsi="Arial" w:cs="Arial"/>
          <w:sz w:val="22"/>
          <w:szCs w:val="22"/>
          <w:lang w:val="es-ES"/>
        </w:rPr>
      </w:pPr>
      <w:r w:rsidRPr="003017D4">
        <w:rPr>
          <w:rStyle w:val="normaltextrun"/>
          <w:rFonts w:ascii="Arial" w:hAnsi="Arial" w:cs="Arial"/>
          <w:sz w:val="22"/>
          <w:szCs w:val="22"/>
        </w:rPr>
        <w:t xml:space="preserve">Descendiendo al caso concreto, se observa que las facturas objeto de este litigio fueron emitidas con ocasión a servicios médicos prestados en virtud de los amparos contemplados en contratos de </w:t>
      </w:r>
      <w:r w:rsidRPr="003017D4">
        <w:rPr>
          <w:rStyle w:val="normaltextrun"/>
          <w:rFonts w:ascii="Arial" w:hAnsi="Arial" w:cs="Arial"/>
          <w:sz w:val="22"/>
          <w:szCs w:val="22"/>
        </w:rPr>
        <w:lastRenderedPageBreak/>
        <w:t>Seguro Obligatorio de Accidentes de Tránsito –SOAT–. En consecuencia, resulta aplicable el régimen especial de prescripción previsto en el artículo 1081 del Código de Comercio, el cual establece tanto la prescripción ordinaria como la extraordinaria. Dicho término prescriptivo es de dos (2) años y, conforme lo dispone el artículo 41 del Decreto 056 de 2015, su cómputo se inicia desde la fecha en que la víctima fue atendida o egresó de la institución de salud que prestó los servicios, según sea el caso.</w:t>
      </w:r>
    </w:p>
    <w:p w14:paraId="2C92D7BB" w14:textId="77777777" w:rsidR="007B299B" w:rsidRPr="003017D4" w:rsidRDefault="007B299B" w:rsidP="007B299B">
      <w:pPr>
        <w:pStyle w:val="Prrafodelista"/>
        <w:keepNext/>
        <w:keepLines/>
        <w:tabs>
          <w:tab w:val="left" w:pos="142"/>
        </w:tabs>
        <w:ind w:left="284" w:firstLine="0"/>
        <w:contextualSpacing/>
        <w:jc w:val="right"/>
        <w:outlineLvl w:val="2"/>
        <w:rPr>
          <w:b/>
          <w:u w:val="single"/>
        </w:rPr>
      </w:pPr>
    </w:p>
    <w:p w14:paraId="4217FFDC" w14:textId="7CED0D0B" w:rsidR="00233BBF" w:rsidRPr="003017D4" w:rsidRDefault="00233BBF">
      <w:pPr>
        <w:pStyle w:val="Prrafodelista"/>
        <w:keepNext/>
        <w:keepLines/>
        <w:numPr>
          <w:ilvl w:val="0"/>
          <w:numId w:val="12"/>
        </w:numPr>
        <w:tabs>
          <w:tab w:val="left" w:pos="142"/>
        </w:tabs>
        <w:ind w:left="284" w:hanging="284"/>
        <w:contextualSpacing/>
        <w:jc w:val="both"/>
        <w:outlineLvl w:val="2"/>
        <w:rPr>
          <w:b/>
          <w:u w:val="single"/>
        </w:rPr>
      </w:pPr>
      <w:r w:rsidRPr="003017D4">
        <w:rPr>
          <w:b/>
          <w:u w:val="single"/>
        </w:rPr>
        <w:t xml:space="preserve">INEXISTENCIA DE LA OBLIGACIÓN DE PAGO DERIVADA DE LA TOTALIDAD DE LAS FACTURAS OBJETO DE DEMANDA, COMO QUIERA QUE LA PARTE DEMANDANTE NO SUBSANÓ LAS GLOSAS FORMULADAS POR MI REPRESENTADA, CONFORME AL ARTÍCULO 23 DEL DECRETO 4747 DE 2007 </w:t>
      </w:r>
      <w:r w:rsidR="00DF2D78" w:rsidRPr="003017D4">
        <w:rPr>
          <w:b/>
          <w:u w:val="single"/>
        </w:rPr>
        <w:t>Y,</w:t>
      </w:r>
      <w:r w:rsidRPr="003017D4">
        <w:rPr>
          <w:b/>
          <w:u w:val="single"/>
        </w:rPr>
        <w:t xml:space="preserve"> POR TANTO, DICHAS GLOSAS U OBJECIONES, SE ENTENDERÁN ACEPTADAS POR EL DEMANDANTE.</w:t>
      </w:r>
    </w:p>
    <w:p w14:paraId="2DBF7A15" w14:textId="77777777" w:rsidR="00233BBF" w:rsidRPr="003017D4" w:rsidRDefault="00233BBF" w:rsidP="0032678D">
      <w:pPr>
        <w:tabs>
          <w:tab w:val="left" w:pos="142"/>
          <w:tab w:val="left" w:pos="426"/>
          <w:tab w:val="left" w:pos="5626"/>
        </w:tabs>
        <w:jc w:val="both"/>
        <w:rPr>
          <w:rFonts w:ascii="Arial" w:hAnsi="Arial" w:cs="Arial"/>
        </w:rPr>
      </w:pPr>
    </w:p>
    <w:p w14:paraId="1C5F8F38" w14:textId="0C280AE9" w:rsidR="00233BBF" w:rsidRPr="003017D4" w:rsidRDefault="00F27C37" w:rsidP="0032678D">
      <w:pPr>
        <w:tabs>
          <w:tab w:val="left" w:pos="142"/>
          <w:tab w:val="left" w:pos="426"/>
          <w:tab w:val="left" w:pos="5626"/>
        </w:tabs>
        <w:jc w:val="both"/>
        <w:rPr>
          <w:rFonts w:ascii="Arial" w:hAnsi="Arial" w:cs="Arial"/>
        </w:rPr>
      </w:pPr>
      <w:r w:rsidRPr="003017D4">
        <w:rPr>
          <w:rFonts w:ascii="Arial" w:hAnsi="Arial" w:cs="Arial"/>
        </w:rPr>
        <w:t xml:space="preserve">De conformidad con lo establecido en el artículo 2.6.1.4.3.10 del Decreto 780 de 2016, las compañías de seguros habilitadas para operar el Seguro Obligatorio de Accidentes de Tránsito (SOAT) deben, antes de proceder con el reconocimiento y pago de una reclamación, verificar la procedencia del amparo solicitado. Ello implica la obligación de constatar la ocurrencia del siniestro, la calidad de víctima o beneficiario, la cuantía de la reclamación, su presentación dentro del término legal y la inexistencia de un pago previo por el mismo concepto. En tal sentido, no puede afirmarse que las aseguradoras se encuentren obligadas a pagar toda reclamación presentada sin someterla a un análisis previo de legalidad y procedencia, máxime cuando el artículo 23 del Decreto 4747 de 2007 contempla expresamente el trámite de glosas, el cual faculta a las entidades responsables del pago para objetar las cuentas médicas que presenten inconsistencias, otorgando a las prestadoras del servicio un término de quince (15) días hábiles para su correspondiente subsanación. Así las cosas, en el caso sub examine no puede predicarse la existencia de obligación alguna pendiente de pago a cargo de LA EQUIDAD SEGUROS GENERALES O.C., toda vez que las facturas presentadas por </w:t>
      </w:r>
      <w:r w:rsidR="008151C6" w:rsidRPr="003017D4">
        <w:rPr>
          <w:rFonts w:ascii="Arial" w:hAnsi="Arial" w:cs="Arial"/>
        </w:rPr>
        <w:t>CLÍNICA DE FRACTURAS Y ORTOPEDIA LTDA</w:t>
      </w:r>
      <w:r w:rsidRPr="003017D4">
        <w:rPr>
          <w:rFonts w:ascii="Arial" w:hAnsi="Arial" w:cs="Arial"/>
        </w:rPr>
        <w:t xml:space="preserve"> fueron debidamente objetadas y glosadas en su totalidad, sin que la parte actora hubiese procedido a corregir o subsanar las observaciones formuladas. En consecuencia, las glosas se entienden aceptadas por silencio y, por tanto, no puede derivarse de ellas el nacimiento de obligación exigible alguna en contra de mi representada.</w:t>
      </w:r>
    </w:p>
    <w:p w14:paraId="1726F8FB" w14:textId="77777777" w:rsidR="00F27C37" w:rsidRPr="003017D4" w:rsidRDefault="00F27C37" w:rsidP="0032678D">
      <w:pPr>
        <w:tabs>
          <w:tab w:val="left" w:pos="142"/>
          <w:tab w:val="left" w:pos="426"/>
          <w:tab w:val="left" w:pos="5626"/>
        </w:tabs>
        <w:jc w:val="both"/>
        <w:rPr>
          <w:rFonts w:ascii="Arial" w:hAnsi="Arial" w:cs="Arial"/>
        </w:rPr>
      </w:pPr>
    </w:p>
    <w:p w14:paraId="190619CF" w14:textId="77777777" w:rsidR="00233BBF" w:rsidRPr="003017D4" w:rsidRDefault="00233BBF" w:rsidP="0032678D">
      <w:pPr>
        <w:tabs>
          <w:tab w:val="left" w:pos="142"/>
          <w:tab w:val="left" w:pos="426"/>
          <w:tab w:val="left" w:pos="5626"/>
        </w:tabs>
        <w:jc w:val="both"/>
        <w:rPr>
          <w:rFonts w:ascii="Arial" w:hAnsi="Arial" w:cs="Arial"/>
        </w:rPr>
      </w:pPr>
      <w:r w:rsidRPr="003017D4">
        <w:rPr>
          <w:rFonts w:ascii="Arial" w:hAnsi="Arial" w:cs="Arial"/>
        </w:rPr>
        <w:t xml:space="preserve">De conformidad con lo anterior, es menester traer a colación el Artículo 2.6.1.4.3.10. del Decreto 780 de 2016, el cual prevé: </w:t>
      </w:r>
    </w:p>
    <w:p w14:paraId="1A18D219" w14:textId="77777777" w:rsidR="00233BBF" w:rsidRPr="003017D4" w:rsidRDefault="00233BBF" w:rsidP="0032678D">
      <w:pPr>
        <w:tabs>
          <w:tab w:val="left" w:pos="142"/>
          <w:tab w:val="left" w:pos="426"/>
          <w:tab w:val="left" w:pos="5626"/>
        </w:tabs>
        <w:jc w:val="both"/>
        <w:rPr>
          <w:rFonts w:ascii="Arial" w:hAnsi="Arial" w:cs="Arial"/>
        </w:rPr>
      </w:pPr>
    </w:p>
    <w:p w14:paraId="4540CFE4" w14:textId="0CA6C86C" w:rsidR="00233BBF" w:rsidRPr="003017D4" w:rsidRDefault="00233BBF" w:rsidP="00EE69FA">
      <w:pPr>
        <w:tabs>
          <w:tab w:val="left" w:pos="142"/>
          <w:tab w:val="left" w:pos="5626"/>
        </w:tabs>
        <w:ind w:left="567" w:right="900"/>
        <w:jc w:val="both"/>
        <w:rPr>
          <w:rFonts w:ascii="Arial" w:hAnsi="Arial" w:cs="Arial"/>
          <w:i/>
          <w:iCs/>
        </w:rPr>
      </w:pPr>
      <w:r w:rsidRPr="003017D4">
        <w:rPr>
          <w:rFonts w:ascii="Arial" w:hAnsi="Arial" w:cs="Arial"/>
          <w:i/>
          <w:iCs/>
        </w:rPr>
        <w:t>“ARTÍCULO</w:t>
      </w:r>
      <w:bookmarkStart w:id="2" w:name="2.6.1.4.3.10"/>
      <w:bookmarkEnd w:id="2"/>
      <w:r w:rsidRPr="003017D4">
        <w:rPr>
          <w:rFonts w:ascii="Arial" w:hAnsi="Arial" w:cs="Arial"/>
          <w:i/>
          <w:iCs/>
        </w:rPr>
        <w:t> 2.6.1.4.3.10 Verificación de requisitos.  Presentada la reclamación, las compañías de seguros autorizadas para operar el SOAT y el Ministerio de Salud y Protección Social o quien este designe, según corresponda, estudiarán su procedencia, para lo cual, deberán verificar la ocurrencia del hecho, la acreditación de la calidad de víctima o del beneficiario, según sea el caso, la cuantía de la reclamación, su presentación dentro del término a que refiere este capítulo y si esta ha sido o no reconocida y/o pagada con anterioridad.”</w:t>
      </w:r>
    </w:p>
    <w:p w14:paraId="62742A41" w14:textId="77777777" w:rsidR="00233BBF" w:rsidRPr="003017D4" w:rsidRDefault="00233BBF" w:rsidP="0032678D">
      <w:pPr>
        <w:tabs>
          <w:tab w:val="left" w:pos="142"/>
          <w:tab w:val="left" w:pos="426"/>
          <w:tab w:val="left" w:pos="5626"/>
        </w:tabs>
        <w:ind w:left="142"/>
        <w:jc w:val="both"/>
        <w:rPr>
          <w:rFonts w:ascii="Arial" w:hAnsi="Arial" w:cs="Arial"/>
          <w:i/>
          <w:iCs/>
        </w:rPr>
      </w:pPr>
    </w:p>
    <w:p w14:paraId="1D85E3F2" w14:textId="77777777" w:rsidR="00233BBF" w:rsidRPr="003017D4" w:rsidRDefault="00233BBF" w:rsidP="0032678D">
      <w:pPr>
        <w:tabs>
          <w:tab w:val="left" w:pos="142"/>
          <w:tab w:val="left" w:pos="426"/>
          <w:tab w:val="left" w:pos="5626"/>
        </w:tabs>
        <w:jc w:val="both"/>
        <w:rPr>
          <w:rFonts w:ascii="Arial" w:hAnsi="Arial" w:cs="Arial"/>
        </w:rPr>
      </w:pPr>
      <w:r w:rsidRPr="003017D4">
        <w:rPr>
          <w:rFonts w:ascii="Arial" w:hAnsi="Arial" w:cs="Arial"/>
        </w:rPr>
        <w:t>De la normatividad expuesta se concluye que la obligación de la aseguradora no es automática y, por lo tanto, una vez se radiquen los documentos preestablecidos en el ordenamiento para sustentar una reclamación con cargo a la cobertura de gastos médicos del SOAT, la aseguradora correspondiente podrá (i) proceder al pago, o (</w:t>
      </w:r>
      <w:proofErr w:type="spellStart"/>
      <w:r w:rsidRPr="003017D4">
        <w:rPr>
          <w:rFonts w:ascii="Arial" w:hAnsi="Arial" w:cs="Arial"/>
        </w:rPr>
        <w:t>ii</w:t>
      </w:r>
      <w:proofErr w:type="spellEnd"/>
      <w:r w:rsidRPr="003017D4">
        <w:rPr>
          <w:rFonts w:ascii="Arial" w:hAnsi="Arial" w:cs="Arial"/>
        </w:rPr>
        <w:t xml:space="preserve">) negarse a hacerlo, objetando la reclamación. </w:t>
      </w:r>
    </w:p>
    <w:p w14:paraId="348676B5" w14:textId="77777777" w:rsidR="00233BBF" w:rsidRPr="003017D4" w:rsidRDefault="00233BBF" w:rsidP="0032678D">
      <w:pPr>
        <w:tabs>
          <w:tab w:val="left" w:pos="142"/>
          <w:tab w:val="left" w:pos="426"/>
          <w:tab w:val="left" w:pos="5626"/>
        </w:tabs>
        <w:jc w:val="both"/>
        <w:rPr>
          <w:rFonts w:ascii="Arial" w:hAnsi="Arial" w:cs="Arial"/>
          <w:i/>
          <w:iCs/>
        </w:rPr>
      </w:pPr>
    </w:p>
    <w:p w14:paraId="3A502EC1" w14:textId="77777777" w:rsidR="00F27C37" w:rsidRPr="003017D4" w:rsidRDefault="00F27C37" w:rsidP="0032678D">
      <w:pPr>
        <w:tabs>
          <w:tab w:val="left" w:pos="142"/>
          <w:tab w:val="left" w:pos="426"/>
          <w:tab w:val="left" w:pos="5626"/>
        </w:tabs>
        <w:jc w:val="both"/>
        <w:rPr>
          <w:rFonts w:ascii="Arial" w:eastAsia="Times New Roman" w:hAnsi="Arial" w:cs="Arial"/>
          <w:lang w:val="es-CO"/>
        </w:rPr>
      </w:pPr>
      <w:r w:rsidRPr="003017D4">
        <w:rPr>
          <w:rFonts w:ascii="Arial" w:eastAsia="Times New Roman" w:hAnsi="Arial" w:cs="Arial"/>
          <w:lang w:val="es-CO"/>
        </w:rPr>
        <w:t xml:space="preserve">El artículo 23 del Decreto 4747 de 2007 prevé el trámite de glosas generadas por las entidades responsable de pago en cambio de los servicios de salud suministrados por los prestadores de tales servicios, veamos: </w:t>
      </w:r>
    </w:p>
    <w:p w14:paraId="7404F740" w14:textId="77777777" w:rsidR="00233BBF" w:rsidRPr="003017D4" w:rsidRDefault="00233BBF" w:rsidP="0032678D">
      <w:pPr>
        <w:tabs>
          <w:tab w:val="left" w:pos="142"/>
          <w:tab w:val="left" w:pos="426"/>
          <w:tab w:val="left" w:pos="5626"/>
        </w:tabs>
        <w:jc w:val="both"/>
        <w:rPr>
          <w:rFonts w:ascii="Arial" w:hAnsi="Arial" w:cs="Arial"/>
          <w:lang w:val="es-CO"/>
        </w:rPr>
      </w:pPr>
    </w:p>
    <w:p w14:paraId="7D8E4A0F" w14:textId="77777777" w:rsidR="00233BBF" w:rsidRPr="003017D4" w:rsidRDefault="00233BBF" w:rsidP="0032678D">
      <w:pPr>
        <w:tabs>
          <w:tab w:val="left" w:pos="142"/>
          <w:tab w:val="left" w:pos="426"/>
        </w:tabs>
        <w:ind w:left="426" w:right="900"/>
        <w:jc w:val="both"/>
        <w:rPr>
          <w:rFonts w:ascii="Arial" w:hAnsi="Arial" w:cs="Arial"/>
          <w:i/>
          <w:iCs/>
        </w:rPr>
      </w:pPr>
      <w:r w:rsidRPr="003017D4">
        <w:rPr>
          <w:rFonts w:ascii="Arial" w:hAnsi="Arial" w:cs="Arial"/>
          <w:b/>
          <w:bCs/>
          <w:i/>
          <w:iCs/>
        </w:rPr>
        <w:t>Artículo 23</w:t>
      </w:r>
      <w:r w:rsidRPr="003017D4">
        <w:rPr>
          <w:rFonts w:ascii="Arial" w:hAnsi="Arial" w:cs="Arial"/>
          <w:i/>
          <w:iCs/>
        </w:rPr>
        <w:t xml:space="preserve">. Trámite de glosas. Las entidades responsables del pago de servicios de salud dentro de los treinta (30) días hábiles siguientes a la presentación de la factura con todos sus soportes, formularán y comunicarán a los prestadores de servicios de salud las glosas a cada factura, con base en la codificación y alcance definidos en el manual único de glosas, devoluciones y respuestas, definido en el presente decreto y a través de su anotación y envío en el registro conjunto de trazabilidad de la factura cuando este sea implementado. Una vez formuladas las glosas a una factura, no se podrán formular nuevas glosas a la misma factura, salvo las que surjan de hechos nuevos detectados en la respuesta dada a la glosa inicial. </w:t>
      </w:r>
      <w:r w:rsidRPr="003017D4">
        <w:rPr>
          <w:rFonts w:ascii="Arial" w:hAnsi="Arial" w:cs="Arial"/>
          <w:b/>
          <w:bCs/>
          <w:i/>
          <w:iCs/>
          <w:u w:val="single"/>
        </w:rPr>
        <w:t>El prestador de servicios de salud deberá dar respuesta a las glosas presentadas por las entidades responsables del pago de servicios de salud, dentro de los quince (15) días hábiles siguientes a su recepción.</w:t>
      </w:r>
      <w:r w:rsidRPr="003017D4">
        <w:rPr>
          <w:rFonts w:ascii="Arial" w:hAnsi="Arial" w:cs="Arial"/>
          <w:i/>
          <w:iCs/>
        </w:rPr>
        <w:t xml:space="preserve"> En su respuesta a las glosas, el prestador de servicios de salud podrá aceptar las glosas iniciales que estime justificadas y emitir las correspondientes notas crédito, o subsanar las causales que generaron la glosa, o indicar, justificadamente, que la glosa no tiene lugar. La entidad responsable del pago, dentro de los diez (10) días hábiles siguientes, decidirá si levanta total o parcialmente las glosas o las deja como definitivas. Los valores por las glosas levantadas deberán ser cancelados dentro de los cinco (5) días hábiles siguientes, informando de este hecho al prestador de servicios de salud. Las facturas devueltas podrán ser enviadas nuevamente a la entidad responsable del pago, una vez el prestador de servicios de salud subsane la causal de devolución, respetando el período establecido para la recepción de facturas. Vencidos los términos y en el caso de que persista el desacuerdo se acudirá a la Superintendencia Nacional de Salud, en los términos establecidos por la ley.</w:t>
      </w:r>
    </w:p>
    <w:p w14:paraId="56BC0C5F" w14:textId="77777777" w:rsidR="00233BBF" w:rsidRPr="003017D4" w:rsidRDefault="00233BBF" w:rsidP="0032678D">
      <w:pPr>
        <w:tabs>
          <w:tab w:val="left" w:pos="142"/>
          <w:tab w:val="left" w:pos="426"/>
          <w:tab w:val="left" w:pos="5626"/>
        </w:tabs>
        <w:ind w:right="1014"/>
        <w:jc w:val="both"/>
        <w:rPr>
          <w:rFonts w:ascii="Arial" w:hAnsi="Arial" w:cs="Arial"/>
          <w:b/>
          <w:bCs/>
        </w:rPr>
      </w:pPr>
    </w:p>
    <w:p w14:paraId="589734F8" w14:textId="77777777" w:rsidR="00F27C37" w:rsidRPr="003017D4" w:rsidRDefault="00F27C37" w:rsidP="00165415">
      <w:pPr>
        <w:tabs>
          <w:tab w:val="left" w:pos="142"/>
          <w:tab w:val="left" w:pos="426"/>
          <w:tab w:val="left" w:pos="5626"/>
        </w:tabs>
        <w:jc w:val="both"/>
        <w:rPr>
          <w:rFonts w:ascii="Arial" w:eastAsia="Times New Roman" w:hAnsi="Arial" w:cs="Arial"/>
          <w:i/>
          <w:iCs/>
        </w:rPr>
      </w:pPr>
      <w:r w:rsidRPr="003017D4">
        <w:rPr>
          <w:rFonts w:ascii="Arial" w:eastAsia="Times New Roman" w:hAnsi="Arial" w:cs="Arial"/>
        </w:rPr>
        <w:t xml:space="preserve">En virtud de lo anterior y tal como lo tiene dicho el Ministerio de Salud y Protección Social </w:t>
      </w:r>
      <w:r w:rsidRPr="003017D4">
        <w:rPr>
          <w:rFonts w:ascii="Arial" w:eastAsia="Times New Roman" w:hAnsi="Arial" w:cs="Arial"/>
          <w:i/>
          <w:iCs/>
        </w:rPr>
        <w:t>“Si el prestador no responde las glosas en el término establecido, la entidad responsable del pago no estará obligada a cancelar”</w:t>
      </w:r>
      <w:r w:rsidRPr="003017D4">
        <w:rPr>
          <w:rFonts w:ascii="Arial" w:eastAsia="Times New Roman" w:hAnsi="Arial" w:cs="Arial"/>
          <w:i/>
          <w:iCs/>
          <w:vertAlign w:val="superscript"/>
        </w:rPr>
        <w:footnoteReference w:id="1"/>
      </w:r>
      <w:r w:rsidRPr="003017D4">
        <w:rPr>
          <w:rFonts w:ascii="Arial" w:eastAsia="Times New Roman" w:hAnsi="Arial" w:cs="Arial"/>
          <w:i/>
          <w:iCs/>
        </w:rPr>
        <w:t xml:space="preserve">. </w:t>
      </w:r>
    </w:p>
    <w:p w14:paraId="5CE1AAEA" w14:textId="77777777" w:rsidR="00233BBF" w:rsidRPr="003017D4" w:rsidRDefault="00233BBF" w:rsidP="0032678D">
      <w:pPr>
        <w:tabs>
          <w:tab w:val="left" w:pos="142"/>
          <w:tab w:val="left" w:pos="426"/>
          <w:tab w:val="left" w:pos="5626"/>
        </w:tabs>
        <w:ind w:right="163"/>
        <w:jc w:val="both"/>
        <w:rPr>
          <w:rFonts w:ascii="Arial" w:hAnsi="Arial" w:cs="Arial"/>
          <w:i/>
          <w:iCs/>
        </w:rPr>
      </w:pPr>
    </w:p>
    <w:p w14:paraId="7AB35C71" w14:textId="563B8244" w:rsidR="00233BBF" w:rsidRDefault="00F27C37" w:rsidP="00165415">
      <w:pPr>
        <w:tabs>
          <w:tab w:val="left" w:pos="142"/>
          <w:tab w:val="left" w:pos="426"/>
          <w:tab w:val="left" w:pos="5626"/>
        </w:tabs>
        <w:jc w:val="both"/>
        <w:rPr>
          <w:rFonts w:ascii="Arial" w:hAnsi="Arial" w:cs="Arial"/>
        </w:rPr>
      </w:pPr>
      <w:r w:rsidRPr="003017D4">
        <w:rPr>
          <w:rFonts w:ascii="Arial" w:hAnsi="Arial" w:cs="Arial"/>
        </w:rPr>
        <w:t>En el caso concreto, es necesario indicar que mi representada, formuló las respectivas glosas y objetó la totalidad de las facturas emitidas por la sociedad demandante. Razón por la que, conforme a la normativa transcrita, las siguientes objeciones se entienden ACEPTADAS y por lo mismo NO EXISTE OBLIGACIÓN DE PAGO PENDIENTE A CARGO DE MI PROCURADA</w:t>
      </w:r>
      <w:r w:rsidR="005775D7">
        <w:rPr>
          <w:rFonts w:ascii="Arial" w:hAnsi="Arial" w:cs="Arial"/>
        </w:rPr>
        <w:t>.</w:t>
      </w:r>
    </w:p>
    <w:p w14:paraId="0369AF3C" w14:textId="77777777" w:rsidR="005775D7" w:rsidRDefault="005775D7" w:rsidP="0032678D">
      <w:pPr>
        <w:tabs>
          <w:tab w:val="left" w:pos="142"/>
          <w:tab w:val="left" w:pos="426"/>
          <w:tab w:val="left" w:pos="5626"/>
        </w:tabs>
        <w:ind w:right="163"/>
        <w:jc w:val="both"/>
        <w:rPr>
          <w:rFonts w:ascii="Arial" w:hAnsi="Arial" w:cs="Arial"/>
        </w:rPr>
      </w:pPr>
    </w:p>
    <w:tbl>
      <w:tblPr>
        <w:tblW w:w="9634" w:type="dxa"/>
        <w:tblCellMar>
          <w:left w:w="70" w:type="dxa"/>
          <w:right w:w="70" w:type="dxa"/>
        </w:tblCellMar>
        <w:tblLook w:val="04A0" w:firstRow="1" w:lastRow="0" w:firstColumn="1" w:lastColumn="0" w:noHBand="0" w:noVBand="1"/>
      </w:tblPr>
      <w:tblGrid>
        <w:gridCol w:w="615"/>
        <w:gridCol w:w="1010"/>
        <w:gridCol w:w="1490"/>
        <w:gridCol w:w="1211"/>
        <w:gridCol w:w="1571"/>
        <w:gridCol w:w="3737"/>
      </w:tblGrid>
      <w:tr w:rsidR="005775D7" w:rsidRPr="005775D7" w14:paraId="2338B9FC" w14:textId="77777777" w:rsidTr="005775D7">
        <w:trPr>
          <w:trHeight w:val="720"/>
        </w:trPr>
        <w:tc>
          <w:tcPr>
            <w:tcW w:w="615" w:type="dxa"/>
            <w:tcBorders>
              <w:top w:val="single" w:sz="4" w:space="0" w:color="auto"/>
              <w:left w:val="single" w:sz="4" w:space="0" w:color="auto"/>
              <w:bottom w:val="single" w:sz="4" w:space="0" w:color="auto"/>
              <w:right w:val="single" w:sz="4" w:space="0" w:color="auto"/>
            </w:tcBorders>
            <w:shd w:val="clear" w:color="CCCCFF" w:fill="C4D79B"/>
            <w:vAlign w:val="center"/>
            <w:hideMark/>
          </w:tcPr>
          <w:p w14:paraId="494EC32F" w14:textId="77777777" w:rsidR="005775D7" w:rsidRPr="005775D7" w:rsidRDefault="005775D7" w:rsidP="005775D7">
            <w:pPr>
              <w:widowControl/>
              <w:autoSpaceDE/>
              <w:autoSpaceDN/>
              <w:jc w:val="center"/>
              <w:rPr>
                <w:rFonts w:ascii="Arial" w:eastAsia="Times New Roman" w:hAnsi="Arial" w:cs="Arial"/>
                <w:b/>
                <w:bCs/>
                <w:color w:val="000000"/>
                <w:sz w:val="18"/>
                <w:szCs w:val="18"/>
                <w:lang w:val="es-CO" w:eastAsia="es-CO"/>
              </w:rPr>
            </w:pPr>
            <w:proofErr w:type="spellStart"/>
            <w:r w:rsidRPr="005775D7">
              <w:rPr>
                <w:rFonts w:ascii="Arial" w:eastAsia="Times New Roman" w:hAnsi="Arial" w:cs="Arial"/>
                <w:b/>
                <w:bCs/>
                <w:color w:val="000000"/>
                <w:sz w:val="18"/>
                <w:szCs w:val="18"/>
                <w:lang w:val="es-CO" w:eastAsia="es-CO"/>
              </w:rPr>
              <w:t>N°</w:t>
            </w:r>
            <w:proofErr w:type="spellEnd"/>
          </w:p>
        </w:tc>
        <w:tc>
          <w:tcPr>
            <w:tcW w:w="1010" w:type="dxa"/>
            <w:tcBorders>
              <w:top w:val="single" w:sz="4" w:space="0" w:color="auto"/>
              <w:left w:val="nil"/>
              <w:bottom w:val="single" w:sz="4" w:space="0" w:color="auto"/>
              <w:right w:val="single" w:sz="4" w:space="0" w:color="auto"/>
            </w:tcBorders>
            <w:shd w:val="clear" w:color="CCCCFF" w:fill="C4D79B"/>
            <w:vAlign w:val="center"/>
            <w:hideMark/>
          </w:tcPr>
          <w:p w14:paraId="6DA2CF04" w14:textId="77777777" w:rsidR="005775D7" w:rsidRPr="005775D7" w:rsidRDefault="005775D7" w:rsidP="005775D7">
            <w:pPr>
              <w:widowControl/>
              <w:autoSpaceDE/>
              <w:autoSpaceDN/>
              <w:jc w:val="center"/>
              <w:rPr>
                <w:rFonts w:ascii="Arial" w:eastAsia="Times New Roman" w:hAnsi="Arial" w:cs="Arial"/>
                <w:b/>
                <w:bCs/>
                <w:color w:val="000000"/>
                <w:sz w:val="18"/>
                <w:szCs w:val="18"/>
                <w:lang w:val="es-CO" w:eastAsia="es-CO"/>
              </w:rPr>
            </w:pPr>
            <w:r w:rsidRPr="005775D7">
              <w:rPr>
                <w:rFonts w:ascii="Arial" w:eastAsia="Times New Roman" w:hAnsi="Arial" w:cs="Arial"/>
                <w:b/>
                <w:bCs/>
                <w:color w:val="000000"/>
                <w:sz w:val="18"/>
                <w:szCs w:val="18"/>
                <w:lang w:val="es-CO" w:eastAsia="es-CO"/>
              </w:rPr>
              <w:t>FACTURA</w:t>
            </w:r>
          </w:p>
        </w:tc>
        <w:tc>
          <w:tcPr>
            <w:tcW w:w="1490" w:type="dxa"/>
            <w:tcBorders>
              <w:top w:val="single" w:sz="4" w:space="0" w:color="auto"/>
              <w:left w:val="nil"/>
              <w:bottom w:val="single" w:sz="4" w:space="0" w:color="auto"/>
              <w:right w:val="single" w:sz="4" w:space="0" w:color="auto"/>
            </w:tcBorders>
            <w:shd w:val="clear" w:color="CCCCFF" w:fill="C4D79B"/>
            <w:vAlign w:val="center"/>
            <w:hideMark/>
          </w:tcPr>
          <w:p w14:paraId="19ECD0B4" w14:textId="77777777" w:rsidR="005775D7" w:rsidRPr="005775D7" w:rsidRDefault="005775D7" w:rsidP="005775D7">
            <w:pPr>
              <w:widowControl/>
              <w:autoSpaceDE/>
              <w:autoSpaceDN/>
              <w:jc w:val="center"/>
              <w:rPr>
                <w:rFonts w:ascii="Arial" w:eastAsia="Times New Roman" w:hAnsi="Arial" w:cs="Arial"/>
                <w:b/>
                <w:bCs/>
                <w:color w:val="000000"/>
                <w:sz w:val="18"/>
                <w:szCs w:val="18"/>
                <w:lang w:val="es-CO" w:eastAsia="es-CO"/>
              </w:rPr>
            </w:pPr>
            <w:r w:rsidRPr="005775D7">
              <w:rPr>
                <w:rFonts w:ascii="Arial" w:eastAsia="Times New Roman" w:hAnsi="Arial" w:cs="Arial"/>
                <w:b/>
                <w:bCs/>
                <w:color w:val="000000"/>
                <w:sz w:val="18"/>
                <w:szCs w:val="18"/>
                <w:lang w:val="es-CO" w:eastAsia="es-CO"/>
              </w:rPr>
              <w:t>RECLAMACION</w:t>
            </w:r>
          </w:p>
        </w:tc>
        <w:tc>
          <w:tcPr>
            <w:tcW w:w="1211" w:type="dxa"/>
            <w:tcBorders>
              <w:top w:val="single" w:sz="4" w:space="0" w:color="auto"/>
              <w:left w:val="nil"/>
              <w:bottom w:val="single" w:sz="4" w:space="0" w:color="auto"/>
              <w:right w:val="single" w:sz="4" w:space="0" w:color="auto"/>
            </w:tcBorders>
            <w:shd w:val="clear" w:color="CCCCFF" w:fill="C4D79B"/>
            <w:vAlign w:val="center"/>
            <w:hideMark/>
          </w:tcPr>
          <w:p w14:paraId="2D0F53CC" w14:textId="77777777" w:rsidR="005775D7" w:rsidRPr="005775D7" w:rsidRDefault="005775D7" w:rsidP="005775D7">
            <w:pPr>
              <w:widowControl/>
              <w:autoSpaceDE/>
              <w:autoSpaceDN/>
              <w:jc w:val="center"/>
              <w:rPr>
                <w:rFonts w:ascii="Arial" w:eastAsia="Times New Roman" w:hAnsi="Arial" w:cs="Arial"/>
                <w:b/>
                <w:bCs/>
                <w:color w:val="000000"/>
                <w:sz w:val="18"/>
                <w:szCs w:val="18"/>
                <w:lang w:val="es-CO" w:eastAsia="es-CO"/>
              </w:rPr>
            </w:pPr>
            <w:r w:rsidRPr="005775D7">
              <w:rPr>
                <w:rFonts w:ascii="Arial" w:eastAsia="Times New Roman" w:hAnsi="Arial" w:cs="Arial"/>
                <w:b/>
                <w:bCs/>
                <w:color w:val="000000"/>
                <w:sz w:val="18"/>
                <w:szCs w:val="18"/>
                <w:lang w:val="es-CO" w:eastAsia="es-CO"/>
              </w:rPr>
              <w:t>FECHA RECEPCION</w:t>
            </w:r>
          </w:p>
        </w:tc>
        <w:tc>
          <w:tcPr>
            <w:tcW w:w="1571" w:type="dxa"/>
            <w:tcBorders>
              <w:top w:val="single" w:sz="4" w:space="0" w:color="auto"/>
              <w:left w:val="nil"/>
              <w:bottom w:val="single" w:sz="4" w:space="0" w:color="auto"/>
              <w:right w:val="single" w:sz="4" w:space="0" w:color="auto"/>
            </w:tcBorders>
            <w:shd w:val="clear" w:color="CCCCFF" w:fill="C4D79B"/>
            <w:vAlign w:val="center"/>
            <w:hideMark/>
          </w:tcPr>
          <w:p w14:paraId="400E7ABF" w14:textId="77777777" w:rsidR="005775D7" w:rsidRPr="005775D7" w:rsidRDefault="005775D7" w:rsidP="005775D7">
            <w:pPr>
              <w:widowControl/>
              <w:autoSpaceDE/>
              <w:autoSpaceDN/>
              <w:jc w:val="center"/>
              <w:rPr>
                <w:rFonts w:ascii="Arial" w:eastAsia="Times New Roman" w:hAnsi="Arial" w:cs="Arial"/>
                <w:b/>
                <w:bCs/>
                <w:color w:val="000000"/>
                <w:sz w:val="18"/>
                <w:szCs w:val="18"/>
                <w:lang w:val="es-CO" w:eastAsia="es-CO"/>
              </w:rPr>
            </w:pPr>
            <w:r w:rsidRPr="005775D7">
              <w:rPr>
                <w:rFonts w:ascii="Arial" w:eastAsia="Times New Roman" w:hAnsi="Arial" w:cs="Arial"/>
                <w:b/>
                <w:bCs/>
                <w:color w:val="000000"/>
                <w:sz w:val="18"/>
                <w:szCs w:val="18"/>
                <w:lang w:val="es-CO" w:eastAsia="es-CO"/>
              </w:rPr>
              <w:t>ESTADO GENERAL</w:t>
            </w:r>
          </w:p>
        </w:tc>
        <w:tc>
          <w:tcPr>
            <w:tcW w:w="3737" w:type="dxa"/>
            <w:tcBorders>
              <w:top w:val="single" w:sz="4" w:space="0" w:color="auto"/>
              <w:left w:val="nil"/>
              <w:bottom w:val="single" w:sz="4" w:space="0" w:color="auto"/>
              <w:right w:val="single" w:sz="4" w:space="0" w:color="auto"/>
            </w:tcBorders>
            <w:shd w:val="clear" w:color="CCCCFF" w:fill="C4D79B"/>
            <w:vAlign w:val="center"/>
            <w:hideMark/>
          </w:tcPr>
          <w:p w14:paraId="0687CFBA" w14:textId="77777777" w:rsidR="005775D7" w:rsidRPr="005775D7" w:rsidRDefault="005775D7" w:rsidP="005775D7">
            <w:pPr>
              <w:widowControl/>
              <w:autoSpaceDE/>
              <w:autoSpaceDN/>
              <w:jc w:val="center"/>
              <w:rPr>
                <w:rFonts w:ascii="Arial" w:eastAsia="Times New Roman" w:hAnsi="Arial" w:cs="Arial"/>
                <w:b/>
                <w:bCs/>
                <w:color w:val="000000"/>
                <w:sz w:val="18"/>
                <w:szCs w:val="18"/>
                <w:lang w:val="es-CO" w:eastAsia="es-CO"/>
              </w:rPr>
            </w:pPr>
            <w:r w:rsidRPr="005775D7">
              <w:rPr>
                <w:rFonts w:ascii="Arial" w:eastAsia="Times New Roman" w:hAnsi="Arial" w:cs="Arial"/>
                <w:b/>
                <w:bCs/>
                <w:color w:val="000000"/>
                <w:sz w:val="18"/>
                <w:szCs w:val="18"/>
                <w:lang w:val="es-CO" w:eastAsia="es-CO"/>
              </w:rPr>
              <w:t>OBSERVACION</w:t>
            </w:r>
          </w:p>
        </w:tc>
      </w:tr>
      <w:tr w:rsidR="005775D7" w:rsidRPr="005775D7" w14:paraId="7FDD3FA3" w14:textId="77777777" w:rsidTr="005775D7">
        <w:trPr>
          <w:trHeight w:val="1635"/>
        </w:trPr>
        <w:tc>
          <w:tcPr>
            <w:tcW w:w="615" w:type="dxa"/>
            <w:tcBorders>
              <w:top w:val="nil"/>
              <w:left w:val="single" w:sz="4" w:space="0" w:color="auto"/>
              <w:bottom w:val="single" w:sz="4" w:space="0" w:color="auto"/>
              <w:right w:val="single" w:sz="4" w:space="0" w:color="auto"/>
            </w:tcBorders>
            <w:shd w:val="clear" w:color="000000" w:fill="C4D79B"/>
            <w:noWrap/>
            <w:vAlign w:val="center"/>
            <w:hideMark/>
          </w:tcPr>
          <w:p w14:paraId="5243C0DA"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lastRenderedPageBreak/>
              <w:t>1</w:t>
            </w:r>
          </w:p>
        </w:tc>
        <w:tc>
          <w:tcPr>
            <w:tcW w:w="1010" w:type="dxa"/>
            <w:tcBorders>
              <w:top w:val="nil"/>
              <w:left w:val="nil"/>
              <w:bottom w:val="single" w:sz="4" w:space="0" w:color="auto"/>
              <w:right w:val="single" w:sz="4" w:space="0" w:color="auto"/>
            </w:tcBorders>
            <w:shd w:val="clear" w:color="000000" w:fill="FFFFFF"/>
            <w:noWrap/>
            <w:vAlign w:val="center"/>
            <w:hideMark/>
          </w:tcPr>
          <w:p w14:paraId="0C4A4FE7"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167533</w:t>
            </w:r>
          </w:p>
        </w:tc>
        <w:tc>
          <w:tcPr>
            <w:tcW w:w="1490" w:type="dxa"/>
            <w:tcBorders>
              <w:top w:val="nil"/>
              <w:left w:val="nil"/>
              <w:bottom w:val="single" w:sz="4" w:space="0" w:color="auto"/>
              <w:right w:val="single" w:sz="4" w:space="0" w:color="auto"/>
            </w:tcBorders>
            <w:shd w:val="clear" w:color="000000" w:fill="FFFFFF"/>
            <w:noWrap/>
            <w:vAlign w:val="center"/>
            <w:hideMark/>
          </w:tcPr>
          <w:p w14:paraId="19E80931"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20335605</w:t>
            </w:r>
          </w:p>
        </w:tc>
        <w:tc>
          <w:tcPr>
            <w:tcW w:w="1211" w:type="dxa"/>
            <w:tcBorders>
              <w:top w:val="nil"/>
              <w:left w:val="nil"/>
              <w:bottom w:val="single" w:sz="4" w:space="0" w:color="auto"/>
              <w:right w:val="single" w:sz="4" w:space="0" w:color="auto"/>
            </w:tcBorders>
            <w:shd w:val="clear" w:color="000000" w:fill="FFFFFF"/>
            <w:noWrap/>
            <w:vAlign w:val="center"/>
            <w:hideMark/>
          </w:tcPr>
          <w:p w14:paraId="75B56015"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7/04/2025</w:t>
            </w:r>
          </w:p>
        </w:tc>
        <w:tc>
          <w:tcPr>
            <w:tcW w:w="1571" w:type="dxa"/>
            <w:tcBorders>
              <w:top w:val="nil"/>
              <w:left w:val="nil"/>
              <w:bottom w:val="single" w:sz="4" w:space="0" w:color="auto"/>
              <w:right w:val="single" w:sz="4" w:space="0" w:color="auto"/>
            </w:tcBorders>
            <w:shd w:val="clear" w:color="000000" w:fill="FFFFFF"/>
            <w:vAlign w:val="center"/>
            <w:hideMark/>
          </w:tcPr>
          <w:p w14:paraId="4A340A2D" w14:textId="77777777" w:rsidR="005775D7" w:rsidRPr="005775D7" w:rsidRDefault="005775D7" w:rsidP="005775D7">
            <w:pPr>
              <w:widowControl/>
              <w:autoSpaceDE/>
              <w:autoSpaceDN/>
              <w:jc w:val="both"/>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OBJECION TOTAL</w:t>
            </w:r>
          </w:p>
        </w:tc>
        <w:tc>
          <w:tcPr>
            <w:tcW w:w="3737" w:type="dxa"/>
            <w:tcBorders>
              <w:top w:val="nil"/>
              <w:left w:val="nil"/>
              <w:bottom w:val="single" w:sz="4" w:space="0" w:color="auto"/>
              <w:right w:val="single" w:sz="4" w:space="0" w:color="auto"/>
            </w:tcBorders>
            <w:shd w:val="clear" w:color="000000" w:fill="FFFFFF"/>
            <w:vAlign w:val="center"/>
            <w:hideMark/>
          </w:tcPr>
          <w:p w14:paraId="497746A0" w14:textId="59FB3ED1" w:rsidR="005775D7" w:rsidRPr="005775D7" w:rsidRDefault="005775D7" w:rsidP="005775D7">
            <w:pPr>
              <w:widowControl/>
              <w:autoSpaceDE/>
              <w:autoSpaceDN/>
              <w:jc w:val="both"/>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Se objeta por no cubierto SOAT de acuerdo con auditoría interna realizada al propietario señor Kevin Santiago Trujillo donde confirma que su moto de placa bmy12f no ha estado involucrada en ningún accidente de tránsito en el 2024 y no conoce al lesionado.</w:t>
            </w:r>
          </w:p>
        </w:tc>
      </w:tr>
      <w:tr w:rsidR="005775D7" w:rsidRPr="005775D7" w14:paraId="5A7221F5" w14:textId="77777777" w:rsidTr="005775D7">
        <w:trPr>
          <w:trHeight w:val="2880"/>
        </w:trPr>
        <w:tc>
          <w:tcPr>
            <w:tcW w:w="615" w:type="dxa"/>
            <w:tcBorders>
              <w:top w:val="nil"/>
              <w:left w:val="single" w:sz="4" w:space="0" w:color="auto"/>
              <w:bottom w:val="single" w:sz="4" w:space="0" w:color="auto"/>
              <w:right w:val="single" w:sz="4" w:space="0" w:color="auto"/>
            </w:tcBorders>
            <w:shd w:val="clear" w:color="000000" w:fill="C4D79B"/>
            <w:noWrap/>
            <w:vAlign w:val="center"/>
            <w:hideMark/>
          </w:tcPr>
          <w:p w14:paraId="65DF5669"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2</w:t>
            </w:r>
          </w:p>
        </w:tc>
        <w:tc>
          <w:tcPr>
            <w:tcW w:w="1010" w:type="dxa"/>
            <w:tcBorders>
              <w:top w:val="nil"/>
              <w:left w:val="nil"/>
              <w:bottom w:val="single" w:sz="4" w:space="0" w:color="auto"/>
              <w:right w:val="single" w:sz="4" w:space="0" w:color="auto"/>
            </w:tcBorders>
            <w:shd w:val="clear" w:color="000000" w:fill="FFFFFF"/>
            <w:noWrap/>
            <w:vAlign w:val="center"/>
            <w:hideMark/>
          </w:tcPr>
          <w:p w14:paraId="4402E046"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167626</w:t>
            </w:r>
          </w:p>
        </w:tc>
        <w:tc>
          <w:tcPr>
            <w:tcW w:w="1490" w:type="dxa"/>
            <w:tcBorders>
              <w:top w:val="nil"/>
              <w:left w:val="nil"/>
              <w:bottom w:val="single" w:sz="4" w:space="0" w:color="auto"/>
              <w:right w:val="single" w:sz="4" w:space="0" w:color="auto"/>
            </w:tcBorders>
            <w:shd w:val="clear" w:color="000000" w:fill="FFFFFF"/>
            <w:noWrap/>
            <w:vAlign w:val="center"/>
            <w:hideMark/>
          </w:tcPr>
          <w:p w14:paraId="3D62A702"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20335608</w:t>
            </w:r>
          </w:p>
        </w:tc>
        <w:tc>
          <w:tcPr>
            <w:tcW w:w="1211" w:type="dxa"/>
            <w:tcBorders>
              <w:top w:val="nil"/>
              <w:left w:val="nil"/>
              <w:bottom w:val="single" w:sz="4" w:space="0" w:color="auto"/>
              <w:right w:val="single" w:sz="4" w:space="0" w:color="auto"/>
            </w:tcBorders>
            <w:shd w:val="clear" w:color="000000" w:fill="FFFFFF"/>
            <w:noWrap/>
            <w:vAlign w:val="center"/>
            <w:hideMark/>
          </w:tcPr>
          <w:p w14:paraId="0CADDFCE"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7/04/2025</w:t>
            </w:r>
          </w:p>
        </w:tc>
        <w:tc>
          <w:tcPr>
            <w:tcW w:w="1571" w:type="dxa"/>
            <w:tcBorders>
              <w:top w:val="nil"/>
              <w:left w:val="nil"/>
              <w:bottom w:val="single" w:sz="4" w:space="0" w:color="auto"/>
              <w:right w:val="single" w:sz="4" w:space="0" w:color="auto"/>
            </w:tcBorders>
            <w:shd w:val="clear" w:color="000000" w:fill="FFFFFF"/>
            <w:vAlign w:val="center"/>
            <w:hideMark/>
          </w:tcPr>
          <w:p w14:paraId="056FA0C8" w14:textId="77777777" w:rsidR="005775D7" w:rsidRPr="005775D7" w:rsidRDefault="005775D7" w:rsidP="005775D7">
            <w:pPr>
              <w:widowControl/>
              <w:autoSpaceDE/>
              <w:autoSpaceDN/>
              <w:jc w:val="both"/>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OBJECION PARCIAL RATIFICADA</w:t>
            </w:r>
          </w:p>
        </w:tc>
        <w:tc>
          <w:tcPr>
            <w:tcW w:w="3737" w:type="dxa"/>
            <w:tcBorders>
              <w:top w:val="nil"/>
              <w:left w:val="nil"/>
              <w:bottom w:val="single" w:sz="4" w:space="0" w:color="auto"/>
              <w:right w:val="single" w:sz="4" w:space="0" w:color="auto"/>
            </w:tcBorders>
            <w:shd w:val="clear" w:color="000000" w:fill="FFFFFF"/>
            <w:vAlign w:val="center"/>
            <w:hideMark/>
          </w:tcPr>
          <w:p w14:paraId="2677BBF3" w14:textId="32B03124" w:rsidR="005775D7" w:rsidRPr="005775D7" w:rsidRDefault="005775D7" w:rsidP="005775D7">
            <w:pPr>
              <w:widowControl/>
              <w:autoSpaceDE/>
              <w:autoSpaceDN/>
              <w:jc w:val="both"/>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 xml:space="preserve">De acuerdo con la respuesta recibida el 07/04/2025, en donde aportan oficio de no aceptación, se les informa que se sostiene objeción parcial generada por concepto de 39143 no pertinente se homologa a </w:t>
            </w:r>
            <w:proofErr w:type="spellStart"/>
            <w:r w:rsidRPr="005775D7">
              <w:rPr>
                <w:rFonts w:ascii="Arial" w:eastAsia="Times New Roman" w:hAnsi="Arial" w:cs="Arial"/>
                <w:color w:val="000000"/>
                <w:sz w:val="18"/>
                <w:szCs w:val="18"/>
                <w:lang w:val="es-CO" w:eastAsia="es-CO"/>
              </w:rPr>
              <w:t>cod</w:t>
            </w:r>
            <w:proofErr w:type="spellEnd"/>
            <w:r w:rsidRPr="005775D7">
              <w:rPr>
                <w:rFonts w:ascii="Arial" w:eastAsia="Times New Roman" w:hAnsi="Arial" w:cs="Arial"/>
                <w:color w:val="000000"/>
                <w:sz w:val="18"/>
                <w:szCs w:val="18"/>
                <w:lang w:val="es-CO" w:eastAsia="es-CO"/>
              </w:rPr>
              <w:t xml:space="preserve"> 39132 </w:t>
            </w:r>
            <w:r w:rsidRPr="005775D7">
              <w:rPr>
                <w:rFonts w:ascii="Arial" w:eastAsia="Times New Roman" w:hAnsi="Arial" w:cs="Arial"/>
                <w:color w:val="000000"/>
                <w:sz w:val="18"/>
                <w:szCs w:val="18"/>
                <w:lang w:val="es-CO" w:eastAsia="es-CO"/>
              </w:rPr>
              <w:t>según</w:t>
            </w:r>
            <w:r w:rsidRPr="005775D7">
              <w:rPr>
                <w:rFonts w:ascii="Arial" w:eastAsia="Times New Roman" w:hAnsi="Arial" w:cs="Arial"/>
                <w:color w:val="000000"/>
                <w:sz w:val="18"/>
                <w:szCs w:val="18"/>
                <w:lang w:val="es-CO" w:eastAsia="es-CO"/>
              </w:rPr>
              <w:t xml:space="preserve"> lo reportado en la </w:t>
            </w:r>
            <w:proofErr w:type="spellStart"/>
            <w:r w:rsidRPr="005775D7">
              <w:rPr>
                <w:rFonts w:ascii="Arial" w:eastAsia="Times New Roman" w:hAnsi="Arial" w:cs="Arial"/>
                <w:color w:val="000000"/>
                <w:sz w:val="18"/>
                <w:szCs w:val="18"/>
                <w:lang w:val="es-CO" w:eastAsia="es-CO"/>
              </w:rPr>
              <w:t>hc</w:t>
            </w:r>
            <w:proofErr w:type="spellEnd"/>
            <w:r w:rsidRPr="005775D7">
              <w:rPr>
                <w:rFonts w:ascii="Arial" w:eastAsia="Times New Roman" w:hAnsi="Arial" w:cs="Arial"/>
                <w:color w:val="000000"/>
                <w:sz w:val="18"/>
                <w:szCs w:val="18"/>
                <w:lang w:val="es-CO" w:eastAsia="es-CO"/>
              </w:rPr>
              <w:t xml:space="preserve"> </w:t>
            </w:r>
            <w:proofErr w:type="spellStart"/>
            <w:r w:rsidRPr="005775D7">
              <w:rPr>
                <w:rFonts w:ascii="Arial" w:eastAsia="Times New Roman" w:hAnsi="Arial" w:cs="Arial"/>
                <w:color w:val="000000"/>
                <w:sz w:val="18"/>
                <w:szCs w:val="18"/>
                <w:lang w:val="es-CO" w:eastAsia="es-CO"/>
              </w:rPr>
              <w:t>asi</w:t>
            </w:r>
            <w:proofErr w:type="spellEnd"/>
            <w:r w:rsidRPr="005775D7">
              <w:rPr>
                <w:rFonts w:ascii="Arial" w:eastAsia="Times New Roman" w:hAnsi="Arial" w:cs="Arial"/>
                <w:color w:val="000000"/>
                <w:sz w:val="18"/>
                <w:szCs w:val="18"/>
                <w:lang w:val="es-CO" w:eastAsia="es-CO"/>
              </w:rPr>
              <w:t xml:space="preserve"> mismo 21715, 21717, 21712, dos 21102 no pertinente su realización teniendo en cuenta hallazgos descritos que no justifican su toma </w:t>
            </w:r>
            <w:r w:rsidRPr="005775D7">
              <w:rPr>
                <w:rFonts w:ascii="Arial" w:eastAsia="Times New Roman" w:hAnsi="Arial" w:cs="Arial"/>
                <w:color w:val="000000"/>
                <w:sz w:val="18"/>
                <w:szCs w:val="18"/>
                <w:lang w:val="es-CO" w:eastAsia="es-CO"/>
              </w:rPr>
              <w:t>además</w:t>
            </w:r>
            <w:r w:rsidRPr="005775D7">
              <w:rPr>
                <w:rFonts w:ascii="Arial" w:eastAsia="Times New Roman" w:hAnsi="Arial" w:cs="Arial"/>
                <w:color w:val="000000"/>
                <w:sz w:val="18"/>
                <w:szCs w:val="18"/>
                <w:lang w:val="es-CO" w:eastAsia="es-CO"/>
              </w:rPr>
              <w:t xml:space="preserve"> un 21701 no pertinente su realización teniendo en cuenta hallazgos clónicos y sin </w:t>
            </w:r>
            <w:r w:rsidRPr="005775D7">
              <w:rPr>
                <w:rFonts w:ascii="Arial" w:eastAsia="Times New Roman" w:hAnsi="Arial" w:cs="Arial"/>
                <w:color w:val="000000"/>
                <w:sz w:val="18"/>
                <w:szCs w:val="18"/>
                <w:lang w:val="es-CO" w:eastAsia="es-CO"/>
              </w:rPr>
              <w:t>déficit</w:t>
            </w:r>
            <w:r w:rsidRPr="005775D7">
              <w:rPr>
                <w:rFonts w:ascii="Arial" w:eastAsia="Times New Roman" w:hAnsi="Arial" w:cs="Arial"/>
                <w:color w:val="000000"/>
                <w:sz w:val="18"/>
                <w:szCs w:val="18"/>
                <w:lang w:val="es-CO" w:eastAsia="es-CO"/>
              </w:rPr>
              <w:t xml:space="preserve"> ni alteración neurológica que soporten su realización. </w:t>
            </w:r>
          </w:p>
        </w:tc>
      </w:tr>
      <w:tr w:rsidR="005775D7" w:rsidRPr="005775D7" w14:paraId="3B0EF17A" w14:textId="77777777" w:rsidTr="005775D7">
        <w:trPr>
          <w:trHeight w:val="1605"/>
        </w:trPr>
        <w:tc>
          <w:tcPr>
            <w:tcW w:w="615" w:type="dxa"/>
            <w:tcBorders>
              <w:top w:val="nil"/>
              <w:left w:val="single" w:sz="4" w:space="0" w:color="auto"/>
              <w:bottom w:val="single" w:sz="4" w:space="0" w:color="auto"/>
              <w:right w:val="single" w:sz="4" w:space="0" w:color="auto"/>
            </w:tcBorders>
            <w:shd w:val="clear" w:color="000000" w:fill="C4D79B"/>
            <w:noWrap/>
            <w:vAlign w:val="center"/>
            <w:hideMark/>
          </w:tcPr>
          <w:p w14:paraId="678D952F"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3</w:t>
            </w:r>
          </w:p>
        </w:tc>
        <w:tc>
          <w:tcPr>
            <w:tcW w:w="1010" w:type="dxa"/>
            <w:tcBorders>
              <w:top w:val="nil"/>
              <w:left w:val="nil"/>
              <w:bottom w:val="single" w:sz="4" w:space="0" w:color="auto"/>
              <w:right w:val="single" w:sz="4" w:space="0" w:color="auto"/>
            </w:tcBorders>
            <w:shd w:val="clear" w:color="000000" w:fill="FFFFFF"/>
            <w:noWrap/>
            <w:vAlign w:val="center"/>
            <w:hideMark/>
          </w:tcPr>
          <w:p w14:paraId="3DA11C78"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167627</w:t>
            </w:r>
          </w:p>
        </w:tc>
        <w:tc>
          <w:tcPr>
            <w:tcW w:w="1490" w:type="dxa"/>
            <w:tcBorders>
              <w:top w:val="nil"/>
              <w:left w:val="nil"/>
              <w:bottom w:val="single" w:sz="4" w:space="0" w:color="auto"/>
              <w:right w:val="single" w:sz="4" w:space="0" w:color="auto"/>
            </w:tcBorders>
            <w:shd w:val="clear" w:color="000000" w:fill="FFFFFF"/>
            <w:noWrap/>
            <w:vAlign w:val="center"/>
            <w:hideMark/>
          </w:tcPr>
          <w:p w14:paraId="68CDECC0"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20334951</w:t>
            </w:r>
          </w:p>
        </w:tc>
        <w:tc>
          <w:tcPr>
            <w:tcW w:w="1211" w:type="dxa"/>
            <w:tcBorders>
              <w:top w:val="nil"/>
              <w:left w:val="nil"/>
              <w:bottom w:val="single" w:sz="4" w:space="0" w:color="auto"/>
              <w:right w:val="single" w:sz="4" w:space="0" w:color="auto"/>
            </w:tcBorders>
            <w:shd w:val="clear" w:color="000000" w:fill="FFFFFF"/>
            <w:noWrap/>
            <w:vAlign w:val="center"/>
            <w:hideMark/>
          </w:tcPr>
          <w:p w14:paraId="3F0074B1"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31/03/2025</w:t>
            </w:r>
          </w:p>
        </w:tc>
        <w:tc>
          <w:tcPr>
            <w:tcW w:w="1571" w:type="dxa"/>
            <w:tcBorders>
              <w:top w:val="nil"/>
              <w:left w:val="nil"/>
              <w:bottom w:val="single" w:sz="4" w:space="0" w:color="auto"/>
              <w:right w:val="single" w:sz="4" w:space="0" w:color="auto"/>
            </w:tcBorders>
            <w:shd w:val="clear" w:color="000000" w:fill="FFFFFF"/>
            <w:vAlign w:val="center"/>
            <w:hideMark/>
          </w:tcPr>
          <w:p w14:paraId="0F897635" w14:textId="77777777" w:rsidR="005775D7" w:rsidRPr="005775D7" w:rsidRDefault="005775D7" w:rsidP="005775D7">
            <w:pPr>
              <w:widowControl/>
              <w:autoSpaceDE/>
              <w:autoSpaceDN/>
              <w:jc w:val="both"/>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OBJECION PARCIAL RATIFICADA</w:t>
            </w:r>
          </w:p>
        </w:tc>
        <w:tc>
          <w:tcPr>
            <w:tcW w:w="3737" w:type="dxa"/>
            <w:tcBorders>
              <w:top w:val="nil"/>
              <w:left w:val="nil"/>
              <w:bottom w:val="single" w:sz="4" w:space="0" w:color="auto"/>
              <w:right w:val="single" w:sz="4" w:space="0" w:color="auto"/>
            </w:tcBorders>
            <w:shd w:val="clear" w:color="000000" w:fill="FFFFFF"/>
            <w:vAlign w:val="center"/>
            <w:hideMark/>
          </w:tcPr>
          <w:p w14:paraId="278882CE" w14:textId="13C1DC7B" w:rsidR="005775D7" w:rsidRPr="005775D7" w:rsidRDefault="005775D7" w:rsidP="005775D7">
            <w:pPr>
              <w:widowControl/>
              <w:autoSpaceDE/>
              <w:autoSpaceDN/>
              <w:jc w:val="both"/>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 xml:space="preserve">De acuerdo con la respuesta recibida el 31/03/2025, en donde aportan oficio de no aceptación, se les informa que se sostiene objeción parcial generada por concepto de 39137, 39139 de acuerdo con lo dispuesto en el art. 48 </w:t>
            </w:r>
            <w:r w:rsidRPr="005775D7">
              <w:rPr>
                <w:rFonts w:ascii="Arial" w:eastAsia="Times New Roman" w:hAnsi="Arial" w:cs="Arial"/>
                <w:color w:val="000000"/>
                <w:sz w:val="18"/>
                <w:szCs w:val="18"/>
                <w:lang w:val="es-CO" w:eastAsia="es-CO"/>
              </w:rPr>
              <w:t>parágrafo</w:t>
            </w:r>
            <w:r w:rsidRPr="005775D7">
              <w:rPr>
                <w:rFonts w:ascii="Arial" w:eastAsia="Times New Roman" w:hAnsi="Arial" w:cs="Arial"/>
                <w:color w:val="000000"/>
                <w:sz w:val="18"/>
                <w:szCs w:val="18"/>
                <w:lang w:val="es-CO" w:eastAsia="es-CO"/>
              </w:rPr>
              <w:t xml:space="preserve"> 1 decreto 2423 de 1996 </w:t>
            </w:r>
          </w:p>
        </w:tc>
      </w:tr>
      <w:tr w:rsidR="005775D7" w:rsidRPr="005775D7" w14:paraId="2992A9D4" w14:textId="77777777" w:rsidTr="005775D7">
        <w:trPr>
          <w:trHeight w:val="3360"/>
        </w:trPr>
        <w:tc>
          <w:tcPr>
            <w:tcW w:w="615" w:type="dxa"/>
            <w:tcBorders>
              <w:top w:val="nil"/>
              <w:left w:val="single" w:sz="4" w:space="0" w:color="auto"/>
              <w:bottom w:val="single" w:sz="4" w:space="0" w:color="auto"/>
              <w:right w:val="single" w:sz="4" w:space="0" w:color="auto"/>
            </w:tcBorders>
            <w:shd w:val="clear" w:color="000000" w:fill="C4D79B"/>
            <w:noWrap/>
            <w:vAlign w:val="center"/>
            <w:hideMark/>
          </w:tcPr>
          <w:p w14:paraId="4752AA97"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4</w:t>
            </w:r>
          </w:p>
        </w:tc>
        <w:tc>
          <w:tcPr>
            <w:tcW w:w="1010" w:type="dxa"/>
            <w:tcBorders>
              <w:top w:val="nil"/>
              <w:left w:val="nil"/>
              <w:bottom w:val="single" w:sz="4" w:space="0" w:color="auto"/>
              <w:right w:val="single" w:sz="4" w:space="0" w:color="auto"/>
            </w:tcBorders>
            <w:shd w:val="clear" w:color="000000" w:fill="FFFFFF"/>
            <w:noWrap/>
            <w:vAlign w:val="center"/>
            <w:hideMark/>
          </w:tcPr>
          <w:p w14:paraId="49673174"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168512</w:t>
            </w:r>
          </w:p>
        </w:tc>
        <w:tc>
          <w:tcPr>
            <w:tcW w:w="1490" w:type="dxa"/>
            <w:tcBorders>
              <w:top w:val="nil"/>
              <w:left w:val="nil"/>
              <w:bottom w:val="single" w:sz="4" w:space="0" w:color="auto"/>
              <w:right w:val="single" w:sz="4" w:space="0" w:color="auto"/>
            </w:tcBorders>
            <w:shd w:val="clear" w:color="000000" w:fill="FFFFFF"/>
            <w:noWrap/>
            <w:vAlign w:val="center"/>
            <w:hideMark/>
          </w:tcPr>
          <w:p w14:paraId="16E11DBD"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20339823</w:t>
            </w:r>
          </w:p>
        </w:tc>
        <w:tc>
          <w:tcPr>
            <w:tcW w:w="1211" w:type="dxa"/>
            <w:tcBorders>
              <w:top w:val="nil"/>
              <w:left w:val="nil"/>
              <w:bottom w:val="single" w:sz="4" w:space="0" w:color="auto"/>
              <w:right w:val="single" w:sz="4" w:space="0" w:color="auto"/>
            </w:tcBorders>
            <w:shd w:val="clear" w:color="000000" w:fill="FFFFFF"/>
            <w:noWrap/>
            <w:vAlign w:val="center"/>
            <w:hideMark/>
          </w:tcPr>
          <w:p w14:paraId="553E9308"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14/05/2025</w:t>
            </w:r>
          </w:p>
        </w:tc>
        <w:tc>
          <w:tcPr>
            <w:tcW w:w="1571" w:type="dxa"/>
            <w:tcBorders>
              <w:top w:val="nil"/>
              <w:left w:val="nil"/>
              <w:bottom w:val="single" w:sz="4" w:space="0" w:color="auto"/>
              <w:right w:val="single" w:sz="4" w:space="0" w:color="auto"/>
            </w:tcBorders>
            <w:shd w:val="clear" w:color="000000" w:fill="FFFFFF"/>
            <w:vAlign w:val="center"/>
            <w:hideMark/>
          </w:tcPr>
          <w:p w14:paraId="5C9B7CA9" w14:textId="77777777" w:rsidR="005775D7" w:rsidRPr="005775D7" w:rsidRDefault="005775D7" w:rsidP="005775D7">
            <w:pPr>
              <w:widowControl/>
              <w:autoSpaceDE/>
              <w:autoSpaceDN/>
              <w:jc w:val="both"/>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OBJECION PARCIAL RATIFICADA</w:t>
            </w:r>
          </w:p>
        </w:tc>
        <w:tc>
          <w:tcPr>
            <w:tcW w:w="3737" w:type="dxa"/>
            <w:tcBorders>
              <w:top w:val="nil"/>
              <w:left w:val="nil"/>
              <w:bottom w:val="single" w:sz="4" w:space="0" w:color="auto"/>
              <w:right w:val="single" w:sz="4" w:space="0" w:color="auto"/>
            </w:tcBorders>
            <w:shd w:val="clear" w:color="000000" w:fill="FFFFFF"/>
            <w:vAlign w:val="center"/>
            <w:hideMark/>
          </w:tcPr>
          <w:p w14:paraId="540A48AB" w14:textId="7B124637" w:rsidR="005775D7" w:rsidRPr="005775D7" w:rsidRDefault="005775D7" w:rsidP="005775D7">
            <w:pPr>
              <w:widowControl/>
              <w:autoSpaceDE/>
              <w:autoSpaceDN/>
              <w:jc w:val="both"/>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 xml:space="preserve">De acuerdo con la respuesta recibida el 14/05/2025, en donde aportan oficio de no aceptación, se les informa que se sostiene objeción parcial generada por concepto de tres 21602 cobro no justificado de acuerdo con uso en salas </w:t>
            </w:r>
            <w:r w:rsidRPr="005775D7">
              <w:rPr>
                <w:rFonts w:ascii="Arial" w:eastAsia="Times New Roman" w:hAnsi="Arial" w:cs="Arial"/>
                <w:color w:val="000000"/>
                <w:sz w:val="18"/>
                <w:szCs w:val="18"/>
                <w:lang w:val="es-CO" w:eastAsia="es-CO"/>
              </w:rPr>
              <w:t>así</w:t>
            </w:r>
            <w:r w:rsidRPr="005775D7">
              <w:rPr>
                <w:rFonts w:ascii="Arial" w:eastAsia="Times New Roman" w:hAnsi="Arial" w:cs="Arial"/>
                <w:color w:val="000000"/>
                <w:sz w:val="18"/>
                <w:szCs w:val="18"/>
                <w:lang w:val="es-CO" w:eastAsia="es-CO"/>
              </w:rPr>
              <w:t xml:space="preserve"> mismo 21101 no pertinente se lleva a cabo imagen </w:t>
            </w:r>
            <w:proofErr w:type="spellStart"/>
            <w:r w:rsidRPr="005775D7">
              <w:rPr>
                <w:rFonts w:ascii="Arial" w:eastAsia="Times New Roman" w:hAnsi="Arial" w:cs="Arial"/>
                <w:color w:val="000000"/>
                <w:sz w:val="18"/>
                <w:szCs w:val="18"/>
                <w:lang w:val="es-CO" w:eastAsia="es-CO"/>
              </w:rPr>
              <w:t>intraquirurgica</w:t>
            </w:r>
            <w:proofErr w:type="spellEnd"/>
            <w:r w:rsidRPr="005775D7">
              <w:rPr>
                <w:rFonts w:ascii="Arial" w:eastAsia="Times New Roman" w:hAnsi="Arial" w:cs="Arial"/>
                <w:color w:val="000000"/>
                <w:sz w:val="18"/>
                <w:szCs w:val="18"/>
                <w:lang w:val="es-CO" w:eastAsia="es-CO"/>
              </w:rPr>
              <w:t xml:space="preserve"> </w:t>
            </w:r>
            <w:r w:rsidRPr="005775D7">
              <w:rPr>
                <w:rFonts w:ascii="Arial" w:eastAsia="Times New Roman" w:hAnsi="Arial" w:cs="Arial"/>
                <w:color w:val="000000"/>
                <w:sz w:val="18"/>
                <w:szCs w:val="18"/>
                <w:lang w:val="es-CO" w:eastAsia="es-CO"/>
              </w:rPr>
              <w:t>además</w:t>
            </w:r>
            <w:r w:rsidRPr="005775D7">
              <w:rPr>
                <w:rFonts w:ascii="Arial" w:eastAsia="Times New Roman" w:hAnsi="Arial" w:cs="Arial"/>
                <w:color w:val="000000"/>
                <w:sz w:val="18"/>
                <w:szCs w:val="18"/>
                <w:lang w:val="es-CO" w:eastAsia="es-CO"/>
              </w:rPr>
              <w:t xml:space="preserve"> 39137 de acuerdo con lo dispuesto en el art. 48 </w:t>
            </w:r>
            <w:r w:rsidRPr="005775D7">
              <w:rPr>
                <w:rFonts w:ascii="Arial" w:eastAsia="Times New Roman" w:hAnsi="Arial" w:cs="Arial"/>
                <w:color w:val="000000"/>
                <w:sz w:val="18"/>
                <w:szCs w:val="18"/>
                <w:lang w:val="es-CO" w:eastAsia="es-CO"/>
              </w:rPr>
              <w:t>parágrafo</w:t>
            </w:r>
            <w:r w:rsidRPr="005775D7">
              <w:rPr>
                <w:rFonts w:ascii="Arial" w:eastAsia="Times New Roman" w:hAnsi="Arial" w:cs="Arial"/>
                <w:color w:val="000000"/>
                <w:sz w:val="18"/>
                <w:szCs w:val="18"/>
                <w:lang w:val="es-CO" w:eastAsia="es-CO"/>
              </w:rPr>
              <w:t xml:space="preserve"> 1 decreto 2423 de 1996 al igual 39139 de acuerdo con lo dispuesto en el art. 48 </w:t>
            </w:r>
            <w:r w:rsidRPr="005775D7">
              <w:rPr>
                <w:rFonts w:ascii="Arial" w:eastAsia="Times New Roman" w:hAnsi="Arial" w:cs="Arial"/>
                <w:color w:val="000000"/>
                <w:sz w:val="18"/>
                <w:szCs w:val="18"/>
                <w:lang w:val="es-CO" w:eastAsia="es-CO"/>
              </w:rPr>
              <w:t>parágrafo</w:t>
            </w:r>
            <w:r w:rsidRPr="005775D7">
              <w:rPr>
                <w:rFonts w:ascii="Arial" w:eastAsia="Times New Roman" w:hAnsi="Arial" w:cs="Arial"/>
                <w:color w:val="000000"/>
                <w:sz w:val="18"/>
                <w:szCs w:val="18"/>
                <w:lang w:val="es-CO" w:eastAsia="es-CO"/>
              </w:rPr>
              <w:t xml:space="preserve"> 1 decreto 2423 de 1996 </w:t>
            </w:r>
            <w:r w:rsidRPr="005775D7">
              <w:rPr>
                <w:rFonts w:ascii="Arial" w:eastAsia="Times New Roman" w:hAnsi="Arial" w:cs="Arial"/>
                <w:color w:val="000000"/>
                <w:sz w:val="18"/>
                <w:szCs w:val="18"/>
                <w:lang w:val="es-CO" w:eastAsia="es-CO"/>
              </w:rPr>
              <w:t>también</w:t>
            </w:r>
            <w:r w:rsidRPr="005775D7">
              <w:rPr>
                <w:rFonts w:ascii="Arial" w:eastAsia="Times New Roman" w:hAnsi="Arial" w:cs="Arial"/>
                <w:color w:val="000000"/>
                <w:sz w:val="18"/>
                <w:szCs w:val="18"/>
                <w:lang w:val="es-CO" w:eastAsia="es-CO"/>
              </w:rPr>
              <w:t xml:space="preserve"> humidificador mascara de </w:t>
            </w:r>
            <w:r w:rsidRPr="005775D7">
              <w:rPr>
                <w:rFonts w:ascii="Arial" w:eastAsia="Times New Roman" w:hAnsi="Arial" w:cs="Arial"/>
                <w:color w:val="000000"/>
                <w:sz w:val="18"/>
                <w:szCs w:val="18"/>
                <w:lang w:val="es-CO" w:eastAsia="es-CO"/>
              </w:rPr>
              <w:t>oxígeno</w:t>
            </w:r>
            <w:r w:rsidRPr="005775D7">
              <w:rPr>
                <w:rFonts w:ascii="Arial" w:eastAsia="Times New Roman" w:hAnsi="Arial" w:cs="Arial"/>
                <w:color w:val="000000"/>
                <w:sz w:val="18"/>
                <w:szCs w:val="18"/>
                <w:lang w:val="es-CO" w:eastAsia="es-CO"/>
              </w:rPr>
              <w:t xml:space="preserve"> mascara facial, vendas, mascara </w:t>
            </w:r>
            <w:r w:rsidRPr="005775D7">
              <w:rPr>
                <w:rFonts w:ascii="Arial" w:eastAsia="Times New Roman" w:hAnsi="Arial" w:cs="Arial"/>
                <w:color w:val="000000"/>
                <w:sz w:val="18"/>
                <w:szCs w:val="18"/>
                <w:lang w:val="es-CO" w:eastAsia="es-CO"/>
              </w:rPr>
              <w:t>laríngea</w:t>
            </w:r>
            <w:r w:rsidRPr="005775D7">
              <w:rPr>
                <w:rFonts w:ascii="Arial" w:eastAsia="Times New Roman" w:hAnsi="Arial" w:cs="Arial"/>
                <w:color w:val="000000"/>
                <w:sz w:val="18"/>
                <w:szCs w:val="18"/>
                <w:lang w:val="es-CO" w:eastAsia="es-CO"/>
              </w:rPr>
              <w:t xml:space="preserve">, no pertinentes hacen parte de los insumos de los procedimientos realizados. </w:t>
            </w:r>
          </w:p>
        </w:tc>
      </w:tr>
      <w:tr w:rsidR="005775D7" w:rsidRPr="005775D7" w14:paraId="3AA1FC40" w14:textId="77777777" w:rsidTr="005775D7">
        <w:trPr>
          <w:trHeight w:val="960"/>
        </w:trPr>
        <w:tc>
          <w:tcPr>
            <w:tcW w:w="615" w:type="dxa"/>
            <w:tcBorders>
              <w:top w:val="nil"/>
              <w:left w:val="single" w:sz="4" w:space="0" w:color="auto"/>
              <w:bottom w:val="single" w:sz="4" w:space="0" w:color="auto"/>
              <w:right w:val="single" w:sz="4" w:space="0" w:color="auto"/>
            </w:tcBorders>
            <w:shd w:val="clear" w:color="000000" w:fill="C4D79B"/>
            <w:noWrap/>
            <w:vAlign w:val="center"/>
            <w:hideMark/>
          </w:tcPr>
          <w:p w14:paraId="7A89FE75"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5</w:t>
            </w:r>
          </w:p>
        </w:tc>
        <w:tc>
          <w:tcPr>
            <w:tcW w:w="1010" w:type="dxa"/>
            <w:tcBorders>
              <w:top w:val="nil"/>
              <w:left w:val="nil"/>
              <w:bottom w:val="single" w:sz="4" w:space="0" w:color="auto"/>
              <w:right w:val="single" w:sz="4" w:space="0" w:color="auto"/>
            </w:tcBorders>
            <w:shd w:val="clear" w:color="000000" w:fill="FFFFFF"/>
            <w:noWrap/>
            <w:vAlign w:val="center"/>
            <w:hideMark/>
          </w:tcPr>
          <w:p w14:paraId="1AF3C38B"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167707</w:t>
            </w:r>
          </w:p>
        </w:tc>
        <w:tc>
          <w:tcPr>
            <w:tcW w:w="1490" w:type="dxa"/>
            <w:tcBorders>
              <w:top w:val="nil"/>
              <w:left w:val="nil"/>
              <w:bottom w:val="single" w:sz="4" w:space="0" w:color="auto"/>
              <w:right w:val="single" w:sz="4" w:space="0" w:color="auto"/>
            </w:tcBorders>
            <w:shd w:val="clear" w:color="000000" w:fill="FFFFFF"/>
            <w:noWrap/>
            <w:vAlign w:val="center"/>
            <w:hideMark/>
          </w:tcPr>
          <w:p w14:paraId="14A17AD9"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20335609</w:t>
            </w:r>
          </w:p>
        </w:tc>
        <w:tc>
          <w:tcPr>
            <w:tcW w:w="1211" w:type="dxa"/>
            <w:tcBorders>
              <w:top w:val="nil"/>
              <w:left w:val="nil"/>
              <w:bottom w:val="single" w:sz="4" w:space="0" w:color="auto"/>
              <w:right w:val="single" w:sz="4" w:space="0" w:color="auto"/>
            </w:tcBorders>
            <w:shd w:val="clear" w:color="000000" w:fill="FFFFFF"/>
            <w:noWrap/>
            <w:vAlign w:val="center"/>
            <w:hideMark/>
          </w:tcPr>
          <w:p w14:paraId="11F29806"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7/04/2025</w:t>
            </w:r>
          </w:p>
        </w:tc>
        <w:tc>
          <w:tcPr>
            <w:tcW w:w="1571" w:type="dxa"/>
            <w:tcBorders>
              <w:top w:val="nil"/>
              <w:left w:val="nil"/>
              <w:bottom w:val="single" w:sz="4" w:space="0" w:color="auto"/>
              <w:right w:val="single" w:sz="4" w:space="0" w:color="auto"/>
            </w:tcBorders>
            <w:shd w:val="clear" w:color="000000" w:fill="FFFFFF"/>
            <w:vAlign w:val="center"/>
            <w:hideMark/>
          </w:tcPr>
          <w:p w14:paraId="22BED2B5" w14:textId="77777777" w:rsidR="005775D7" w:rsidRPr="005775D7" w:rsidRDefault="005775D7" w:rsidP="005775D7">
            <w:pPr>
              <w:widowControl/>
              <w:autoSpaceDE/>
              <w:autoSpaceDN/>
              <w:jc w:val="both"/>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SOLICITUD DE DOCUMENTOS</w:t>
            </w:r>
          </w:p>
        </w:tc>
        <w:tc>
          <w:tcPr>
            <w:tcW w:w="3737" w:type="dxa"/>
            <w:tcBorders>
              <w:top w:val="nil"/>
              <w:left w:val="nil"/>
              <w:bottom w:val="single" w:sz="4" w:space="0" w:color="auto"/>
              <w:right w:val="single" w:sz="4" w:space="0" w:color="auto"/>
            </w:tcBorders>
            <w:shd w:val="clear" w:color="000000" w:fill="FFFFFF"/>
            <w:vAlign w:val="center"/>
            <w:hideMark/>
          </w:tcPr>
          <w:p w14:paraId="0DA629E5" w14:textId="671D3C8A" w:rsidR="005775D7" w:rsidRPr="005775D7" w:rsidRDefault="005775D7" w:rsidP="005775D7">
            <w:pPr>
              <w:widowControl/>
              <w:autoSpaceDE/>
              <w:autoSpaceDN/>
              <w:jc w:val="both"/>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 xml:space="preserve">Aportar imágenes diagnosticas resonancia diagnostica prequirúrgica para validar pertinencia y cobro de conceptos facturados. </w:t>
            </w:r>
          </w:p>
        </w:tc>
      </w:tr>
      <w:tr w:rsidR="005775D7" w:rsidRPr="005775D7" w14:paraId="16A479BC" w14:textId="77777777" w:rsidTr="005775D7">
        <w:trPr>
          <w:trHeight w:val="1680"/>
        </w:trPr>
        <w:tc>
          <w:tcPr>
            <w:tcW w:w="615" w:type="dxa"/>
            <w:tcBorders>
              <w:top w:val="nil"/>
              <w:left w:val="single" w:sz="4" w:space="0" w:color="auto"/>
              <w:bottom w:val="single" w:sz="4" w:space="0" w:color="auto"/>
              <w:right w:val="single" w:sz="4" w:space="0" w:color="auto"/>
            </w:tcBorders>
            <w:shd w:val="clear" w:color="000000" w:fill="C4D79B"/>
            <w:noWrap/>
            <w:vAlign w:val="center"/>
            <w:hideMark/>
          </w:tcPr>
          <w:p w14:paraId="7356F6B8"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lastRenderedPageBreak/>
              <w:t>6</w:t>
            </w:r>
          </w:p>
        </w:tc>
        <w:tc>
          <w:tcPr>
            <w:tcW w:w="1010" w:type="dxa"/>
            <w:tcBorders>
              <w:top w:val="nil"/>
              <w:left w:val="nil"/>
              <w:bottom w:val="single" w:sz="4" w:space="0" w:color="auto"/>
              <w:right w:val="single" w:sz="4" w:space="0" w:color="auto"/>
            </w:tcBorders>
            <w:shd w:val="clear" w:color="000000" w:fill="EBF1DE"/>
            <w:noWrap/>
            <w:vAlign w:val="center"/>
            <w:hideMark/>
          </w:tcPr>
          <w:p w14:paraId="6A43D805"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168516</w:t>
            </w:r>
          </w:p>
        </w:tc>
        <w:tc>
          <w:tcPr>
            <w:tcW w:w="1490" w:type="dxa"/>
            <w:tcBorders>
              <w:top w:val="nil"/>
              <w:left w:val="nil"/>
              <w:bottom w:val="single" w:sz="4" w:space="0" w:color="auto"/>
              <w:right w:val="single" w:sz="4" w:space="0" w:color="auto"/>
            </w:tcBorders>
            <w:shd w:val="clear" w:color="000000" w:fill="FFFFFF"/>
            <w:noWrap/>
            <w:vAlign w:val="center"/>
            <w:hideMark/>
          </w:tcPr>
          <w:p w14:paraId="47C3164D"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20336461</w:t>
            </w:r>
          </w:p>
        </w:tc>
        <w:tc>
          <w:tcPr>
            <w:tcW w:w="1211" w:type="dxa"/>
            <w:tcBorders>
              <w:top w:val="nil"/>
              <w:left w:val="nil"/>
              <w:bottom w:val="single" w:sz="4" w:space="0" w:color="auto"/>
              <w:right w:val="single" w:sz="4" w:space="0" w:color="auto"/>
            </w:tcBorders>
            <w:shd w:val="clear" w:color="000000" w:fill="FFFFFF"/>
            <w:noWrap/>
            <w:vAlign w:val="center"/>
            <w:hideMark/>
          </w:tcPr>
          <w:p w14:paraId="223B63B0"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14/04/2025</w:t>
            </w:r>
          </w:p>
        </w:tc>
        <w:tc>
          <w:tcPr>
            <w:tcW w:w="1571" w:type="dxa"/>
            <w:tcBorders>
              <w:top w:val="nil"/>
              <w:left w:val="nil"/>
              <w:bottom w:val="single" w:sz="4" w:space="0" w:color="auto"/>
              <w:right w:val="single" w:sz="4" w:space="0" w:color="auto"/>
            </w:tcBorders>
            <w:shd w:val="clear" w:color="000000" w:fill="FFFFFF"/>
            <w:vAlign w:val="center"/>
            <w:hideMark/>
          </w:tcPr>
          <w:p w14:paraId="5B6C1700" w14:textId="77777777" w:rsidR="005775D7" w:rsidRPr="005775D7" w:rsidRDefault="005775D7" w:rsidP="005775D7">
            <w:pPr>
              <w:widowControl/>
              <w:autoSpaceDE/>
              <w:autoSpaceDN/>
              <w:jc w:val="both"/>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OBJECION PARCIAL RATIFICADA</w:t>
            </w:r>
          </w:p>
        </w:tc>
        <w:tc>
          <w:tcPr>
            <w:tcW w:w="3737" w:type="dxa"/>
            <w:tcBorders>
              <w:top w:val="nil"/>
              <w:left w:val="nil"/>
              <w:bottom w:val="single" w:sz="4" w:space="0" w:color="auto"/>
              <w:right w:val="single" w:sz="4" w:space="0" w:color="auto"/>
            </w:tcBorders>
            <w:shd w:val="clear" w:color="000000" w:fill="FFFFFF"/>
            <w:vAlign w:val="center"/>
            <w:hideMark/>
          </w:tcPr>
          <w:p w14:paraId="5CBB4074" w14:textId="1AB101DA" w:rsidR="005775D7" w:rsidRPr="005775D7" w:rsidRDefault="005775D7" w:rsidP="005775D7">
            <w:pPr>
              <w:widowControl/>
              <w:autoSpaceDE/>
              <w:autoSpaceDN/>
              <w:jc w:val="both"/>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 xml:space="preserve">De acuerdo con la respuesta recibida el 14/04/2025, en donde manifiestan la no aceptación, se les informa que se ratifica objeción generada por vendas incluidas en materiales </w:t>
            </w:r>
            <w:r w:rsidRPr="005775D7">
              <w:rPr>
                <w:rFonts w:ascii="Arial" w:eastAsia="Times New Roman" w:hAnsi="Arial" w:cs="Arial"/>
                <w:color w:val="000000"/>
                <w:sz w:val="18"/>
                <w:szCs w:val="18"/>
                <w:lang w:val="es-CO" w:eastAsia="es-CO"/>
              </w:rPr>
              <w:t>quirúrgicos</w:t>
            </w:r>
            <w:r w:rsidRPr="005775D7">
              <w:rPr>
                <w:rFonts w:ascii="Arial" w:eastAsia="Times New Roman" w:hAnsi="Arial" w:cs="Arial"/>
                <w:color w:val="000000"/>
                <w:sz w:val="18"/>
                <w:szCs w:val="18"/>
                <w:lang w:val="es-CO" w:eastAsia="es-CO"/>
              </w:rPr>
              <w:t xml:space="preserve">, 39139/ 39137 de acuerdo con lo dispuesto en el </w:t>
            </w:r>
            <w:r w:rsidRPr="005775D7">
              <w:rPr>
                <w:rFonts w:ascii="Arial" w:eastAsia="Times New Roman" w:hAnsi="Arial" w:cs="Arial"/>
                <w:color w:val="000000"/>
                <w:sz w:val="18"/>
                <w:szCs w:val="18"/>
                <w:lang w:val="es-CO" w:eastAsia="es-CO"/>
              </w:rPr>
              <w:t>artículo</w:t>
            </w:r>
            <w:r w:rsidRPr="005775D7">
              <w:rPr>
                <w:rFonts w:ascii="Arial" w:eastAsia="Times New Roman" w:hAnsi="Arial" w:cs="Arial"/>
                <w:color w:val="000000"/>
                <w:sz w:val="18"/>
                <w:szCs w:val="18"/>
                <w:lang w:val="es-CO" w:eastAsia="es-CO"/>
              </w:rPr>
              <w:t xml:space="preserve"> 48 </w:t>
            </w:r>
            <w:r w:rsidRPr="005775D7">
              <w:rPr>
                <w:rFonts w:ascii="Arial" w:eastAsia="Times New Roman" w:hAnsi="Arial" w:cs="Arial"/>
                <w:color w:val="000000"/>
                <w:sz w:val="18"/>
                <w:szCs w:val="18"/>
                <w:lang w:val="es-CO" w:eastAsia="es-CO"/>
              </w:rPr>
              <w:t>parágrafo</w:t>
            </w:r>
            <w:r w:rsidRPr="005775D7">
              <w:rPr>
                <w:rFonts w:ascii="Arial" w:eastAsia="Times New Roman" w:hAnsi="Arial" w:cs="Arial"/>
                <w:color w:val="000000"/>
                <w:sz w:val="18"/>
                <w:szCs w:val="18"/>
                <w:lang w:val="es-CO" w:eastAsia="es-CO"/>
              </w:rPr>
              <w:t xml:space="preserve"> 1 </w:t>
            </w:r>
            <w:proofErr w:type="spellStart"/>
            <w:r w:rsidRPr="005775D7">
              <w:rPr>
                <w:rFonts w:ascii="Arial" w:eastAsia="Times New Roman" w:hAnsi="Arial" w:cs="Arial"/>
                <w:color w:val="000000"/>
                <w:sz w:val="18"/>
                <w:szCs w:val="18"/>
                <w:lang w:val="es-CO" w:eastAsia="es-CO"/>
              </w:rPr>
              <w:t>decret</w:t>
            </w:r>
            <w:proofErr w:type="spellEnd"/>
            <w:r w:rsidRPr="005775D7">
              <w:rPr>
                <w:rFonts w:ascii="Arial" w:eastAsia="Times New Roman" w:hAnsi="Arial" w:cs="Arial"/>
                <w:color w:val="000000"/>
                <w:sz w:val="18"/>
                <w:szCs w:val="18"/>
                <w:lang w:val="es-CO" w:eastAsia="es-CO"/>
              </w:rPr>
              <w:t xml:space="preserve"> 2423 de 1996</w:t>
            </w:r>
          </w:p>
        </w:tc>
      </w:tr>
      <w:tr w:rsidR="005775D7" w:rsidRPr="005775D7" w14:paraId="5C5A8A4D" w14:textId="77777777" w:rsidTr="005775D7">
        <w:trPr>
          <w:trHeight w:val="1200"/>
        </w:trPr>
        <w:tc>
          <w:tcPr>
            <w:tcW w:w="615" w:type="dxa"/>
            <w:tcBorders>
              <w:top w:val="nil"/>
              <w:left w:val="single" w:sz="4" w:space="0" w:color="auto"/>
              <w:bottom w:val="single" w:sz="4" w:space="0" w:color="auto"/>
              <w:right w:val="single" w:sz="4" w:space="0" w:color="auto"/>
            </w:tcBorders>
            <w:shd w:val="clear" w:color="000000" w:fill="C4D79B"/>
            <w:noWrap/>
            <w:vAlign w:val="center"/>
            <w:hideMark/>
          </w:tcPr>
          <w:p w14:paraId="3EDEE1BC"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7</w:t>
            </w:r>
          </w:p>
        </w:tc>
        <w:tc>
          <w:tcPr>
            <w:tcW w:w="1010" w:type="dxa"/>
            <w:tcBorders>
              <w:top w:val="nil"/>
              <w:left w:val="nil"/>
              <w:bottom w:val="single" w:sz="4" w:space="0" w:color="auto"/>
              <w:right w:val="single" w:sz="4" w:space="0" w:color="auto"/>
            </w:tcBorders>
            <w:shd w:val="clear" w:color="000000" w:fill="FFFFFF"/>
            <w:noWrap/>
            <w:vAlign w:val="center"/>
            <w:hideMark/>
          </w:tcPr>
          <w:p w14:paraId="0786CB3B"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168913</w:t>
            </w:r>
          </w:p>
        </w:tc>
        <w:tc>
          <w:tcPr>
            <w:tcW w:w="1490" w:type="dxa"/>
            <w:tcBorders>
              <w:top w:val="nil"/>
              <w:left w:val="nil"/>
              <w:bottom w:val="single" w:sz="4" w:space="0" w:color="auto"/>
              <w:right w:val="single" w:sz="4" w:space="0" w:color="auto"/>
            </w:tcBorders>
            <w:shd w:val="clear" w:color="000000" w:fill="FFFFFF"/>
            <w:noWrap/>
            <w:vAlign w:val="center"/>
            <w:hideMark/>
          </w:tcPr>
          <w:p w14:paraId="592F596B"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20339829</w:t>
            </w:r>
          </w:p>
        </w:tc>
        <w:tc>
          <w:tcPr>
            <w:tcW w:w="1211" w:type="dxa"/>
            <w:tcBorders>
              <w:top w:val="nil"/>
              <w:left w:val="nil"/>
              <w:bottom w:val="single" w:sz="4" w:space="0" w:color="auto"/>
              <w:right w:val="single" w:sz="4" w:space="0" w:color="auto"/>
            </w:tcBorders>
            <w:shd w:val="clear" w:color="000000" w:fill="FFFFFF"/>
            <w:noWrap/>
            <w:vAlign w:val="center"/>
            <w:hideMark/>
          </w:tcPr>
          <w:p w14:paraId="0886468D"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14/05/2025</w:t>
            </w:r>
          </w:p>
        </w:tc>
        <w:tc>
          <w:tcPr>
            <w:tcW w:w="1571" w:type="dxa"/>
            <w:tcBorders>
              <w:top w:val="nil"/>
              <w:left w:val="nil"/>
              <w:bottom w:val="single" w:sz="4" w:space="0" w:color="auto"/>
              <w:right w:val="single" w:sz="4" w:space="0" w:color="auto"/>
            </w:tcBorders>
            <w:shd w:val="clear" w:color="000000" w:fill="FFFFFF"/>
            <w:vAlign w:val="center"/>
            <w:hideMark/>
          </w:tcPr>
          <w:p w14:paraId="224D392F" w14:textId="77777777" w:rsidR="005775D7" w:rsidRPr="005775D7" w:rsidRDefault="005775D7" w:rsidP="005775D7">
            <w:pPr>
              <w:widowControl/>
              <w:autoSpaceDE/>
              <w:autoSpaceDN/>
              <w:jc w:val="both"/>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OBJECION PARCIAL RATIFICADA</w:t>
            </w:r>
          </w:p>
        </w:tc>
        <w:tc>
          <w:tcPr>
            <w:tcW w:w="3737" w:type="dxa"/>
            <w:tcBorders>
              <w:top w:val="nil"/>
              <w:left w:val="nil"/>
              <w:bottom w:val="single" w:sz="4" w:space="0" w:color="auto"/>
              <w:right w:val="single" w:sz="4" w:space="0" w:color="auto"/>
            </w:tcBorders>
            <w:shd w:val="clear" w:color="000000" w:fill="FFFFFF"/>
            <w:vAlign w:val="center"/>
            <w:hideMark/>
          </w:tcPr>
          <w:p w14:paraId="07978F21" w14:textId="1A2F716F" w:rsidR="005775D7" w:rsidRPr="005775D7" w:rsidRDefault="005775D7" w:rsidP="005775D7">
            <w:pPr>
              <w:widowControl/>
              <w:autoSpaceDE/>
              <w:autoSpaceDN/>
              <w:jc w:val="both"/>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 xml:space="preserve">De acuerdo con la respuesta recibida el 14/05/2025, en donde manifiestan la no </w:t>
            </w:r>
            <w:r w:rsidRPr="005775D7">
              <w:rPr>
                <w:rFonts w:ascii="Arial" w:eastAsia="Times New Roman" w:hAnsi="Arial" w:cs="Arial"/>
                <w:color w:val="000000"/>
                <w:sz w:val="18"/>
                <w:szCs w:val="18"/>
                <w:lang w:val="es-CO" w:eastAsia="es-CO"/>
              </w:rPr>
              <w:t>aceptación, se</w:t>
            </w:r>
            <w:r w:rsidRPr="005775D7">
              <w:rPr>
                <w:rFonts w:ascii="Arial" w:eastAsia="Times New Roman" w:hAnsi="Arial" w:cs="Arial"/>
                <w:color w:val="000000"/>
                <w:sz w:val="18"/>
                <w:szCs w:val="18"/>
                <w:lang w:val="es-CO" w:eastAsia="es-CO"/>
              </w:rPr>
              <w:t xml:space="preserve"> les informa que se ratifica objeción por 21706 21712 21715 por no pertinente su realización teniendo en cuenta hallazgos descritos </w:t>
            </w:r>
          </w:p>
        </w:tc>
      </w:tr>
      <w:tr w:rsidR="005775D7" w:rsidRPr="005775D7" w14:paraId="4258BDB4" w14:textId="77777777" w:rsidTr="005775D7">
        <w:trPr>
          <w:trHeight w:val="2160"/>
        </w:trPr>
        <w:tc>
          <w:tcPr>
            <w:tcW w:w="615" w:type="dxa"/>
            <w:tcBorders>
              <w:top w:val="nil"/>
              <w:left w:val="single" w:sz="4" w:space="0" w:color="auto"/>
              <w:bottom w:val="single" w:sz="4" w:space="0" w:color="auto"/>
              <w:right w:val="single" w:sz="4" w:space="0" w:color="auto"/>
            </w:tcBorders>
            <w:shd w:val="clear" w:color="000000" w:fill="C4D79B"/>
            <w:noWrap/>
            <w:vAlign w:val="center"/>
            <w:hideMark/>
          </w:tcPr>
          <w:p w14:paraId="18789759"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8</w:t>
            </w:r>
          </w:p>
        </w:tc>
        <w:tc>
          <w:tcPr>
            <w:tcW w:w="1010" w:type="dxa"/>
            <w:tcBorders>
              <w:top w:val="nil"/>
              <w:left w:val="nil"/>
              <w:bottom w:val="single" w:sz="4" w:space="0" w:color="auto"/>
              <w:right w:val="single" w:sz="4" w:space="0" w:color="auto"/>
            </w:tcBorders>
            <w:shd w:val="clear" w:color="000000" w:fill="FFFFFF"/>
            <w:noWrap/>
            <w:vAlign w:val="center"/>
            <w:hideMark/>
          </w:tcPr>
          <w:p w14:paraId="6552EFF8"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168914</w:t>
            </w:r>
          </w:p>
        </w:tc>
        <w:tc>
          <w:tcPr>
            <w:tcW w:w="1490" w:type="dxa"/>
            <w:tcBorders>
              <w:top w:val="nil"/>
              <w:left w:val="nil"/>
              <w:bottom w:val="single" w:sz="4" w:space="0" w:color="auto"/>
              <w:right w:val="single" w:sz="4" w:space="0" w:color="auto"/>
            </w:tcBorders>
            <w:shd w:val="clear" w:color="000000" w:fill="FFFFFF"/>
            <w:noWrap/>
            <w:vAlign w:val="center"/>
            <w:hideMark/>
          </w:tcPr>
          <w:p w14:paraId="39CCF79A"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20337400</w:t>
            </w:r>
          </w:p>
        </w:tc>
        <w:tc>
          <w:tcPr>
            <w:tcW w:w="1211" w:type="dxa"/>
            <w:tcBorders>
              <w:top w:val="nil"/>
              <w:left w:val="nil"/>
              <w:bottom w:val="single" w:sz="4" w:space="0" w:color="auto"/>
              <w:right w:val="single" w:sz="4" w:space="0" w:color="auto"/>
            </w:tcBorders>
            <w:shd w:val="clear" w:color="000000" w:fill="FFFFFF"/>
            <w:noWrap/>
            <w:vAlign w:val="center"/>
            <w:hideMark/>
          </w:tcPr>
          <w:p w14:paraId="0743A81D"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21/04/2025</w:t>
            </w:r>
          </w:p>
        </w:tc>
        <w:tc>
          <w:tcPr>
            <w:tcW w:w="1571" w:type="dxa"/>
            <w:tcBorders>
              <w:top w:val="nil"/>
              <w:left w:val="nil"/>
              <w:bottom w:val="single" w:sz="4" w:space="0" w:color="auto"/>
              <w:right w:val="single" w:sz="4" w:space="0" w:color="auto"/>
            </w:tcBorders>
            <w:shd w:val="clear" w:color="000000" w:fill="FFFFFF"/>
            <w:vAlign w:val="center"/>
            <w:hideMark/>
          </w:tcPr>
          <w:p w14:paraId="499519DB" w14:textId="77777777" w:rsidR="005775D7" w:rsidRPr="005775D7" w:rsidRDefault="005775D7" w:rsidP="005775D7">
            <w:pPr>
              <w:widowControl/>
              <w:autoSpaceDE/>
              <w:autoSpaceDN/>
              <w:jc w:val="both"/>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OBJECION PARCIAL RATIFICADA</w:t>
            </w:r>
          </w:p>
        </w:tc>
        <w:tc>
          <w:tcPr>
            <w:tcW w:w="3737" w:type="dxa"/>
            <w:tcBorders>
              <w:top w:val="nil"/>
              <w:left w:val="nil"/>
              <w:bottom w:val="single" w:sz="4" w:space="0" w:color="auto"/>
              <w:right w:val="single" w:sz="4" w:space="0" w:color="auto"/>
            </w:tcBorders>
            <w:shd w:val="clear" w:color="000000" w:fill="FFFFFF"/>
            <w:vAlign w:val="center"/>
            <w:hideMark/>
          </w:tcPr>
          <w:p w14:paraId="780DBEAC" w14:textId="58AA4787" w:rsidR="005775D7" w:rsidRPr="005775D7" w:rsidRDefault="005775D7" w:rsidP="005775D7">
            <w:pPr>
              <w:widowControl/>
              <w:autoSpaceDE/>
              <w:autoSpaceDN/>
              <w:jc w:val="both"/>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 xml:space="preserve">De acuerdo con la respuesta recibida el 21/04/2025, en donde aportan oficio de no aceptación, se les informa que se sostiene objeción parcial generada por concepto de 39137, 39139 de acuerdo con lo dispuesto en el art. 48 </w:t>
            </w:r>
            <w:r w:rsidRPr="005775D7">
              <w:rPr>
                <w:rFonts w:ascii="Arial" w:eastAsia="Times New Roman" w:hAnsi="Arial" w:cs="Arial"/>
                <w:color w:val="000000"/>
                <w:sz w:val="18"/>
                <w:szCs w:val="18"/>
                <w:lang w:val="es-CO" w:eastAsia="es-CO"/>
              </w:rPr>
              <w:t>parágrafo</w:t>
            </w:r>
            <w:r w:rsidRPr="005775D7">
              <w:rPr>
                <w:rFonts w:ascii="Arial" w:eastAsia="Times New Roman" w:hAnsi="Arial" w:cs="Arial"/>
                <w:color w:val="000000"/>
                <w:sz w:val="18"/>
                <w:szCs w:val="18"/>
                <w:lang w:val="es-CO" w:eastAsia="es-CO"/>
              </w:rPr>
              <w:t xml:space="preserve"> 1 decreto 2423 de 1996 </w:t>
            </w:r>
            <w:r w:rsidRPr="005775D7">
              <w:rPr>
                <w:rFonts w:ascii="Arial" w:eastAsia="Times New Roman" w:hAnsi="Arial" w:cs="Arial"/>
                <w:color w:val="000000"/>
                <w:sz w:val="18"/>
                <w:szCs w:val="18"/>
                <w:lang w:val="es-CO" w:eastAsia="es-CO"/>
              </w:rPr>
              <w:t>así</w:t>
            </w:r>
            <w:r w:rsidRPr="005775D7">
              <w:rPr>
                <w:rFonts w:ascii="Arial" w:eastAsia="Times New Roman" w:hAnsi="Arial" w:cs="Arial"/>
                <w:color w:val="000000"/>
                <w:sz w:val="18"/>
                <w:szCs w:val="18"/>
                <w:lang w:val="es-CO" w:eastAsia="es-CO"/>
              </w:rPr>
              <w:t xml:space="preserve"> mismo humidificador mascara de </w:t>
            </w:r>
            <w:r w:rsidRPr="005775D7">
              <w:rPr>
                <w:rFonts w:ascii="Arial" w:eastAsia="Times New Roman" w:hAnsi="Arial" w:cs="Arial"/>
                <w:color w:val="000000"/>
                <w:sz w:val="18"/>
                <w:szCs w:val="18"/>
                <w:lang w:val="es-CO" w:eastAsia="es-CO"/>
              </w:rPr>
              <w:t>oxígeno</w:t>
            </w:r>
            <w:r w:rsidRPr="005775D7">
              <w:rPr>
                <w:rFonts w:ascii="Arial" w:eastAsia="Times New Roman" w:hAnsi="Arial" w:cs="Arial"/>
                <w:color w:val="000000"/>
                <w:sz w:val="18"/>
                <w:szCs w:val="18"/>
                <w:lang w:val="es-CO" w:eastAsia="es-CO"/>
              </w:rPr>
              <w:t xml:space="preserve"> mascara </w:t>
            </w:r>
            <w:r w:rsidRPr="005775D7">
              <w:rPr>
                <w:rFonts w:ascii="Arial" w:eastAsia="Times New Roman" w:hAnsi="Arial" w:cs="Arial"/>
                <w:color w:val="000000"/>
                <w:sz w:val="18"/>
                <w:szCs w:val="18"/>
                <w:lang w:val="es-CO" w:eastAsia="es-CO"/>
              </w:rPr>
              <w:t>laríngea</w:t>
            </w:r>
            <w:r w:rsidRPr="005775D7">
              <w:rPr>
                <w:rFonts w:ascii="Arial" w:eastAsia="Times New Roman" w:hAnsi="Arial" w:cs="Arial"/>
                <w:color w:val="000000"/>
                <w:sz w:val="18"/>
                <w:szCs w:val="18"/>
                <w:lang w:val="es-CO" w:eastAsia="es-CO"/>
              </w:rPr>
              <w:t xml:space="preserve"> mascara facial no pertinentes hacen parte de los insumos de los procedimientos realizados. </w:t>
            </w:r>
          </w:p>
        </w:tc>
      </w:tr>
      <w:tr w:rsidR="005775D7" w:rsidRPr="005775D7" w14:paraId="14853F95" w14:textId="77777777" w:rsidTr="005775D7">
        <w:trPr>
          <w:trHeight w:val="3600"/>
        </w:trPr>
        <w:tc>
          <w:tcPr>
            <w:tcW w:w="615" w:type="dxa"/>
            <w:tcBorders>
              <w:top w:val="nil"/>
              <w:left w:val="single" w:sz="4" w:space="0" w:color="auto"/>
              <w:bottom w:val="single" w:sz="4" w:space="0" w:color="auto"/>
              <w:right w:val="single" w:sz="4" w:space="0" w:color="auto"/>
            </w:tcBorders>
            <w:shd w:val="clear" w:color="000000" w:fill="C4D79B"/>
            <w:noWrap/>
            <w:vAlign w:val="center"/>
            <w:hideMark/>
          </w:tcPr>
          <w:p w14:paraId="6172678C"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9</w:t>
            </w:r>
          </w:p>
        </w:tc>
        <w:tc>
          <w:tcPr>
            <w:tcW w:w="1010" w:type="dxa"/>
            <w:tcBorders>
              <w:top w:val="nil"/>
              <w:left w:val="nil"/>
              <w:bottom w:val="single" w:sz="4" w:space="0" w:color="auto"/>
              <w:right w:val="single" w:sz="4" w:space="0" w:color="auto"/>
            </w:tcBorders>
            <w:shd w:val="clear" w:color="000000" w:fill="FFFFFF"/>
            <w:noWrap/>
            <w:vAlign w:val="center"/>
            <w:hideMark/>
          </w:tcPr>
          <w:p w14:paraId="7CFB58CC"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168982</w:t>
            </w:r>
          </w:p>
        </w:tc>
        <w:tc>
          <w:tcPr>
            <w:tcW w:w="1490" w:type="dxa"/>
            <w:tcBorders>
              <w:top w:val="nil"/>
              <w:left w:val="nil"/>
              <w:bottom w:val="single" w:sz="4" w:space="0" w:color="auto"/>
              <w:right w:val="single" w:sz="4" w:space="0" w:color="auto"/>
            </w:tcBorders>
            <w:shd w:val="clear" w:color="000000" w:fill="FFFFFF"/>
            <w:noWrap/>
            <w:vAlign w:val="center"/>
            <w:hideMark/>
          </w:tcPr>
          <w:p w14:paraId="518A7C60"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20339830</w:t>
            </w:r>
          </w:p>
        </w:tc>
        <w:tc>
          <w:tcPr>
            <w:tcW w:w="1211" w:type="dxa"/>
            <w:tcBorders>
              <w:top w:val="nil"/>
              <w:left w:val="nil"/>
              <w:bottom w:val="single" w:sz="4" w:space="0" w:color="auto"/>
              <w:right w:val="single" w:sz="4" w:space="0" w:color="auto"/>
            </w:tcBorders>
            <w:shd w:val="clear" w:color="000000" w:fill="FFFFFF"/>
            <w:noWrap/>
            <w:vAlign w:val="center"/>
            <w:hideMark/>
          </w:tcPr>
          <w:p w14:paraId="48D248DD"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14/05/2025</w:t>
            </w:r>
          </w:p>
        </w:tc>
        <w:tc>
          <w:tcPr>
            <w:tcW w:w="1571" w:type="dxa"/>
            <w:tcBorders>
              <w:top w:val="nil"/>
              <w:left w:val="nil"/>
              <w:bottom w:val="single" w:sz="4" w:space="0" w:color="auto"/>
              <w:right w:val="single" w:sz="4" w:space="0" w:color="auto"/>
            </w:tcBorders>
            <w:shd w:val="clear" w:color="000000" w:fill="FFFFFF"/>
            <w:vAlign w:val="center"/>
            <w:hideMark/>
          </w:tcPr>
          <w:p w14:paraId="464225E5" w14:textId="77777777" w:rsidR="005775D7" w:rsidRPr="005775D7" w:rsidRDefault="005775D7" w:rsidP="005775D7">
            <w:pPr>
              <w:widowControl/>
              <w:autoSpaceDE/>
              <w:autoSpaceDN/>
              <w:jc w:val="both"/>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OBJECION PARCIAL RATIFICADA</w:t>
            </w:r>
          </w:p>
        </w:tc>
        <w:tc>
          <w:tcPr>
            <w:tcW w:w="3737" w:type="dxa"/>
            <w:tcBorders>
              <w:top w:val="nil"/>
              <w:left w:val="nil"/>
              <w:bottom w:val="single" w:sz="4" w:space="0" w:color="auto"/>
              <w:right w:val="single" w:sz="4" w:space="0" w:color="auto"/>
            </w:tcBorders>
            <w:shd w:val="clear" w:color="000000" w:fill="FFFFFF"/>
            <w:vAlign w:val="center"/>
            <w:hideMark/>
          </w:tcPr>
          <w:p w14:paraId="72B49356" w14:textId="066B552B" w:rsidR="005775D7" w:rsidRPr="005775D7" w:rsidRDefault="005775D7" w:rsidP="005775D7">
            <w:pPr>
              <w:widowControl/>
              <w:autoSpaceDE/>
              <w:autoSpaceDN/>
              <w:jc w:val="both"/>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 xml:space="preserve">De acuerdo con la respuesta recibida el 14/05/2025, en donde aportan oficio de no aceptación, se les informa que se sostiene objeción parcial generada por concepto de 21712, 21715, 21717 no pertinente su realización teniendo en cuenta hallazgos descritos que no justifican su toma </w:t>
            </w:r>
            <w:r w:rsidRPr="005775D7">
              <w:rPr>
                <w:rFonts w:ascii="Arial" w:eastAsia="Times New Roman" w:hAnsi="Arial" w:cs="Arial"/>
                <w:color w:val="000000"/>
                <w:sz w:val="18"/>
                <w:szCs w:val="18"/>
                <w:lang w:val="es-CO" w:eastAsia="es-CO"/>
              </w:rPr>
              <w:t>así</w:t>
            </w:r>
            <w:r w:rsidRPr="005775D7">
              <w:rPr>
                <w:rFonts w:ascii="Arial" w:eastAsia="Times New Roman" w:hAnsi="Arial" w:cs="Arial"/>
                <w:color w:val="000000"/>
                <w:sz w:val="18"/>
                <w:szCs w:val="18"/>
                <w:lang w:val="es-CO" w:eastAsia="es-CO"/>
              </w:rPr>
              <w:t xml:space="preserve"> mismo 39137 de acuerdo con lo dispuesto en el art. 48 </w:t>
            </w:r>
            <w:r w:rsidRPr="005775D7">
              <w:rPr>
                <w:rFonts w:ascii="Arial" w:eastAsia="Times New Roman" w:hAnsi="Arial" w:cs="Arial"/>
                <w:color w:val="000000"/>
                <w:sz w:val="18"/>
                <w:szCs w:val="18"/>
                <w:lang w:val="es-CO" w:eastAsia="es-CO"/>
              </w:rPr>
              <w:t>parágrafo</w:t>
            </w:r>
            <w:r w:rsidRPr="005775D7">
              <w:rPr>
                <w:rFonts w:ascii="Arial" w:eastAsia="Times New Roman" w:hAnsi="Arial" w:cs="Arial"/>
                <w:color w:val="000000"/>
                <w:sz w:val="18"/>
                <w:szCs w:val="18"/>
                <w:lang w:val="es-CO" w:eastAsia="es-CO"/>
              </w:rPr>
              <w:t xml:space="preserve"> 1 decreto 2423 de 1996 </w:t>
            </w:r>
            <w:r w:rsidRPr="005775D7">
              <w:rPr>
                <w:rFonts w:ascii="Arial" w:eastAsia="Times New Roman" w:hAnsi="Arial" w:cs="Arial"/>
                <w:color w:val="000000"/>
                <w:sz w:val="18"/>
                <w:szCs w:val="18"/>
                <w:lang w:val="es-CO" w:eastAsia="es-CO"/>
              </w:rPr>
              <w:t>además</w:t>
            </w:r>
            <w:r w:rsidRPr="005775D7">
              <w:rPr>
                <w:rFonts w:ascii="Arial" w:eastAsia="Times New Roman" w:hAnsi="Arial" w:cs="Arial"/>
                <w:color w:val="000000"/>
                <w:sz w:val="18"/>
                <w:szCs w:val="18"/>
                <w:lang w:val="es-CO" w:eastAsia="es-CO"/>
              </w:rPr>
              <w:t xml:space="preserve"> 39139 de acuerdo con lo dispuesto en el art. 48 </w:t>
            </w:r>
            <w:r w:rsidRPr="005775D7">
              <w:rPr>
                <w:rFonts w:ascii="Arial" w:eastAsia="Times New Roman" w:hAnsi="Arial" w:cs="Arial"/>
                <w:color w:val="000000"/>
                <w:sz w:val="18"/>
                <w:szCs w:val="18"/>
                <w:lang w:val="es-CO" w:eastAsia="es-CO"/>
              </w:rPr>
              <w:t>parágrafo</w:t>
            </w:r>
            <w:r w:rsidRPr="005775D7">
              <w:rPr>
                <w:rFonts w:ascii="Arial" w:eastAsia="Times New Roman" w:hAnsi="Arial" w:cs="Arial"/>
                <w:color w:val="000000"/>
                <w:sz w:val="18"/>
                <w:szCs w:val="18"/>
                <w:lang w:val="es-CO" w:eastAsia="es-CO"/>
              </w:rPr>
              <w:t xml:space="preserve"> 1 decreto 2423 de 1996 al igual agujas </w:t>
            </w:r>
            <w:r w:rsidRPr="005775D7">
              <w:rPr>
                <w:rFonts w:ascii="Arial" w:eastAsia="Times New Roman" w:hAnsi="Arial" w:cs="Arial"/>
                <w:color w:val="000000"/>
                <w:sz w:val="18"/>
                <w:szCs w:val="18"/>
                <w:lang w:val="es-CO" w:eastAsia="es-CO"/>
              </w:rPr>
              <w:t>hipodérmicas</w:t>
            </w:r>
            <w:r w:rsidRPr="005775D7">
              <w:rPr>
                <w:rFonts w:ascii="Arial" w:eastAsia="Times New Roman" w:hAnsi="Arial" w:cs="Arial"/>
                <w:color w:val="000000"/>
                <w:sz w:val="18"/>
                <w:szCs w:val="18"/>
                <w:lang w:val="es-CO" w:eastAsia="es-CO"/>
              </w:rPr>
              <w:t xml:space="preserve"> por no evidencia de su uso y no pertinentes ya que las jeringas incluyen aguja </w:t>
            </w:r>
            <w:r w:rsidRPr="005775D7">
              <w:rPr>
                <w:rFonts w:ascii="Arial" w:eastAsia="Times New Roman" w:hAnsi="Arial" w:cs="Arial"/>
                <w:color w:val="000000"/>
                <w:sz w:val="18"/>
                <w:szCs w:val="18"/>
                <w:lang w:val="es-CO" w:eastAsia="es-CO"/>
              </w:rPr>
              <w:t>también</w:t>
            </w:r>
            <w:r w:rsidRPr="005775D7">
              <w:rPr>
                <w:rFonts w:ascii="Arial" w:eastAsia="Times New Roman" w:hAnsi="Arial" w:cs="Arial"/>
                <w:color w:val="000000"/>
                <w:sz w:val="18"/>
                <w:szCs w:val="18"/>
                <w:lang w:val="es-CO" w:eastAsia="es-CO"/>
              </w:rPr>
              <w:t xml:space="preserve"> 1 cloruro de sodio 500ml incluido en derechos de sala de curaciones, articulo 54 </w:t>
            </w:r>
            <w:r w:rsidRPr="005775D7">
              <w:rPr>
                <w:rFonts w:ascii="Arial" w:eastAsia="Times New Roman" w:hAnsi="Arial" w:cs="Arial"/>
                <w:color w:val="000000"/>
                <w:sz w:val="18"/>
                <w:szCs w:val="18"/>
                <w:lang w:val="es-CO" w:eastAsia="es-CO"/>
              </w:rPr>
              <w:t>parágrafo</w:t>
            </w:r>
            <w:r w:rsidRPr="005775D7">
              <w:rPr>
                <w:rFonts w:ascii="Arial" w:eastAsia="Times New Roman" w:hAnsi="Arial" w:cs="Arial"/>
                <w:color w:val="000000"/>
                <w:sz w:val="18"/>
                <w:szCs w:val="18"/>
                <w:lang w:val="es-CO" w:eastAsia="es-CO"/>
              </w:rPr>
              <w:t xml:space="preserve"> 1 </w:t>
            </w:r>
          </w:p>
        </w:tc>
      </w:tr>
      <w:tr w:rsidR="005775D7" w:rsidRPr="005775D7" w14:paraId="1823E517" w14:textId="77777777" w:rsidTr="005775D7">
        <w:trPr>
          <w:trHeight w:val="1920"/>
        </w:trPr>
        <w:tc>
          <w:tcPr>
            <w:tcW w:w="615" w:type="dxa"/>
            <w:tcBorders>
              <w:top w:val="nil"/>
              <w:left w:val="single" w:sz="4" w:space="0" w:color="auto"/>
              <w:bottom w:val="single" w:sz="4" w:space="0" w:color="auto"/>
              <w:right w:val="single" w:sz="4" w:space="0" w:color="auto"/>
            </w:tcBorders>
            <w:shd w:val="clear" w:color="000000" w:fill="C4D79B"/>
            <w:noWrap/>
            <w:vAlign w:val="center"/>
            <w:hideMark/>
          </w:tcPr>
          <w:p w14:paraId="56E4FBFD"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10</w:t>
            </w:r>
          </w:p>
        </w:tc>
        <w:tc>
          <w:tcPr>
            <w:tcW w:w="1010" w:type="dxa"/>
            <w:tcBorders>
              <w:top w:val="nil"/>
              <w:left w:val="nil"/>
              <w:bottom w:val="single" w:sz="4" w:space="0" w:color="auto"/>
              <w:right w:val="single" w:sz="4" w:space="0" w:color="auto"/>
            </w:tcBorders>
            <w:shd w:val="clear" w:color="000000" w:fill="FFFFFF"/>
            <w:noWrap/>
            <w:vAlign w:val="center"/>
            <w:hideMark/>
          </w:tcPr>
          <w:p w14:paraId="29A3EFFB"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168996</w:t>
            </w:r>
          </w:p>
        </w:tc>
        <w:tc>
          <w:tcPr>
            <w:tcW w:w="1490" w:type="dxa"/>
            <w:tcBorders>
              <w:top w:val="nil"/>
              <w:left w:val="nil"/>
              <w:bottom w:val="single" w:sz="4" w:space="0" w:color="auto"/>
              <w:right w:val="single" w:sz="4" w:space="0" w:color="auto"/>
            </w:tcBorders>
            <w:shd w:val="clear" w:color="000000" w:fill="FFFFFF"/>
            <w:noWrap/>
            <w:vAlign w:val="center"/>
            <w:hideMark/>
          </w:tcPr>
          <w:p w14:paraId="113A2636"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20339645</w:t>
            </w:r>
          </w:p>
        </w:tc>
        <w:tc>
          <w:tcPr>
            <w:tcW w:w="1211" w:type="dxa"/>
            <w:tcBorders>
              <w:top w:val="nil"/>
              <w:left w:val="nil"/>
              <w:bottom w:val="single" w:sz="4" w:space="0" w:color="auto"/>
              <w:right w:val="single" w:sz="4" w:space="0" w:color="auto"/>
            </w:tcBorders>
            <w:shd w:val="clear" w:color="000000" w:fill="FFFFFF"/>
            <w:noWrap/>
            <w:vAlign w:val="center"/>
            <w:hideMark/>
          </w:tcPr>
          <w:p w14:paraId="7ED897AA"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13/05/2025</w:t>
            </w:r>
          </w:p>
        </w:tc>
        <w:tc>
          <w:tcPr>
            <w:tcW w:w="1571" w:type="dxa"/>
            <w:tcBorders>
              <w:top w:val="nil"/>
              <w:left w:val="nil"/>
              <w:bottom w:val="single" w:sz="4" w:space="0" w:color="auto"/>
              <w:right w:val="single" w:sz="4" w:space="0" w:color="auto"/>
            </w:tcBorders>
            <w:shd w:val="clear" w:color="000000" w:fill="FFFFFF"/>
            <w:vAlign w:val="center"/>
            <w:hideMark/>
          </w:tcPr>
          <w:p w14:paraId="563F61D9" w14:textId="77777777" w:rsidR="005775D7" w:rsidRPr="005775D7" w:rsidRDefault="005775D7" w:rsidP="005775D7">
            <w:pPr>
              <w:widowControl/>
              <w:autoSpaceDE/>
              <w:autoSpaceDN/>
              <w:jc w:val="both"/>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OBJECION PARCIAL RATIFICADA</w:t>
            </w:r>
          </w:p>
        </w:tc>
        <w:tc>
          <w:tcPr>
            <w:tcW w:w="3737" w:type="dxa"/>
            <w:tcBorders>
              <w:top w:val="nil"/>
              <w:left w:val="nil"/>
              <w:bottom w:val="single" w:sz="4" w:space="0" w:color="auto"/>
              <w:right w:val="single" w:sz="4" w:space="0" w:color="auto"/>
            </w:tcBorders>
            <w:shd w:val="clear" w:color="000000" w:fill="FFFFFF"/>
            <w:vAlign w:val="center"/>
            <w:hideMark/>
          </w:tcPr>
          <w:p w14:paraId="58999CDE" w14:textId="2EA9029B" w:rsidR="005775D7" w:rsidRPr="005775D7" w:rsidRDefault="005775D7" w:rsidP="005775D7">
            <w:pPr>
              <w:widowControl/>
              <w:autoSpaceDE/>
              <w:autoSpaceDN/>
              <w:jc w:val="both"/>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 xml:space="preserve">De acuerdo con la respuesta recibida el 13/05/2025, en donde aportan oficio de no aceptación, se les informa que se sostiene objeción parcial generada por concepto de 39137, 39139 de acuerdo con lo dispuesto en el art. 48 </w:t>
            </w:r>
            <w:r w:rsidRPr="005775D7">
              <w:rPr>
                <w:rFonts w:ascii="Arial" w:eastAsia="Times New Roman" w:hAnsi="Arial" w:cs="Arial"/>
                <w:color w:val="000000"/>
                <w:sz w:val="18"/>
                <w:szCs w:val="18"/>
                <w:lang w:val="es-CO" w:eastAsia="es-CO"/>
              </w:rPr>
              <w:t>parágrafo</w:t>
            </w:r>
            <w:r w:rsidRPr="005775D7">
              <w:rPr>
                <w:rFonts w:ascii="Arial" w:eastAsia="Times New Roman" w:hAnsi="Arial" w:cs="Arial"/>
                <w:color w:val="000000"/>
                <w:sz w:val="18"/>
                <w:szCs w:val="18"/>
                <w:lang w:val="es-CO" w:eastAsia="es-CO"/>
              </w:rPr>
              <w:t xml:space="preserve"> 1 decreto 2423 de 1996 </w:t>
            </w:r>
            <w:r w:rsidRPr="005775D7">
              <w:rPr>
                <w:rFonts w:ascii="Arial" w:eastAsia="Times New Roman" w:hAnsi="Arial" w:cs="Arial"/>
                <w:color w:val="000000"/>
                <w:sz w:val="18"/>
                <w:szCs w:val="18"/>
                <w:lang w:val="es-CO" w:eastAsia="es-CO"/>
              </w:rPr>
              <w:t>así</w:t>
            </w:r>
            <w:r w:rsidRPr="005775D7">
              <w:rPr>
                <w:rFonts w:ascii="Arial" w:eastAsia="Times New Roman" w:hAnsi="Arial" w:cs="Arial"/>
                <w:color w:val="000000"/>
                <w:sz w:val="18"/>
                <w:szCs w:val="18"/>
                <w:lang w:val="es-CO" w:eastAsia="es-CO"/>
              </w:rPr>
              <w:t xml:space="preserve"> mismo tres 21602 cobro no justificado de acuerdo con uso en salas. </w:t>
            </w:r>
          </w:p>
        </w:tc>
      </w:tr>
      <w:tr w:rsidR="005775D7" w:rsidRPr="005775D7" w14:paraId="3A99285D" w14:textId="77777777" w:rsidTr="005775D7">
        <w:trPr>
          <w:trHeight w:val="1440"/>
        </w:trPr>
        <w:tc>
          <w:tcPr>
            <w:tcW w:w="615" w:type="dxa"/>
            <w:tcBorders>
              <w:top w:val="nil"/>
              <w:left w:val="single" w:sz="4" w:space="0" w:color="auto"/>
              <w:bottom w:val="single" w:sz="4" w:space="0" w:color="auto"/>
              <w:right w:val="single" w:sz="4" w:space="0" w:color="auto"/>
            </w:tcBorders>
            <w:shd w:val="clear" w:color="000000" w:fill="C4D79B"/>
            <w:noWrap/>
            <w:vAlign w:val="center"/>
            <w:hideMark/>
          </w:tcPr>
          <w:p w14:paraId="3418612C"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lastRenderedPageBreak/>
              <w:t>11</w:t>
            </w:r>
          </w:p>
        </w:tc>
        <w:tc>
          <w:tcPr>
            <w:tcW w:w="1010" w:type="dxa"/>
            <w:tcBorders>
              <w:top w:val="nil"/>
              <w:left w:val="nil"/>
              <w:bottom w:val="single" w:sz="4" w:space="0" w:color="auto"/>
              <w:right w:val="single" w:sz="4" w:space="0" w:color="auto"/>
            </w:tcBorders>
            <w:shd w:val="clear" w:color="000000" w:fill="FFFFFF"/>
            <w:noWrap/>
            <w:vAlign w:val="center"/>
            <w:hideMark/>
          </w:tcPr>
          <w:p w14:paraId="2654A935"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167430</w:t>
            </w:r>
          </w:p>
        </w:tc>
        <w:tc>
          <w:tcPr>
            <w:tcW w:w="1490" w:type="dxa"/>
            <w:tcBorders>
              <w:top w:val="nil"/>
              <w:left w:val="nil"/>
              <w:bottom w:val="single" w:sz="4" w:space="0" w:color="auto"/>
              <w:right w:val="single" w:sz="4" w:space="0" w:color="auto"/>
            </w:tcBorders>
            <w:shd w:val="clear" w:color="000000" w:fill="FFFFFF"/>
            <w:noWrap/>
            <w:vAlign w:val="center"/>
            <w:hideMark/>
          </w:tcPr>
          <w:p w14:paraId="18EC1007"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20334949</w:t>
            </w:r>
          </w:p>
        </w:tc>
        <w:tc>
          <w:tcPr>
            <w:tcW w:w="1211" w:type="dxa"/>
            <w:tcBorders>
              <w:top w:val="nil"/>
              <w:left w:val="nil"/>
              <w:bottom w:val="single" w:sz="4" w:space="0" w:color="auto"/>
              <w:right w:val="single" w:sz="4" w:space="0" w:color="auto"/>
            </w:tcBorders>
            <w:shd w:val="clear" w:color="000000" w:fill="FFFFFF"/>
            <w:noWrap/>
            <w:vAlign w:val="center"/>
            <w:hideMark/>
          </w:tcPr>
          <w:p w14:paraId="332F91BE"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31/03/2025</w:t>
            </w:r>
          </w:p>
        </w:tc>
        <w:tc>
          <w:tcPr>
            <w:tcW w:w="1571" w:type="dxa"/>
            <w:tcBorders>
              <w:top w:val="nil"/>
              <w:left w:val="nil"/>
              <w:bottom w:val="single" w:sz="4" w:space="0" w:color="auto"/>
              <w:right w:val="single" w:sz="4" w:space="0" w:color="auto"/>
            </w:tcBorders>
            <w:shd w:val="clear" w:color="000000" w:fill="FFFFFF"/>
            <w:vAlign w:val="center"/>
            <w:hideMark/>
          </w:tcPr>
          <w:p w14:paraId="42F6FE84" w14:textId="77777777" w:rsidR="005775D7" w:rsidRPr="005775D7" w:rsidRDefault="005775D7" w:rsidP="005775D7">
            <w:pPr>
              <w:widowControl/>
              <w:autoSpaceDE/>
              <w:autoSpaceDN/>
              <w:jc w:val="both"/>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OBJECION PARCIAL RATIFICADA</w:t>
            </w:r>
          </w:p>
        </w:tc>
        <w:tc>
          <w:tcPr>
            <w:tcW w:w="3737" w:type="dxa"/>
            <w:tcBorders>
              <w:top w:val="nil"/>
              <w:left w:val="nil"/>
              <w:bottom w:val="single" w:sz="4" w:space="0" w:color="auto"/>
              <w:right w:val="single" w:sz="4" w:space="0" w:color="auto"/>
            </w:tcBorders>
            <w:shd w:val="clear" w:color="000000" w:fill="FFFFFF"/>
            <w:vAlign w:val="center"/>
            <w:hideMark/>
          </w:tcPr>
          <w:p w14:paraId="188ED54A" w14:textId="1F1A4F86" w:rsidR="005775D7" w:rsidRPr="005775D7" w:rsidRDefault="005775D7" w:rsidP="005775D7">
            <w:pPr>
              <w:widowControl/>
              <w:autoSpaceDE/>
              <w:autoSpaceDN/>
              <w:jc w:val="both"/>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 xml:space="preserve">De acuerdo con la respuesta recibida el 31/03/2025, en donde aportan oficio de no aceptación, se les informa que se sostiene objeción parcial generada por concepto de 39143 no pertinente se homologa a </w:t>
            </w:r>
            <w:proofErr w:type="spellStart"/>
            <w:r w:rsidRPr="005775D7">
              <w:rPr>
                <w:rFonts w:ascii="Arial" w:eastAsia="Times New Roman" w:hAnsi="Arial" w:cs="Arial"/>
                <w:color w:val="000000"/>
                <w:sz w:val="18"/>
                <w:szCs w:val="18"/>
                <w:lang w:val="es-CO" w:eastAsia="es-CO"/>
              </w:rPr>
              <w:t>cod</w:t>
            </w:r>
            <w:proofErr w:type="spellEnd"/>
            <w:r w:rsidRPr="005775D7">
              <w:rPr>
                <w:rFonts w:ascii="Arial" w:eastAsia="Times New Roman" w:hAnsi="Arial" w:cs="Arial"/>
                <w:color w:val="000000"/>
                <w:sz w:val="18"/>
                <w:szCs w:val="18"/>
                <w:lang w:val="es-CO" w:eastAsia="es-CO"/>
              </w:rPr>
              <w:t xml:space="preserve"> 39132 </w:t>
            </w:r>
            <w:r w:rsidRPr="005775D7">
              <w:rPr>
                <w:rFonts w:ascii="Arial" w:eastAsia="Times New Roman" w:hAnsi="Arial" w:cs="Arial"/>
                <w:color w:val="000000"/>
                <w:sz w:val="18"/>
                <w:szCs w:val="18"/>
                <w:lang w:val="es-CO" w:eastAsia="es-CO"/>
              </w:rPr>
              <w:t>según</w:t>
            </w:r>
            <w:r w:rsidRPr="005775D7">
              <w:rPr>
                <w:rFonts w:ascii="Arial" w:eastAsia="Times New Roman" w:hAnsi="Arial" w:cs="Arial"/>
                <w:color w:val="000000"/>
                <w:sz w:val="18"/>
                <w:szCs w:val="18"/>
                <w:lang w:val="es-CO" w:eastAsia="es-CO"/>
              </w:rPr>
              <w:t xml:space="preserve"> lo reportado en historia </w:t>
            </w:r>
            <w:r w:rsidRPr="005775D7">
              <w:rPr>
                <w:rFonts w:ascii="Arial" w:eastAsia="Times New Roman" w:hAnsi="Arial" w:cs="Arial"/>
                <w:color w:val="000000"/>
                <w:sz w:val="18"/>
                <w:szCs w:val="18"/>
                <w:lang w:val="es-CO" w:eastAsia="es-CO"/>
              </w:rPr>
              <w:t>clínica</w:t>
            </w:r>
          </w:p>
        </w:tc>
      </w:tr>
      <w:tr w:rsidR="005775D7" w:rsidRPr="005775D7" w14:paraId="1C6F1B08" w14:textId="77777777" w:rsidTr="005775D7">
        <w:trPr>
          <w:trHeight w:val="1440"/>
        </w:trPr>
        <w:tc>
          <w:tcPr>
            <w:tcW w:w="615" w:type="dxa"/>
            <w:tcBorders>
              <w:top w:val="nil"/>
              <w:left w:val="single" w:sz="4" w:space="0" w:color="auto"/>
              <w:bottom w:val="single" w:sz="4" w:space="0" w:color="auto"/>
              <w:right w:val="single" w:sz="4" w:space="0" w:color="auto"/>
            </w:tcBorders>
            <w:shd w:val="clear" w:color="000000" w:fill="C4D79B"/>
            <w:noWrap/>
            <w:vAlign w:val="center"/>
            <w:hideMark/>
          </w:tcPr>
          <w:p w14:paraId="20AE3F45"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12</w:t>
            </w:r>
          </w:p>
        </w:tc>
        <w:tc>
          <w:tcPr>
            <w:tcW w:w="1010" w:type="dxa"/>
            <w:tcBorders>
              <w:top w:val="nil"/>
              <w:left w:val="nil"/>
              <w:bottom w:val="single" w:sz="4" w:space="0" w:color="auto"/>
              <w:right w:val="single" w:sz="4" w:space="0" w:color="auto"/>
            </w:tcBorders>
            <w:shd w:val="clear" w:color="000000" w:fill="FFFFFF"/>
            <w:noWrap/>
            <w:vAlign w:val="center"/>
            <w:hideMark/>
          </w:tcPr>
          <w:p w14:paraId="57BDF87B"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167429</w:t>
            </w:r>
          </w:p>
        </w:tc>
        <w:tc>
          <w:tcPr>
            <w:tcW w:w="1490" w:type="dxa"/>
            <w:tcBorders>
              <w:top w:val="nil"/>
              <w:left w:val="nil"/>
              <w:bottom w:val="single" w:sz="4" w:space="0" w:color="auto"/>
              <w:right w:val="single" w:sz="4" w:space="0" w:color="auto"/>
            </w:tcBorders>
            <w:shd w:val="clear" w:color="000000" w:fill="FFFFFF"/>
            <w:noWrap/>
            <w:vAlign w:val="center"/>
            <w:hideMark/>
          </w:tcPr>
          <w:p w14:paraId="2DF26C4A"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20334948</w:t>
            </w:r>
          </w:p>
        </w:tc>
        <w:tc>
          <w:tcPr>
            <w:tcW w:w="1211" w:type="dxa"/>
            <w:tcBorders>
              <w:top w:val="nil"/>
              <w:left w:val="nil"/>
              <w:bottom w:val="single" w:sz="4" w:space="0" w:color="auto"/>
              <w:right w:val="single" w:sz="4" w:space="0" w:color="auto"/>
            </w:tcBorders>
            <w:shd w:val="clear" w:color="000000" w:fill="FFFFFF"/>
            <w:noWrap/>
            <w:vAlign w:val="center"/>
            <w:hideMark/>
          </w:tcPr>
          <w:p w14:paraId="4831120C"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31/03/2025</w:t>
            </w:r>
          </w:p>
        </w:tc>
        <w:tc>
          <w:tcPr>
            <w:tcW w:w="1571" w:type="dxa"/>
            <w:tcBorders>
              <w:top w:val="nil"/>
              <w:left w:val="nil"/>
              <w:bottom w:val="single" w:sz="4" w:space="0" w:color="auto"/>
              <w:right w:val="single" w:sz="4" w:space="0" w:color="auto"/>
            </w:tcBorders>
            <w:shd w:val="clear" w:color="000000" w:fill="FFFFFF"/>
            <w:vAlign w:val="center"/>
            <w:hideMark/>
          </w:tcPr>
          <w:p w14:paraId="1D8E34EC" w14:textId="77777777" w:rsidR="005775D7" w:rsidRPr="005775D7" w:rsidRDefault="005775D7" w:rsidP="005775D7">
            <w:pPr>
              <w:widowControl/>
              <w:autoSpaceDE/>
              <w:autoSpaceDN/>
              <w:jc w:val="both"/>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OBJECION PARCIAL RATIFICADA</w:t>
            </w:r>
          </w:p>
        </w:tc>
        <w:tc>
          <w:tcPr>
            <w:tcW w:w="3737" w:type="dxa"/>
            <w:tcBorders>
              <w:top w:val="nil"/>
              <w:left w:val="nil"/>
              <w:bottom w:val="single" w:sz="4" w:space="0" w:color="auto"/>
              <w:right w:val="single" w:sz="4" w:space="0" w:color="auto"/>
            </w:tcBorders>
            <w:shd w:val="clear" w:color="000000" w:fill="FFFFFF"/>
            <w:vAlign w:val="center"/>
            <w:hideMark/>
          </w:tcPr>
          <w:p w14:paraId="0AE19C60" w14:textId="77777777" w:rsidR="00277B02" w:rsidRDefault="00277B02" w:rsidP="005775D7">
            <w:pPr>
              <w:widowControl/>
              <w:autoSpaceDE/>
              <w:autoSpaceDN/>
              <w:jc w:val="both"/>
              <w:rPr>
                <w:rFonts w:ascii="Arial" w:eastAsia="Times New Roman" w:hAnsi="Arial" w:cs="Arial"/>
                <w:color w:val="000000"/>
                <w:sz w:val="18"/>
                <w:szCs w:val="18"/>
                <w:lang w:val="es-CO" w:eastAsia="es-CO"/>
              </w:rPr>
            </w:pPr>
          </w:p>
          <w:p w14:paraId="7390FE0D" w14:textId="12D184D5" w:rsidR="005775D7" w:rsidRPr="005775D7" w:rsidRDefault="005775D7" w:rsidP="005775D7">
            <w:pPr>
              <w:widowControl/>
              <w:autoSpaceDE/>
              <w:autoSpaceDN/>
              <w:jc w:val="both"/>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 xml:space="preserve">De acuerdo con la respuesta recibida el 31/03/2025, en donde manifiestan la no </w:t>
            </w:r>
            <w:r w:rsidRPr="005775D7">
              <w:rPr>
                <w:rFonts w:ascii="Arial" w:eastAsia="Times New Roman" w:hAnsi="Arial" w:cs="Arial"/>
                <w:color w:val="000000"/>
                <w:sz w:val="18"/>
                <w:szCs w:val="18"/>
                <w:lang w:val="es-CO" w:eastAsia="es-CO"/>
              </w:rPr>
              <w:t>aceptación, se</w:t>
            </w:r>
            <w:r w:rsidRPr="005775D7">
              <w:rPr>
                <w:rFonts w:ascii="Arial" w:eastAsia="Times New Roman" w:hAnsi="Arial" w:cs="Arial"/>
                <w:color w:val="000000"/>
                <w:sz w:val="18"/>
                <w:szCs w:val="18"/>
                <w:lang w:val="es-CO" w:eastAsia="es-CO"/>
              </w:rPr>
              <w:t xml:space="preserve"> les informa que se ratifica objeción parcial por dos 21102 </w:t>
            </w:r>
            <w:r w:rsidRPr="005775D7">
              <w:rPr>
                <w:rFonts w:ascii="Arial" w:eastAsia="Times New Roman" w:hAnsi="Arial" w:cs="Arial"/>
                <w:color w:val="000000"/>
                <w:sz w:val="18"/>
                <w:szCs w:val="18"/>
                <w:lang w:val="es-CO" w:eastAsia="es-CO"/>
              </w:rPr>
              <w:t>fémur</w:t>
            </w:r>
            <w:r w:rsidRPr="005775D7">
              <w:rPr>
                <w:rFonts w:ascii="Arial" w:eastAsia="Times New Roman" w:hAnsi="Arial" w:cs="Arial"/>
                <w:color w:val="000000"/>
                <w:sz w:val="18"/>
                <w:szCs w:val="18"/>
                <w:lang w:val="es-CO" w:eastAsia="es-CO"/>
              </w:rPr>
              <w:t xml:space="preserve"> y pierna por no pertinente su realización teniendo en cuenta hallazgos </w:t>
            </w:r>
            <w:r w:rsidRPr="005775D7">
              <w:rPr>
                <w:rFonts w:ascii="Arial" w:eastAsia="Times New Roman" w:hAnsi="Arial" w:cs="Arial"/>
                <w:color w:val="000000"/>
                <w:sz w:val="18"/>
                <w:szCs w:val="18"/>
                <w:lang w:val="es-CO" w:eastAsia="es-CO"/>
              </w:rPr>
              <w:t>clínicos</w:t>
            </w:r>
            <w:r w:rsidRPr="005775D7">
              <w:rPr>
                <w:rFonts w:ascii="Arial" w:eastAsia="Times New Roman" w:hAnsi="Arial" w:cs="Arial"/>
                <w:color w:val="000000"/>
                <w:sz w:val="18"/>
                <w:szCs w:val="18"/>
                <w:lang w:val="es-CO" w:eastAsia="es-CO"/>
              </w:rPr>
              <w:t xml:space="preserve"> descritos que no justifican su toma </w:t>
            </w:r>
          </w:p>
        </w:tc>
      </w:tr>
      <w:tr w:rsidR="005775D7" w:rsidRPr="005775D7" w14:paraId="31C39147" w14:textId="77777777" w:rsidTr="005775D7">
        <w:trPr>
          <w:trHeight w:val="3120"/>
        </w:trPr>
        <w:tc>
          <w:tcPr>
            <w:tcW w:w="615" w:type="dxa"/>
            <w:tcBorders>
              <w:top w:val="nil"/>
              <w:left w:val="single" w:sz="4" w:space="0" w:color="auto"/>
              <w:bottom w:val="single" w:sz="4" w:space="0" w:color="auto"/>
              <w:right w:val="single" w:sz="4" w:space="0" w:color="auto"/>
            </w:tcBorders>
            <w:shd w:val="clear" w:color="000000" w:fill="C4D79B"/>
            <w:noWrap/>
            <w:vAlign w:val="center"/>
            <w:hideMark/>
          </w:tcPr>
          <w:p w14:paraId="6D6CC15E"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13</w:t>
            </w:r>
          </w:p>
        </w:tc>
        <w:tc>
          <w:tcPr>
            <w:tcW w:w="1010" w:type="dxa"/>
            <w:tcBorders>
              <w:top w:val="nil"/>
              <w:left w:val="nil"/>
              <w:bottom w:val="single" w:sz="4" w:space="0" w:color="auto"/>
              <w:right w:val="single" w:sz="4" w:space="0" w:color="auto"/>
            </w:tcBorders>
            <w:shd w:val="clear" w:color="000000" w:fill="FFFFFF"/>
            <w:noWrap/>
            <w:vAlign w:val="center"/>
            <w:hideMark/>
          </w:tcPr>
          <w:p w14:paraId="00432D96"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168581</w:t>
            </w:r>
          </w:p>
        </w:tc>
        <w:tc>
          <w:tcPr>
            <w:tcW w:w="1490" w:type="dxa"/>
            <w:tcBorders>
              <w:top w:val="nil"/>
              <w:left w:val="nil"/>
              <w:bottom w:val="single" w:sz="4" w:space="0" w:color="auto"/>
              <w:right w:val="single" w:sz="4" w:space="0" w:color="auto"/>
            </w:tcBorders>
            <w:shd w:val="clear" w:color="000000" w:fill="FFFFFF"/>
            <w:noWrap/>
            <w:vAlign w:val="center"/>
            <w:hideMark/>
          </w:tcPr>
          <w:p w14:paraId="2C387F7A"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20339824</w:t>
            </w:r>
          </w:p>
        </w:tc>
        <w:tc>
          <w:tcPr>
            <w:tcW w:w="1211" w:type="dxa"/>
            <w:tcBorders>
              <w:top w:val="nil"/>
              <w:left w:val="nil"/>
              <w:bottom w:val="single" w:sz="4" w:space="0" w:color="auto"/>
              <w:right w:val="single" w:sz="4" w:space="0" w:color="auto"/>
            </w:tcBorders>
            <w:shd w:val="clear" w:color="000000" w:fill="FFFFFF"/>
            <w:noWrap/>
            <w:vAlign w:val="center"/>
            <w:hideMark/>
          </w:tcPr>
          <w:p w14:paraId="0E7F36B4"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14/05/2025</w:t>
            </w:r>
          </w:p>
        </w:tc>
        <w:tc>
          <w:tcPr>
            <w:tcW w:w="1571" w:type="dxa"/>
            <w:tcBorders>
              <w:top w:val="nil"/>
              <w:left w:val="nil"/>
              <w:bottom w:val="single" w:sz="4" w:space="0" w:color="auto"/>
              <w:right w:val="single" w:sz="4" w:space="0" w:color="auto"/>
            </w:tcBorders>
            <w:shd w:val="clear" w:color="000000" w:fill="FFFFFF"/>
            <w:vAlign w:val="center"/>
            <w:hideMark/>
          </w:tcPr>
          <w:p w14:paraId="41624EEA" w14:textId="77777777" w:rsidR="005775D7" w:rsidRPr="005775D7" w:rsidRDefault="005775D7" w:rsidP="005775D7">
            <w:pPr>
              <w:widowControl/>
              <w:autoSpaceDE/>
              <w:autoSpaceDN/>
              <w:jc w:val="both"/>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OBJECION PARCIAL RATIFICADA</w:t>
            </w:r>
          </w:p>
        </w:tc>
        <w:tc>
          <w:tcPr>
            <w:tcW w:w="3737" w:type="dxa"/>
            <w:tcBorders>
              <w:top w:val="nil"/>
              <w:left w:val="nil"/>
              <w:bottom w:val="single" w:sz="4" w:space="0" w:color="auto"/>
              <w:right w:val="single" w:sz="4" w:space="0" w:color="auto"/>
            </w:tcBorders>
            <w:shd w:val="clear" w:color="000000" w:fill="FFFFFF"/>
            <w:vAlign w:val="center"/>
            <w:hideMark/>
          </w:tcPr>
          <w:p w14:paraId="20DB2971" w14:textId="77777777" w:rsidR="00277B02" w:rsidRDefault="00277B02" w:rsidP="005775D7">
            <w:pPr>
              <w:widowControl/>
              <w:autoSpaceDE/>
              <w:autoSpaceDN/>
              <w:jc w:val="both"/>
              <w:rPr>
                <w:rFonts w:ascii="Arial" w:eastAsia="Times New Roman" w:hAnsi="Arial" w:cs="Arial"/>
                <w:color w:val="000000"/>
                <w:sz w:val="18"/>
                <w:szCs w:val="18"/>
                <w:lang w:val="es-CO" w:eastAsia="es-CO"/>
              </w:rPr>
            </w:pPr>
          </w:p>
          <w:p w14:paraId="737A3155" w14:textId="7A4414B4" w:rsidR="005775D7" w:rsidRPr="005775D7" w:rsidRDefault="005775D7" w:rsidP="005775D7">
            <w:pPr>
              <w:widowControl/>
              <w:autoSpaceDE/>
              <w:autoSpaceDN/>
              <w:jc w:val="both"/>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 xml:space="preserve">De acuerdo con la respuesta recibida el 14/05/2025, en donde manifiestan la no aceptación ,se les informa que se ratifica objeción por 39137 de acuerdo con lo dispuesto en el art. 48 </w:t>
            </w:r>
            <w:r w:rsidRPr="005775D7">
              <w:rPr>
                <w:rFonts w:ascii="Arial" w:eastAsia="Times New Roman" w:hAnsi="Arial" w:cs="Arial"/>
                <w:color w:val="000000"/>
                <w:sz w:val="18"/>
                <w:szCs w:val="18"/>
                <w:lang w:val="es-CO" w:eastAsia="es-CO"/>
              </w:rPr>
              <w:t>parágrafo</w:t>
            </w:r>
            <w:r w:rsidRPr="005775D7">
              <w:rPr>
                <w:rFonts w:ascii="Arial" w:eastAsia="Times New Roman" w:hAnsi="Arial" w:cs="Arial"/>
                <w:color w:val="000000"/>
                <w:sz w:val="18"/>
                <w:szCs w:val="18"/>
                <w:lang w:val="es-CO" w:eastAsia="es-CO"/>
              </w:rPr>
              <w:t xml:space="preserve"> 1 decreto 2423 de 1996, de la misma manera se sostiene </w:t>
            </w:r>
            <w:r w:rsidRPr="005775D7">
              <w:rPr>
                <w:rFonts w:ascii="Arial" w:eastAsia="Times New Roman" w:hAnsi="Arial" w:cs="Arial"/>
                <w:color w:val="000000"/>
                <w:sz w:val="18"/>
                <w:szCs w:val="18"/>
                <w:lang w:val="es-CO" w:eastAsia="es-CO"/>
              </w:rPr>
              <w:t>objeción</w:t>
            </w:r>
            <w:r w:rsidRPr="005775D7">
              <w:rPr>
                <w:rFonts w:ascii="Arial" w:eastAsia="Times New Roman" w:hAnsi="Arial" w:cs="Arial"/>
                <w:color w:val="000000"/>
                <w:sz w:val="18"/>
                <w:szCs w:val="18"/>
                <w:lang w:val="es-CO" w:eastAsia="es-CO"/>
              </w:rPr>
              <w:t xml:space="preserve"> por electrodos, humidificador, mascara, agujas, jeringa, </w:t>
            </w:r>
            <w:proofErr w:type="spellStart"/>
            <w:r w:rsidRPr="005775D7">
              <w:rPr>
                <w:rFonts w:ascii="Arial" w:eastAsia="Times New Roman" w:hAnsi="Arial" w:cs="Arial"/>
                <w:color w:val="000000"/>
                <w:sz w:val="18"/>
                <w:szCs w:val="18"/>
                <w:lang w:val="es-CO" w:eastAsia="es-CO"/>
              </w:rPr>
              <w:t>nelaton</w:t>
            </w:r>
            <w:proofErr w:type="spellEnd"/>
            <w:r w:rsidRPr="005775D7">
              <w:rPr>
                <w:rFonts w:ascii="Arial" w:eastAsia="Times New Roman" w:hAnsi="Arial" w:cs="Arial"/>
                <w:color w:val="000000"/>
                <w:sz w:val="18"/>
                <w:szCs w:val="18"/>
                <w:lang w:val="es-CO" w:eastAsia="es-CO"/>
              </w:rPr>
              <w:t xml:space="preserve">, tubo no pertinentes hacen parte de los insumos de los procedimientos realizados de manera ambulatoria, de la misma manera se sostiene </w:t>
            </w:r>
            <w:r w:rsidRPr="005775D7">
              <w:rPr>
                <w:rFonts w:ascii="Arial" w:eastAsia="Times New Roman" w:hAnsi="Arial" w:cs="Arial"/>
                <w:color w:val="000000"/>
                <w:sz w:val="18"/>
                <w:szCs w:val="18"/>
                <w:lang w:val="es-CO" w:eastAsia="es-CO"/>
              </w:rPr>
              <w:t>objeción</w:t>
            </w:r>
            <w:r w:rsidRPr="005775D7">
              <w:rPr>
                <w:rFonts w:ascii="Arial" w:eastAsia="Times New Roman" w:hAnsi="Arial" w:cs="Arial"/>
                <w:color w:val="000000"/>
                <w:sz w:val="18"/>
                <w:szCs w:val="18"/>
                <w:lang w:val="es-CO" w:eastAsia="es-CO"/>
              </w:rPr>
              <w:t xml:space="preserve"> por cloruro, diclofenaco, tramadol, </w:t>
            </w:r>
            <w:proofErr w:type="spellStart"/>
            <w:r w:rsidRPr="005775D7">
              <w:rPr>
                <w:rFonts w:ascii="Arial" w:eastAsia="Times New Roman" w:hAnsi="Arial" w:cs="Arial"/>
                <w:color w:val="000000"/>
                <w:sz w:val="18"/>
                <w:szCs w:val="18"/>
                <w:lang w:val="es-CO" w:eastAsia="es-CO"/>
              </w:rPr>
              <w:t>cefazolina</w:t>
            </w:r>
            <w:proofErr w:type="spellEnd"/>
            <w:r w:rsidRPr="005775D7">
              <w:rPr>
                <w:rFonts w:ascii="Arial" w:eastAsia="Times New Roman" w:hAnsi="Arial" w:cs="Arial"/>
                <w:color w:val="000000"/>
                <w:sz w:val="18"/>
                <w:szCs w:val="18"/>
                <w:lang w:val="es-CO" w:eastAsia="es-CO"/>
              </w:rPr>
              <w:t xml:space="preserve"> no pertinentes hacen parte de los insumos de los procedimientos realizados de manera ambulatoria </w:t>
            </w:r>
          </w:p>
        </w:tc>
      </w:tr>
      <w:tr w:rsidR="005775D7" w:rsidRPr="005775D7" w14:paraId="4F0C94E6" w14:textId="77777777" w:rsidTr="005775D7">
        <w:trPr>
          <w:trHeight w:val="2400"/>
        </w:trPr>
        <w:tc>
          <w:tcPr>
            <w:tcW w:w="615" w:type="dxa"/>
            <w:tcBorders>
              <w:top w:val="nil"/>
              <w:left w:val="single" w:sz="4" w:space="0" w:color="auto"/>
              <w:bottom w:val="single" w:sz="4" w:space="0" w:color="auto"/>
              <w:right w:val="single" w:sz="4" w:space="0" w:color="auto"/>
            </w:tcBorders>
            <w:shd w:val="clear" w:color="000000" w:fill="C4D79B"/>
            <w:noWrap/>
            <w:vAlign w:val="center"/>
            <w:hideMark/>
          </w:tcPr>
          <w:p w14:paraId="36A90CF6"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14</w:t>
            </w:r>
          </w:p>
        </w:tc>
        <w:tc>
          <w:tcPr>
            <w:tcW w:w="1010" w:type="dxa"/>
            <w:tcBorders>
              <w:top w:val="nil"/>
              <w:left w:val="nil"/>
              <w:bottom w:val="single" w:sz="4" w:space="0" w:color="auto"/>
              <w:right w:val="single" w:sz="4" w:space="0" w:color="auto"/>
            </w:tcBorders>
            <w:shd w:val="clear" w:color="000000" w:fill="FFFFFF"/>
            <w:noWrap/>
            <w:vAlign w:val="center"/>
            <w:hideMark/>
          </w:tcPr>
          <w:p w14:paraId="0E630DBD"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167431</w:t>
            </w:r>
          </w:p>
        </w:tc>
        <w:tc>
          <w:tcPr>
            <w:tcW w:w="1490" w:type="dxa"/>
            <w:tcBorders>
              <w:top w:val="nil"/>
              <w:left w:val="nil"/>
              <w:bottom w:val="single" w:sz="4" w:space="0" w:color="auto"/>
              <w:right w:val="single" w:sz="4" w:space="0" w:color="auto"/>
            </w:tcBorders>
            <w:shd w:val="clear" w:color="000000" w:fill="FFFFFF"/>
            <w:noWrap/>
            <w:vAlign w:val="center"/>
            <w:hideMark/>
          </w:tcPr>
          <w:p w14:paraId="0912D35F"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20334950</w:t>
            </w:r>
          </w:p>
        </w:tc>
        <w:tc>
          <w:tcPr>
            <w:tcW w:w="1211" w:type="dxa"/>
            <w:tcBorders>
              <w:top w:val="nil"/>
              <w:left w:val="nil"/>
              <w:bottom w:val="single" w:sz="4" w:space="0" w:color="auto"/>
              <w:right w:val="single" w:sz="4" w:space="0" w:color="auto"/>
            </w:tcBorders>
            <w:shd w:val="clear" w:color="000000" w:fill="FFFFFF"/>
            <w:noWrap/>
            <w:vAlign w:val="center"/>
            <w:hideMark/>
          </w:tcPr>
          <w:p w14:paraId="32439078"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31/03/2025</w:t>
            </w:r>
          </w:p>
        </w:tc>
        <w:tc>
          <w:tcPr>
            <w:tcW w:w="1571" w:type="dxa"/>
            <w:tcBorders>
              <w:top w:val="nil"/>
              <w:left w:val="nil"/>
              <w:bottom w:val="single" w:sz="4" w:space="0" w:color="auto"/>
              <w:right w:val="single" w:sz="4" w:space="0" w:color="auto"/>
            </w:tcBorders>
            <w:shd w:val="clear" w:color="000000" w:fill="FFFFFF"/>
            <w:vAlign w:val="center"/>
            <w:hideMark/>
          </w:tcPr>
          <w:p w14:paraId="650A24D5" w14:textId="77777777" w:rsidR="005775D7" w:rsidRPr="005775D7" w:rsidRDefault="005775D7" w:rsidP="005775D7">
            <w:pPr>
              <w:widowControl/>
              <w:autoSpaceDE/>
              <w:autoSpaceDN/>
              <w:jc w:val="both"/>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OBJECION PARCIAL RATIFICADA</w:t>
            </w:r>
          </w:p>
        </w:tc>
        <w:tc>
          <w:tcPr>
            <w:tcW w:w="3737" w:type="dxa"/>
            <w:tcBorders>
              <w:top w:val="nil"/>
              <w:left w:val="nil"/>
              <w:bottom w:val="single" w:sz="4" w:space="0" w:color="auto"/>
              <w:right w:val="single" w:sz="4" w:space="0" w:color="auto"/>
            </w:tcBorders>
            <w:shd w:val="clear" w:color="000000" w:fill="FFFFFF"/>
            <w:vAlign w:val="center"/>
            <w:hideMark/>
          </w:tcPr>
          <w:p w14:paraId="5133E608" w14:textId="5CE409E3" w:rsidR="005775D7" w:rsidRPr="005775D7" w:rsidRDefault="005775D7" w:rsidP="005775D7">
            <w:pPr>
              <w:widowControl/>
              <w:autoSpaceDE/>
              <w:autoSpaceDN/>
              <w:jc w:val="both"/>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 xml:space="preserve">De acuerdo con la respuesta recibida el 31/03/2025, en donde aportan oficio de no aceptación, se les informa que se sostiene objeción parcial generada por concepto de 21717 no pertinente su realización teniendo en cuenta hallazgos descritos que no justifican su toma </w:t>
            </w:r>
            <w:r w:rsidRPr="005775D7">
              <w:rPr>
                <w:rFonts w:ascii="Arial" w:eastAsia="Times New Roman" w:hAnsi="Arial" w:cs="Arial"/>
                <w:color w:val="000000"/>
                <w:sz w:val="18"/>
                <w:szCs w:val="18"/>
                <w:lang w:val="es-CO" w:eastAsia="es-CO"/>
              </w:rPr>
              <w:t>así</w:t>
            </w:r>
            <w:r w:rsidRPr="005775D7">
              <w:rPr>
                <w:rFonts w:ascii="Arial" w:eastAsia="Times New Roman" w:hAnsi="Arial" w:cs="Arial"/>
                <w:color w:val="000000"/>
                <w:sz w:val="18"/>
                <w:szCs w:val="18"/>
                <w:lang w:val="es-CO" w:eastAsia="es-CO"/>
              </w:rPr>
              <w:t xml:space="preserve"> mismo un 21701 no pertinente su realización teniendo en cuenta hallazgos </w:t>
            </w:r>
            <w:r w:rsidRPr="005775D7">
              <w:rPr>
                <w:rFonts w:ascii="Arial" w:eastAsia="Times New Roman" w:hAnsi="Arial" w:cs="Arial"/>
                <w:color w:val="000000"/>
                <w:sz w:val="18"/>
                <w:szCs w:val="18"/>
                <w:lang w:val="es-CO" w:eastAsia="es-CO"/>
              </w:rPr>
              <w:t>clínicos</w:t>
            </w:r>
            <w:r w:rsidRPr="005775D7">
              <w:rPr>
                <w:rFonts w:ascii="Arial" w:eastAsia="Times New Roman" w:hAnsi="Arial" w:cs="Arial"/>
                <w:color w:val="000000"/>
                <w:sz w:val="18"/>
                <w:szCs w:val="18"/>
                <w:lang w:val="es-CO" w:eastAsia="es-CO"/>
              </w:rPr>
              <w:t xml:space="preserve"> y sin </w:t>
            </w:r>
            <w:r w:rsidRPr="005775D7">
              <w:rPr>
                <w:rFonts w:ascii="Arial" w:eastAsia="Times New Roman" w:hAnsi="Arial" w:cs="Arial"/>
                <w:color w:val="000000"/>
                <w:sz w:val="18"/>
                <w:szCs w:val="18"/>
                <w:lang w:val="es-CO" w:eastAsia="es-CO"/>
              </w:rPr>
              <w:t>déficit</w:t>
            </w:r>
            <w:r w:rsidRPr="005775D7">
              <w:rPr>
                <w:rFonts w:ascii="Arial" w:eastAsia="Times New Roman" w:hAnsi="Arial" w:cs="Arial"/>
                <w:color w:val="000000"/>
                <w:sz w:val="18"/>
                <w:szCs w:val="18"/>
                <w:lang w:val="es-CO" w:eastAsia="es-CO"/>
              </w:rPr>
              <w:t xml:space="preserve"> ni alteración neurológica que soporten su realizaciÃ³n. </w:t>
            </w:r>
          </w:p>
        </w:tc>
      </w:tr>
      <w:tr w:rsidR="005775D7" w:rsidRPr="005775D7" w14:paraId="51732025" w14:textId="77777777" w:rsidTr="005775D7">
        <w:trPr>
          <w:trHeight w:val="4320"/>
        </w:trPr>
        <w:tc>
          <w:tcPr>
            <w:tcW w:w="615" w:type="dxa"/>
            <w:tcBorders>
              <w:top w:val="nil"/>
              <w:left w:val="single" w:sz="4" w:space="0" w:color="auto"/>
              <w:bottom w:val="single" w:sz="4" w:space="0" w:color="auto"/>
              <w:right w:val="single" w:sz="4" w:space="0" w:color="auto"/>
            </w:tcBorders>
            <w:shd w:val="clear" w:color="000000" w:fill="C4D79B"/>
            <w:noWrap/>
            <w:vAlign w:val="center"/>
            <w:hideMark/>
          </w:tcPr>
          <w:p w14:paraId="30B92D26"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lastRenderedPageBreak/>
              <w:t>15</w:t>
            </w:r>
          </w:p>
        </w:tc>
        <w:tc>
          <w:tcPr>
            <w:tcW w:w="1010" w:type="dxa"/>
            <w:tcBorders>
              <w:top w:val="nil"/>
              <w:left w:val="nil"/>
              <w:bottom w:val="single" w:sz="4" w:space="0" w:color="auto"/>
              <w:right w:val="single" w:sz="4" w:space="0" w:color="auto"/>
            </w:tcBorders>
            <w:shd w:val="clear" w:color="000000" w:fill="FFFFFF"/>
            <w:noWrap/>
            <w:vAlign w:val="center"/>
            <w:hideMark/>
          </w:tcPr>
          <w:p w14:paraId="4B05CC5E"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167713</w:t>
            </w:r>
          </w:p>
        </w:tc>
        <w:tc>
          <w:tcPr>
            <w:tcW w:w="1490" w:type="dxa"/>
            <w:tcBorders>
              <w:top w:val="nil"/>
              <w:left w:val="nil"/>
              <w:bottom w:val="single" w:sz="4" w:space="0" w:color="auto"/>
              <w:right w:val="single" w:sz="4" w:space="0" w:color="auto"/>
            </w:tcBorders>
            <w:shd w:val="clear" w:color="000000" w:fill="FFFFFF"/>
            <w:noWrap/>
            <w:vAlign w:val="center"/>
            <w:hideMark/>
          </w:tcPr>
          <w:p w14:paraId="387E0984"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20335611</w:t>
            </w:r>
          </w:p>
        </w:tc>
        <w:tc>
          <w:tcPr>
            <w:tcW w:w="1211" w:type="dxa"/>
            <w:tcBorders>
              <w:top w:val="nil"/>
              <w:left w:val="nil"/>
              <w:bottom w:val="single" w:sz="4" w:space="0" w:color="auto"/>
              <w:right w:val="single" w:sz="4" w:space="0" w:color="auto"/>
            </w:tcBorders>
            <w:shd w:val="clear" w:color="000000" w:fill="FFFFFF"/>
            <w:noWrap/>
            <w:vAlign w:val="center"/>
            <w:hideMark/>
          </w:tcPr>
          <w:p w14:paraId="563FDED9"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7/04/2025</w:t>
            </w:r>
          </w:p>
        </w:tc>
        <w:tc>
          <w:tcPr>
            <w:tcW w:w="1571" w:type="dxa"/>
            <w:tcBorders>
              <w:top w:val="nil"/>
              <w:left w:val="nil"/>
              <w:bottom w:val="single" w:sz="4" w:space="0" w:color="auto"/>
              <w:right w:val="single" w:sz="4" w:space="0" w:color="auto"/>
            </w:tcBorders>
            <w:shd w:val="clear" w:color="000000" w:fill="FFFFFF"/>
            <w:vAlign w:val="center"/>
            <w:hideMark/>
          </w:tcPr>
          <w:p w14:paraId="6B551920" w14:textId="77777777" w:rsidR="005775D7" w:rsidRPr="005775D7" w:rsidRDefault="005775D7" w:rsidP="005775D7">
            <w:pPr>
              <w:widowControl/>
              <w:autoSpaceDE/>
              <w:autoSpaceDN/>
              <w:jc w:val="both"/>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OBJECION PARCIAL RATIFICADA</w:t>
            </w:r>
          </w:p>
        </w:tc>
        <w:tc>
          <w:tcPr>
            <w:tcW w:w="3737" w:type="dxa"/>
            <w:tcBorders>
              <w:top w:val="nil"/>
              <w:left w:val="nil"/>
              <w:bottom w:val="single" w:sz="4" w:space="0" w:color="auto"/>
              <w:right w:val="single" w:sz="4" w:space="0" w:color="auto"/>
            </w:tcBorders>
            <w:shd w:val="clear" w:color="000000" w:fill="FFFFFF"/>
            <w:vAlign w:val="center"/>
            <w:hideMark/>
          </w:tcPr>
          <w:p w14:paraId="3AB1C8DA" w14:textId="43126259" w:rsidR="005775D7" w:rsidRPr="005775D7" w:rsidRDefault="005775D7" w:rsidP="005775D7">
            <w:pPr>
              <w:widowControl/>
              <w:autoSpaceDE/>
              <w:autoSpaceDN/>
              <w:jc w:val="both"/>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 xml:space="preserve">De acuerdo con la respuesta recibida el 07/04/2025 en donde manifiestan la no aceptación ,se les informa que se ratifica objeción parcial por cuatro 21102 </w:t>
            </w:r>
            <w:r w:rsidRPr="005775D7">
              <w:rPr>
                <w:rFonts w:ascii="Arial" w:eastAsia="Times New Roman" w:hAnsi="Arial" w:cs="Arial"/>
                <w:color w:val="000000"/>
                <w:sz w:val="18"/>
                <w:szCs w:val="18"/>
                <w:lang w:val="es-CO" w:eastAsia="es-CO"/>
              </w:rPr>
              <w:t>fémur</w:t>
            </w:r>
            <w:r w:rsidRPr="005775D7">
              <w:rPr>
                <w:rFonts w:ascii="Arial" w:eastAsia="Times New Roman" w:hAnsi="Arial" w:cs="Arial"/>
                <w:color w:val="000000"/>
                <w:sz w:val="18"/>
                <w:szCs w:val="18"/>
                <w:lang w:val="es-CO" w:eastAsia="es-CO"/>
              </w:rPr>
              <w:t xml:space="preserve"> y pierna bilateral no pertinente su </w:t>
            </w:r>
            <w:r w:rsidRPr="005775D7">
              <w:rPr>
                <w:rFonts w:ascii="Arial" w:eastAsia="Times New Roman" w:hAnsi="Arial" w:cs="Arial"/>
                <w:color w:val="000000"/>
                <w:sz w:val="18"/>
                <w:szCs w:val="18"/>
                <w:lang w:val="es-CO" w:eastAsia="es-CO"/>
              </w:rPr>
              <w:t>realización</w:t>
            </w:r>
            <w:r w:rsidRPr="005775D7">
              <w:rPr>
                <w:rFonts w:ascii="Arial" w:eastAsia="Times New Roman" w:hAnsi="Arial" w:cs="Arial"/>
                <w:color w:val="000000"/>
                <w:sz w:val="18"/>
                <w:szCs w:val="18"/>
                <w:lang w:val="es-CO" w:eastAsia="es-CO"/>
              </w:rPr>
              <w:t xml:space="preserve"> teniendo en cuenta hallazgos descritos que no justifican su toma, de la misma manera se sostiene </w:t>
            </w:r>
            <w:r w:rsidRPr="005775D7">
              <w:rPr>
                <w:rFonts w:ascii="Arial" w:eastAsia="Times New Roman" w:hAnsi="Arial" w:cs="Arial"/>
                <w:color w:val="000000"/>
                <w:sz w:val="18"/>
                <w:szCs w:val="18"/>
                <w:lang w:val="es-CO" w:eastAsia="es-CO"/>
              </w:rPr>
              <w:t>objeción</w:t>
            </w:r>
            <w:r w:rsidRPr="005775D7">
              <w:rPr>
                <w:rFonts w:ascii="Arial" w:eastAsia="Times New Roman" w:hAnsi="Arial" w:cs="Arial"/>
                <w:color w:val="000000"/>
                <w:sz w:val="18"/>
                <w:szCs w:val="18"/>
                <w:lang w:val="es-CO" w:eastAsia="es-CO"/>
              </w:rPr>
              <w:t xml:space="preserve"> por 21105 no pertinente su </w:t>
            </w:r>
            <w:r w:rsidRPr="005775D7">
              <w:rPr>
                <w:rFonts w:ascii="Arial" w:eastAsia="Times New Roman" w:hAnsi="Arial" w:cs="Arial"/>
                <w:color w:val="000000"/>
                <w:sz w:val="18"/>
                <w:szCs w:val="18"/>
                <w:lang w:val="es-CO" w:eastAsia="es-CO"/>
              </w:rPr>
              <w:t>realización</w:t>
            </w:r>
            <w:r w:rsidRPr="005775D7">
              <w:rPr>
                <w:rFonts w:ascii="Arial" w:eastAsia="Times New Roman" w:hAnsi="Arial" w:cs="Arial"/>
                <w:color w:val="000000"/>
                <w:sz w:val="18"/>
                <w:szCs w:val="18"/>
                <w:lang w:val="es-CO" w:eastAsia="es-CO"/>
              </w:rPr>
              <w:t xml:space="preserve"> teniendo en cuenta hallazgos descritos que no justifican su toma, de la misma forma 21715 no pertinente su </w:t>
            </w:r>
            <w:r w:rsidRPr="005775D7">
              <w:rPr>
                <w:rFonts w:ascii="Arial" w:eastAsia="Times New Roman" w:hAnsi="Arial" w:cs="Arial"/>
                <w:color w:val="000000"/>
                <w:sz w:val="18"/>
                <w:szCs w:val="18"/>
                <w:lang w:val="es-CO" w:eastAsia="es-CO"/>
              </w:rPr>
              <w:t>realización</w:t>
            </w:r>
            <w:r w:rsidRPr="005775D7">
              <w:rPr>
                <w:rFonts w:ascii="Arial" w:eastAsia="Times New Roman" w:hAnsi="Arial" w:cs="Arial"/>
                <w:color w:val="000000"/>
                <w:sz w:val="18"/>
                <w:szCs w:val="18"/>
                <w:lang w:val="es-CO" w:eastAsia="es-CO"/>
              </w:rPr>
              <w:t xml:space="preserve"> teniendo en cuenta hallazgos descritos que no justifican su toma, al igual no se reconoce no pertinente se homologa a </w:t>
            </w:r>
            <w:proofErr w:type="spellStart"/>
            <w:r w:rsidRPr="005775D7">
              <w:rPr>
                <w:rFonts w:ascii="Arial" w:eastAsia="Times New Roman" w:hAnsi="Arial" w:cs="Arial"/>
                <w:color w:val="000000"/>
                <w:sz w:val="18"/>
                <w:szCs w:val="18"/>
                <w:lang w:val="es-CO" w:eastAsia="es-CO"/>
              </w:rPr>
              <w:t>cod</w:t>
            </w:r>
            <w:proofErr w:type="spellEnd"/>
            <w:r w:rsidRPr="005775D7">
              <w:rPr>
                <w:rFonts w:ascii="Arial" w:eastAsia="Times New Roman" w:hAnsi="Arial" w:cs="Arial"/>
                <w:color w:val="000000"/>
                <w:sz w:val="18"/>
                <w:szCs w:val="18"/>
                <w:lang w:val="es-CO" w:eastAsia="es-CO"/>
              </w:rPr>
              <w:t xml:space="preserve"> 39132 </w:t>
            </w:r>
            <w:r w:rsidRPr="005775D7">
              <w:rPr>
                <w:rFonts w:ascii="Arial" w:eastAsia="Times New Roman" w:hAnsi="Arial" w:cs="Arial"/>
                <w:color w:val="000000"/>
                <w:sz w:val="18"/>
                <w:szCs w:val="18"/>
                <w:lang w:val="es-CO" w:eastAsia="es-CO"/>
              </w:rPr>
              <w:t>según</w:t>
            </w:r>
            <w:r w:rsidRPr="005775D7">
              <w:rPr>
                <w:rFonts w:ascii="Arial" w:eastAsia="Times New Roman" w:hAnsi="Arial" w:cs="Arial"/>
                <w:color w:val="000000"/>
                <w:sz w:val="18"/>
                <w:szCs w:val="18"/>
                <w:lang w:val="es-CO" w:eastAsia="es-CO"/>
              </w:rPr>
              <w:t xml:space="preserve"> lo reportado en la historia </w:t>
            </w:r>
            <w:r w:rsidRPr="005775D7">
              <w:rPr>
                <w:rFonts w:ascii="Arial" w:eastAsia="Times New Roman" w:hAnsi="Arial" w:cs="Arial"/>
                <w:color w:val="000000"/>
                <w:sz w:val="18"/>
                <w:szCs w:val="18"/>
                <w:lang w:val="es-CO" w:eastAsia="es-CO"/>
              </w:rPr>
              <w:t>clínica</w:t>
            </w:r>
            <w:r w:rsidRPr="005775D7">
              <w:rPr>
                <w:rFonts w:ascii="Arial" w:eastAsia="Times New Roman" w:hAnsi="Arial" w:cs="Arial"/>
                <w:color w:val="000000"/>
                <w:sz w:val="18"/>
                <w:szCs w:val="18"/>
                <w:lang w:val="es-CO" w:eastAsia="es-CO"/>
              </w:rPr>
              <w:t xml:space="preserve"> de la misma manera se sostiene </w:t>
            </w:r>
            <w:r w:rsidRPr="005775D7">
              <w:rPr>
                <w:rFonts w:ascii="Arial" w:eastAsia="Times New Roman" w:hAnsi="Arial" w:cs="Arial"/>
                <w:color w:val="000000"/>
                <w:sz w:val="18"/>
                <w:szCs w:val="18"/>
                <w:lang w:val="es-CO" w:eastAsia="es-CO"/>
              </w:rPr>
              <w:t>objeción</w:t>
            </w:r>
            <w:r w:rsidRPr="005775D7">
              <w:rPr>
                <w:rFonts w:ascii="Arial" w:eastAsia="Times New Roman" w:hAnsi="Arial" w:cs="Arial"/>
                <w:color w:val="000000"/>
                <w:sz w:val="18"/>
                <w:szCs w:val="18"/>
                <w:lang w:val="es-CO" w:eastAsia="es-CO"/>
              </w:rPr>
              <w:t xml:space="preserve"> por consulta ambulatoria medicina especializada no se reconoce no pertinente se homologa a </w:t>
            </w:r>
            <w:proofErr w:type="spellStart"/>
            <w:r w:rsidRPr="005775D7">
              <w:rPr>
                <w:rFonts w:ascii="Arial" w:eastAsia="Times New Roman" w:hAnsi="Arial" w:cs="Arial"/>
                <w:color w:val="000000"/>
                <w:sz w:val="18"/>
                <w:szCs w:val="18"/>
                <w:lang w:val="es-CO" w:eastAsia="es-CO"/>
              </w:rPr>
              <w:t>cod</w:t>
            </w:r>
            <w:proofErr w:type="spellEnd"/>
            <w:r w:rsidRPr="005775D7">
              <w:rPr>
                <w:rFonts w:ascii="Arial" w:eastAsia="Times New Roman" w:hAnsi="Arial" w:cs="Arial"/>
                <w:color w:val="000000"/>
                <w:sz w:val="18"/>
                <w:szCs w:val="18"/>
                <w:lang w:val="es-CO" w:eastAsia="es-CO"/>
              </w:rPr>
              <w:t xml:space="preserve"> 39132 </w:t>
            </w:r>
            <w:r w:rsidRPr="005775D7">
              <w:rPr>
                <w:rFonts w:ascii="Arial" w:eastAsia="Times New Roman" w:hAnsi="Arial" w:cs="Arial"/>
                <w:color w:val="000000"/>
                <w:sz w:val="18"/>
                <w:szCs w:val="18"/>
                <w:lang w:val="es-CO" w:eastAsia="es-CO"/>
              </w:rPr>
              <w:t>según</w:t>
            </w:r>
            <w:r w:rsidRPr="005775D7">
              <w:rPr>
                <w:rFonts w:ascii="Arial" w:eastAsia="Times New Roman" w:hAnsi="Arial" w:cs="Arial"/>
                <w:color w:val="000000"/>
                <w:sz w:val="18"/>
                <w:szCs w:val="18"/>
                <w:lang w:val="es-CO" w:eastAsia="es-CO"/>
              </w:rPr>
              <w:t xml:space="preserve"> lo reportado en la historia </w:t>
            </w:r>
            <w:r w:rsidRPr="005775D7">
              <w:rPr>
                <w:rFonts w:ascii="Arial" w:eastAsia="Times New Roman" w:hAnsi="Arial" w:cs="Arial"/>
                <w:color w:val="000000"/>
                <w:sz w:val="18"/>
                <w:szCs w:val="18"/>
                <w:lang w:val="es-CO" w:eastAsia="es-CO"/>
              </w:rPr>
              <w:t>clínica</w:t>
            </w:r>
            <w:r w:rsidRPr="005775D7">
              <w:rPr>
                <w:rFonts w:ascii="Arial" w:eastAsia="Times New Roman" w:hAnsi="Arial" w:cs="Arial"/>
                <w:color w:val="000000"/>
                <w:sz w:val="18"/>
                <w:szCs w:val="18"/>
                <w:lang w:val="es-CO" w:eastAsia="es-CO"/>
              </w:rPr>
              <w:t xml:space="preserve"> </w:t>
            </w:r>
          </w:p>
        </w:tc>
      </w:tr>
      <w:tr w:rsidR="005775D7" w:rsidRPr="005775D7" w14:paraId="0255CE4D" w14:textId="77777777" w:rsidTr="005775D7">
        <w:trPr>
          <w:trHeight w:val="1200"/>
        </w:trPr>
        <w:tc>
          <w:tcPr>
            <w:tcW w:w="615" w:type="dxa"/>
            <w:tcBorders>
              <w:top w:val="nil"/>
              <w:left w:val="single" w:sz="4" w:space="0" w:color="auto"/>
              <w:bottom w:val="single" w:sz="4" w:space="0" w:color="auto"/>
              <w:right w:val="single" w:sz="4" w:space="0" w:color="auto"/>
            </w:tcBorders>
            <w:shd w:val="clear" w:color="000000" w:fill="C4D79B"/>
            <w:noWrap/>
            <w:vAlign w:val="center"/>
            <w:hideMark/>
          </w:tcPr>
          <w:p w14:paraId="48A51A2F"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16</w:t>
            </w:r>
          </w:p>
        </w:tc>
        <w:tc>
          <w:tcPr>
            <w:tcW w:w="1010" w:type="dxa"/>
            <w:tcBorders>
              <w:top w:val="nil"/>
              <w:left w:val="nil"/>
              <w:bottom w:val="single" w:sz="4" w:space="0" w:color="auto"/>
              <w:right w:val="single" w:sz="4" w:space="0" w:color="auto"/>
            </w:tcBorders>
            <w:shd w:val="clear" w:color="000000" w:fill="FFFFFF"/>
            <w:noWrap/>
            <w:vAlign w:val="center"/>
            <w:hideMark/>
          </w:tcPr>
          <w:p w14:paraId="00EA68C0"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168642</w:t>
            </w:r>
          </w:p>
        </w:tc>
        <w:tc>
          <w:tcPr>
            <w:tcW w:w="1490" w:type="dxa"/>
            <w:tcBorders>
              <w:top w:val="nil"/>
              <w:left w:val="nil"/>
              <w:bottom w:val="single" w:sz="4" w:space="0" w:color="auto"/>
              <w:right w:val="single" w:sz="4" w:space="0" w:color="auto"/>
            </w:tcBorders>
            <w:shd w:val="clear" w:color="000000" w:fill="FFFFFF"/>
            <w:noWrap/>
            <w:vAlign w:val="center"/>
            <w:hideMark/>
          </w:tcPr>
          <w:p w14:paraId="3BC141E7"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20337396</w:t>
            </w:r>
          </w:p>
        </w:tc>
        <w:tc>
          <w:tcPr>
            <w:tcW w:w="1211" w:type="dxa"/>
            <w:tcBorders>
              <w:top w:val="nil"/>
              <w:left w:val="nil"/>
              <w:bottom w:val="single" w:sz="4" w:space="0" w:color="auto"/>
              <w:right w:val="single" w:sz="4" w:space="0" w:color="auto"/>
            </w:tcBorders>
            <w:shd w:val="clear" w:color="000000" w:fill="FFFFFF"/>
            <w:noWrap/>
            <w:vAlign w:val="center"/>
            <w:hideMark/>
          </w:tcPr>
          <w:p w14:paraId="0009FE95"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21/04/2025</w:t>
            </w:r>
          </w:p>
        </w:tc>
        <w:tc>
          <w:tcPr>
            <w:tcW w:w="1571" w:type="dxa"/>
            <w:tcBorders>
              <w:top w:val="nil"/>
              <w:left w:val="nil"/>
              <w:bottom w:val="single" w:sz="4" w:space="0" w:color="auto"/>
              <w:right w:val="single" w:sz="4" w:space="0" w:color="auto"/>
            </w:tcBorders>
            <w:shd w:val="clear" w:color="000000" w:fill="FFFFFF"/>
            <w:vAlign w:val="center"/>
            <w:hideMark/>
          </w:tcPr>
          <w:p w14:paraId="1A7859E5" w14:textId="77777777" w:rsidR="005775D7" w:rsidRPr="005775D7" w:rsidRDefault="005775D7" w:rsidP="005775D7">
            <w:pPr>
              <w:widowControl/>
              <w:autoSpaceDE/>
              <w:autoSpaceDN/>
              <w:jc w:val="both"/>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OBJECION PARCIAL RATIFICADA</w:t>
            </w:r>
          </w:p>
        </w:tc>
        <w:tc>
          <w:tcPr>
            <w:tcW w:w="3737" w:type="dxa"/>
            <w:tcBorders>
              <w:top w:val="nil"/>
              <w:left w:val="nil"/>
              <w:bottom w:val="single" w:sz="4" w:space="0" w:color="auto"/>
              <w:right w:val="single" w:sz="4" w:space="0" w:color="auto"/>
            </w:tcBorders>
            <w:shd w:val="clear" w:color="000000" w:fill="FFFFFF"/>
            <w:vAlign w:val="center"/>
            <w:hideMark/>
          </w:tcPr>
          <w:p w14:paraId="161D6FC6" w14:textId="7D062997" w:rsidR="005775D7" w:rsidRPr="005775D7" w:rsidRDefault="005775D7" w:rsidP="005775D7">
            <w:pPr>
              <w:widowControl/>
              <w:autoSpaceDE/>
              <w:autoSpaceDN/>
              <w:jc w:val="both"/>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 xml:space="preserve">De acuerdo con la respuesta recibida el 21/04/2025, en donde manifiestan la no </w:t>
            </w:r>
            <w:r w:rsidRPr="005775D7">
              <w:rPr>
                <w:rFonts w:ascii="Arial" w:eastAsia="Times New Roman" w:hAnsi="Arial" w:cs="Arial"/>
                <w:color w:val="000000"/>
                <w:sz w:val="18"/>
                <w:szCs w:val="18"/>
                <w:lang w:val="es-CO" w:eastAsia="es-CO"/>
              </w:rPr>
              <w:t>aceptación</w:t>
            </w:r>
            <w:r w:rsidRPr="005775D7">
              <w:rPr>
                <w:rFonts w:ascii="Arial" w:eastAsia="Times New Roman" w:hAnsi="Arial" w:cs="Arial"/>
                <w:color w:val="000000"/>
                <w:sz w:val="18"/>
                <w:szCs w:val="18"/>
                <w:lang w:val="es-CO" w:eastAsia="es-CO"/>
              </w:rPr>
              <w:t xml:space="preserve">, se les informa que se ratifica </w:t>
            </w:r>
            <w:r w:rsidRPr="005775D7">
              <w:rPr>
                <w:rFonts w:ascii="Arial" w:eastAsia="Times New Roman" w:hAnsi="Arial" w:cs="Arial"/>
                <w:color w:val="000000"/>
                <w:sz w:val="18"/>
                <w:szCs w:val="18"/>
                <w:lang w:val="es-CO" w:eastAsia="es-CO"/>
              </w:rPr>
              <w:t>objeción</w:t>
            </w:r>
            <w:r w:rsidRPr="005775D7">
              <w:rPr>
                <w:rFonts w:ascii="Arial" w:eastAsia="Times New Roman" w:hAnsi="Arial" w:cs="Arial"/>
                <w:color w:val="000000"/>
                <w:sz w:val="18"/>
                <w:szCs w:val="18"/>
                <w:lang w:val="es-CO" w:eastAsia="es-CO"/>
              </w:rPr>
              <w:t xml:space="preserve"> generada por 39139/ 39137 no pertinente paciente </w:t>
            </w:r>
            <w:r w:rsidRPr="005775D7">
              <w:rPr>
                <w:rFonts w:ascii="Arial" w:eastAsia="Times New Roman" w:hAnsi="Arial" w:cs="Arial"/>
                <w:color w:val="000000"/>
                <w:sz w:val="18"/>
                <w:szCs w:val="18"/>
                <w:lang w:val="es-CO" w:eastAsia="es-CO"/>
              </w:rPr>
              <w:t>quirúrgico</w:t>
            </w:r>
            <w:r w:rsidRPr="005775D7">
              <w:rPr>
                <w:rFonts w:ascii="Arial" w:eastAsia="Times New Roman" w:hAnsi="Arial" w:cs="Arial"/>
                <w:color w:val="000000"/>
                <w:sz w:val="18"/>
                <w:szCs w:val="18"/>
                <w:lang w:val="es-CO" w:eastAsia="es-CO"/>
              </w:rPr>
              <w:t xml:space="preserve"> </w:t>
            </w:r>
          </w:p>
        </w:tc>
      </w:tr>
      <w:tr w:rsidR="005775D7" w:rsidRPr="005775D7" w14:paraId="0FCB2B01" w14:textId="77777777" w:rsidTr="005775D7">
        <w:trPr>
          <w:trHeight w:val="3360"/>
        </w:trPr>
        <w:tc>
          <w:tcPr>
            <w:tcW w:w="615" w:type="dxa"/>
            <w:tcBorders>
              <w:top w:val="nil"/>
              <w:left w:val="single" w:sz="4" w:space="0" w:color="auto"/>
              <w:bottom w:val="single" w:sz="4" w:space="0" w:color="auto"/>
              <w:right w:val="single" w:sz="4" w:space="0" w:color="auto"/>
            </w:tcBorders>
            <w:shd w:val="clear" w:color="000000" w:fill="C4D79B"/>
            <w:noWrap/>
            <w:vAlign w:val="center"/>
            <w:hideMark/>
          </w:tcPr>
          <w:p w14:paraId="30D81950"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17</w:t>
            </w:r>
          </w:p>
        </w:tc>
        <w:tc>
          <w:tcPr>
            <w:tcW w:w="1010" w:type="dxa"/>
            <w:tcBorders>
              <w:top w:val="nil"/>
              <w:left w:val="nil"/>
              <w:bottom w:val="single" w:sz="4" w:space="0" w:color="auto"/>
              <w:right w:val="single" w:sz="4" w:space="0" w:color="auto"/>
            </w:tcBorders>
            <w:shd w:val="clear" w:color="000000" w:fill="FFFFFF"/>
            <w:noWrap/>
            <w:vAlign w:val="center"/>
            <w:hideMark/>
          </w:tcPr>
          <w:p w14:paraId="6D4FE254"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167949</w:t>
            </w:r>
          </w:p>
        </w:tc>
        <w:tc>
          <w:tcPr>
            <w:tcW w:w="1490" w:type="dxa"/>
            <w:tcBorders>
              <w:top w:val="nil"/>
              <w:left w:val="nil"/>
              <w:bottom w:val="single" w:sz="4" w:space="0" w:color="auto"/>
              <w:right w:val="single" w:sz="4" w:space="0" w:color="auto"/>
            </w:tcBorders>
            <w:shd w:val="clear" w:color="000000" w:fill="FFFFFF"/>
            <w:noWrap/>
            <w:vAlign w:val="center"/>
            <w:hideMark/>
          </w:tcPr>
          <w:p w14:paraId="2CAAAE19"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20335616</w:t>
            </w:r>
          </w:p>
        </w:tc>
        <w:tc>
          <w:tcPr>
            <w:tcW w:w="1211" w:type="dxa"/>
            <w:tcBorders>
              <w:top w:val="nil"/>
              <w:left w:val="nil"/>
              <w:bottom w:val="single" w:sz="4" w:space="0" w:color="auto"/>
              <w:right w:val="single" w:sz="4" w:space="0" w:color="auto"/>
            </w:tcBorders>
            <w:shd w:val="clear" w:color="000000" w:fill="FFFFFF"/>
            <w:noWrap/>
            <w:vAlign w:val="center"/>
            <w:hideMark/>
          </w:tcPr>
          <w:p w14:paraId="2AE5B90B"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7/04/2025</w:t>
            </w:r>
          </w:p>
        </w:tc>
        <w:tc>
          <w:tcPr>
            <w:tcW w:w="1571" w:type="dxa"/>
            <w:tcBorders>
              <w:top w:val="nil"/>
              <w:left w:val="nil"/>
              <w:bottom w:val="single" w:sz="4" w:space="0" w:color="auto"/>
              <w:right w:val="single" w:sz="4" w:space="0" w:color="auto"/>
            </w:tcBorders>
            <w:shd w:val="clear" w:color="000000" w:fill="FFFFFF"/>
            <w:vAlign w:val="center"/>
            <w:hideMark/>
          </w:tcPr>
          <w:p w14:paraId="49F8AB2B" w14:textId="77777777" w:rsidR="005775D7" w:rsidRPr="005775D7" w:rsidRDefault="005775D7" w:rsidP="005775D7">
            <w:pPr>
              <w:widowControl/>
              <w:autoSpaceDE/>
              <w:autoSpaceDN/>
              <w:jc w:val="both"/>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OBJECION PARCIAL RATIFICADA</w:t>
            </w:r>
          </w:p>
        </w:tc>
        <w:tc>
          <w:tcPr>
            <w:tcW w:w="3737" w:type="dxa"/>
            <w:tcBorders>
              <w:top w:val="nil"/>
              <w:left w:val="nil"/>
              <w:bottom w:val="single" w:sz="4" w:space="0" w:color="auto"/>
              <w:right w:val="single" w:sz="4" w:space="0" w:color="auto"/>
            </w:tcBorders>
            <w:shd w:val="clear" w:color="000000" w:fill="FFFFFF"/>
            <w:vAlign w:val="center"/>
            <w:hideMark/>
          </w:tcPr>
          <w:p w14:paraId="77B011EF" w14:textId="77777777" w:rsidR="00277B02" w:rsidRDefault="00277B02" w:rsidP="005775D7">
            <w:pPr>
              <w:widowControl/>
              <w:autoSpaceDE/>
              <w:autoSpaceDN/>
              <w:jc w:val="both"/>
              <w:rPr>
                <w:rFonts w:ascii="Arial" w:eastAsia="Times New Roman" w:hAnsi="Arial" w:cs="Arial"/>
                <w:color w:val="000000"/>
                <w:sz w:val="18"/>
                <w:szCs w:val="18"/>
                <w:lang w:val="es-CO" w:eastAsia="es-CO"/>
              </w:rPr>
            </w:pPr>
          </w:p>
          <w:p w14:paraId="63CB7818" w14:textId="0C38BCCF" w:rsidR="005775D7" w:rsidRPr="005775D7" w:rsidRDefault="005775D7" w:rsidP="005775D7">
            <w:pPr>
              <w:widowControl/>
              <w:autoSpaceDE/>
              <w:autoSpaceDN/>
              <w:jc w:val="both"/>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 xml:space="preserve">De acuerdo </w:t>
            </w:r>
            <w:r>
              <w:rPr>
                <w:rFonts w:ascii="Arial" w:eastAsia="Times New Roman" w:hAnsi="Arial" w:cs="Arial"/>
                <w:color w:val="000000"/>
                <w:sz w:val="18"/>
                <w:szCs w:val="18"/>
                <w:lang w:val="es-CO" w:eastAsia="es-CO"/>
              </w:rPr>
              <w:t>con</w:t>
            </w:r>
            <w:r w:rsidRPr="005775D7">
              <w:rPr>
                <w:rFonts w:ascii="Arial" w:eastAsia="Times New Roman" w:hAnsi="Arial" w:cs="Arial"/>
                <w:color w:val="000000"/>
                <w:sz w:val="18"/>
                <w:szCs w:val="18"/>
                <w:lang w:val="es-CO" w:eastAsia="es-CO"/>
              </w:rPr>
              <w:t xml:space="preserve"> la respuesta recibida el 07/04/2025, en donde manifiestan la no </w:t>
            </w:r>
            <w:r w:rsidRPr="005775D7">
              <w:rPr>
                <w:rFonts w:ascii="Arial" w:eastAsia="Times New Roman" w:hAnsi="Arial" w:cs="Arial"/>
                <w:color w:val="000000"/>
                <w:sz w:val="18"/>
                <w:szCs w:val="18"/>
                <w:lang w:val="es-CO" w:eastAsia="es-CO"/>
              </w:rPr>
              <w:t>aceptación</w:t>
            </w:r>
            <w:r w:rsidRPr="005775D7">
              <w:rPr>
                <w:rFonts w:ascii="Arial" w:eastAsia="Times New Roman" w:hAnsi="Arial" w:cs="Arial"/>
                <w:color w:val="000000"/>
                <w:sz w:val="18"/>
                <w:szCs w:val="18"/>
                <w:lang w:val="es-CO" w:eastAsia="es-CO"/>
              </w:rPr>
              <w:t xml:space="preserve"> ,se les informa que se ratifica </w:t>
            </w:r>
            <w:r w:rsidRPr="005775D7">
              <w:rPr>
                <w:rFonts w:ascii="Arial" w:eastAsia="Times New Roman" w:hAnsi="Arial" w:cs="Arial"/>
                <w:color w:val="000000"/>
                <w:sz w:val="18"/>
                <w:szCs w:val="18"/>
                <w:lang w:val="es-CO" w:eastAsia="es-CO"/>
              </w:rPr>
              <w:t>objeción</w:t>
            </w:r>
            <w:r w:rsidRPr="005775D7">
              <w:rPr>
                <w:rFonts w:ascii="Arial" w:eastAsia="Times New Roman" w:hAnsi="Arial" w:cs="Arial"/>
                <w:color w:val="000000"/>
                <w:sz w:val="18"/>
                <w:szCs w:val="18"/>
                <w:lang w:val="es-CO" w:eastAsia="es-CO"/>
              </w:rPr>
              <w:t xml:space="preserve"> parcial por un 21102 pierna no pertinente su </w:t>
            </w:r>
            <w:r w:rsidRPr="005775D7">
              <w:rPr>
                <w:rFonts w:ascii="Arial" w:eastAsia="Times New Roman" w:hAnsi="Arial" w:cs="Arial"/>
                <w:color w:val="000000"/>
                <w:sz w:val="18"/>
                <w:szCs w:val="18"/>
                <w:lang w:val="es-CO" w:eastAsia="es-CO"/>
              </w:rPr>
              <w:t>realización</w:t>
            </w:r>
            <w:r w:rsidRPr="005775D7">
              <w:rPr>
                <w:rFonts w:ascii="Arial" w:eastAsia="Times New Roman" w:hAnsi="Arial" w:cs="Arial"/>
                <w:color w:val="000000"/>
                <w:sz w:val="18"/>
                <w:szCs w:val="18"/>
                <w:lang w:val="es-CO" w:eastAsia="es-CO"/>
              </w:rPr>
              <w:t xml:space="preserve"> teniendo en cuenta hallazgos </w:t>
            </w:r>
            <w:r w:rsidRPr="005775D7">
              <w:rPr>
                <w:rFonts w:ascii="Arial" w:eastAsia="Times New Roman" w:hAnsi="Arial" w:cs="Arial"/>
                <w:color w:val="000000"/>
                <w:sz w:val="18"/>
                <w:szCs w:val="18"/>
                <w:lang w:val="es-CO" w:eastAsia="es-CO"/>
              </w:rPr>
              <w:t>clínicos</w:t>
            </w:r>
            <w:r w:rsidRPr="005775D7">
              <w:rPr>
                <w:rFonts w:ascii="Arial" w:eastAsia="Times New Roman" w:hAnsi="Arial" w:cs="Arial"/>
                <w:color w:val="000000"/>
                <w:sz w:val="18"/>
                <w:szCs w:val="18"/>
                <w:lang w:val="es-CO" w:eastAsia="es-CO"/>
              </w:rPr>
              <w:t xml:space="preserve"> descritos que no justifican su toma, de la misma manera se sostiene </w:t>
            </w:r>
            <w:r w:rsidRPr="005775D7">
              <w:rPr>
                <w:rFonts w:ascii="Arial" w:eastAsia="Times New Roman" w:hAnsi="Arial" w:cs="Arial"/>
                <w:color w:val="000000"/>
                <w:sz w:val="18"/>
                <w:szCs w:val="18"/>
                <w:lang w:val="es-CO" w:eastAsia="es-CO"/>
              </w:rPr>
              <w:t>objeción</w:t>
            </w:r>
            <w:r w:rsidRPr="005775D7">
              <w:rPr>
                <w:rFonts w:ascii="Arial" w:eastAsia="Times New Roman" w:hAnsi="Arial" w:cs="Arial"/>
                <w:color w:val="000000"/>
                <w:sz w:val="18"/>
                <w:szCs w:val="18"/>
                <w:lang w:val="es-CO" w:eastAsia="es-CO"/>
              </w:rPr>
              <w:t xml:space="preserve"> por un 21712 no pertinente su </w:t>
            </w:r>
            <w:r w:rsidRPr="005775D7">
              <w:rPr>
                <w:rFonts w:ascii="Arial" w:eastAsia="Times New Roman" w:hAnsi="Arial" w:cs="Arial"/>
                <w:color w:val="000000"/>
                <w:sz w:val="18"/>
                <w:szCs w:val="18"/>
                <w:lang w:val="es-CO" w:eastAsia="es-CO"/>
              </w:rPr>
              <w:t>realización</w:t>
            </w:r>
            <w:r w:rsidRPr="005775D7">
              <w:rPr>
                <w:rFonts w:ascii="Arial" w:eastAsia="Times New Roman" w:hAnsi="Arial" w:cs="Arial"/>
                <w:color w:val="000000"/>
                <w:sz w:val="18"/>
                <w:szCs w:val="18"/>
                <w:lang w:val="es-CO" w:eastAsia="es-CO"/>
              </w:rPr>
              <w:t xml:space="preserve"> teniendo en cuenta hallazgos descritos que no justifican su toma, al igual se sostiene </w:t>
            </w:r>
            <w:r w:rsidRPr="005775D7">
              <w:rPr>
                <w:rFonts w:ascii="Arial" w:eastAsia="Times New Roman" w:hAnsi="Arial" w:cs="Arial"/>
                <w:color w:val="000000"/>
                <w:sz w:val="18"/>
                <w:szCs w:val="18"/>
                <w:lang w:val="es-CO" w:eastAsia="es-CO"/>
              </w:rPr>
              <w:t>objeción</w:t>
            </w:r>
            <w:r w:rsidRPr="005775D7">
              <w:rPr>
                <w:rFonts w:ascii="Arial" w:eastAsia="Times New Roman" w:hAnsi="Arial" w:cs="Arial"/>
                <w:color w:val="000000"/>
                <w:sz w:val="18"/>
                <w:szCs w:val="18"/>
                <w:lang w:val="es-CO" w:eastAsia="es-CO"/>
              </w:rPr>
              <w:t xml:space="preserve"> 39140 en su lugar se reconoce un 39132 </w:t>
            </w:r>
            <w:r w:rsidRPr="005775D7">
              <w:rPr>
                <w:rFonts w:ascii="Arial" w:eastAsia="Times New Roman" w:hAnsi="Arial" w:cs="Arial"/>
                <w:color w:val="000000"/>
                <w:sz w:val="18"/>
                <w:szCs w:val="18"/>
                <w:lang w:val="es-CO" w:eastAsia="es-CO"/>
              </w:rPr>
              <w:t>según</w:t>
            </w:r>
            <w:r w:rsidRPr="005775D7">
              <w:rPr>
                <w:rFonts w:ascii="Arial" w:eastAsia="Times New Roman" w:hAnsi="Arial" w:cs="Arial"/>
                <w:color w:val="000000"/>
                <w:sz w:val="18"/>
                <w:szCs w:val="18"/>
                <w:lang w:val="es-CO" w:eastAsia="es-CO"/>
              </w:rPr>
              <w:t xml:space="preserve"> </w:t>
            </w:r>
            <w:r w:rsidRPr="005775D7">
              <w:rPr>
                <w:rFonts w:ascii="Arial" w:eastAsia="Times New Roman" w:hAnsi="Arial" w:cs="Arial"/>
                <w:color w:val="000000"/>
                <w:sz w:val="18"/>
                <w:szCs w:val="18"/>
                <w:lang w:val="es-CO" w:eastAsia="es-CO"/>
              </w:rPr>
              <w:t>valoración</w:t>
            </w:r>
            <w:r w:rsidRPr="005775D7">
              <w:rPr>
                <w:rFonts w:ascii="Arial" w:eastAsia="Times New Roman" w:hAnsi="Arial" w:cs="Arial"/>
                <w:color w:val="000000"/>
                <w:sz w:val="18"/>
                <w:szCs w:val="18"/>
                <w:lang w:val="es-CO" w:eastAsia="es-CO"/>
              </w:rPr>
              <w:t xml:space="preserve"> solicitada de acuerdo con art.76 decreto 2423/96, finalmente cloruro de sodio 500ml por no evidencia de su uso y/o administraci</w:t>
            </w:r>
            <w:r>
              <w:rPr>
                <w:rFonts w:ascii="Arial" w:eastAsia="Times New Roman" w:hAnsi="Arial" w:cs="Arial"/>
                <w:color w:val="000000"/>
                <w:sz w:val="18"/>
                <w:szCs w:val="18"/>
                <w:lang w:val="es-CO" w:eastAsia="es-CO"/>
              </w:rPr>
              <w:t>ó</w:t>
            </w:r>
            <w:r w:rsidRPr="005775D7">
              <w:rPr>
                <w:rFonts w:ascii="Arial" w:eastAsia="Times New Roman" w:hAnsi="Arial" w:cs="Arial"/>
                <w:color w:val="000000"/>
                <w:sz w:val="18"/>
                <w:szCs w:val="18"/>
                <w:lang w:val="es-CO" w:eastAsia="es-CO"/>
              </w:rPr>
              <w:t xml:space="preserve">n.$4892. </w:t>
            </w:r>
          </w:p>
        </w:tc>
      </w:tr>
      <w:tr w:rsidR="005775D7" w:rsidRPr="005775D7" w14:paraId="6B1CAEA4" w14:textId="77777777" w:rsidTr="005775D7">
        <w:trPr>
          <w:trHeight w:val="3600"/>
        </w:trPr>
        <w:tc>
          <w:tcPr>
            <w:tcW w:w="615" w:type="dxa"/>
            <w:tcBorders>
              <w:top w:val="nil"/>
              <w:left w:val="single" w:sz="4" w:space="0" w:color="auto"/>
              <w:bottom w:val="single" w:sz="4" w:space="0" w:color="auto"/>
              <w:right w:val="single" w:sz="4" w:space="0" w:color="auto"/>
            </w:tcBorders>
            <w:shd w:val="clear" w:color="000000" w:fill="C4D79B"/>
            <w:noWrap/>
            <w:vAlign w:val="center"/>
            <w:hideMark/>
          </w:tcPr>
          <w:p w14:paraId="003D89A1"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lastRenderedPageBreak/>
              <w:t>18</w:t>
            </w:r>
          </w:p>
        </w:tc>
        <w:tc>
          <w:tcPr>
            <w:tcW w:w="1010" w:type="dxa"/>
            <w:tcBorders>
              <w:top w:val="nil"/>
              <w:left w:val="nil"/>
              <w:bottom w:val="single" w:sz="4" w:space="0" w:color="auto"/>
              <w:right w:val="single" w:sz="4" w:space="0" w:color="auto"/>
            </w:tcBorders>
            <w:shd w:val="clear" w:color="000000" w:fill="FFFFFF"/>
            <w:noWrap/>
            <w:vAlign w:val="center"/>
            <w:hideMark/>
          </w:tcPr>
          <w:p w14:paraId="53D584CF"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167775</w:t>
            </w:r>
          </w:p>
        </w:tc>
        <w:tc>
          <w:tcPr>
            <w:tcW w:w="1490" w:type="dxa"/>
            <w:tcBorders>
              <w:top w:val="nil"/>
              <w:left w:val="nil"/>
              <w:bottom w:val="single" w:sz="4" w:space="0" w:color="auto"/>
              <w:right w:val="single" w:sz="4" w:space="0" w:color="auto"/>
            </w:tcBorders>
            <w:shd w:val="clear" w:color="000000" w:fill="FFFFFF"/>
            <w:noWrap/>
            <w:vAlign w:val="center"/>
            <w:hideMark/>
          </w:tcPr>
          <w:p w14:paraId="4154D031"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20335613</w:t>
            </w:r>
          </w:p>
        </w:tc>
        <w:tc>
          <w:tcPr>
            <w:tcW w:w="1211" w:type="dxa"/>
            <w:tcBorders>
              <w:top w:val="nil"/>
              <w:left w:val="nil"/>
              <w:bottom w:val="single" w:sz="4" w:space="0" w:color="auto"/>
              <w:right w:val="single" w:sz="4" w:space="0" w:color="auto"/>
            </w:tcBorders>
            <w:shd w:val="clear" w:color="000000" w:fill="FFFFFF"/>
            <w:noWrap/>
            <w:vAlign w:val="center"/>
            <w:hideMark/>
          </w:tcPr>
          <w:p w14:paraId="6DC3CB9A"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7/04/2025</w:t>
            </w:r>
          </w:p>
        </w:tc>
        <w:tc>
          <w:tcPr>
            <w:tcW w:w="1571" w:type="dxa"/>
            <w:tcBorders>
              <w:top w:val="nil"/>
              <w:left w:val="nil"/>
              <w:bottom w:val="single" w:sz="4" w:space="0" w:color="auto"/>
              <w:right w:val="single" w:sz="4" w:space="0" w:color="auto"/>
            </w:tcBorders>
            <w:shd w:val="clear" w:color="000000" w:fill="FFFFFF"/>
            <w:vAlign w:val="center"/>
            <w:hideMark/>
          </w:tcPr>
          <w:p w14:paraId="0B66D10E" w14:textId="77777777" w:rsidR="005775D7" w:rsidRPr="005775D7" w:rsidRDefault="005775D7" w:rsidP="005775D7">
            <w:pPr>
              <w:widowControl/>
              <w:autoSpaceDE/>
              <w:autoSpaceDN/>
              <w:jc w:val="both"/>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OBJECION PARCIAL RATIFICADA</w:t>
            </w:r>
          </w:p>
        </w:tc>
        <w:tc>
          <w:tcPr>
            <w:tcW w:w="3737" w:type="dxa"/>
            <w:tcBorders>
              <w:top w:val="nil"/>
              <w:left w:val="nil"/>
              <w:bottom w:val="single" w:sz="4" w:space="0" w:color="auto"/>
              <w:right w:val="single" w:sz="4" w:space="0" w:color="auto"/>
            </w:tcBorders>
            <w:shd w:val="clear" w:color="000000" w:fill="FFFFFF"/>
            <w:vAlign w:val="center"/>
            <w:hideMark/>
          </w:tcPr>
          <w:p w14:paraId="5F3E286D" w14:textId="77777777" w:rsidR="00277B02" w:rsidRDefault="00277B02" w:rsidP="005775D7">
            <w:pPr>
              <w:widowControl/>
              <w:autoSpaceDE/>
              <w:autoSpaceDN/>
              <w:jc w:val="both"/>
              <w:rPr>
                <w:rFonts w:ascii="Arial" w:eastAsia="Times New Roman" w:hAnsi="Arial" w:cs="Arial"/>
                <w:color w:val="000000"/>
                <w:sz w:val="18"/>
                <w:szCs w:val="18"/>
                <w:lang w:val="es-CO" w:eastAsia="es-CO"/>
              </w:rPr>
            </w:pPr>
          </w:p>
          <w:p w14:paraId="026EAE2D" w14:textId="38ACFBA1" w:rsidR="005775D7" w:rsidRPr="005775D7" w:rsidRDefault="005775D7" w:rsidP="005775D7">
            <w:pPr>
              <w:widowControl/>
              <w:autoSpaceDE/>
              <w:autoSpaceDN/>
              <w:jc w:val="both"/>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 xml:space="preserve">De acuerdo con la respuesta recibida el 07/04/2025, en donde aportan oficio de no </w:t>
            </w:r>
            <w:r w:rsidRPr="005775D7">
              <w:rPr>
                <w:rFonts w:ascii="Arial" w:eastAsia="Times New Roman" w:hAnsi="Arial" w:cs="Arial"/>
                <w:color w:val="000000"/>
                <w:sz w:val="18"/>
                <w:szCs w:val="18"/>
                <w:lang w:val="es-CO" w:eastAsia="es-CO"/>
              </w:rPr>
              <w:t>aceptación</w:t>
            </w:r>
            <w:r w:rsidRPr="005775D7">
              <w:rPr>
                <w:rFonts w:ascii="Arial" w:eastAsia="Times New Roman" w:hAnsi="Arial" w:cs="Arial"/>
                <w:color w:val="000000"/>
                <w:sz w:val="18"/>
                <w:szCs w:val="18"/>
                <w:lang w:val="es-CO" w:eastAsia="es-CO"/>
              </w:rPr>
              <w:t xml:space="preserve">, se les informa que se sostiene </w:t>
            </w:r>
            <w:r w:rsidRPr="005775D7">
              <w:rPr>
                <w:rFonts w:ascii="Arial" w:eastAsia="Times New Roman" w:hAnsi="Arial" w:cs="Arial"/>
                <w:color w:val="000000"/>
                <w:sz w:val="18"/>
                <w:szCs w:val="18"/>
                <w:lang w:val="es-CO" w:eastAsia="es-CO"/>
              </w:rPr>
              <w:t>objeción</w:t>
            </w:r>
            <w:r w:rsidRPr="005775D7">
              <w:rPr>
                <w:rFonts w:ascii="Arial" w:eastAsia="Times New Roman" w:hAnsi="Arial" w:cs="Arial"/>
                <w:color w:val="000000"/>
                <w:sz w:val="18"/>
                <w:szCs w:val="18"/>
                <w:lang w:val="es-CO" w:eastAsia="es-CO"/>
              </w:rPr>
              <w:t xml:space="preserve"> parcial generada por concepto de un 21102 pierna no pertinente su </w:t>
            </w:r>
            <w:r w:rsidRPr="005775D7">
              <w:rPr>
                <w:rFonts w:ascii="Arial" w:eastAsia="Times New Roman" w:hAnsi="Arial" w:cs="Arial"/>
                <w:color w:val="000000"/>
                <w:sz w:val="18"/>
                <w:szCs w:val="18"/>
                <w:lang w:val="es-CO" w:eastAsia="es-CO"/>
              </w:rPr>
              <w:t>realización</w:t>
            </w:r>
            <w:r w:rsidRPr="005775D7">
              <w:rPr>
                <w:rFonts w:ascii="Arial" w:eastAsia="Times New Roman" w:hAnsi="Arial" w:cs="Arial"/>
                <w:color w:val="000000"/>
                <w:sz w:val="18"/>
                <w:szCs w:val="18"/>
                <w:lang w:val="es-CO" w:eastAsia="es-CO"/>
              </w:rPr>
              <w:t xml:space="preserve"> teniendo en cuenta hallazgos </w:t>
            </w:r>
            <w:r w:rsidRPr="005775D7">
              <w:rPr>
                <w:rFonts w:ascii="Arial" w:eastAsia="Times New Roman" w:hAnsi="Arial" w:cs="Arial"/>
                <w:color w:val="000000"/>
                <w:sz w:val="18"/>
                <w:szCs w:val="18"/>
                <w:lang w:val="es-CO" w:eastAsia="es-CO"/>
              </w:rPr>
              <w:t>clínicos</w:t>
            </w:r>
            <w:r w:rsidRPr="005775D7">
              <w:rPr>
                <w:rFonts w:ascii="Arial" w:eastAsia="Times New Roman" w:hAnsi="Arial" w:cs="Arial"/>
                <w:color w:val="000000"/>
                <w:sz w:val="18"/>
                <w:szCs w:val="18"/>
                <w:lang w:val="es-CO" w:eastAsia="es-CO"/>
              </w:rPr>
              <w:t xml:space="preserve"> descritos que no justifican su toma </w:t>
            </w:r>
            <w:r w:rsidRPr="005775D7">
              <w:rPr>
                <w:rFonts w:ascii="Arial" w:eastAsia="Times New Roman" w:hAnsi="Arial" w:cs="Arial"/>
                <w:color w:val="000000"/>
                <w:sz w:val="18"/>
                <w:szCs w:val="18"/>
                <w:lang w:val="es-CO" w:eastAsia="es-CO"/>
              </w:rPr>
              <w:t>así</w:t>
            </w:r>
            <w:r w:rsidRPr="005775D7">
              <w:rPr>
                <w:rFonts w:ascii="Arial" w:eastAsia="Times New Roman" w:hAnsi="Arial" w:cs="Arial"/>
                <w:color w:val="000000"/>
                <w:sz w:val="18"/>
                <w:szCs w:val="18"/>
                <w:lang w:val="es-CO" w:eastAsia="es-CO"/>
              </w:rPr>
              <w:t xml:space="preserve"> mismo un 21701 no pertinente su </w:t>
            </w:r>
            <w:r w:rsidRPr="005775D7">
              <w:rPr>
                <w:rFonts w:ascii="Arial" w:eastAsia="Times New Roman" w:hAnsi="Arial" w:cs="Arial"/>
                <w:color w:val="000000"/>
                <w:sz w:val="18"/>
                <w:szCs w:val="18"/>
                <w:lang w:val="es-CO" w:eastAsia="es-CO"/>
              </w:rPr>
              <w:t>realización</w:t>
            </w:r>
            <w:r w:rsidRPr="005775D7">
              <w:rPr>
                <w:rFonts w:ascii="Arial" w:eastAsia="Times New Roman" w:hAnsi="Arial" w:cs="Arial"/>
                <w:color w:val="000000"/>
                <w:sz w:val="18"/>
                <w:szCs w:val="18"/>
                <w:lang w:val="es-CO" w:eastAsia="es-CO"/>
              </w:rPr>
              <w:t xml:space="preserve"> teniendo en cuenta hallazgos </w:t>
            </w:r>
            <w:r w:rsidRPr="005775D7">
              <w:rPr>
                <w:rFonts w:ascii="Arial" w:eastAsia="Times New Roman" w:hAnsi="Arial" w:cs="Arial"/>
                <w:color w:val="000000"/>
                <w:sz w:val="18"/>
                <w:szCs w:val="18"/>
                <w:lang w:val="es-CO" w:eastAsia="es-CO"/>
              </w:rPr>
              <w:t>clínicos</w:t>
            </w:r>
            <w:r w:rsidRPr="005775D7">
              <w:rPr>
                <w:rFonts w:ascii="Arial" w:eastAsia="Times New Roman" w:hAnsi="Arial" w:cs="Arial"/>
                <w:color w:val="000000"/>
                <w:sz w:val="18"/>
                <w:szCs w:val="18"/>
                <w:lang w:val="es-CO" w:eastAsia="es-CO"/>
              </w:rPr>
              <w:t xml:space="preserve"> y sin </w:t>
            </w:r>
            <w:r w:rsidRPr="005775D7">
              <w:rPr>
                <w:rFonts w:ascii="Arial" w:eastAsia="Times New Roman" w:hAnsi="Arial" w:cs="Arial"/>
                <w:color w:val="000000"/>
                <w:sz w:val="18"/>
                <w:szCs w:val="18"/>
                <w:lang w:val="es-CO" w:eastAsia="es-CO"/>
              </w:rPr>
              <w:t>déficit</w:t>
            </w:r>
            <w:r w:rsidRPr="005775D7">
              <w:rPr>
                <w:rFonts w:ascii="Arial" w:eastAsia="Times New Roman" w:hAnsi="Arial" w:cs="Arial"/>
                <w:color w:val="000000"/>
                <w:sz w:val="18"/>
                <w:szCs w:val="18"/>
                <w:lang w:val="es-CO" w:eastAsia="es-CO"/>
              </w:rPr>
              <w:t xml:space="preserve"> ni </w:t>
            </w:r>
            <w:r w:rsidRPr="005775D7">
              <w:rPr>
                <w:rFonts w:ascii="Arial" w:eastAsia="Times New Roman" w:hAnsi="Arial" w:cs="Arial"/>
                <w:color w:val="000000"/>
                <w:sz w:val="18"/>
                <w:szCs w:val="18"/>
                <w:lang w:val="es-CO" w:eastAsia="es-CO"/>
              </w:rPr>
              <w:t>alteración</w:t>
            </w:r>
            <w:r w:rsidRPr="005775D7">
              <w:rPr>
                <w:rFonts w:ascii="Arial" w:eastAsia="Times New Roman" w:hAnsi="Arial" w:cs="Arial"/>
                <w:color w:val="000000"/>
                <w:sz w:val="18"/>
                <w:szCs w:val="18"/>
                <w:lang w:val="es-CO" w:eastAsia="es-CO"/>
              </w:rPr>
              <w:t xml:space="preserve"> </w:t>
            </w:r>
            <w:r w:rsidRPr="005775D7">
              <w:rPr>
                <w:rFonts w:ascii="Arial" w:eastAsia="Times New Roman" w:hAnsi="Arial" w:cs="Arial"/>
                <w:color w:val="000000"/>
                <w:sz w:val="18"/>
                <w:szCs w:val="18"/>
                <w:lang w:val="es-CO" w:eastAsia="es-CO"/>
              </w:rPr>
              <w:t>neurológica</w:t>
            </w:r>
            <w:r w:rsidRPr="005775D7">
              <w:rPr>
                <w:rFonts w:ascii="Arial" w:eastAsia="Times New Roman" w:hAnsi="Arial" w:cs="Arial"/>
                <w:color w:val="000000"/>
                <w:sz w:val="18"/>
                <w:szCs w:val="18"/>
                <w:lang w:val="es-CO" w:eastAsia="es-CO"/>
              </w:rPr>
              <w:t xml:space="preserve"> que soporten su </w:t>
            </w:r>
            <w:r w:rsidRPr="005775D7">
              <w:rPr>
                <w:rFonts w:ascii="Arial" w:eastAsia="Times New Roman" w:hAnsi="Arial" w:cs="Arial"/>
                <w:color w:val="000000"/>
                <w:sz w:val="18"/>
                <w:szCs w:val="18"/>
                <w:lang w:val="es-CO" w:eastAsia="es-CO"/>
              </w:rPr>
              <w:t>realización</w:t>
            </w:r>
            <w:r w:rsidRPr="005775D7">
              <w:rPr>
                <w:rFonts w:ascii="Arial" w:eastAsia="Times New Roman" w:hAnsi="Arial" w:cs="Arial"/>
                <w:color w:val="000000"/>
                <w:sz w:val="18"/>
                <w:szCs w:val="18"/>
                <w:lang w:val="es-CO" w:eastAsia="es-CO"/>
              </w:rPr>
              <w:t xml:space="preserve"> </w:t>
            </w:r>
            <w:r w:rsidRPr="005775D7">
              <w:rPr>
                <w:rFonts w:ascii="Arial" w:eastAsia="Times New Roman" w:hAnsi="Arial" w:cs="Arial"/>
                <w:color w:val="000000"/>
                <w:sz w:val="18"/>
                <w:szCs w:val="18"/>
                <w:lang w:val="es-CO" w:eastAsia="es-CO"/>
              </w:rPr>
              <w:t>además</w:t>
            </w:r>
            <w:r w:rsidRPr="005775D7">
              <w:rPr>
                <w:rFonts w:ascii="Arial" w:eastAsia="Times New Roman" w:hAnsi="Arial" w:cs="Arial"/>
                <w:color w:val="000000"/>
                <w:sz w:val="18"/>
                <w:szCs w:val="18"/>
                <w:lang w:val="es-CO" w:eastAsia="es-CO"/>
              </w:rPr>
              <w:t xml:space="preserve"> un 21706, un 21717 no pertinente su </w:t>
            </w:r>
            <w:r w:rsidRPr="005775D7">
              <w:rPr>
                <w:rFonts w:ascii="Arial" w:eastAsia="Times New Roman" w:hAnsi="Arial" w:cs="Arial"/>
                <w:color w:val="000000"/>
                <w:sz w:val="18"/>
                <w:szCs w:val="18"/>
                <w:lang w:val="es-CO" w:eastAsia="es-CO"/>
              </w:rPr>
              <w:t>realización</w:t>
            </w:r>
            <w:r w:rsidRPr="005775D7">
              <w:rPr>
                <w:rFonts w:ascii="Arial" w:eastAsia="Times New Roman" w:hAnsi="Arial" w:cs="Arial"/>
                <w:color w:val="000000"/>
                <w:sz w:val="18"/>
                <w:szCs w:val="18"/>
                <w:lang w:val="es-CO" w:eastAsia="es-CO"/>
              </w:rPr>
              <w:t xml:space="preserve"> teniendo en cuenta hallazgos </w:t>
            </w:r>
            <w:r w:rsidRPr="005775D7">
              <w:rPr>
                <w:rFonts w:ascii="Arial" w:eastAsia="Times New Roman" w:hAnsi="Arial" w:cs="Arial"/>
                <w:color w:val="000000"/>
                <w:sz w:val="18"/>
                <w:szCs w:val="18"/>
                <w:lang w:val="es-CO" w:eastAsia="es-CO"/>
              </w:rPr>
              <w:t>clínicos</w:t>
            </w:r>
            <w:r w:rsidRPr="005775D7">
              <w:rPr>
                <w:rFonts w:ascii="Arial" w:eastAsia="Times New Roman" w:hAnsi="Arial" w:cs="Arial"/>
                <w:color w:val="000000"/>
                <w:sz w:val="18"/>
                <w:szCs w:val="18"/>
                <w:lang w:val="es-CO" w:eastAsia="es-CO"/>
              </w:rPr>
              <w:t xml:space="preserve"> descritos que no justifican su toma al igual 39140 en su lugar se reconoce un 39132 </w:t>
            </w:r>
            <w:r w:rsidRPr="005775D7">
              <w:rPr>
                <w:rFonts w:ascii="Arial" w:eastAsia="Times New Roman" w:hAnsi="Arial" w:cs="Arial"/>
                <w:color w:val="000000"/>
                <w:sz w:val="18"/>
                <w:szCs w:val="18"/>
                <w:lang w:val="es-CO" w:eastAsia="es-CO"/>
              </w:rPr>
              <w:t>según</w:t>
            </w:r>
            <w:r w:rsidRPr="005775D7">
              <w:rPr>
                <w:rFonts w:ascii="Arial" w:eastAsia="Times New Roman" w:hAnsi="Arial" w:cs="Arial"/>
                <w:color w:val="000000"/>
                <w:sz w:val="18"/>
                <w:szCs w:val="18"/>
                <w:lang w:val="es-CO" w:eastAsia="es-CO"/>
              </w:rPr>
              <w:t xml:space="preserve"> </w:t>
            </w:r>
            <w:r w:rsidRPr="005775D7">
              <w:rPr>
                <w:rFonts w:ascii="Arial" w:eastAsia="Times New Roman" w:hAnsi="Arial" w:cs="Arial"/>
                <w:color w:val="000000"/>
                <w:sz w:val="18"/>
                <w:szCs w:val="18"/>
                <w:lang w:val="es-CO" w:eastAsia="es-CO"/>
              </w:rPr>
              <w:t>valoración</w:t>
            </w:r>
            <w:r w:rsidRPr="005775D7">
              <w:rPr>
                <w:rFonts w:ascii="Arial" w:eastAsia="Times New Roman" w:hAnsi="Arial" w:cs="Arial"/>
                <w:color w:val="000000"/>
                <w:sz w:val="18"/>
                <w:szCs w:val="18"/>
                <w:lang w:val="es-CO" w:eastAsia="es-CO"/>
              </w:rPr>
              <w:t xml:space="preserve"> solicitada de acuerdo con art.76 decreto 2423/96. </w:t>
            </w:r>
          </w:p>
        </w:tc>
      </w:tr>
      <w:tr w:rsidR="005775D7" w:rsidRPr="005775D7" w14:paraId="30C8C2FF" w14:textId="77777777" w:rsidTr="005775D7">
        <w:trPr>
          <w:trHeight w:val="1440"/>
        </w:trPr>
        <w:tc>
          <w:tcPr>
            <w:tcW w:w="615" w:type="dxa"/>
            <w:tcBorders>
              <w:top w:val="nil"/>
              <w:left w:val="single" w:sz="4" w:space="0" w:color="auto"/>
              <w:bottom w:val="single" w:sz="4" w:space="0" w:color="auto"/>
              <w:right w:val="single" w:sz="4" w:space="0" w:color="auto"/>
            </w:tcBorders>
            <w:shd w:val="clear" w:color="000000" w:fill="C4D79B"/>
            <w:noWrap/>
            <w:vAlign w:val="center"/>
            <w:hideMark/>
          </w:tcPr>
          <w:p w14:paraId="4664AF8F"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19</w:t>
            </w:r>
          </w:p>
        </w:tc>
        <w:tc>
          <w:tcPr>
            <w:tcW w:w="1010" w:type="dxa"/>
            <w:tcBorders>
              <w:top w:val="nil"/>
              <w:left w:val="nil"/>
              <w:bottom w:val="single" w:sz="4" w:space="0" w:color="auto"/>
              <w:right w:val="single" w:sz="4" w:space="0" w:color="auto"/>
            </w:tcBorders>
            <w:shd w:val="clear" w:color="000000" w:fill="FFFFFF"/>
            <w:noWrap/>
            <w:vAlign w:val="center"/>
            <w:hideMark/>
          </w:tcPr>
          <w:p w14:paraId="1FAFD399"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167820</w:t>
            </w:r>
          </w:p>
        </w:tc>
        <w:tc>
          <w:tcPr>
            <w:tcW w:w="1490" w:type="dxa"/>
            <w:tcBorders>
              <w:top w:val="nil"/>
              <w:left w:val="nil"/>
              <w:bottom w:val="single" w:sz="4" w:space="0" w:color="auto"/>
              <w:right w:val="single" w:sz="4" w:space="0" w:color="auto"/>
            </w:tcBorders>
            <w:shd w:val="clear" w:color="000000" w:fill="FFFFFF"/>
            <w:noWrap/>
            <w:vAlign w:val="center"/>
            <w:hideMark/>
          </w:tcPr>
          <w:p w14:paraId="37555579"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20334952</w:t>
            </w:r>
          </w:p>
        </w:tc>
        <w:tc>
          <w:tcPr>
            <w:tcW w:w="1211" w:type="dxa"/>
            <w:tcBorders>
              <w:top w:val="nil"/>
              <w:left w:val="nil"/>
              <w:bottom w:val="single" w:sz="4" w:space="0" w:color="auto"/>
              <w:right w:val="single" w:sz="4" w:space="0" w:color="auto"/>
            </w:tcBorders>
            <w:shd w:val="clear" w:color="000000" w:fill="FFFFFF"/>
            <w:noWrap/>
            <w:vAlign w:val="center"/>
            <w:hideMark/>
          </w:tcPr>
          <w:p w14:paraId="5FBCC1F8"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31/03/2025</w:t>
            </w:r>
          </w:p>
        </w:tc>
        <w:tc>
          <w:tcPr>
            <w:tcW w:w="1571" w:type="dxa"/>
            <w:tcBorders>
              <w:top w:val="nil"/>
              <w:left w:val="nil"/>
              <w:bottom w:val="single" w:sz="4" w:space="0" w:color="auto"/>
              <w:right w:val="single" w:sz="4" w:space="0" w:color="auto"/>
            </w:tcBorders>
            <w:shd w:val="clear" w:color="000000" w:fill="FFFFFF"/>
            <w:vAlign w:val="center"/>
            <w:hideMark/>
          </w:tcPr>
          <w:p w14:paraId="676A3E14" w14:textId="77777777" w:rsidR="005775D7" w:rsidRPr="005775D7" w:rsidRDefault="005775D7" w:rsidP="005775D7">
            <w:pPr>
              <w:widowControl/>
              <w:autoSpaceDE/>
              <w:autoSpaceDN/>
              <w:jc w:val="both"/>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OBJECION PARCIAL RATIFICADA</w:t>
            </w:r>
          </w:p>
        </w:tc>
        <w:tc>
          <w:tcPr>
            <w:tcW w:w="3737" w:type="dxa"/>
            <w:tcBorders>
              <w:top w:val="nil"/>
              <w:left w:val="nil"/>
              <w:bottom w:val="single" w:sz="4" w:space="0" w:color="auto"/>
              <w:right w:val="single" w:sz="4" w:space="0" w:color="auto"/>
            </w:tcBorders>
            <w:shd w:val="clear" w:color="000000" w:fill="FFFFFF"/>
            <w:vAlign w:val="center"/>
            <w:hideMark/>
          </w:tcPr>
          <w:p w14:paraId="50850D23" w14:textId="77777777" w:rsidR="00277B02" w:rsidRDefault="00277B02" w:rsidP="005775D7">
            <w:pPr>
              <w:widowControl/>
              <w:autoSpaceDE/>
              <w:autoSpaceDN/>
              <w:jc w:val="both"/>
              <w:rPr>
                <w:rFonts w:ascii="Arial" w:eastAsia="Times New Roman" w:hAnsi="Arial" w:cs="Arial"/>
                <w:color w:val="000000"/>
                <w:sz w:val="18"/>
                <w:szCs w:val="18"/>
                <w:lang w:val="es-CO" w:eastAsia="es-CO"/>
              </w:rPr>
            </w:pPr>
          </w:p>
          <w:p w14:paraId="71DC7030" w14:textId="6EA1CEBD" w:rsidR="005775D7" w:rsidRPr="005775D7" w:rsidRDefault="005775D7" w:rsidP="005775D7">
            <w:pPr>
              <w:widowControl/>
              <w:autoSpaceDE/>
              <w:autoSpaceDN/>
              <w:jc w:val="both"/>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 xml:space="preserve">De acuerdo con la respuesta recibida el 31/03/2025, en donde manifiestan la no </w:t>
            </w:r>
            <w:r w:rsidRPr="005775D7">
              <w:rPr>
                <w:rFonts w:ascii="Arial" w:eastAsia="Times New Roman" w:hAnsi="Arial" w:cs="Arial"/>
                <w:color w:val="000000"/>
                <w:sz w:val="18"/>
                <w:szCs w:val="18"/>
                <w:lang w:val="es-CO" w:eastAsia="es-CO"/>
              </w:rPr>
              <w:t>aceptación, se</w:t>
            </w:r>
            <w:r w:rsidRPr="005775D7">
              <w:rPr>
                <w:rFonts w:ascii="Arial" w:eastAsia="Times New Roman" w:hAnsi="Arial" w:cs="Arial"/>
                <w:color w:val="000000"/>
                <w:sz w:val="18"/>
                <w:szCs w:val="18"/>
                <w:lang w:val="es-CO" w:eastAsia="es-CO"/>
              </w:rPr>
              <w:t xml:space="preserve"> les informa que se ratifica </w:t>
            </w:r>
            <w:r w:rsidRPr="005775D7">
              <w:rPr>
                <w:rFonts w:ascii="Arial" w:eastAsia="Times New Roman" w:hAnsi="Arial" w:cs="Arial"/>
                <w:color w:val="000000"/>
                <w:sz w:val="18"/>
                <w:szCs w:val="18"/>
                <w:lang w:val="es-CO" w:eastAsia="es-CO"/>
              </w:rPr>
              <w:t>objeción</w:t>
            </w:r>
            <w:r w:rsidRPr="005775D7">
              <w:rPr>
                <w:rFonts w:ascii="Arial" w:eastAsia="Times New Roman" w:hAnsi="Arial" w:cs="Arial"/>
                <w:color w:val="000000"/>
                <w:sz w:val="18"/>
                <w:szCs w:val="18"/>
                <w:lang w:val="es-CO" w:eastAsia="es-CO"/>
              </w:rPr>
              <w:t xml:space="preserve"> parcial por dos 21102 </w:t>
            </w:r>
            <w:r w:rsidRPr="005775D7">
              <w:rPr>
                <w:rFonts w:ascii="Arial" w:eastAsia="Times New Roman" w:hAnsi="Arial" w:cs="Arial"/>
                <w:color w:val="000000"/>
                <w:sz w:val="18"/>
                <w:szCs w:val="18"/>
                <w:lang w:val="es-CO" w:eastAsia="es-CO"/>
              </w:rPr>
              <w:t>fémur</w:t>
            </w:r>
            <w:r w:rsidRPr="005775D7">
              <w:rPr>
                <w:rFonts w:ascii="Arial" w:eastAsia="Times New Roman" w:hAnsi="Arial" w:cs="Arial"/>
                <w:color w:val="000000"/>
                <w:sz w:val="18"/>
                <w:szCs w:val="18"/>
                <w:lang w:val="es-CO" w:eastAsia="es-CO"/>
              </w:rPr>
              <w:t xml:space="preserve"> y pierna por no pertinente su </w:t>
            </w:r>
            <w:r w:rsidRPr="005775D7">
              <w:rPr>
                <w:rFonts w:ascii="Arial" w:eastAsia="Times New Roman" w:hAnsi="Arial" w:cs="Arial"/>
                <w:color w:val="000000"/>
                <w:sz w:val="18"/>
                <w:szCs w:val="18"/>
                <w:lang w:val="es-CO" w:eastAsia="es-CO"/>
              </w:rPr>
              <w:t>realización</w:t>
            </w:r>
            <w:r w:rsidRPr="005775D7">
              <w:rPr>
                <w:rFonts w:ascii="Arial" w:eastAsia="Times New Roman" w:hAnsi="Arial" w:cs="Arial"/>
                <w:color w:val="000000"/>
                <w:sz w:val="18"/>
                <w:szCs w:val="18"/>
                <w:lang w:val="es-CO" w:eastAsia="es-CO"/>
              </w:rPr>
              <w:t xml:space="preserve"> teniendo en cuenta hallazgos </w:t>
            </w:r>
            <w:r w:rsidRPr="005775D7">
              <w:rPr>
                <w:rFonts w:ascii="Arial" w:eastAsia="Times New Roman" w:hAnsi="Arial" w:cs="Arial"/>
                <w:color w:val="000000"/>
                <w:sz w:val="18"/>
                <w:szCs w:val="18"/>
                <w:lang w:val="es-CO" w:eastAsia="es-CO"/>
              </w:rPr>
              <w:t>clínicos</w:t>
            </w:r>
            <w:r w:rsidRPr="005775D7">
              <w:rPr>
                <w:rFonts w:ascii="Arial" w:eastAsia="Times New Roman" w:hAnsi="Arial" w:cs="Arial"/>
                <w:color w:val="000000"/>
                <w:sz w:val="18"/>
                <w:szCs w:val="18"/>
                <w:lang w:val="es-CO" w:eastAsia="es-CO"/>
              </w:rPr>
              <w:t xml:space="preserve"> descritos que no justifican su toma </w:t>
            </w:r>
          </w:p>
        </w:tc>
      </w:tr>
      <w:tr w:rsidR="005775D7" w:rsidRPr="005775D7" w14:paraId="782A86C4" w14:textId="77777777" w:rsidTr="005775D7">
        <w:trPr>
          <w:trHeight w:val="1920"/>
        </w:trPr>
        <w:tc>
          <w:tcPr>
            <w:tcW w:w="615" w:type="dxa"/>
            <w:tcBorders>
              <w:top w:val="nil"/>
              <w:left w:val="single" w:sz="4" w:space="0" w:color="auto"/>
              <w:bottom w:val="single" w:sz="4" w:space="0" w:color="auto"/>
              <w:right w:val="single" w:sz="4" w:space="0" w:color="auto"/>
            </w:tcBorders>
            <w:shd w:val="clear" w:color="000000" w:fill="C4D79B"/>
            <w:noWrap/>
            <w:vAlign w:val="center"/>
            <w:hideMark/>
          </w:tcPr>
          <w:p w14:paraId="20ED774C"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20</w:t>
            </w:r>
          </w:p>
        </w:tc>
        <w:tc>
          <w:tcPr>
            <w:tcW w:w="1010" w:type="dxa"/>
            <w:tcBorders>
              <w:top w:val="nil"/>
              <w:left w:val="nil"/>
              <w:bottom w:val="single" w:sz="4" w:space="0" w:color="auto"/>
              <w:right w:val="single" w:sz="4" w:space="0" w:color="auto"/>
            </w:tcBorders>
            <w:shd w:val="clear" w:color="000000" w:fill="FFFFFF"/>
            <w:noWrap/>
            <w:vAlign w:val="center"/>
            <w:hideMark/>
          </w:tcPr>
          <w:p w14:paraId="51065D19"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167863</w:t>
            </w:r>
          </w:p>
        </w:tc>
        <w:tc>
          <w:tcPr>
            <w:tcW w:w="1490" w:type="dxa"/>
            <w:tcBorders>
              <w:top w:val="nil"/>
              <w:left w:val="nil"/>
              <w:bottom w:val="single" w:sz="4" w:space="0" w:color="auto"/>
              <w:right w:val="single" w:sz="4" w:space="0" w:color="auto"/>
            </w:tcBorders>
            <w:shd w:val="clear" w:color="000000" w:fill="FFFFFF"/>
            <w:noWrap/>
            <w:vAlign w:val="center"/>
            <w:hideMark/>
          </w:tcPr>
          <w:p w14:paraId="7C2E74A6"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10088352</w:t>
            </w:r>
          </w:p>
        </w:tc>
        <w:tc>
          <w:tcPr>
            <w:tcW w:w="1211" w:type="dxa"/>
            <w:tcBorders>
              <w:top w:val="nil"/>
              <w:left w:val="nil"/>
              <w:bottom w:val="single" w:sz="4" w:space="0" w:color="auto"/>
              <w:right w:val="single" w:sz="4" w:space="0" w:color="auto"/>
            </w:tcBorders>
            <w:shd w:val="clear" w:color="000000" w:fill="FFFFFF"/>
            <w:noWrap/>
            <w:vAlign w:val="center"/>
            <w:hideMark/>
          </w:tcPr>
          <w:p w14:paraId="1D3E0C14"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21/04/2025</w:t>
            </w:r>
          </w:p>
        </w:tc>
        <w:tc>
          <w:tcPr>
            <w:tcW w:w="1571" w:type="dxa"/>
            <w:tcBorders>
              <w:top w:val="nil"/>
              <w:left w:val="nil"/>
              <w:bottom w:val="single" w:sz="4" w:space="0" w:color="auto"/>
              <w:right w:val="single" w:sz="4" w:space="0" w:color="auto"/>
            </w:tcBorders>
            <w:shd w:val="clear" w:color="000000" w:fill="FFFFFF"/>
            <w:vAlign w:val="center"/>
            <w:hideMark/>
          </w:tcPr>
          <w:p w14:paraId="706213D5" w14:textId="77777777" w:rsidR="005775D7" w:rsidRPr="005775D7" w:rsidRDefault="005775D7" w:rsidP="005775D7">
            <w:pPr>
              <w:widowControl/>
              <w:autoSpaceDE/>
              <w:autoSpaceDN/>
              <w:jc w:val="both"/>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OBJECION PARCIAL RATIFICADA</w:t>
            </w:r>
          </w:p>
        </w:tc>
        <w:tc>
          <w:tcPr>
            <w:tcW w:w="3737" w:type="dxa"/>
            <w:tcBorders>
              <w:top w:val="nil"/>
              <w:left w:val="nil"/>
              <w:bottom w:val="single" w:sz="4" w:space="0" w:color="auto"/>
              <w:right w:val="single" w:sz="4" w:space="0" w:color="auto"/>
            </w:tcBorders>
            <w:shd w:val="clear" w:color="000000" w:fill="FFFFFF"/>
            <w:vAlign w:val="center"/>
            <w:hideMark/>
          </w:tcPr>
          <w:p w14:paraId="7D9FD7E6" w14:textId="56E5D92F" w:rsidR="005775D7" w:rsidRPr="005775D7" w:rsidRDefault="005775D7" w:rsidP="005775D7">
            <w:pPr>
              <w:widowControl/>
              <w:autoSpaceDE/>
              <w:autoSpaceDN/>
              <w:jc w:val="both"/>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 xml:space="preserve">De acuerdo con la respuesta recibida el 07/04/2025, en donde aportan oficio de no </w:t>
            </w:r>
            <w:r w:rsidRPr="005775D7">
              <w:rPr>
                <w:rFonts w:ascii="Arial" w:eastAsia="Times New Roman" w:hAnsi="Arial" w:cs="Arial"/>
                <w:color w:val="000000"/>
                <w:sz w:val="18"/>
                <w:szCs w:val="18"/>
                <w:lang w:val="es-CO" w:eastAsia="es-CO"/>
              </w:rPr>
              <w:t>aceptación</w:t>
            </w:r>
            <w:r w:rsidRPr="005775D7">
              <w:rPr>
                <w:rFonts w:ascii="Arial" w:eastAsia="Times New Roman" w:hAnsi="Arial" w:cs="Arial"/>
                <w:color w:val="000000"/>
                <w:sz w:val="18"/>
                <w:szCs w:val="18"/>
                <w:lang w:val="es-CO" w:eastAsia="es-CO"/>
              </w:rPr>
              <w:t xml:space="preserve">, se les informa que se sostiene </w:t>
            </w:r>
            <w:r w:rsidRPr="005775D7">
              <w:rPr>
                <w:rFonts w:ascii="Arial" w:eastAsia="Times New Roman" w:hAnsi="Arial" w:cs="Arial"/>
                <w:color w:val="000000"/>
                <w:sz w:val="18"/>
                <w:szCs w:val="18"/>
                <w:lang w:val="es-CO" w:eastAsia="es-CO"/>
              </w:rPr>
              <w:t>objeción</w:t>
            </w:r>
            <w:r w:rsidRPr="005775D7">
              <w:rPr>
                <w:rFonts w:ascii="Arial" w:eastAsia="Times New Roman" w:hAnsi="Arial" w:cs="Arial"/>
                <w:color w:val="000000"/>
                <w:sz w:val="18"/>
                <w:szCs w:val="18"/>
                <w:lang w:val="es-CO" w:eastAsia="es-CO"/>
              </w:rPr>
              <w:t xml:space="preserve"> parcial generada por concepto de 39137, 39139 de acuerdo con lo dispuesto en el art. 48 </w:t>
            </w:r>
            <w:r w:rsidRPr="005775D7">
              <w:rPr>
                <w:rFonts w:ascii="Arial" w:eastAsia="Times New Roman" w:hAnsi="Arial" w:cs="Arial"/>
                <w:color w:val="000000"/>
                <w:sz w:val="18"/>
                <w:szCs w:val="18"/>
                <w:lang w:val="es-CO" w:eastAsia="es-CO"/>
              </w:rPr>
              <w:t>parágrafo</w:t>
            </w:r>
            <w:r w:rsidRPr="005775D7">
              <w:rPr>
                <w:rFonts w:ascii="Arial" w:eastAsia="Times New Roman" w:hAnsi="Arial" w:cs="Arial"/>
                <w:color w:val="000000"/>
                <w:sz w:val="18"/>
                <w:szCs w:val="18"/>
                <w:lang w:val="es-CO" w:eastAsia="es-CO"/>
              </w:rPr>
              <w:t xml:space="preserve"> 1 decreto 2423 de 1996 </w:t>
            </w:r>
            <w:r w:rsidRPr="005775D7">
              <w:rPr>
                <w:rFonts w:ascii="Arial" w:eastAsia="Times New Roman" w:hAnsi="Arial" w:cs="Arial"/>
                <w:color w:val="000000"/>
                <w:sz w:val="18"/>
                <w:szCs w:val="18"/>
                <w:lang w:val="es-CO" w:eastAsia="es-CO"/>
              </w:rPr>
              <w:t>así</w:t>
            </w:r>
            <w:r w:rsidRPr="005775D7">
              <w:rPr>
                <w:rFonts w:ascii="Arial" w:eastAsia="Times New Roman" w:hAnsi="Arial" w:cs="Arial"/>
                <w:color w:val="000000"/>
                <w:sz w:val="18"/>
                <w:szCs w:val="18"/>
                <w:lang w:val="es-CO" w:eastAsia="es-CO"/>
              </w:rPr>
              <w:t xml:space="preserve"> mismo 39103, 39207, 39302, 15183 se reconoce de acuerdo a tarifa </w:t>
            </w:r>
            <w:r w:rsidRPr="005775D7">
              <w:rPr>
                <w:rFonts w:ascii="Arial" w:eastAsia="Times New Roman" w:hAnsi="Arial" w:cs="Arial"/>
                <w:color w:val="000000"/>
                <w:sz w:val="18"/>
                <w:szCs w:val="18"/>
                <w:lang w:val="es-CO" w:eastAsia="es-CO"/>
              </w:rPr>
              <w:t xml:space="preserve">SOAT </w:t>
            </w:r>
            <w:r w:rsidRPr="005775D7">
              <w:rPr>
                <w:rFonts w:ascii="Arial" w:eastAsia="Times New Roman" w:hAnsi="Arial" w:cs="Arial"/>
                <w:color w:val="000000"/>
                <w:sz w:val="18"/>
                <w:szCs w:val="18"/>
                <w:lang w:val="es-CO" w:eastAsia="es-CO"/>
              </w:rPr>
              <w:t xml:space="preserve">vigente </w:t>
            </w:r>
          </w:p>
        </w:tc>
      </w:tr>
      <w:tr w:rsidR="005775D7" w:rsidRPr="005775D7" w14:paraId="2BFFA517" w14:textId="77777777" w:rsidTr="005775D7">
        <w:trPr>
          <w:trHeight w:val="3120"/>
        </w:trPr>
        <w:tc>
          <w:tcPr>
            <w:tcW w:w="615" w:type="dxa"/>
            <w:tcBorders>
              <w:top w:val="nil"/>
              <w:left w:val="single" w:sz="4" w:space="0" w:color="auto"/>
              <w:bottom w:val="single" w:sz="4" w:space="0" w:color="auto"/>
              <w:right w:val="single" w:sz="4" w:space="0" w:color="auto"/>
            </w:tcBorders>
            <w:shd w:val="clear" w:color="000000" w:fill="C4D79B"/>
            <w:noWrap/>
            <w:vAlign w:val="center"/>
            <w:hideMark/>
          </w:tcPr>
          <w:p w14:paraId="128102EB"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21</w:t>
            </w:r>
          </w:p>
        </w:tc>
        <w:tc>
          <w:tcPr>
            <w:tcW w:w="1010" w:type="dxa"/>
            <w:tcBorders>
              <w:top w:val="nil"/>
              <w:left w:val="nil"/>
              <w:bottom w:val="single" w:sz="4" w:space="0" w:color="auto"/>
              <w:right w:val="single" w:sz="4" w:space="0" w:color="auto"/>
            </w:tcBorders>
            <w:shd w:val="clear" w:color="000000" w:fill="FFFFFF"/>
            <w:noWrap/>
            <w:vAlign w:val="center"/>
            <w:hideMark/>
          </w:tcPr>
          <w:p w14:paraId="7A59B2A1"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167862</w:t>
            </w:r>
          </w:p>
        </w:tc>
        <w:tc>
          <w:tcPr>
            <w:tcW w:w="1490" w:type="dxa"/>
            <w:tcBorders>
              <w:top w:val="nil"/>
              <w:left w:val="nil"/>
              <w:bottom w:val="single" w:sz="4" w:space="0" w:color="auto"/>
              <w:right w:val="single" w:sz="4" w:space="0" w:color="auto"/>
            </w:tcBorders>
            <w:shd w:val="clear" w:color="000000" w:fill="FFFFFF"/>
            <w:noWrap/>
            <w:vAlign w:val="center"/>
            <w:hideMark/>
          </w:tcPr>
          <w:p w14:paraId="5E26D2B5"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20335614</w:t>
            </w:r>
          </w:p>
        </w:tc>
        <w:tc>
          <w:tcPr>
            <w:tcW w:w="1211" w:type="dxa"/>
            <w:tcBorders>
              <w:top w:val="nil"/>
              <w:left w:val="nil"/>
              <w:bottom w:val="single" w:sz="4" w:space="0" w:color="auto"/>
              <w:right w:val="single" w:sz="4" w:space="0" w:color="auto"/>
            </w:tcBorders>
            <w:shd w:val="clear" w:color="000000" w:fill="FFFFFF"/>
            <w:noWrap/>
            <w:vAlign w:val="center"/>
            <w:hideMark/>
          </w:tcPr>
          <w:p w14:paraId="126E4C4A"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7/04/2025</w:t>
            </w:r>
          </w:p>
        </w:tc>
        <w:tc>
          <w:tcPr>
            <w:tcW w:w="1571" w:type="dxa"/>
            <w:tcBorders>
              <w:top w:val="nil"/>
              <w:left w:val="nil"/>
              <w:bottom w:val="single" w:sz="4" w:space="0" w:color="auto"/>
              <w:right w:val="single" w:sz="4" w:space="0" w:color="auto"/>
            </w:tcBorders>
            <w:shd w:val="clear" w:color="000000" w:fill="FFFFFF"/>
            <w:vAlign w:val="center"/>
            <w:hideMark/>
          </w:tcPr>
          <w:p w14:paraId="2C7160E4" w14:textId="77777777" w:rsidR="005775D7" w:rsidRPr="005775D7" w:rsidRDefault="005775D7" w:rsidP="005775D7">
            <w:pPr>
              <w:widowControl/>
              <w:autoSpaceDE/>
              <w:autoSpaceDN/>
              <w:jc w:val="both"/>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OBJECION PARCIAL RATIFICADA</w:t>
            </w:r>
          </w:p>
        </w:tc>
        <w:tc>
          <w:tcPr>
            <w:tcW w:w="3737" w:type="dxa"/>
            <w:tcBorders>
              <w:top w:val="nil"/>
              <w:left w:val="nil"/>
              <w:bottom w:val="single" w:sz="4" w:space="0" w:color="auto"/>
              <w:right w:val="single" w:sz="4" w:space="0" w:color="auto"/>
            </w:tcBorders>
            <w:shd w:val="clear" w:color="000000" w:fill="FFFFFF"/>
            <w:vAlign w:val="center"/>
            <w:hideMark/>
          </w:tcPr>
          <w:p w14:paraId="149ED28A" w14:textId="0FC9C4BA" w:rsidR="005775D7" w:rsidRPr="005775D7" w:rsidRDefault="005775D7" w:rsidP="005775D7">
            <w:pPr>
              <w:widowControl/>
              <w:autoSpaceDE/>
              <w:autoSpaceDN/>
              <w:jc w:val="both"/>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 xml:space="preserve">De acuerdo con la respuesta recibida el 07/04/2025, en donde manifiestan la no </w:t>
            </w:r>
            <w:r w:rsidRPr="005775D7">
              <w:rPr>
                <w:rFonts w:ascii="Arial" w:eastAsia="Times New Roman" w:hAnsi="Arial" w:cs="Arial"/>
                <w:color w:val="000000"/>
                <w:sz w:val="18"/>
                <w:szCs w:val="18"/>
                <w:lang w:val="es-CO" w:eastAsia="es-CO"/>
              </w:rPr>
              <w:t>aceptación</w:t>
            </w:r>
            <w:r w:rsidRPr="005775D7">
              <w:rPr>
                <w:rFonts w:ascii="Arial" w:eastAsia="Times New Roman" w:hAnsi="Arial" w:cs="Arial"/>
                <w:color w:val="000000"/>
                <w:sz w:val="18"/>
                <w:szCs w:val="18"/>
                <w:lang w:val="es-CO" w:eastAsia="es-CO"/>
              </w:rPr>
              <w:t xml:space="preserve">, se les informa que se ratifica </w:t>
            </w:r>
            <w:r w:rsidRPr="005775D7">
              <w:rPr>
                <w:rFonts w:ascii="Arial" w:eastAsia="Times New Roman" w:hAnsi="Arial" w:cs="Arial"/>
                <w:color w:val="000000"/>
                <w:sz w:val="18"/>
                <w:szCs w:val="18"/>
                <w:lang w:val="es-CO" w:eastAsia="es-CO"/>
              </w:rPr>
              <w:t>objeción</w:t>
            </w:r>
            <w:r w:rsidRPr="005775D7">
              <w:rPr>
                <w:rFonts w:ascii="Arial" w:eastAsia="Times New Roman" w:hAnsi="Arial" w:cs="Arial"/>
                <w:color w:val="000000"/>
                <w:sz w:val="18"/>
                <w:szCs w:val="18"/>
                <w:lang w:val="es-CO" w:eastAsia="es-CO"/>
              </w:rPr>
              <w:t xml:space="preserve"> generada por 21101/ 21102/ 19290/ 19749 no pertinente ni justificado de acuerdo con el </w:t>
            </w:r>
            <w:r w:rsidRPr="005775D7">
              <w:rPr>
                <w:rFonts w:ascii="Arial" w:eastAsia="Times New Roman" w:hAnsi="Arial" w:cs="Arial"/>
                <w:color w:val="000000"/>
                <w:sz w:val="18"/>
                <w:szCs w:val="18"/>
                <w:lang w:val="es-CO" w:eastAsia="es-CO"/>
              </w:rPr>
              <w:t>diagnóstico</w:t>
            </w:r>
            <w:r w:rsidRPr="005775D7">
              <w:rPr>
                <w:rFonts w:ascii="Arial" w:eastAsia="Times New Roman" w:hAnsi="Arial" w:cs="Arial"/>
                <w:color w:val="000000"/>
                <w:sz w:val="18"/>
                <w:szCs w:val="18"/>
                <w:lang w:val="es-CO" w:eastAsia="es-CO"/>
              </w:rPr>
              <w:t xml:space="preserve"> y cuadro </w:t>
            </w:r>
            <w:r w:rsidRPr="005775D7">
              <w:rPr>
                <w:rFonts w:ascii="Arial" w:eastAsia="Times New Roman" w:hAnsi="Arial" w:cs="Arial"/>
                <w:color w:val="000000"/>
                <w:sz w:val="18"/>
                <w:szCs w:val="18"/>
                <w:lang w:val="es-CO" w:eastAsia="es-CO"/>
              </w:rPr>
              <w:t>clínico</w:t>
            </w:r>
            <w:r w:rsidRPr="005775D7">
              <w:rPr>
                <w:rFonts w:ascii="Arial" w:eastAsia="Times New Roman" w:hAnsi="Arial" w:cs="Arial"/>
                <w:color w:val="000000"/>
                <w:sz w:val="18"/>
                <w:szCs w:val="18"/>
                <w:lang w:val="es-CO" w:eastAsia="es-CO"/>
              </w:rPr>
              <w:t xml:space="preserve"> descrito, 19827/, 199558/, 39143/, 39145/ 38124 se liquida valor tarifario </w:t>
            </w:r>
            <w:r w:rsidRPr="005775D7">
              <w:rPr>
                <w:rFonts w:ascii="Arial" w:eastAsia="Times New Roman" w:hAnsi="Arial" w:cs="Arial"/>
                <w:color w:val="000000"/>
                <w:sz w:val="18"/>
                <w:szCs w:val="18"/>
                <w:lang w:val="es-CO" w:eastAsia="es-CO"/>
              </w:rPr>
              <w:t xml:space="preserve">SOAT </w:t>
            </w:r>
            <w:r w:rsidRPr="005775D7">
              <w:rPr>
                <w:rFonts w:ascii="Arial" w:eastAsia="Times New Roman" w:hAnsi="Arial" w:cs="Arial"/>
                <w:color w:val="000000"/>
                <w:sz w:val="18"/>
                <w:szCs w:val="18"/>
                <w:lang w:val="es-CO" w:eastAsia="es-CO"/>
              </w:rPr>
              <w:t xml:space="preserve">vigente, 39140 no pertinente se trata de primer </w:t>
            </w:r>
            <w:r w:rsidRPr="005775D7">
              <w:rPr>
                <w:rFonts w:ascii="Arial" w:eastAsia="Times New Roman" w:hAnsi="Arial" w:cs="Arial"/>
                <w:color w:val="000000"/>
                <w:sz w:val="18"/>
                <w:szCs w:val="18"/>
                <w:lang w:val="es-CO" w:eastAsia="es-CO"/>
              </w:rPr>
              <w:t>valoración</w:t>
            </w:r>
            <w:r w:rsidRPr="005775D7">
              <w:rPr>
                <w:rFonts w:ascii="Arial" w:eastAsia="Times New Roman" w:hAnsi="Arial" w:cs="Arial"/>
                <w:color w:val="000000"/>
                <w:sz w:val="18"/>
                <w:szCs w:val="18"/>
                <w:lang w:val="es-CO" w:eastAsia="es-CO"/>
              </w:rPr>
              <w:t xml:space="preserve"> por especializada tratante y no de interconsulta entre especialidades se homologa a 39132 de acuerdo a decreto 2423 de 1996 articulo 76, agujas por no evidencia de uso y no pertinente ya que las jeringas incluyen aguja </w:t>
            </w:r>
          </w:p>
        </w:tc>
      </w:tr>
      <w:tr w:rsidR="005775D7" w:rsidRPr="005775D7" w14:paraId="238AA0E5" w14:textId="77777777" w:rsidTr="005775D7">
        <w:trPr>
          <w:trHeight w:val="2880"/>
        </w:trPr>
        <w:tc>
          <w:tcPr>
            <w:tcW w:w="615" w:type="dxa"/>
            <w:tcBorders>
              <w:top w:val="nil"/>
              <w:left w:val="single" w:sz="4" w:space="0" w:color="auto"/>
              <w:bottom w:val="single" w:sz="4" w:space="0" w:color="auto"/>
              <w:right w:val="single" w:sz="4" w:space="0" w:color="auto"/>
            </w:tcBorders>
            <w:shd w:val="clear" w:color="000000" w:fill="C4D79B"/>
            <w:noWrap/>
            <w:vAlign w:val="center"/>
            <w:hideMark/>
          </w:tcPr>
          <w:p w14:paraId="096D3C99"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lastRenderedPageBreak/>
              <w:t>22</w:t>
            </w:r>
          </w:p>
        </w:tc>
        <w:tc>
          <w:tcPr>
            <w:tcW w:w="1010" w:type="dxa"/>
            <w:tcBorders>
              <w:top w:val="nil"/>
              <w:left w:val="nil"/>
              <w:bottom w:val="single" w:sz="4" w:space="0" w:color="auto"/>
              <w:right w:val="single" w:sz="4" w:space="0" w:color="auto"/>
            </w:tcBorders>
            <w:shd w:val="clear" w:color="000000" w:fill="FFFFFF"/>
            <w:noWrap/>
            <w:vAlign w:val="center"/>
            <w:hideMark/>
          </w:tcPr>
          <w:p w14:paraId="3EBA79DF"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168705</w:t>
            </w:r>
          </w:p>
        </w:tc>
        <w:tc>
          <w:tcPr>
            <w:tcW w:w="1490" w:type="dxa"/>
            <w:tcBorders>
              <w:top w:val="nil"/>
              <w:left w:val="nil"/>
              <w:bottom w:val="single" w:sz="4" w:space="0" w:color="auto"/>
              <w:right w:val="single" w:sz="4" w:space="0" w:color="auto"/>
            </w:tcBorders>
            <w:shd w:val="clear" w:color="000000" w:fill="FFFFFF"/>
            <w:noWrap/>
            <w:vAlign w:val="center"/>
            <w:hideMark/>
          </w:tcPr>
          <w:p w14:paraId="12E23402"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20341239</w:t>
            </w:r>
          </w:p>
        </w:tc>
        <w:tc>
          <w:tcPr>
            <w:tcW w:w="1211" w:type="dxa"/>
            <w:tcBorders>
              <w:top w:val="nil"/>
              <w:left w:val="nil"/>
              <w:bottom w:val="single" w:sz="4" w:space="0" w:color="auto"/>
              <w:right w:val="single" w:sz="4" w:space="0" w:color="auto"/>
            </w:tcBorders>
            <w:shd w:val="clear" w:color="000000" w:fill="FFFFFF"/>
            <w:noWrap/>
            <w:vAlign w:val="center"/>
            <w:hideMark/>
          </w:tcPr>
          <w:p w14:paraId="0AF1FBF5"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26/05/2025</w:t>
            </w:r>
          </w:p>
        </w:tc>
        <w:tc>
          <w:tcPr>
            <w:tcW w:w="1571" w:type="dxa"/>
            <w:tcBorders>
              <w:top w:val="nil"/>
              <w:left w:val="nil"/>
              <w:bottom w:val="single" w:sz="4" w:space="0" w:color="auto"/>
              <w:right w:val="single" w:sz="4" w:space="0" w:color="auto"/>
            </w:tcBorders>
            <w:shd w:val="clear" w:color="000000" w:fill="FFFFFF"/>
            <w:vAlign w:val="center"/>
            <w:hideMark/>
          </w:tcPr>
          <w:p w14:paraId="005BA792" w14:textId="77777777" w:rsidR="005775D7" w:rsidRPr="005775D7" w:rsidRDefault="005775D7" w:rsidP="005775D7">
            <w:pPr>
              <w:widowControl/>
              <w:autoSpaceDE/>
              <w:autoSpaceDN/>
              <w:jc w:val="both"/>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OBJECION PARCIAL RATIFICADA</w:t>
            </w:r>
          </w:p>
        </w:tc>
        <w:tc>
          <w:tcPr>
            <w:tcW w:w="3737" w:type="dxa"/>
            <w:tcBorders>
              <w:top w:val="nil"/>
              <w:left w:val="nil"/>
              <w:bottom w:val="single" w:sz="4" w:space="0" w:color="auto"/>
              <w:right w:val="single" w:sz="4" w:space="0" w:color="auto"/>
            </w:tcBorders>
            <w:shd w:val="clear" w:color="000000" w:fill="FFFFFF"/>
            <w:vAlign w:val="center"/>
            <w:hideMark/>
          </w:tcPr>
          <w:p w14:paraId="57383D0B" w14:textId="41FCA777" w:rsidR="005775D7" w:rsidRPr="005775D7" w:rsidRDefault="005775D7" w:rsidP="005775D7">
            <w:pPr>
              <w:widowControl/>
              <w:autoSpaceDE/>
              <w:autoSpaceDN/>
              <w:jc w:val="both"/>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 xml:space="preserve">De acuerdo con la respuesta recibida el 26/05/2025, en donde aportan oficio de no </w:t>
            </w:r>
            <w:r w:rsidRPr="005775D7">
              <w:rPr>
                <w:rFonts w:ascii="Arial" w:eastAsia="Times New Roman" w:hAnsi="Arial" w:cs="Arial"/>
                <w:color w:val="000000"/>
                <w:sz w:val="18"/>
                <w:szCs w:val="18"/>
                <w:lang w:val="es-CO" w:eastAsia="es-CO"/>
              </w:rPr>
              <w:t>aceptación</w:t>
            </w:r>
            <w:r w:rsidRPr="005775D7">
              <w:rPr>
                <w:rFonts w:ascii="Arial" w:eastAsia="Times New Roman" w:hAnsi="Arial" w:cs="Arial"/>
                <w:color w:val="000000"/>
                <w:sz w:val="18"/>
                <w:szCs w:val="18"/>
                <w:lang w:val="es-CO" w:eastAsia="es-CO"/>
              </w:rPr>
              <w:t xml:space="preserve">, se les informa que se sostiene </w:t>
            </w:r>
            <w:r w:rsidRPr="005775D7">
              <w:rPr>
                <w:rFonts w:ascii="Arial" w:eastAsia="Times New Roman" w:hAnsi="Arial" w:cs="Arial"/>
                <w:color w:val="000000"/>
                <w:sz w:val="18"/>
                <w:szCs w:val="18"/>
                <w:lang w:val="es-CO" w:eastAsia="es-CO"/>
              </w:rPr>
              <w:t>objeción</w:t>
            </w:r>
            <w:r w:rsidRPr="005775D7">
              <w:rPr>
                <w:rFonts w:ascii="Arial" w:eastAsia="Times New Roman" w:hAnsi="Arial" w:cs="Arial"/>
                <w:color w:val="000000"/>
                <w:sz w:val="18"/>
                <w:szCs w:val="18"/>
                <w:lang w:val="es-CO" w:eastAsia="es-CO"/>
              </w:rPr>
              <w:t xml:space="preserve"> parcial generada por concepto de 21712, 21715 no pertinente su </w:t>
            </w:r>
            <w:r w:rsidRPr="005775D7">
              <w:rPr>
                <w:rFonts w:ascii="Arial" w:eastAsia="Times New Roman" w:hAnsi="Arial" w:cs="Arial"/>
                <w:color w:val="000000"/>
                <w:sz w:val="18"/>
                <w:szCs w:val="18"/>
                <w:lang w:val="es-CO" w:eastAsia="es-CO"/>
              </w:rPr>
              <w:t>realización</w:t>
            </w:r>
            <w:r w:rsidRPr="005775D7">
              <w:rPr>
                <w:rFonts w:ascii="Arial" w:eastAsia="Times New Roman" w:hAnsi="Arial" w:cs="Arial"/>
                <w:color w:val="000000"/>
                <w:sz w:val="18"/>
                <w:szCs w:val="18"/>
                <w:lang w:val="es-CO" w:eastAsia="es-CO"/>
              </w:rPr>
              <w:t xml:space="preserve"> teniendo en cuenta hallazgos descritos que no justifican su toma </w:t>
            </w:r>
            <w:r w:rsidRPr="005775D7">
              <w:rPr>
                <w:rFonts w:ascii="Arial" w:eastAsia="Times New Roman" w:hAnsi="Arial" w:cs="Arial"/>
                <w:color w:val="000000"/>
                <w:sz w:val="18"/>
                <w:szCs w:val="18"/>
                <w:lang w:val="es-CO" w:eastAsia="es-CO"/>
              </w:rPr>
              <w:t>así</w:t>
            </w:r>
            <w:r w:rsidRPr="005775D7">
              <w:rPr>
                <w:rFonts w:ascii="Arial" w:eastAsia="Times New Roman" w:hAnsi="Arial" w:cs="Arial"/>
                <w:color w:val="000000"/>
                <w:sz w:val="18"/>
                <w:szCs w:val="18"/>
                <w:lang w:val="es-CO" w:eastAsia="es-CO"/>
              </w:rPr>
              <w:t xml:space="preserve"> mismo 39140 en su lugar se reconoce un 39132 </w:t>
            </w:r>
            <w:r w:rsidRPr="005775D7">
              <w:rPr>
                <w:rFonts w:ascii="Arial" w:eastAsia="Times New Roman" w:hAnsi="Arial" w:cs="Arial"/>
                <w:color w:val="000000"/>
                <w:sz w:val="18"/>
                <w:szCs w:val="18"/>
                <w:lang w:val="es-CO" w:eastAsia="es-CO"/>
              </w:rPr>
              <w:t>según</w:t>
            </w:r>
            <w:r w:rsidRPr="005775D7">
              <w:rPr>
                <w:rFonts w:ascii="Arial" w:eastAsia="Times New Roman" w:hAnsi="Arial" w:cs="Arial"/>
                <w:color w:val="000000"/>
                <w:sz w:val="18"/>
                <w:szCs w:val="18"/>
                <w:lang w:val="es-CO" w:eastAsia="es-CO"/>
              </w:rPr>
              <w:t xml:space="preserve"> </w:t>
            </w:r>
            <w:r w:rsidRPr="005775D7">
              <w:rPr>
                <w:rFonts w:ascii="Arial" w:eastAsia="Times New Roman" w:hAnsi="Arial" w:cs="Arial"/>
                <w:color w:val="000000"/>
                <w:sz w:val="18"/>
                <w:szCs w:val="18"/>
                <w:lang w:val="es-CO" w:eastAsia="es-CO"/>
              </w:rPr>
              <w:t>valoración</w:t>
            </w:r>
            <w:r w:rsidRPr="005775D7">
              <w:rPr>
                <w:rFonts w:ascii="Arial" w:eastAsia="Times New Roman" w:hAnsi="Arial" w:cs="Arial"/>
                <w:color w:val="000000"/>
                <w:sz w:val="18"/>
                <w:szCs w:val="18"/>
                <w:lang w:val="es-CO" w:eastAsia="es-CO"/>
              </w:rPr>
              <w:t xml:space="preserve"> solicitada de acuerdo con art.76 decreto 2423/96 </w:t>
            </w:r>
            <w:r w:rsidRPr="005775D7">
              <w:rPr>
                <w:rFonts w:ascii="Arial" w:eastAsia="Times New Roman" w:hAnsi="Arial" w:cs="Arial"/>
                <w:color w:val="000000"/>
                <w:sz w:val="18"/>
                <w:szCs w:val="18"/>
                <w:lang w:val="es-CO" w:eastAsia="es-CO"/>
              </w:rPr>
              <w:t>además</w:t>
            </w:r>
            <w:r w:rsidRPr="005775D7">
              <w:rPr>
                <w:rFonts w:ascii="Arial" w:eastAsia="Times New Roman" w:hAnsi="Arial" w:cs="Arial"/>
                <w:color w:val="000000"/>
                <w:sz w:val="18"/>
                <w:szCs w:val="18"/>
                <w:lang w:val="es-CO" w:eastAsia="es-CO"/>
              </w:rPr>
              <w:t xml:space="preserve"> 21105, 21142, 19062, 19169, 19170, 19290, 19304, 19775, 19827, 19933, 19934, 19958, 19749, 39145, 38124 se liquida de acuerdo a tarifa </w:t>
            </w:r>
            <w:r w:rsidRPr="005775D7">
              <w:rPr>
                <w:rFonts w:ascii="Arial" w:eastAsia="Times New Roman" w:hAnsi="Arial" w:cs="Arial"/>
                <w:color w:val="000000"/>
                <w:sz w:val="18"/>
                <w:szCs w:val="18"/>
                <w:lang w:val="es-CO" w:eastAsia="es-CO"/>
              </w:rPr>
              <w:t xml:space="preserve">SOAT </w:t>
            </w:r>
          </w:p>
        </w:tc>
      </w:tr>
      <w:tr w:rsidR="005775D7" w:rsidRPr="005775D7" w14:paraId="7A7C94C4" w14:textId="77777777" w:rsidTr="005775D7">
        <w:trPr>
          <w:trHeight w:val="2160"/>
        </w:trPr>
        <w:tc>
          <w:tcPr>
            <w:tcW w:w="615" w:type="dxa"/>
            <w:tcBorders>
              <w:top w:val="nil"/>
              <w:left w:val="single" w:sz="4" w:space="0" w:color="auto"/>
              <w:bottom w:val="single" w:sz="4" w:space="0" w:color="auto"/>
              <w:right w:val="single" w:sz="4" w:space="0" w:color="auto"/>
            </w:tcBorders>
            <w:shd w:val="clear" w:color="000000" w:fill="C4D79B"/>
            <w:noWrap/>
            <w:vAlign w:val="center"/>
            <w:hideMark/>
          </w:tcPr>
          <w:p w14:paraId="184B4783"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23</w:t>
            </w:r>
          </w:p>
        </w:tc>
        <w:tc>
          <w:tcPr>
            <w:tcW w:w="1010" w:type="dxa"/>
            <w:tcBorders>
              <w:top w:val="nil"/>
              <w:left w:val="nil"/>
              <w:bottom w:val="single" w:sz="4" w:space="0" w:color="auto"/>
              <w:right w:val="single" w:sz="4" w:space="0" w:color="auto"/>
            </w:tcBorders>
            <w:shd w:val="clear" w:color="000000" w:fill="FFFFFF"/>
            <w:noWrap/>
            <w:vAlign w:val="center"/>
            <w:hideMark/>
          </w:tcPr>
          <w:p w14:paraId="1B0329A9"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168731</w:t>
            </w:r>
          </w:p>
        </w:tc>
        <w:tc>
          <w:tcPr>
            <w:tcW w:w="1490" w:type="dxa"/>
            <w:tcBorders>
              <w:top w:val="nil"/>
              <w:left w:val="nil"/>
              <w:bottom w:val="single" w:sz="4" w:space="0" w:color="auto"/>
              <w:right w:val="single" w:sz="4" w:space="0" w:color="auto"/>
            </w:tcBorders>
            <w:shd w:val="clear" w:color="000000" w:fill="FFFFFF"/>
            <w:noWrap/>
            <w:vAlign w:val="center"/>
            <w:hideMark/>
          </w:tcPr>
          <w:p w14:paraId="6361ED4B"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20339828</w:t>
            </w:r>
          </w:p>
        </w:tc>
        <w:tc>
          <w:tcPr>
            <w:tcW w:w="1211" w:type="dxa"/>
            <w:tcBorders>
              <w:top w:val="nil"/>
              <w:left w:val="nil"/>
              <w:bottom w:val="single" w:sz="4" w:space="0" w:color="auto"/>
              <w:right w:val="single" w:sz="4" w:space="0" w:color="auto"/>
            </w:tcBorders>
            <w:shd w:val="clear" w:color="000000" w:fill="FFFFFF"/>
            <w:noWrap/>
            <w:vAlign w:val="center"/>
            <w:hideMark/>
          </w:tcPr>
          <w:p w14:paraId="3ED9393A"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14/05/2025</w:t>
            </w:r>
          </w:p>
        </w:tc>
        <w:tc>
          <w:tcPr>
            <w:tcW w:w="1571" w:type="dxa"/>
            <w:tcBorders>
              <w:top w:val="nil"/>
              <w:left w:val="nil"/>
              <w:bottom w:val="single" w:sz="4" w:space="0" w:color="auto"/>
              <w:right w:val="single" w:sz="4" w:space="0" w:color="auto"/>
            </w:tcBorders>
            <w:shd w:val="clear" w:color="000000" w:fill="FFFFFF"/>
            <w:vAlign w:val="center"/>
            <w:hideMark/>
          </w:tcPr>
          <w:p w14:paraId="2E753DE3" w14:textId="77777777" w:rsidR="005775D7" w:rsidRPr="005775D7" w:rsidRDefault="005775D7" w:rsidP="005775D7">
            <w:pPr>
              <w:widowControl/>
              <w:autoSpaceDE/>
              <w:autoSpaceDN/>
              <w:jc w:val="both"/>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OBJECION PARCIAL RATIFICADA</w:t>
            </w:r>
          </w:p>
        </w:tc>
        <w:tc>
          <w:tcPr>
            <w:tcW w:w="3737" w:type="dxa"/>
            <w:tcBorders>
              <w:top w:val="nil"/>
              <w:left w:val="nil"/>
              <w:bottom w:val="single" w:sz="4" w:space="0" w:color="auto"/>
              <w:right w:val="single" w:sz="4" w:space="0" w:color="auto"/>
            </w:tcBorders>
            <w:shd w:val="clear" w:color="000000" w:fill="FFFFFF"/>
            <w:vAlign w:val="center"/>
            <w:hideMark/>
          </w:tcPr>
          <w:p w14:paraId="49AD9FB8" w14:textId="77777777" w:rsidR="00277B02" w:rsidRDefault="00277B02" w:rsidP="005775D7">
            <w:pPr>
              <w:widowControl/>
              <w:autoSpaceDE/>
              <w:autoSpaceDN/>
              <w:jc w:val="both"/>
              <w:rPr>
                <w:rFonts w:ascii="Arial" w:eastAsia="Times New Roman" w:hAnsi="Arial" w:cs="Arial"/>
                <w:color w:val="000000"/>
                <w:sz w:val="18"/>
                <w:szCs w:val="18"/>
                <w:lang w:val="es-CO" w:eastAsia="es-CO"/>
              </w:rPr>
            </w:pPr>
          </w:p>
          <w:p w14:paraId="62D402CE" w14:textId="1B55E7E3" w:rsidR="005775D7" w:rsidRPr="005775D7" w:rsidRDefault="005775D7" w:rsidP="005775D7">
            <w:pPr>
              <w:widowControl/>
              <w:autoSpaceDE/>
              <w:autoSpaceDN/>
              <w:jc w:val="both"/>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 xml:space="preserve">De acuerdo con la respuesta recibida el 14/05/2025, en donde manifiestan la no </w:t>
            </w:r>
            <w:r w:rsidRPr="005775D7">
              <w:rPr>
                <w:rFonts w:ascii="Arial" w:eastAsia="Times New Roman" w:hAnsi="Arial" w:cs="Arial"/>
                <w:color w:val="000000"/>
                <w:sz w:val="18"/>
                <w:szCs w:val="18"/>
                <w:lang w:val="es-CO" w:eastAsia="es-CO"/>
              </w:rPr>
              <w:t>aceptación, se</w:t>
            </w:r>
            <w:r w:rsidRPr="005775D7">
              <w:rPr>
                <w:rFonts w:ascii="Arial" w:eastAsia="Times New Roman" w:hAnsi="Arial" w:cs="Arial"/>
                <w:color w:val="000000"/>
                <w:sz w:val="18"/>
                <w:szCs w:val="18"/>
                <w:lang w:val="es-CO" w:eastAsia="es-CO"/>
              </w:rPr>
              <w:t xml:space="preserve"> les informa que se ratifica </w:t>
            </w:r>
            <w:r w:rsidRPr="005775D7">
              <w:rPr>
                <w:rFonts w:ascii="Arial" w:eastAsia="Times New Roman" w:hAnsi="Arial" w:cs="Arial"/>
                <w:color w:val="000000"/>
                <w:sz w:val="18"/>
                <w:szCs w:val="18"/>
                <w:lang w:val="es-CO" w:eastAsia="es-CO"/>
              </w:rPr>
              <w:t>objeción</w:t>
            </w:r>
            <w:r w:rsidRPr="005775D7">
              <w:rPr>
                <w:rFonts w:ascii="Arial" w:eastAsia="Times New Roman" w:hAnsi="Arial" w:cs="Arial"/>
                <w:color w:val="000000"/>
                <w:sz w:val="18"/>
                <w:szCs w:val="18"/>
                <w:lang w:val="es-CO" w:eastAsia="es-CO"/>
              </w:rPr>
              <w:t xml:space="preserve"> por dos 21102 </w:t>
            </w:r>
            <w:r w:rsidRPr="005775D7">
              <w:rPr>
                <w:rFonts w:ascii="Arial" w:eastAsia="Times New Roman" w:hAnsi="Arial" w:cs="Arial"/>
                <w:color w:val="000000"/>
                <w:sz w:val="18"/>
                <w:szCs w:val="18"/>
                <w:lang w:val="es-CO" w:eastAsia="es-CO"/>
              </w:rPr>
              <w:t>fémur</w:t>
            </w:r>
            <w:r w:rsidRPr="005775D7">
              <w:rPr>
                <w:rFonts w:ascii="Arial" w:eastAsia="Times New Roman" w:hAnsi="Arial" w:cs="Arial"/>
                <w:color w:val="000000"/>
                <w:sz w:val="18"/>
                <w:szCs w:val="18"/>
                <w:lang w:val="es-CO" w:eastAsia="es-CO"/>
              </w:rPr>
              <w:t xml:space="preserve"> y pierna no pertinente su </w:t>
            </w:r>
            <w:r w:rsidRPr="005775D7">
              <w:rPr>
                <w:rFonts w:ascii="Arial" w:eastAsia="Times New Roman" w:hAnsi="Arial" w:cs="Arial"/>
                <w:color w:val="000000"/>
                <w:sz w:val="18"/>
                <w:szCs w:val="18"/>
                <w:lang w:val="es-CO" w:eastAsia="es-CO"/>
              </w:rPr>
              <w:t>realización</w:t>
            </w:r>
            <w:r w:rsidRPr="005775D7">
              <w:rPr>
                <w:rFonts w:ascii="Arial" w:eastAsia="Times New Roman" w:hAnsi="Arial" w:cs="Arial"/>
                <w:color w:val="000000"/>
                <w:sz w:val="18"/>
                <w:szCs w:val="18"/>
                <w:lang w:val="es-CO" w:eastAsia="es-CO"/>
              </w:rPr>
              <w:t xml:space="preserve"> teniendo en cuenta hallazgos descritos que no justifican su toma, de la misma manera se sostiene </w:t>
            </w:r>
            <w:r w:rsidRPr="005775D7">
              <w:rPr>
                <w:rFonts w:ascii="Arial" w:eastAsia="Times New Roman" w:hAnsi="Arial" w:cs="Arial"/>
                <w:color w:val="000000"/>
                <w:sz w:val="18"/>
                <w:szCs w:val="18"/>
                <w:lang w:val="es-CO" w:eastAsia="es-CO"/>
              </w:rPr>
              <w:t>objeción</w:t>
            </w:r>
            <w:r w:rsidRPr="005775D7">
              <w:rPr>
                <w:rFonts w:ascii="Arial" w:eastAsia="Times New Roman" w:hAnsi="Arial" w:cs="Arial"/>
                <w:color w:val="000000"/>
                <w:sz w:val="18"/>
                <w:szCs w:val="18"/>
                <w:lang w:val="es-CO" w:eastAsia="es-CO"/>
              </w:rPr>
              <w:t xml:space="preserve"> por no se reconoce 21712 no pertinente su </w:t>
            </w:r>
            <w:r w:rsidRPr="005775D7">
              <w:rPr>
                <w:rFonts w:ascii="Arial" w:eastAsia="Times New Roman" w:hAnsi="Arial" w:cs="Arial"/>
                <w:color w:val="000000"/>
                <w:sz w:val="18"/>
                <w:szCs w:val="18"/>
                <w:lang w:val="es-CO" w:eastAsia="es-CO"/>
              </w:rPr>
              <w:t>realización</w:t>
            </w:r>
            <w:r w:rsidRPr="005775D7">
              <w:rPr>
                <w:rFonts w:ascii="Arial" w:eastAsia="Times New Roman" w:hAnsi="Arial" w:cs="Arial"/>
                <w:color w:val="000000"/>
                <w:sz w:val="18"/>
                <w:szCs w:val="18"/>
                <w:lang w:val="es-CO" w:eastAsia="es-CO"/>
              </w:rPr>
              <w:t xml:space="preserve"> teniendo en cuenta hallazgos descritos que no justifican su toma. </w:t>
            </w:r>
          </w:p>
        </w:tc>
      </w:tr>
      <w:tr w:rsidR="005775D7" w:rsidRPr="005775D7" w14:paraId="7891FD67" w14:textId="77777777" w:rsidTr="005775D7">
        <w:trPr>
          <w:trHeight w:val="2400"/>
        </w:trPr>
        <w:tc>
          <w:tcPr>
            <w:tcW w:w="615" w:type="dxa"/>
            <w:tcBorders>
              <w:top w:val="nil"/>
              <w:left w:val="single" w:sz="4" w:space="0" w:color="auto"/>
              <w:bottom w:val="single" w:sz="4" w:space="0" w:color="auto"/>
              <w:right w:val="single" w:sz="4" w:space="0" w:color="auto"/>
            </w:tcBorders>
            <w:shd w:val="clear" w:color="000000" w:fill="C4D79B"/>
            <w:noWrap/>
            <w:vAlign w:val="center"/>
            <w:hideMark/>
          </w:tcPr>
          <w:p w14:paraId="18640DAE"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24</w:t>
            </w:r>
          </w:p>
        </w:tc>
        <w:tc>
          <w:tcPr>
            <w:tcW w:w="1010" w:type="dxa"/>
            <w:tcBorders>
              <w:top w:val="nil"/>
              <w:left w:val="nil"/>
              <w:bottom w:val="single" w:sz="4" w:space="0" w:color="auto"/>
              <w:right w:val="single" w:sz="4" w:space="0" w:color="auto"/>
            </w:tcBorders>
            <w:shd w:val="clear" w:color="000000" w:fill="FFFFFF"/>
            <w:noWrap/>
            <w:vAlign w:val="center"/>
            <w:hideMark/>
          </w:tcPr>
          <w:p w14:paraId="516D8408"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168627</w:t>
            </w:r>
          </w:p>
        </w:tc>
        <w:tc>
          <w:tcPr>
            <w:tcW w:w="1490" w:type="dxa"/>
            <w:tcBorders>
              <w:top w:val="nil"/>
              <w:left w:val="nil"/>
              <w:bottom w:val="single" w:sz="4" w:space="0" w:color="auto"/>
              <w:right w:val="single" w:sz="4" w:space="0" w:color="auto"/>
            </w:tcBorders>
            <w:shd w:val="clear" w:color="000000" w:fill="FFFFFF"/>
            <w:noWrap/>
            <w:vAlign w:val="center"/>
            <w:hideMark/>
          </w:tcPr>
          <w:p w14:paraId="716F0D1B"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20337395</w:t>
            </w:r>
          </w:p>
        </w:tc>
        <w:tc>
          <w:tcPr>
            <w:tcW w:w="1211" w:type="dxa"/>
            <w:tcBorders>
              <w:top w:val="nil"/>
              <w:left w:val="nil"/>
              <w:bottom w:val="single" w:sz="4" w:space="0" w:color="auto"/>
              <w:right w:val="single" w:sz="4" w:space="0" w:color="auto"/>
            </w:tcBorders>
            <w:shd w:val="clear" w:color="000000" w:fill="FFFFFF"/>
            <w:noWrap/>
            <w:vAlign w:val="center"/>
            <w:hideMark/>
          </w:tcPr>
          <w:p w14:paraId="4C56BBB8"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21/04/2025</w:t>
            </w:r>
          </w:p>
        </w:tc>
        <w:tc>
          <w:tcPr>
            <w:tcW w:w="1571" w:type="dxa"/>
            <w:tcBorders>
              <w:top w:val="nil"/>
              <w:left w:val="nil"/>
              <w:bottom w:val="single" w:sz="4" w:space="0" w:color="auto"/>
              <w:right w:val="single" w:sz="4" w:space="0" w:color="auto"/>
            </w:tcBorders>
            <w:shd w:val="clear" w:color="000000" w:fill="FFFFFF"/>
            <w:vAlign w:val="center"/>
            <w:hideMark/>
          </w:tcPr>
          <w:p w14:paraId="366C65E0" w14:textId="77777777" w:rsidR="005775D7" w:rsidRPr="005775D7" w:rsidRDefault="005775D7" w:rsidP="005775D7">
            <w:pPr>
              <w:widowControl/>
              <w:autoSpaceDE/>
              <w:autoSpaceDN/>
              <w:jc w:val="both"/>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OBJECION PARCIAL RATIFICADA</w:t>
            </w:r>
          </w:p>
        </w:tc>
        <w:tc>
          <w:tcPr>
            <w:tcW w:w="3737" w:type="dxa"/>
            <w:tcBorders>
              <w:top w:val="nil"/>
              <w:left w:val="nil"/>
              <w:bottom w:val="single" w:sz="4" w:space="0" w:color="auto"/>
              <w:right w:val="single" w:sz="4" w:space="0" w:color="auto"/>
            </w:tcBorders>
            <w:shd w:val="clear" w:color="000000" w:fill="FFFFFF"/>
            <w:vAlign w:val="center"/>
            <w:hideMark/>
          </w:tcPr>
          <w:p w14:paraId="21709FCD" w14:textId="77777777" w:rsidR="00277B02" w:rsidRDefault="00277B02" w:rsidP="005775D7">
            <w:pPr>
              <w:widowControl/>
              <w:autoSpaceDE/>
              <w:autoSpaceDN/>
              <w:jc w:val="both"/>
              <w:rPr>
                <w:rFonts w:ascii="Arial" w:eastAsia="Times New Roman" w:hAnsi="Arial" w:cs="Arial"/>
                <w:color w:val="000000"/>
                <w:sz w:val="18"/>
                <w:szCs w:val="18"/>
                <w:lang w:val="es-CO" w:eastAsia="es-CO"/>
              </w:rPr>
            </w:pPr>
          </w:p>
          <w:p w14:paraId="778D08A8" w14:textId="24D52EC9" w:rsidR="005775D7" w:rsidRPr="005775D7" w:rsidRDefault="005775D7" w:rsidP="005775D7">
            <w:pPr>
              <w:widowControl/>
              <w:autoSpaceDE/>
              <w:autoSpaceDN/>
              <w:jc w:val="both"/>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 xml:space="preserve">De acuerdo con la respuesta recibida el 21/04/2025, en donde manifiestan la no </w:t>
            </w:r>
            <w:r w:rsidRPr="005775D7">
              <w:rPr>
                <w:rFonts w:ascii="Arial" w:eastAsia="Times New Roman" w:hAnsi="Arial" w:cs="Arial"/>
                <w:color w:val="000000"/>
                <w:sz w:val="18"/>
                <w:szCs w:val="18"/>
                <w:lang w:val="es-CO" w:eastAsia="es-CO"/>
              </w:rPr>
              <w:t>aceptación</w:t>
            </w:r>
            <w:r w:rsidRPr="005775D7">
              <w:rPr>
                <w:rFonts w:ascii="Arial" w:eastAsia="Times New Roman" w:hAnsi="Arial" w:cs="Arial"/>
                <w:color w:val="000000"/>
                <w:sz w:val="18"/>
                <w:szCs w:val="18"/>
                <w:lang w:val="es-CO" w:eastAsia="es-CO"/>
              </w:rPr>
              <w:t xml:space="preserve">, se les informa que se ratifica </w:t>
            </w:r>
            <w:r w:rsidRPr="005775D7">
              <w:rPr>
                <w:rFonts w:ascii="Arial" w:eastAsia="Times New Roman" w:hAnsi="Arial" w:cs="Arial"/>
                <w:color w:val="000000"/>
                <w:sz w:val="18"/>
                <w:szCs w:val="18"/>
                <w:lang w:val="es-CO" w:eastAsia="es-CO"/>
              </w:rPr>
              <w:t>objeción</w:t>
            </w:r>
            <w:r w:rsidRPr="005775D7">
              <w:rPr>
                <w:rFonts w:ascii="Arial" w:eastAsia="Times New Roman" w:hAnsi="Arial" w:cs="Arial"/>
                <w:color w:val="000000"/>
                <w:sz w:val="18"/>
                <w:szCs w:val="18"/>
                <w:lang w:val="es-CO" w:eastAsia="es-CO"/>
              </w:rPr>
              <w:t xml:space="preserve"> generada por 21102 no pertinente ni justificado de acuerdo con el </w:t>
            </w:r>
            <w:r w:rsidRPr="005775D7">
              <w:rPr>
                <w:rFonts w:ascii="Arial" w:eastAsia="Times New Roman" w:hAnsi="Arial" w:cs="Arial"/>
                <w:color w:val="000000"/>
                <w:sz w:val="18"/>
                <w:szCs w:val="18"/>
                <w:lang w:val="es-CO" w:eastAsia="es-CO"/>
              </w:rPr>
              <w:t>diagnóstico</w:t>
            </w:r>
            <w:r w:rsidRPr="005775D7">
              <w:rPr>
                <w:rFonts w:ascii="Arial" w:eastAsia="Times New Roman" w:hAnsi="Arial" w:cs="Arial"/>
                <w:color w:val="000000"/>
                <w:sz w:val="18"/>
                <w:szCs w:val="18"/>
                <w:lang w:val="es-CO" w:eastAsia="es-CO"/>
              </w:rPr>
              <w:t xml:space="preserve"> y cuadro </w:t>
            </w:r>
            <w:r w:rsidRPr="005775D7">
              <w:rPr>
                <w:rFonts w:ascii="Arial" w:eastAsia="Times New Roman" w:hAnsi="Arial" w:cs="Arial"/>
                <w:color w:val="000000"/>
                <w:sz w:val="18"/>
                <w:szCs w:val="18"/>
                <w:lang w:val="es-CO" w:eastAsia="es-CO"/>
              </w:rPr>
              <w:t>clínico</w:t>
            </w:r>
            <w:r w:rsidRPr="005775D7">
              <w:rPr>
                <w:rFonts w:ascii="Arial" w:eastAsia="Times New Roman" w:hAnsi="Arial" w:cs="Arial"/>
                <w:color w:val="000000"/>
                <w:sz w:val="18"/>
                <w:szCs w:val="18"/>
                <w:lang w:val="es-CO" w:eastAsia="es-CO"/>
              </w:rPr>
              <w:t xml:space="preserve"> descrito, 39140 no pertinente se trata de </w:t>
            </w:r>
            <w:r w:rsidRPr="005775D7">
              <w:rPr>
                <w:rFonts w:ascii="Arial" w:eastAsia="Times New Roman" w:hAnsi="Arial" w:cs="Arial"/>
                <w:color w:val="000000"/>
                <w:sz w:val="18"/>
                <w:szCs w:val="18"/>
                <w:lang w:val="es-CO" w:eastAsia="es-CO"/>
              </w:rPr>
              <w:t>primera valoración</w:t>
            </w:r>
            <w:r w:rsidRPr="005775D7">
              <w:rPr>
                <w:rFonts w:ascii="Arial" w:eastAsia="Times New Roman" w:hAnsi="Arial" w:cs="Arial"/>
                <w:color w:val="000000"/>
                <w:sz w:val="18"/>
                <w:szCs w:val="18"/>
                <w:lang w:val="es-CO" w:eastAsia="es-CO"/>
              </w:rPr>
              <w:t xml:space="preserve"> por especializada tratante y no de interconsulta entre especialidades se homologa a 39132 de acuerdo a decreto 2423 de 1996 articulo 76 </w:t>
            </w:r>
          </w:p>
        </w:tc>
      </w:tr>
      <w:tr w:rsidR="005775D7" w:rsidRPr="005775D7" w14:paraId="00C4EE9B" w14:textId="77777777" w:rsidTr="005775D7">
        <w:trPr>
          <w:trHeight w:val="480"/>
        </w:trPr>
        <w:tc>
          <w:tcPr>
            <w:tcW w:w="615" w:type="dxa"/>
            <w:tcBorders>
              <w:top w:val="nil"/>
              <w:left w:val="single" w:sz="4" w:space="0" w:color="auto"/>
              <w:bottom w:val="single" w:sz="4" w:space="0" w:color="auto"/>
              <w:right w:val="single" w:sz="4" w:space="0" w:color="auto"/>
            </w:tcBorders>
            <w:shd w:val="clear" w:color="000000" w:fill="C4D79B"/>
            <w:noWrap/>
            <w:vAlign w:val="center"/>
            <w:hideMark/>
          </w:tcPr>
          <w:p w14:paraId="13B359AC"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25</w:t>
            </w:r>
          </w:p>
        </w:tc>
        <w:tc>
          <w:tcPr>
            <w:tcW w:w="1010" w:type="dxa"/>
            <w:tcBorders>
              <w:top w:val="nil"/>
              <w:left w:val="nil"/>
              <w:bottom w:val="single" w:sz="4" w:space="0" w:color="auto"/>
              <w:right w:val="single" w:sz="4" w:space="0" w:color="auto"/>
            </w:tcBorders>
            <w:shd w:val="clear" w:color="000000" w:fill="FFFFFF"/>
            <w:noWrap/>
            <w:vAlign w:val="center"/>
            <w:hideMark/>
          </w:tcPr>
          <w:p w14:paraId="6283DBB2"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168207</w:t>
            </w:r>
          </w:p>
        </w:tc>
        <w:tc>
          <w:tcPr>
            <w:tcW w:w="1490" w:type="dxa"/>
            <w:tcBorders>
              <w:top w:val="nil"/>
              <w:left w:val="nil"/>
              <w:bottom w:val="single" w:sz="4" w:space="0" w:color="auto"/>
              <w:right w:val="single" w:sz="4" w:space="0" w:color="auto"/>
            </w:tcBorders>
            <w:shd w:val="clear" w:color="000000" w:fill="FFFFFF"/>
            <w:noWrap/>
            <w:vAlign w:val="center"/>
            <w:hideMark/>
          </w:tcPr>
          <w:p w14:paraId="77902F0D"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 </w:t>
            </w:r>
          </w:p>
        </w:tc>
        <w:tc>
          <w:tcPr>
            <w:tcW w:w="1211" w:type="dxa"/>
            <w:tcBorders>
              <w:top w:val="nil"/>
              <w:left w:val="nil"/>
              <w:bottom w:val="single" w:sz="4" w:space="0" w:color="auto"/>
              <w:right w:val="single" w:sz="4" w:space="0" w:color="auto"/>
            </w:tcBorders>
            <w:shd w:val="clear" w:color="000000" w:fill="FFFFFF"/>
            <w:noWrap/>
            <w:vAlign w:val="center"/>
            <w:hideMark/>
          </w:tcPr>
          <w:p w14:paraId="7169FB6F"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 </w:t>
            </w:r>
          </w:p>
        </w:tc>
        <w:tc>
          <w:tcPr>
            <w:tcW w:w="1571" w:type="dxa"/>
            <w:tcBorders>
              <w:top w:val="nil"/>
              <w:left w:val="nil"/>
              <w:bottom w:val="single" w:sz="4" w:space="0" w:color="auto"/>
              <w:right w:val="single" w:sz="4" w:space="0" w:color="auto"/>
            </w:tcBorders>
            <w:shd w:val="clear" w:color="000000" w:fill="FFFFFF"/>
            <w:vAlign w:val="center"/>
            <w:hideMark/>
          </w:tcPr>
          <w:p w14:paraId="09DFB8F4" w14:textId="77777777" w:rsidR="005775D7" w:rsidRPr="005775D7" w:rsidRDefault="005775D7" w:rsidP="005775D7">
            <w:pPr>
              <w:widowControl/>
              <w:autoSpaceDE/>
              <w:autoSpaceDN/>
              <w:jc w:val="both"/>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NO REGISTRA EN LA BASE DE DATOS SOAT</w:t>
            </w:r>
          </w:p>
        </w:tc>
        <w:tc>
          <w:tcPr>
            <w:tcW w:w="3737" w:type="dxa"/>
            <w:tcBorders>
              <w:top w:val="nil"/>
              <w:left w:val="nil"/>
              <w:bottom w:val="single" w:sz="4" w:space="0" w:color="auto"/>
              <w:right w:val="single" w:sz="4" w:space="0" w:color="auto"/>
            </w:tcBorders>
            <w:shd w:val="clear" w:color="000000" w:fill="FFFFFF"/>
            <w:vAlign w:val="center"/>
            <w:hideMark/>
          </w:tcPr>
          <w:p w14:paraId="66C72435" w14:textId="77777777" w:rsidR="005775D7" w:rsidRPr="005775D7" w:rsidRDefault="005775D7" w:rsidP="005775D7">
            <w:pPr>
              <w:widowControl/>
              <w:autoSpaceDE/>
              <w:autoSpaceDN/>
              <w:jc w:val="both"/>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 </w:t>
            </w:r>
          </w:p>
        </w:tc>
      </w:tr>
      <w:tr w:rsidR="005775D7" w:rsidRPr="005775D7" w14:paraId="7BB300B2" w14:textId="77777777" w:rsidTr="005775D7">
        <w:trPr>
          <w:trHeight w:val="480"/>
        </w:trPr>
        <w:tc>
          <w:tcPr>
            <w:tcW w:w="615" w:type="dxa"/>
            <w:tcBorders>
              <w:top w:val="nil"/>
              <w:left w:val="single" w:sz="4" w:space="0" w:color="auto"/>
              <w:bottom w:val="single" w:sz="4" w:space="0" w:color="auto"/>
              <w:right w:val="single" w:sz="4" w:space="0" w:color="auto"/>
            </w:tcBorders>
            <w:shd w:val="clear" w:color="000000" w:fill="C4D79B"/>
            <w:noWrap/>
            <w:vAlign w:val="center"/>
            <w:hideMark/>
          </w:tcPr>
          <w:p w14:paraId="1E02729F"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26</w:t>
            </w:r>
          </w:p>
        </w:tc>
        <w:tc>
          <w:tcPr>
            <w:tcW w:w="1010" w:type="dxa"/>
            <w:tcBorders>
              <w:top w:val="nil"/>
              <w:left w:val="nil"/>
              <w:bottom w:val="single" w:sz="4" w:space="0" w:color="auto"/>
              <w:right w:val="single" w:sz="4" w:space="0" w:color="auto"/>
            </w:tcBorders>
            <w:shd w:val="clear" w:color="000000" w:fill="FFFFFF"/>
            <w:noWrap/>
            <w:vAlign w:val="center"/>
            <w:hideMark/>
          </w:tcPr>
          <w:p w14:paraId="5EF40E16"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168208</w:t>
            </w:r>
          </w:p>
        </w:tc>
        <w:tc>
          <w:tcPr>
            <w:tcW w:w="1490" w:type="dxa"/>
            <w:tcBorders>
              <w:top w:val="nil"/>
              <w:left w:val="nil"/>
              <w:bottom w:val="single" w:sz="4" w:space="0" w:color="auto"/>
              <w:right w:val="single" w:sz="4" w:space="0" w:color="auto"/>
            </w:tcBorders>
            <w:shd w:val="clear" w:color="000000" w:fill="FFFFFF"/>
            <w:noWrap/>
            <w:vAlign w:val="center"/>
            <w:hideMark/>
          </w:tcPr>
          <w:p w14:paraId="53CD3C8B"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 </w:t>
            </w:r>
          </w:p>
        </w:tc>
        <w:tc>
          <w:tcPr>
            <w:tcW w:w="1211" w:type="dxa"/>
            <w:tcBorders>
              <w:top w:val="nil"/>
              <w:left w:val="nil"/>
              <w:bottom w:val="single" w:sz="4" w:space="0" w:color="auto"/>
              <w:right w:val="single" w:sz="4" w:space="0" w:color="auto"/>
            </w:tcBorders>
            <w:shd w:val="clear" w:color="000000" w:fill="FFFFFF"/>
            <w:noWrap/>
            <w:vAlign w:val="center"/>
            <w:hideMark/>
          </w:tcPr>
          <w:p w14:paraId="03987ADD"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 </w:t>
            </w:r>
          </w:p>
        </w:tc>
        <w:tc>
          <w:tcPr>
            <w:tcW w:w="1571" w:type="dxa"/>
            <w:tcBorders>
              <w:top w:val="nil"/>
              <w:left w:val="nil"/>
              <w:bottom w:val="single" w:sz="4" w:space="0" w:color="auto"/>
              <w:right w:val="single" w:sz="4" w:space="0" w:color="auto"/>
            </w:tcBorders>
            <w:shd w:val="clear" w:color="000000" w:fill="FFFFFF"/>
            <w:vAlign w:val="center"/>
            <w:hideMark/>
          </w:tcPr>
          <w:p w14:paraId="0BAE2603" w14:textId="77777777" w:rsidR="005775D7" w:rsidRPr="005775D7" w:rsidRDefault="005775D7" w:rsidP="005775D7">
            <w:pPr>
              <w:widowControl/>
              <w:autoSpaceDE/>
              <w:autoSpaceDN/>
              <w:jc w:val="both"/>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NO REGISTRA EN LA BASE DE DATOS SOAT</w:t>
            </w:r>
          </w:p>
        </w:tc>
        <w:tc>
          <w:tcPr>
            <w:tcW w:w="3737" w:type="dxa"/>
            <w:tcBorders>
              <w:top w:val="nil"/>
              <w:left w:val="nil"/>
              <w:bottom w:val="single" w:sz="4" w:space="0" w:color="auto"/>
              <w:right w:val="single" w:sz="4" w:space="0" w:color="auto"/>
            </w:tcBorders>
            <w:shd w:val="clear" w:color="000000" w:fill="FFFFFF"/>
            <w:vAlign w:val="center"/>
            <w:hideMark/>
          </w:tcPr>
          <w:p w14:paraId="32F4FDA2" w14:textId="77777777" w:rsidR="005775D7" w:rsidRPr="005775D7" w:rsidRDefault="005775D7" w:rsidP="005775D7">
            <w:pPr>
              <w:widowControl/>
              <w:autoSpaceDE/>
              <w:autoSpaceDN/>
              <w:jc w:val="both"/>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 </w:t>
            </w:r>
          </w:p>
        </w:tc>
      </w:tr>
      <w:tr w:rsidR="005775D7" w:rsidRPr="005775D7" w14:paraId="52910F0A" w14:textId="77777777" w:rsidTr="005775D7">
        <w:trPr>
          <w:trHeight w:val="480"/>
        </w:trPr>
        <w:tc>
          <w:tcPr>
            <w:tcW w:w="615" w:type="dxa"/>
            <w:tcBorders>
              <w:top w:val="nil"/>
              <w:left w:val="single" w:sz="4" w:space="0" w:color="auto"/>
              <w:bottom w:val="single" w:sz="4" w:space="0" w:color="auto"/>
              <w:right w:val="single" w:sz="4" w:space="0" w:color="auto"/>
            </w:tcBorders>
            <w:shd w:val="clear" w:color="000000" w:fill="C4D79B"/>
            <w:noWrap/>
            <w:vAlign w:val="center"/>
            <w:hideMark/>
          </w:tcPr>
          <w:p w14:paraId="1D2EAC7F"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27</w:t>
            </w:r>
          </w:p>
        </w:tc>
        <w:tc>
          <w:tcPr>
            <w:tcW w:w="1010" w:type="dxa"/>
            <w:tcBorders>
              <w:top w:val="nil"/>
              <w:left w:val="nil"/>
              <w:bottom w:val="single" w:sz="4" w:space="0" w:color="auto"/>
              <w:right w:val="single" w:sz="4" w:space="0" w:color="auto"/>
            </w:tcBorders>
            <w:shd w:val="clear" w:color="000000" w:fill="FFFFFF"/>
            <w:noWrap/>
            <w:vAlign w:val="center"/>
            <w:hideMark/>
          </w:tcPr>
          <w:p w14:paraId="229C331E"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168580</w:t>
            </w:r>
          </w:p>
        </w:tc>
        <w:tc>
          <w:tcPr>
            <w:tcW w:w="1490" w:type="dxa"/>
            <w:tcBorders>
              <w:top w:val="nil"/>
              <w:left w:val="nil"/>
              <w:bottom w:val="single" w:sz="4" w:space="0" w:color="auto"/>
              <w:right w:val="single" w:sz="4" w:space="0" w:color="auto"/>
            </w:tcBorders>
            <w:shd w:val="clear" w:color="000000" w:fill="FFFFFF"/>
            <w:noWrap/>
            <w:vAlign w:val="center"/>
            <w:hideMark/>
          </w:tcPr>
          <w:p w14:paraId="5D61DB77"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 </w:t>
            </w:r>
          </w:p>
        </w:tc>
        <w:tc>
          <w:tcPr>
            <w:tcW w:w="1211" w:type="dxa"/>
            <w:tcBorders>
              <w:top w:val="nil"/>
              <w:left w:val="nil"/>
              <w:bottom w:val="single" w:sz="4" w:space="0" w:color="auto"/>
              <w:right w:val="single" w:sz="4" w:space="0" w:color="auto"/>
            </w:tcBorders>
            <w:shd w:val="clear" w:color="000000" w:fill="FFFFFF"/>
            <w:noWrap/>
            <w:vAlign w:val="center"/>
            <w:hideMark/>
          </w:tcPr>
          <w:p w14:paraId="0E2D4EB5"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 </w:t>
            </w:r>
          </w:p>
        </w:tc>
        <w:tc>
          <w:tcPr>
            <w:tcW w:w="1571" w:type="dxa"/>
            <w:tcBorders>
              <w:top w:val="nil"/>
              <w:left w:val="nil"/>
              <w:bottom w:val="single" w:sz="4" w:space="0" w:color="auto"/>
              <w:right w:val="single" w:sz="4" w:space="0" w:color="auto"/>
            </w:tcBorders>
            <w:shd w:val="clear" w:color="000000" w:fill="FFFFFF"/>
            <w:vAlign w:val="center"/>
            <w:hideMark/>
          </w:tcPr>
          <w:p w14:paraId="7B312D7F" w14:textId="77777777" w:rsidR="005775D7" w:rsidRPr="005775D7" w:rsidRDefault="005775D7" w:rsidP="005775D7">
            <w:pPr>
              <w:widowControl/>
              <w:autoSpaceDE/>
              <w:autoSpaceDN/>
              <w:jc w:val="both"/>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NO REGISTRA EN LA BASE DE DATOS SOAT</w:t>
            </w:r>
          </w:p>
        </w:tc>
        <w:tc>
          <w:tcPr>
            <w:tcW w:w="3737" w:type="dxa"/>
            <w:tcBorders>
              <w:top w:val="nil"/>
              <w:left w:val="nil"/>
              <w:bottom w:val="single" w:sz="4" w:space="0" w:color="auto"/>
              <w:right w:val="single" w:sz="4" w:space="0" w:color="auto"/>
            </w:tcBorders>
            <w:shd w:val="clear" w:color="000000" w:fill="FFFFFF"/>
            <w:vAlign w:val="center"/>
            <w:hideMark/>
          </w:tcPr>
          <w:p w14:paraId="28AB66BC" w14:textId="77777777" w:rsidR="005775D7" w:rsidRPr="005775D7" w:rsidRDefault="005775D7" w:rsidP="005775D7">
            <w:pPr>
              <w:widowControl/>
              <w:autoSpaceDE/>
              <w:autoSpaceDN/>
              <w:jc w:val="both"/>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 </w:t>
            </w:r>
          </w:p>
        </w:tc>
      </w:tr>
      <w:tr w:rsidR="005775D7" w:rsidRPr="005775D7" w14:paraId="2163C983" w14:textId="77777777" w:rsidTr="005775D7">
        <w:trPr>
          <w:trHeight w:val="480"/>
        </w:trPr>
        <w:tc>
          <w:tcPr>
            <w:tcW w:w="615" w:type="dxa"/>
            <w:tcBorders>
              <w:top w:val="nil"/>
              <w:left w:val="single" w:sz="4" w:space="0" w:color="auto"/>
              <w:bottom w:val="single" w:sz="4" w:space="0" w:color="auto"/>
              <w:right w:val="single" w:sz="4" w:space="0" w:color="auto"/>
            </w:tcBorders>
            <w:shd w:val="clear" w:color="000000" w:fill="C4D79B"/>
            <w:noWrap/>
            <w:vAlign w:val="center"/>
            <w:hideMark/>
          </w:tcPr>
          <w:p w14:paraId="21FADD2F"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28</w:t>
            </w:r>
          </w:p>
        </w:tc>
        <w:tc>
          <w:tcPr>
            <w:tcW w:w="1010" w:type="dxa"/>
            <w:tcBorders>
              <w:top w:val="nil"/>
              <w:left w:val="nil"/>
              <w:bottom w:val="single" w:sz="4" w:space="0" w:color="auto"/>
              <w:right w:val="single" w:sz="4" w:space="0" w:color="auto"/>
            </w:tcBorders>
            <w:shd w:val="clear" w:color="000000" w:fill="FFFFFF"/>
            <w:noWrap/>
            <w:vAlign w:val="center"/>
            <w:hideMark/>
          </w:tcPr>
          <w:p w14:paraId="300412CA"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168309</w:t>
            </w:r>
          </w:p>
        </w:tc>
        <w:tc>
          <w:tcPr>
            <w:tcW w:w="1490" w:type="dxa"/>
            <w:tcBorders>
              <w:top w:val="nil"/>
              <w:left w:val="nil"/>
              <w:bottom w:val="single" w:sz="4" w:space="0" w:color="auto"/>
              <w:right w:val="single" w:sz="4" w:space="0" w:color="auto"/>
            </w:tcBorders>
            <w:shd w:val="clear" w:color="000000" w:fill="FFFFFF"/>
            <w:noWrap/>
            <w:vAlign w:val="center"/>
            <w:hideMark/>
          </w:tcPr>
          <w:p w14:paraId="2751AA7F"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 </w:t>
            </w:r>
          </w:p>
        </w:tc>
        <w:tc>
          <w:tcPr>
            <w:tcW w:w="1211" w:type="dxa"/>
            <w:tcBorders>
              <w:top w:val="nil"/>
              <w:left w:val="nil"/>
              <w:bottom w:val="single" w:sz="4" w:space="0" w:color="auto"/>
              <w:right w:val="single" w:sz="4" w:space="0" w:color="auto"/>
            </w:tcBorders>
            <w:shd w:val="clear" w:color="000000" w:fill="FFFFFF"/>
            <w:noWrap/>
            <w:vAlign w:val="center"/>
            <w:hideMark/>
          </w:tcPr>
          <w:p w14:paraId="03069F2F"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 </w:t>
            </w:r>
          </w:p>
        </w:tc>
        <w:tc>
          <w:tcPr>
            <w:tcW w:w="1571" w:type="dxa"/>
            <w:tcBorders>
              <w:top w:val="nil"/>
              <w:left w:val="nil"/>
              <w:bottom w:val="single" w:sz="4" w:space="0" w:color="auto"/>
              <w:right w:val="single" w:sz="4" w:space="0" w:color="auto"/>
            </w:tcBorders>
            <w:shd w:val="clear" w:color="000000" w:fill="FFFFFF"/>
            <w:vAlign w:val="center"/>
            <w:hideMark/>
          </w:tcPr>
          <w:p w14:paraId="301587C5" w14:textId="77777777" w:rsidR="005775D7" w:rsidRPr="005775D7" w:rsidRDefault="005775D7" w:rsidP="005775D7">
            <w:pPr>
              <w:widowControl/>
              <w:autoSpaceDE/>
              <w:autoSpaceDN/>
              <w:jc w:val="both"/>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NO REGISTRA EN LA BASE DE DATOS SOAT</w:t>
            </w:r>
          </w:p>
        </w:tc>
        <w:tc>
          <w:tcPr>
            <w:tcW w:w="3737" w:type="dxa"/>
            <w:tcBorders>
              <w:top w:val="nil"/>
              <w:left w:val="nil"/>
              <w:bottom w:val="single" w:sz="4" w:space="0" w:color="auto"/>
              <w:right w:val="single" w:sz="4" w:space="0" w:color="auto"/>
            </w:tcBorders>
            <w:shd w:val="clear" w:color="000000" w:fill="FFFFFF"/>
            <w:vAlign w:val="center"/>
            <w:hideMark/>
          </w:tcPr>
          <w:p w14:paraId="4506652A" w14:textId="77777777" w:rsidR="005775D7" w:rsidRPr="005775D7" w:rsidRDefault="005775D7" w:rsidP="005775D7">
            <w:pPr>
              <w:widowControl/>
              <w:autoSpaceDE/>
              <w:autoSpaceDN/>
              <w:jc w:val="both"/>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 </w:t>
            </w:r>
          </w:p>
        </w:tc>
      </w:tr>
      <w:tr w:rsidR="005775D7" w:rsidRPr="005775D7" w14:paraId="1FAF636B" w14:textId="77777777" w:rsidTr="005775D7">
        <w:trPr>
          <w:trHeight w:val="480"/>
        </w:trPr>
        <w:tc>
          <w:tcPr>
            <w:tcW w:w="615" w:type="dxa"/>
            <w:tcBorders>
              <w:top w:val="nil"/>
              <w:left w:val="single" w:sz="4" w:space="0" w:color="auto"/>
              <w:bottom w:val="single" w:sz="4" w:space="0" w:color="auto"/>
              <w:right w:val="single" w:sz="4" w:space="0" w:color="auto"/>
            </w:tcBorders>
            <w:shd w:val="clear" w:color="000000" w:fill="C4D79B"/>
            <w:noWrap/>
            <w:vAlign w:val="center"/>
            <w:hideMark/>
          </w:tcPr>
          <w:p w14:paraId="0C36647C"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29</w:t>
            </w:r>
          </w:p>
        </w:tc>
        <w:tc>
          <w:tcPr>
            <w:tcW w:w="1010" w:type="dxa"/>
            <w:tcBorders>
              <w:top w:val="nil"/>
              <w:left w:val="nil"/>
              <w:bottom w:val="single" w:sz="4" w:space="0" w:color="auto"/>
              <w:right w:val="single" w:sz="4" w:space="0" w:color="auto"/>
            </w:tcBorders>
            <w:shd w:val="clear" w:color="000000" w:fill="FFFFFF"/>
            <w:noWrap/>
            <w:vAlign w:val="center"/>
            <w:hideMark/>
          </w:tcPr>
          <w:p w14:paraId="1DB99DE0"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168445</w:t>
            </w:r>
          </w:p>
        </w:tc>
        <w:tc>
          <w:tcPr>
            <w:tcW w:w="1490" w:type="dxa"/>
            <w:tcBorders>
              <w:top w:val="nil"/>
              <w:left w:val="nil"/>
              <w:bottom w:val="single" w:sz="4" w:space="0" w:color="auto"/>
              <w:right w:val="single" w:sz="4" w:space="0" w:color="auto"/>
            </w:tcBorders>
            <w:shd w:val="clear" w:color="000000" w:fill="FFFFFF"/>
            <w:noWrap/>
            <w:vAlign w:val="center"/>
            <w:hideMark/>
          </w:tcPr>
          <w:p w14:paraId="74EA5005"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 </w:t>
            </w:r>
          </w:p>
        </w:tc>
        <w:tc>
          <w:tcPr>
            <w:tcW w:w="1211" w:type="dxa"/>
            <w:tcBorders>
              <w:top w:val="nil"/>
              <w:left w:val="nil"/>
              <w:bottom w:val="single" w:sz="4" w:space="0" w:color="auto"/>
              <w:right w:val="single" w:sz="4" w:space="0" w:color="auto"/>
            </w:tcBorders>
            <w:shd w:val="clear" w:color="000000" w:fill="FFFFFF"/>
            <w:noWrap/>
            <w:vAlign w:val="center"/>
            <w:hideMark/>
          </w:tcPr>
          <w:p w14:paraId="5C0CD21E"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 </w:t>
            </w:r>
          </w:p>
        </w:tc>
        <w:tc>
          <w:tcPr>
            <w:tcW w:w="1571" w:type="dxa"/>
            <w:tcBorders>
              <w:top w:val="nil"/>
              <w:left w:val="nil"/>
              <w:bottom w:val="single" w:sz="4" w:space="0" w:color="auto"/>
              <w:right w:val="single" w:sz="4" w:space="0" w:color="auto"/>
            </w:tcBorders>
            <w:shd w:val="clear" w:color="000000" w:fill="FFFFFF"/>
            <w:vAlign w:val="center"/>
            <w:hideMark/>
          </w:tcPr>
          <w:p w14:paraId="72E59DF0" w14:textId="77777777" w:rsidR="005775D7" w:rsidRPr="005775D7" w:rsidRDefault="005775D7" w:rsidP="005775D7">
            <w:pPr>
              <w:widowControl/>
              <w:autoSpaceDE/>
              <w:autoSpaceDN/>
              <w:jc w:val="both"/>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NO REGISTRA EN LA BASE DE DATOS SOAT</w:t>
            </w:r>
          </w:p>
        </w:tc>
        <w:tc>
          <w:tcPr>
            <w:tcW w:w="3737" w:type="dxa"/>
            <w:tcBorders>
              <w:top w:val="nil"/>
              <w:left w:val="nil"/>
              <w:bottom w:val="single" w:sz="4" w:space="0" w:color="auto"/>
              <w:right w:val="single" w:sz="4" w:space="0" w:color="auto"/>
            </w:tcBorders>
            <w:shd w:val="clear" w:color="000000" w:fill="FFFFFF"/>
            <w:vAlign w:val="center"/>
            <w:hideMark/>
          </w:tcPr>
          <w:p w14:paraId="6DE9069B" w14:textId="77777777" w:rsidR="005775D7" w:rsidRPr="005775D7" w:rsidRDefault="005775D7" w:rsidP="005775D7">
            <w:pPr>
              <w:widowControl/>
              <w:autoSpaceDE/>
              <w:autoSpaceDN/>
              <w:jc w:val="both"/>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 </w:t>
            </w:r>
          </w:p>
        </w:tc>
      </w:tr>
      <w:tr w:rsidR="005775D7" w:rsidRPr="005775D7" w14:paraId="5F4B4EBD" w14:textId="77777777" w:rsidTr="005775D7">
        <w:trPr>
          <w:trHeight w:val="480"/>
        </w:trPr>
        <w:tc>
          <w:tcPr>
            <w:tcW w:w="615" w:type="dxa"/>
            <w:tcBorders>
              <w:top w:val="nil"/>
              <w:left w:val="single" w:sz="4" w:space="0" w:color="auto"/>
              <w:bottom w:val="single" w:sz="4" w:space="0" w:color="auto"/>
              <w:right w:val="single" w:sz="4" w:space="0" w:color="auto"/>
            </w:tcBorders>
            <w:shd w:val="clear" w:color="000000" w:fill="C4D79B"/>
            <w:noWrap/>
            <w:vAlign w:val="center"/>
            <w:hideMark/>
          </w:tcPr>
          <w:p w14:paraId="2685C422"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30</w:t>
            </w:r>
          </w:p>
        </w:tc>
        <w:tc>
          <w:tcPr>
            <w:tcW w:w="1010" w:type="dxa"/>
            <w:tcBorders>
              <w:top w:val="nil"/>
              <w:left w:val="nil"/>
              <w:bottom w:val="single" w:sz="4" w:space="0" w:color="auto"/>
              <w:right w:val="single" w:sz="4" w:space="0" w:color="auto"/>
            </w:tcBorders>
            <w:shd w:val="clear" w:color="000000" w:fill="FFFFFF"/>
            <w:noWrap/>
            <w:vAlign w:val="center"/>
            <w:hideMark/>
          </w:tcPr>
          <w:p w14:paraId="74C21208"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168218</w:t>
            </w:r>
          </w:p>
        </w:tc>
        <w:tc>
          <w:tcPr>
            <w:tcW w:w="1490" w:type="dxa"/>
            <w:tcBorders>
              <w:top w:val="nil"/>
              <w:left w:val="nil"/>
              <w:bottom w:val="single" w:sz="4" w:space="0" w:color="auto"/>
              <w:right w:val="single" w:sz="4" w:space="0" w:color="auto"/>
            </w:tcBorders>
            <w:shd w:val="clear" w:color="000000" w:fill="FFFFFF"/>
            <w:noWrap/>
            <w:vAlign w:val="center"/>
            <w:hideMark/>
          </w:tcPr>
          <w:p w14:paraId="543ABA43"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 </w:t>
            </w:r>
          </w:p>
        </w:tc>
        <w:tc>
          <w:tcPr>
            <w:tcW w:w="1211" w:type="dxa"/>
            <w:tcBorders>
              <w:top w:val="nil"/>
              <w:left w:val="nil"/>
              <w:bottom w:val="single" w:sz="4" w:space="0" w:color="auto"/>
              <w:right w:val="single" w:sz="4" w:space="0" w:color="auto"/>
            </w:tcBorders>
            <w:shd w:val="clear" w:color="000000" w:fill="FFFFFF"/>
            <w:noWrap/>
            <w:vAlign w:val="center"/>
            <w:hideMark/>
          </w:tcPr>
          <w:p w14:paraId="6C0871D5"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 </w:t>
            </w:r>
          </w:p>
        </w:tc>
        <w:tc>
          <w:tcPr>
            <w:tcW w:w="1571" w:type="dxa"/>
            <w:tcBorders>
              <w:top w:val="nil"/>
              <w:left w:val="nil"/>
              <w:bottom w:val="single" w:sz="4" w:space="0" w:color="auto"/>
              <w:right w:val="single" w:sz="4" w:space="0" w:color="auto"/>
            </w:tcBorders>
            <w:shd w:val="clear" w:color="000000" w:fill="FFFFFF"/>
            <w:vAlign w:val="center"/>
            <w:hideMark/>
          </w:tcPr>
          <w:p w14:paraId="1B03DBE3" w14:textId="77777777" w:rsidR="005775D7" w:rsidRPr="005775D7" w:rsidRDefault="005775D7" w:rsidP="005775D7">
            <w:pPr>
              <w:widowControl/>
              <w:autoSpaceDE/>
              <w:autoSpaceDN/>
              <w:jc w:val="both"/>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NO REGISTRA EN LA BASE DE DATOS SOAT</w:t>
            </w:r>
          </w:p>
        </w:tc>
        <w:tc>
          <w:tcPr>
            <w:tcW w:w="3737" w:type="dxa"/>
            <w:tcBorders>
              <w:top w:val="nil"/>
              <w:left w:val="nil"/>
              <w:bottom w:val="single" w:sz="4" w:space="0" w:color="auto"/>
              <w:right w:val="single" w:sz="4" w:space="0" w:color="auto"/>
            </w:tcBorders>
            <w:shd w:val="clear" w:color="000000" w:fill="FFFFFF"/>
            <w:vAlign w:val="center"/>
            <w:hideMark/>
          </w:tcPr>
          <w:p w14:paraId="7E174F54" w14:textId="77777777" w:rsidR="005775D7" w:rsidRPr="005775D7" w:rsidRDefault="005775D7" w:rsidP="005775D7">
            <w:pPr>
              <w:widowControl/>
              <w:autoSpaceDE/>
              <w:autoSpaceDN/>
              <w:jc w:val="both"/>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 </w:t>
            </w:r>
          </w:p>
        </w:tc>
      </w:tr>
      <w:tr w:rsidR="005775D7" w:rsidRPr="005775D7" w14:paraId="5620C3A8" w14:textId="77777777" w:rsidTr="005775D7">
        <w:trPr>
          <w:trHeight w:val="480"/>
        </w:trPr>
        <w:tc>
          <w:tcPr>
            <w:tcW w:w="615" w:type="dxa"/>
            <w:tcBorders>
              <w:top w:val="nil"/>
              <w:left w:val="single" w:sz="4" w:space="0" w:color="auto"/>
              <w:bottom w:val="single" w:sz="4" w:space="0" w:color="auto"/>
              <w:right w:val="single" w:sz="4" w:space="0" w:color="auto"/>
            </w:tcBorders>
            <w:shd w:val="clear" w:color="000000" w:fill="C4D79B"/>
            <w:noWrap/>
            <w:vAlign w:val="center"/>
            <w:hideMark/>
          </w:tcPr>
          <w:p w14:paraId="67188100"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lastRenderedPageBreak/>
              <w:t>31</w:t>
            </w:r>
          </w:p>
        </w:tc>
        <w:tc>
          <w:tcPr>
            <w:tcW w:w="1010" w:type="dxa"/>
            <w:tcBorders>
              <w:top w:val="nil"/>
              <w:left w:val="nil"/>
              <w:bottom w:val="single" w:sz="4" w:space="0" w:color="auto"/>
              <w:right w:val="single" w:sz="4" w:space="0" w:color="auto"/>
            </w:tcBorders>
            <w:shd w:val="clear" w:color="000000" w:fill="FFFFFF"/>
            <w:noWrap/>
            <w:vAlign w:val="center"/>
            <w:hideMark/>
          </w:tcPr>
          <w:p w14:paraId="3219BCC2"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168405</w:t>
            </w:r>
          </w:p>
        </w:tc>
        <w:tc>
          <w:tcPr>
            <w:tcW w:w="1490" w:type="dxa"/>
            <w:tcBorders>
              <w:top w:val="nil"/>
              <w:left w:val="nil"/>
              <w:bottom w:val="single" w:sz="4" w:space="0" w:color="auto"/>
              <w:right w:val="single" w:sz="4" w:space="0" w:color="auto"/>
            </w:tcBorders>
            <w:shd w:val="clear" w:color="000000" w:fill="FFFFFF"/>
            <w:noWrap/>
            <w:vAlign w:val="center"/>
            <w:hideMark/>
          </w:tcPr>
          <w:p w14:paraId="206B3D90"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 </w:t>
            </w:r>
          </w:p>
        </w:tc>
        <w:tc>
          <w:tcPr>
            <w:tcW w:w="1211" w:type="dxa"/>
            <w:tcBorders>
              <w:top w:val="nil"/>
              <w:left w:val="nil"/>
              <w:bottom w:val="single" w:sz="4" w:space="0" w:color="auto"/>
              <w:right w:val="single" w:sz="4" w:space="0" w:color="auto"/>
            </w:tcBorders>
            <w:shd w:val="clear" w:color="000000" w:fill="FFFFFF"/>
            <w:noWrap/>
            <w:vAlign w:val="center"/>
            <w:hideMark/>
          </w:tcPr>
          <w:p w14:paraId="4D25840B" w14:textId="77777777" w:rsidR="005775D7" w:rsidRPr="005775D7" w:rsidRDefault="005775D7" w:rsidP="005775D7">
            <w:pPr>
              <w:widowControl/>
              <w:autoSpaceDE/>
              <w:autoSpaceDN/>
              <w:jc w:val="center"/>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 </w:t>
            </w:r>
          </w:p>
        </w:tc>
        <w:tc>
          <w:tcPr>
            <w:tcW w:w="1571" w:type="dxa"/>
            <w:tcBorders>
              <w:top w:val="nil"/>
              <w:left w:val="nil"/>
              <w:bottom w:val="single" w:sz="4" w:space="0" w:color="auto"/>
              <w:right w:val="single" w:sz="4" w:space="0" w:color="auto"/>
            </w:tcBorders>
            <w:shd w:val="clear" w:color="000000" w:fill="FFFFFF"/>
            <w:vAlign w:val="center"/>
            <w:hideMark/>
          </w:tcPr>
          <w:p w14:paraId="334785D2" w14:textId="77777777" w:rsidR="005775D7" w:rsidRPr="005775D7" w:rsidRDefault="005775D7" w:rsidP="005775D7">
            <w:pPr>
              <w:widowControl/>
              <w:autoSpaceDE/>
              <w:autoSpaceDN/>
              <w:jc w:val="both"/>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NO REGISTRA EN LA BASE DE DATOS SOAT</w:t>
            </w:r>
          </w:p>
        </w:tc>
        <w:tc>
          <w:tcPr>
            <w:tcW w:w="3737" w:type="dxa"/>
            <w:tcBorders>
              <w:top w:val="nil"/>
              <w:left w:val="nil"/>
              <w:bottom w:val="single" w:sz="4" w:space="0" w:color="auto"/>
              <w:right w:val="single" w:sz="4" w:space="0" w:color="auto"/>
            </w:tcBorders>
            <w:shd w:val="clear" w:color="000000" w:fill="FFFFFF"/>
            <w:vAlign w:val="center"/>
            <w:hideMark/>
          </w:tcPr>
          <w:p w14:paraId="59E58B60" w14:textId="77777777" w:rsidR="005775D7" w:rsidRPr="005775D7" w:rsidRDefault="005775D7" w:rsidP="005775D7">
            <w:pPr>
              <w:widowControl/>
              <w:autoSpaceDE/>
              <w:autoSpaceDN/>
              <w:jc w:val="both"/>
              <w:rPr>
                <w:rFonts w:ascii="Arial" w:eastAsia="Times New Roman" w:hAnsi="Arial" w:cs="Arial"/>
                <w:color w:val="000000"/>
                <w:sz w:val="18"/>
                <w:szCs w:val="18"/>
                <w:lang w:val="es-CO" w:eastAsia="es-CO"/>
              </w:rPr>
            </w:pPr>
            <w:r w:rsidRPr="005775D7">
              <w:rPr>
                <w:rFonts w:ascii="Arial" w:eastAsia="Times New Roman" w:hAnsi="Arial" w:cs="Arial"/>
                <w:color w:val="000000"/>
                <w:sz w:val="18"/>
                <w:szCs w:val="18"/>
                <w:lang w:val="es-CO" w:eastAsia="es-CO"/>
              </w:rPr>
              <w:t> </w:t>
            </w:r>
          </w:p>
        </w:tc>
      </w:tr>
    </w:tbl>
    <w:p w14:paraId="31C6BA1A" w14:textId="77777777" w:rsidR="00F27C37" w:rsidRPr="003017D4" w:rsidRDefault="00F27C37" w:rsidP="0032678D">
      <w:pPr>
        <w:tabs>
          <w:tab w:val="left" w:pos="142"/>
          <w:tab w:val="left" w:pos="426"/>
          <w:tab w:val="left" w:pos="5626"/>
        </w:tabs>
        <w:ind w:right="163"/>
        <w:jc w:val="both"/>
        <w:rPr>
          <w:rFonts w:ascii="Arial" w:hAnsi="Arial" w:cs="Arial"/>
        </w:rPr>
      </w:pPr>
    </w:p>
    <w:p w14:paraId="59E00B12" w14:textId="77777777" w:rsidR="00F27C37" w:rsidRPr="003017D4" w:rsidRDefault="00F27C37" w:rsidP="005775D7">
      <w:pPr>
        <w:tabs>
          <w:tab w:val="left" w:pos="142"/>
          <w:tab w:val="left" w:pos="426"/>
          <w:tab w:val="left" w:pos="5626"/>
        </w:tabs>
        <w:jc w:val="both"/>
        <w:rPr>
          <w:rFonts w:ascii="Arial" w:eastAsia="Times New Roman" w:hAnsi="Arial" w:cs="Arial"/>
        </w:rPr>
      </w:pPr>
      <w:r w:rsidRPr="003017D4">
        <w:rPr>
          <w:rFonts w:ascii="Arial" w:eastAsia="Times New Roman" w:hAnsi="Arial" w:cs="Arial"/>
        </w:rPr>
        <w:t>En este punto es de suma importancia que en el presente asunto nos encontramos frente a una negación indefinida. Es decir, será la parte demandante quien deba demostrar que si respondieron en tiempo y forma a las glosas y devoluciones hechas a cada una de las facturas presentadas ante mi representada., y que hoy son objeto de litigio.</w:t>
      </w:r>
    </w:p>
    <w:p w14:paraId="0315A30F" w14:textId="77777777" w:rsidR="00F27C37" w:rsidRPr="003017D4" w:rsidRDefault="00F27C37" w:rsidP="0032678D">
      <w:pPr>
        <w:tabs>
          <w:tab w:val="left" w:pos="142"/>
          <w:tab w:val="left" w:pos="426"/>
          <w:tab w:val="left" w:pos="5626"/>
        </w:tabs>
        <w:ind w:right="163"/>
        <w:jc w:val="both"/>
        <w:rPr>
          <w:rFonts w:ascii="Arial" w:eastAsia="Times New Roman" w:hAnsi="Arial" w:cs="Arial"/>
        </w:rPr>
      </w:pPr>
    </w:p>
    <w:p w14:paraId="701D310A" w14:textId="74EBF5B2" w:rsidR="00F27C37" w:rsidRPr="003017D4" w:rsidRDefault="00F27C37" w:rsidP="005775D7">
      <w:pPr>
        <w:tabs>
          <w:tab w:val="left" w:pos="142"/>
          <w:tab w:val="left" w:pos="426"/>
          <w:tab w:val="left" w:pos="5626"/>
        </w:tabs>
        <w:jc w:val="both"/>
        <w:rPr>
          <w:rFonts w:ascii="Arial" w:eastAsia="Times New Roman" w:hAnsi="Arial" w:cs="Arial"/>
        </w:rPr>
      </w:pPr>
      <w:r w:rsidRPr="003017D4">
        <w:rPr>
          <w:rFonts w:ascii="Arial" w:eastAsia="Times New Roman" w:hAnsi="Arial" w:cs="Arial"/>
        </w:rPr>
        <w:t xml:space="preserve">Es menester señalar que al tenor literal del artículo 167 del Código General del Proceso en su último inciso, </w:t>
      </w:r>
      <w:r w:rsidRPr="003017D4">
        <w:rPr>
          <w:rFonts w:ascii="Arial" w:eastAsia="Times New Roman" w:hAnsi="Arial" w:cs="Arial"/>
          <w:i/>
          <w:iCs/>
        </w:rPr>
        <w:t xml:space="preserve">los hechos notorios y las afirmaciones o negaciones indefinidas no requieren prueba. </w:t>
      </w:r>
      <w:r w:rsidRPr="003017D4">
        <w:rPr>
          <w:rFonts w:ascii="Arial" w:eastAsia="Times New Roman" w:hAnsi="Arial" w:cs="Arial"/>
        </w:rPr>
        <w:t xml:space="preserve">Frente al concepto o noción de afirmación o negación indefinida la Sección Segunda del Consejo de Estado Sala de lo Contencioso Administrativo C.P. </w:t>
      </w:r>
      <w:r w:rsidR="005E5EBB" w:rsidRPr="003017D4">
        <w:rPr>
          <w:rFonts w:ascii="Arial" w:eastAsia="Times New Roman" w:hAnsi="Arial" w:cs="Arial"/>
        </w:rPr>
        <w:t>Álvaro</w:t>
      </w:r>
      <w:r w:rsidRPr="003017D4">
        <w:rPr>
          <w:rFonts w:ascii="Arial" w:eastAsia="Times New Roman" w:hAnsi="Arial" w:cs="Arial"/>
        </w:rPr>
        <w:t xml:space="preserve"> </w:t>
      </w:r>
      <w:proofErr w:type="spellStart"/>
      <w:r w:rsidRPr="003017D4">
        <w:rPr>
          <w:rFonts w:ascii="Arial" w:eastAsia="Times New Roman" w:hAnsi="Arial" w:cs="Arial"/>
        </w:rPr>
        <w:t>Lecompte</w:t>
      </w:r>
      <w:proofErr w:type="spellEnd"/>
      <w:r w:rsidRPr="003017D4">
        <w:rPr>
          <w:rFonts w:ascii="Arial" w:eastAsia="Times New Roman" w:hAnsi="Arial" w:cs="Arial"/>
        </w:rPr>
        <w:t xml:space="preserve"> Luna se pronunció en Sentencia de 7 de octubre de 1992 indicando lo siguiente: </w:t>
      </w:r>
    </w:p>
    <w:p w14:paraId="2AEF4E7D" w14:textId="77777777" w:rsidR="00F27C37" w:rsidRPr="003017D4" w:rsidRDefault="00F27C37" w:rsidP="0032678D">
      <w:pPr>
        <w:tabs>
          <w:tab w:val="left" w:pos="142"/>
          <w:tab w:val="left" w:pos="426"/>
          <w:tab w:val="left" w:pos="5626"/>
        </w:tabs>
        <w:ind w:right="163"/>
        <w:jc w:val="both"/>
        <w:rPr>
          <w:rFonts w:ascii="Arial" w:eastAsia="Times New Roman" w:hAnsi="Arial" w:cs="Arial"/>
        </w:rPr>
      </w:pPr>
    </w:p>
    <w:p w14:paraId="39A2D393" w14:textId="77777777" w:rsidR="00F27C37" w:rsidRPr="003017D4" w:rsidRDefault="00F27C37" w:rsidP="0032678D">
      <w:pPr>
        <w:tabs>
          <w:tab w:val="left" w:pos="142"/>
          <w:tab w:val="left" w:pos="426"/>
        </w:tabs>
        <w:ind w:left="567" w:right="900"/>
        <w:jc w:val="both"/>
        <w:rPr>
          <w:rFonts w:ascii="Arial" w:eastAsia="Times New Roman" w:hAnsi="Arial" w:cs="Arial"/>
          <w:i/>
          <w:iCs/>
        </w:rPr>
      </w:pPr>
      <w:r w:rsidRPr="003017D4">
        <w:rPr>
          <w:rFonts w:ascii="Arial" w:eastAsia="Times New Roman" w:hAnsi="Arial" w:cs="Arial"/>
          <w:i/>
          <w:iCs/>
        </w:rPr>
        <w:t xml:space="preserve">“Sobre este aspecto han sido unánimes las jurisprudencias de la Corte Suprema de Justicia y del Consejo de Estado al, considerar que las </w:t>
      </w:r>
      <w:r w:rsidRPr="003017D4">
        <w:rPr>
          <w:rFonts w:ascii="Arial" w:hAnsi="Arial" w:cs="Arial"/>
          <w:i/>
        </w:rPr>
        <w:t>afirmaciones</w:t>
      </w:r>
      <w:r w:rsidRPr="003017D4">
        <w:rPr>
          <w:rFonts w:ascii="Arial" w:eastAsia="Times New Roman" w:hAnsi="Arial" w:cs="Arial"/>
          <w:i/>
          <w:iCs/>
        </w:rPr>
        <w:t xml:space="preserve"> o </w:t>
      </w:r>
      <w:r w:rsidRPr="003017D4">
        <w:rPr>
          <w:rFonts w:ascii="Arial" w:eastAsia="Times New Roman" w:hAnsi="Arial" w:cs="Arial"/>
          <w:b/>
          <w:bCs/>
          <w:i/>
          <w:iCs/>
        </w:rPr>
        <w:t xml:space="preserve">negaciones indefinidas </w:t>
      </w:r>
      <w:r w:rsidRPr="003017D4">
        <w:rPr>
          <w:rFonts w:ascii="Arial" w:eastAsia="Times New Roman" w:hAnsi="Arial" w:cs="Arial"/>
          <w:i/>
          <w:iCs/>
        </w:rPr>
        <w:t>son aquellas que ni indirecta o implícitamente conllevan ninguna afirmación o negación opuesta; que no sólo son indeterminables en el tiempo y en el espacio, sino que, en la práctica no son susceptible de probar por medio alguno”</w:t>
      </w:r>
      <w:r w:rsidRPr="003017D4">
        <w:rPr>
          <w:rFonts w:ascii="Arial" w:eastAsia="Times New Roman" w:hAnsi="Arial" w:cs="Arial"/>
          <w:i/>
          <w:iCs/>
          <w:vertAlign w:val="superscript"/>
        </w:rPr>
        <w:footnoteReference w:id="2"/>
      </w:r>
      <w:r w:rsidRPr="003017D4">
        <w:rPr>
          <w:rFonts w:ascii="Arial" w:eastAsia="Times New Roman" w:hAnsi="Arial" w:cs="Arial"/>
          <w:i/>
          <w:iCs/>
        </w:rPr>
        <w:t xml:space="preserve">. </w:t>
      </w:r>
    </w:p>
    <w:p w14:paraId="369B70CA" w14:textId="77777777" w:rsidR="00F27C37" w:rsidRPr="003017D4" w:rsidRDefault="00F27C37" w:rsidP="0032678D">
      <w:pPr>
        <w:tabs>
          <w:tab w:val="left" w:pos="142"/>
          <w:tab w:val="left" w:pos="426"/>
          <w:tab w:val="left" w:pos="5626"/>
          <w:tab w:val="left" w:pos="9072"/>
        </w:tabs>
        <w:ind w:right="1014"/>
        <w:jc w:val="both"/>
        <w:rPr>
          <w:rFonts w:ascii="Arial" w:eastAsia="Times New Roman" w:hAnsi="Arial" w:cs="Arial"/>
          <w:i/>
          <w:iCs/>
        </w:rPr>
      </w:pPr>
    </w:p>
    <w:p w14:paraId="0442CCAE" w14:textId="79B5DCD2" w:rsidR="00F27C37" w:rsidRPr="003017D4" w:rsidRDefault="00F27C37" w:rsidP="0032678D">
      <w:pPr>
        <w:tabs>
          <w:tab w:val="left" w:pos="142"/>
          <w:tab w:val="left" w:pos="426"/>
          <w:tab w:val="left" w:pos="5626"/>
        </w:tabs>
        <w:jc w:val="both"/>
        <w:rPr>
          <w:rFonts w:ascii="Arial" w:eastAsia="Times New Roman" w:hAnsi="Arial" w:cs="Arial"/>
          <w:lang w:val="es-CO"/>
        </w:rPr>
      </w:pPr>
      <w:r w:rsidRPr="003017D4">
        <w:rPr>
          <w:rFonts w:ascii="Arial" w:eastAsia="Times New Roman" w:hAnsi="Arial" w:cs="Arial"/>
          <w:lang w:val="es-CO"/>
        </w:rPr>
        <w:t>Así las cosas, como se demostrará en el transcurso del proceso, mi representada formuló oportunamente glosas en contra de todas y cada una de las facturas cuyo incumplimiento demanda la parte actora, codificaciones todas estas que se encuentran previstas en el anexo técnico No. 6 de la Resolución 3047 de 2008 modificada por la Resolución 416 de 2009.  En virtud de lo anterior, correspondía a</w:t>
      </w:r>
      <w:r w:rsidRPr="003017D4">
        <w:rPr>
          <w:rFonts w:ascii="Arial" w:hAnsi="Arial" w:cs="Arial"/>
        </w:rPr>
        <w:t xml:space="preserve"> </w:t>
      </w:r>
      <w:r w:rsidR="008151C6" w:rsidRPr="003017D4">
        <w:rPr>
          <w:rFonts w:ascii="Arial" w:hAnsi="Arial" w:cs="Arial"/>
        </w:rPr>
        <w:t>CLÍNICA DE FRACTURAS Y ORTOPEDIA LTDA</w:t>
      </w:r>
      <w:r w:rsidRPr="003017D4">
        <w:rPr>
          <w:rFonts w:ascii="Arial" w:eastAsia="Times New Roman" w:hAnsi="Arial" w:cs="Arial"/>
          <w:lang w:val="es-CO"/>
        </w:rPr>
        <w:t xml:space="preserve">, subsanar las glosas, aceptarlas o justificar que no tenían lugar. No obstante, como aquello no ocurrió, es entendido que tales inconformidades fueron ACEPTADAS por el demandante y por lo mismo, no existe ninguna obligación de pago a cargo de mi procurada. </w:t>
      </w:r>
    </w:p>
    <w:p w14:paraId="11B2D3C7" w14:textId="77777777" w:rsidR="00F27C37" w:rsidRPr="003017D4" w:rsidRDefault="00F27C37" w:rsidP="0032678D">
      <w:pPr>
        <w:tabs>
          <w:tab w:val="left" w:pos="142"/>
          <w:tab w:val="left" w:pos="426"/>
          <w:tab w:val="left" w:pos="5626"/>
        </w:tabs>
        <w:jc w:val="both"/>
        <w:rPr>
          <w:rFonts w:ascii="Arial" w:eastAsia="Times New Roman" w:hAnsi="Arial" w:cs="Arial"/>
          <w:lang w:val="es-CO"/>
        </w:rPr>
      </w:pPr>
    </w:p>
    <w:p w14:paraId="14734559" w14:textId="77777777" w:rsidR="00F27C37" w:rsidRPr="003017D4" w:rsidRDefault="00F27C37" w:rsidP="0032678D">
      <w:pPr>
        <w:tabs>
          <w:tab w:val="left" w:pos="142"/>
          <w:tab w:val="left" w:pos="426"/>
          <w:tab w:val="left" w:pos="5626"/>
        </w:tabs>
        <w:jc w:val="both"/>
        <w:rPr>
          <w:rFonts w:ascii="Arial" w:eastAsia="Times New Roman" w:hAnsi="Arial" w:cs="Arial"/>
          <w:lang w:val="es-CO"/>
        </w:rPr>
      </w:pPr>
      <w:r w:rsidRPr="003017D4">
        <w:rPr>
          <w:rFonts w:ascii="Arial" w:eastAsia="Times New Roman" w:hAnsi="Arial" w:cs="Arial"/>
          <w:lang w:val="es-CO"/>
        </w:rPr>
        <w:t xml:space="preserve">Precisamente frente a este particular se pronuncia el artículo 2.5.3.4.4.2 del Decreto 780 de 2016, en el cual se señala lo siguiente </w:t>
      </w:r>
    </w:p>
    <w:p w14:paraId="253828D2" w14:textId="77777777" w:rsidR="00F27C37" w:rsidRPr="003017D4" w:rsidRDefault="00F27C37" w:rsidP="0032678D">
      <w:pPr>
        <w:tabs>
          <w:tab w:val="left" w:pos="142"/>
          <w:tab w:val="left" w:pos="426"/>
          <w:tab w:val="left" w:pos="5626"/>
        </w:tabs>
        <w:jc w:val="both"/>
        <w:rPr>
          <w:rFonts w:ascii="Arial" w:eastAsia="Times New Roman" w:hAnsi="Arial" w:cs="Arial"/>
          <w:lang w:val="es-CO"/>
        </w:rPr>
      </w:pPr>
    </w:p>
    <w:p w14:paraId="7682D0AF" w14:textId="77777777" w:rsidR="00F27C37" w:rsidRPr="003017D4" w:rsidRDefault="00F27C37" w:rsidP="0032678D">
      <w:pPr>
        <w:tabs>
          <w:tab w:val="left" w:pos="142"/>
          <w:tab w:val="left" w:pos="426"/>
        </w:tabs>
        <w:ind w:left="567" w:right="900"/>
        <w:jc w:val="both"/>
        <w:rPr>
          <w:rFonts w:ascii="Arial" w:eastAsia="Times New Roman" w:hAnsi="Arial" w:cs="Arial"/>
          <w:lang w:val="es-CO"/>
        </w:rPr>
      </w:pPr>
      <w:r w:rsidRPr="003017D4">
        <w:rPr>
          <w:rFonts w:ascii="Arial" w:eastAsia="Times New Roman" w:hAnsi="Arial" w:cs="Arial"/>
          <w:i/>
          <w:iCs/>
          <w:lang w:val="es-CO"/>
        </w:rPr>
        <w:t xml:space="preserve">“La aceptación de las glosas por parte del prestador de servicio de salud ocurre de forma expresa cuando dicha entidad informa de ello a la entidad responsable de pago, o de forma tácita, si transcurridos los plazos previstos en el artículo 57 de la Ley </w:t>
      </w:r>
      <w:r w:rsidRPr="003017D4">
        <w:rPr>
          <w:rFonts w:ascii="Arial" w:hAnsi="Arial" w:cs="Arial"/>
          <w:i/>
        </w:rPr>
        <w:t>1438</w:t>
      </w:r>
      <w:r w:rsidRPr="003017D4">
        <w:rPr>
          <w:rFonts w:ascii="Arial" w:eastAsia="Times New Roman" w:hAnsi="Arial" w:cs="Arial"/>
          <w:i/>
          <w:iCs/>
          <w:lang w:val="es-CO"/>
        </w:rPr>
        <w:t xml:space="preserve"> de 2011, el prestador de servicio de salud no se pronuncia respecto de las glosas formuladas”</w:t>
      </w:r>
      <w:r w:rsidRPr="003017D4">
        <w:rPr>
          <w:rFonts w:ascii="Arial" w:eastAsia="Times New Roman" w:hAnsi="Arial" w:cs="Arial"/>
          <w:lang w:val="es-CO"/>
        </w:rPr>
        <w:t>.</w:t>
      </w:r>
    </w:p>
    <w:p w14:paraId="138CC5F5" w14:textId="77777777" w:rsidR="00F27C37" w:rsidRPr="003017D4" w:rsidRDefault="00F27C37" w:rsidP="0032678D">
      <w:pPr>
        <w:tabs>
          <w:tab w:val="left" w:pos="142"/>
          <w:tab w:val="left" w:pos="426"/>
          <w:tab w:val="left" w:pos="5626"/>
        </w:tabs>
        <w:jc w:val="both"/>
        <w:rPr>
          <w:rFonts w:ascii="Arial" w:eastAsia="Times New Roman" w:hAnsi="Arial" w:cs="Arial"/>
          <w:lang w:val="es-CO"/>
        </w:rPr>
      </w:pPr>
    </w:p>
    <w:p w14:paraId="1A930F90" w14:textId="0D1BD2A1" w:rsidR="00F27C37" w:rsidRPr="003017D4" w:rsidRDefault="00F27C37" w:rsidP="0032678D">
      <w:pPr>
        <w:tabs>
          <w:tab w:val="left" w:pos="142"/>
          <w:tab w:val="left" w:pos="426"/>
          <w:tab w:val="left" w:pos="5626"/>
        </w:tabs>
        <w:jc w:val="both"/>
        <w:rPr>
          <w:rFonts w:ascii="Arial" w:eastAsia="Times New Roman" w:hAnsi="Arial" w:cs="Arial"/>
          <w:lang w:val="es-CO"/>
        </w:rPr>
      </w:pPr>
      <w:r w:rsidRPr="003017D4">
        <w:rPr>
          <w:rFonts w:ascii="Arial" w:eastAsia="Times New Roman" w:hAnsi="Arial" w:cs="Arial"/>
          <w:lang w:val="es-CO"/>
        </w:rPr>
        <w:t xml:space="preserve">En efecto, y al tenor de lo hasta ahora expuesto, </w:t>
      </w:r>
      <w:bookmarkStart w:id="3" w:name="_Hlk200985058"/>
      <w:r w:rsidR="008151C6" w:rsidRPr="003017D4">
        <w:rPr>
          <w:rFonts w:ascii="Arial" w:hAnsi="Arial" w:cs="Arial"/>
        </w:rPr>
        <w:t>CLÍNICA DE FRACTURAS Y ORTOPEDIA LTDA</w:t>
      </w:r>
      <w:r w:rsidRPr="003017D4">
        <w:rPr>
          <w:rFonts w:ascii="Arial" w:hAnsi="Arial" w:cs="Arial"/>
        </w:rPr>
        <w:t>,</w:t>
      </w:r>
      <w:r w:rsidRPr="003017D4">
        <w:rPr>
          <w:rFonts w:ascii="Arial" w:eastAsia="Times New Roman" w:hAnsi="Arial" w:cs="Arial"/>
          <w:lang w:val="es-CO"/>
        </w:rPr>
        <w:t xml:space="preserve"> no tiene ni ha aportado en el proceso prueba que demuestre que se procuró de manera oportuna frente a las glosas, por lo cual, nos estaríamos enfrentando a un escenario donde operó una aceptación táctica de las glosas, y de allí entonces que el pago de las facturas de venta que sustentan las pretensiones de la demanda sea nulo o inexistencia.</w:t>
      </w:r>
    </w:p>
    <w:bookmarkEnd w:id="3"/>
    <w:p w14:paraId="5ADF2F7C" w14:textId="77777777" w:rsidR="00233BBF" w:rsidRPr="003017D4" w:rsidRDefault="00233BBF" w:rsidP="0032678D">
      <w:pPr>
        <w:tabs>
          <w:tab w:val="left" w:pos="142"/>
          <w:tab w:val="left" w:pos="426"/>
          <w:tab w:val="left" w:pos="5626"/>
        </w:tabs>
        <w:jc w:val="both"/>
        <w:rPr>
          <w:rFonts w:ascii="Arial" w:hAnsi="Arial" w:cs="Arial"/>
        </w:rPr>
      </w:pPr>
    </w:p>
    <w:p w14:paraId="3F2D9571" w14:textId="77777777" w:rsidR="00233BBF" w:rsidRPr="003017D4" w:rsidRDefault="00233BBF" w:rsidP="0032678D">
      <w:pPr>
        <w:tabs>
          <w:tab w:val="left" w:pos="142"/>
          <w:tab w:val="left" w:pos="426"/>
          <w:tab w:val="left" w:pos="5626"/>
        </w:tabs>
        <w:jc w:val="both"/>
        <w:rPr>
          <w:rFonts w:ascii="Arial" w:hAnsi="Arial" w:cs="Arial"/>
        </w:rPr>
      </w:pPr>
      <w:r w:rsidRPr="003017D4">
        <w:rPr>
          <w:rFonts w:ascii="Arial" w:hAnsi="Arial" w:cs="Arial"/>
        </w:rPr>
        <w:t xml:space="preserve">Conforme a lo expuesto, solicito sea declarada como probada esta excepción. </w:t>
      </w:r>
    </w:p>
    <w:p w14:paraId="52CAF162" w14:textId="77777777" w:rsidR="00233BBF" w:rsidRPr="003017D4" w:rsidRDefault="00233BBF" w:rsidP="0032678D">
      <w:pPr>
        <w:pStyle w:val="Prrafodelista"/>
        <w:ind w:left="360"/>
        <w:jc w:val="both"/>
        <w:rPr>
          <w:rFonts w:eastAsiaTheme="minorHAnsi"/>
          <w:color w:val="000000"/>
        </w:rPr>
      </w:pPr>
    </w:p>
    <w:p w14:paraId="4E9B1491" w14:textId="77777777" w:rsidR="00233BBF" w:rsidRPr="003017D4" w:rsidRDefault="00233BBF">
      <w:pPr>
        <w:pStyle w:val="Prrafodelista"/>
        <w:numPr>
          <w:ilvl w:val="0"/>
          <w:numId w:val="12"/>
        </w:numPr>
        <w:tabs>
          <w:tab w:val="left" w:pos="142"/>
        </w:tabs>
        <w:ind w:left="426" w:right="49" w:hanging="426"/>
        <w:contextualSpacing/>
        <w:jc w:val="both"/>
        <w:rPr>
          <w:u w:val="single"/>
          <w:lang w:bidi="es-ES"/>
        </w:rPr>
      </w:pPr>
      <w:r w:rsidRPr="003017D4">
        <w:rPr>
          <w:b/>
          <w:bCs/>
          <w:u w:val="single"/>
          <w:lang w:bidi="es-ES"/>
        </w:rPr>
        <w:t>INEXISTENCIA DE OBLIGACIÓN DE LA EQUIDAD SEGUROS GENERALES O.C. POR CUANTO NO SE CUMPLEN LOS REQUISITOS DEL DECRETO ÚNICO DEL SECTOR SALUD DPREVISTOS EN EL DECRETO 780 DE 2016.</w:t>
      </w:r>
    </w:p>
    <w:p w14:paraId="2E70E1F5" w14:textId="77777777" w:rsidR="00233BBF" w:rsidRPr="003017D4" w:rsidRDefault="00233BBF" w:rsidP="0032678D">
      <w:pPr>
        <w:tabs>
          <w:tab w:val="left" w:pos="142"/>
          <w:tab w:val="left" w:pos="426"/>
        </w:tabs>
        <w:ind w:right="49"/>
        <w:jc w:val="both"/>
        <w:rPr>
          <w:rFonts w:ascii="Arial" w:eastAsia="Arial" w:hAnsi="Arial" w:cs="Arial"/>
          <w:b/>
          <w:bCs/>
          <w:lang w:eastAsia="es-ES" w:bidi="es-ES"/>
        </w:rPr>
      </w:pPr>
    </w:p>
    <w:p w14:paraId="3B994155" w14:textId="77777777" w:rsidR="00233BBF" w:rsidRPr="003017D4" w:rsidRDefault="00233BBF" w:rsidP="0032678D">
      <w:pPr>
        <w:tabs>
          <w:tab w:val="left" w:pos="142"/>
          <w:tab w:val="left" w:pos="426"/>
        </w:tabs>
        <w:ind w:right="84"/>
        <w:jc w:val="both"/>
        <w:rPr>
          <w:rFonts w:ascii="Arial" w:eastAsia="Arial" w:hAnsi="Arial" w:cs="Arial"/>
          <w:lang w:eastAsia="es-ES" w:bidi="es-ES"/>
        </w:rPr>
      </w:pPr>
      <w:r w:rsidRPr="003017D4">
        <w:rPr>
          <w:rFonts w:ascii="Arial" w:eastAsia="Arial" w:hAnsi="Arial" w:cs="Arial"/>
          <w:lang w:eastAsia="es-ES" w:bidi="es-ES"/>
        </w:rPr>
        <w:t>El Decreto 780 del 06 de mayo de 2016 dispuso en su artículo 2.5.3.4.10 que los prestadores del servicio de salud deben presentar a las entidades responsables de pago las facturas con los soportes que acrediten su causación, documentos que se encuentran referenciados en el Art. 2.6.1.4.2.20 del mismo Decreto, lo anterior so pena de que se genere la inexistencia de obligación. Para el caso en concreto, la entidad demandante pretende el pago de unas facturas que no están acompañadas de los respectivos soportes previstos en la normatividad vigentes, razón por la que es claro que no se cumplen a cabalidad con los requisitos mínimos, generándose así una inexistencia de obligación en cabeza de mi representada EQUIDAD SEGUROS GENERALES O.C.</w:t>
      </w:r>
    </w:p>
    <w:p w14:paraId="016C1EBE" w14:textId="77777777" w:rsidR="00233BBF" w:rsidRPr="003017D4" w:rsidRDefault="00233BBF" w:rsidP="0032678D">
      <w:pPr>
        <w:tabs>
          <w:tab w:val="left" w:pos="142"/>
          <w:tab w:val="left" w:pos="426"/>
        </w:tabs>
        <w:ind w:right="84"/>
        <w:jc w:val="both"/>
        <w:rPr>
          <w:rFonts w:ascii="Arial" w:eastAsia="Arial" w:hAnsi="Arial" w:cs="Arial"/>
          <w:lang w:eastAsia="es-ES" w:bidi="es-ES"/>
        </w:rPr>
      </w:pPr>
    </w:p>
    <w:p w14:paraId="2BE40FBA" w14:textId="44F8C9EF" w:rsidR="00233BBF" w:rsidRPr="003017D4" w:rsidRDefault="00233BBF" w:rsidP="0032678D">
      <w:pPr>
        <w:tabs>
          <w:tab w:val="left" w:pos="142"/>
          <w:tab w:val="left" w:pos="426"/>
        </w:tabs>
        <w:ind w:right="509"/>
        <w:jc w:val="both"/>
        <w:rPr>
          <w:rFonts w:ascii="Arial" w:eastAsia="Arial" w:hAnsi="Arial" w:cs="Arial"/>
          <w:lang w:eastAsia="es-ES" w:bidi="es-ES"/>
        </w:rPr>
      </w:pPr>
      <w:r w:rsidRPr="003017D4">
        <w:rPr>
          <w:rFonts w:ascii="Arial" w:eastAsia="Arial" w:hAnsi="Arial" w:cs="Arial"/>
          <w:lang w:eastAsia="es-ES" w:bidi="es-ES"/>
        </w:rPr>
        <w:t xml:space="preserve">Al respecto, el </w:t>
      </w:r>
      <w:r w:rsidR="0056059A" w:rsidRPr="003017D4">
        <w:rPr>
          <w:rFonts w:ascii="Arial" w:eastAsia="Arial" w:hAnsi="Arial" w:cs="Arial"/>
          <w:lang w:eastAsia="es-ES" w:bidi="es-ES"/>
        </w:rPr>
        <w:t>artículo</w:t>
      </w:r>
      <w:r w:rsidRPr="003017D4">
        <w:rPr>
          <w:rFonts w:ascii="Arial" w:eastAsia="Arial" w:hAnsi="Arial" w:cs="Arial"/>
          <w:lang w:eastAsia="es-ES" w:bidi="es-ES"/>
        </w:rPr>
        <w:t xml:space="preserve"> 2.6.1.4.2.20 del Decreto 780 de 2016 reza: </w:t>
      </w:r>
    </w:p>
    <w:p w14:paraId="673C2EF5" w14:textId="77777777" w:rsidR="00233BBF" w:rsidRPr="003017D4" w:rsidRDefault="00233BBF" w:rsidP="0032678D">
      <w:pPr>
        <w:tabs>
          <w:tab w:val="left" w:pos="142"/>
          <w:tab w:val="left" w:pos="426"/>
        </w:tabs>
        <w:ind w:right="509"/>
        <w:jc w:val="both"/>
        <w:rPr>
          <w:rFonts w:ascii="Arial" w:eastAsia="Arial" w:hAnsi="Arial" w:cs="Arial"/>
          <w:lang w:eastAsia="es-ES" w:bidi="es-ES"/>
        </w:rPr>
      </w:pPr>
    </w:p>
    <w:p w14:paraId="0AE250ED" w14:textId="77777777" w:rsidR="00233BBF" w:rsidRPr="003017D4" w:rsidRDefault="00233BBF" w:rsidP="0032678D">
      <w:pPr>
        <w:tabs>
          <w:tab w:val="left" w:pos="142"/>
          <w:tab w:val="left" w:pos="426"/>
        </w:tabs>
        <w:ind w:left="720" w:right="1015"/>
        <w:jc w:val="both"/>
        <w:rPr>
          <w:rFonts w:ascii="Arial" w:eastAsia="Arial" w:hAnsi="Arial" w:cs="Arial"/>
          <w:i/>
          <w:iCs/>
          <w:lang w:eastAsia="es-ES" w:bidi="es-ES"/>
        </w:rPr>
      </w:pPr>
      <w:r w:rsidRPr="003017D4">
        <w:rPr>
          <w:rFonts w:ascii="Arial" w:eastAsia="Arial" w:hAnsi="Arial" w:cs="Arial"/>
          <w:b/>
          <w:bCs/>
          <w:i/>
          <w:iCs/>
          <w:lang w:eastAsia="es-ES" w:bidi="es-ES"/>
        </w:rPr>
        <w:t xml:space="preserve">“Artículo 2.6.1.4.2.20 Documentos exigidos para presentar la solicitud de pago de los servicios de salud. </w:t>
      </w:r>
      <w:r w:rsidRPr="003017D4">
        <w:rPr>
          <w:rFonts w:ascii="Arial" w:eastAsia="Arial" w:hAnsi="Arial" w:cs="Arial"/>
          <w:i/>
          <w:iCs/>
          <w:lang w:eastAsia="es-ES" w:bidi="es-ES"/>
        </w:rPr>
        <w:t xml:space="preserve">Para elevar la solicitud de pago de los servicios de salud prestados a víctimas de accidentes de tránsito, de eventos catastróficos de origen natural, de eventos terroristas y demás eventos aprobados por el Ministerio de Salud y Protección Social en su calidad de Consejo de Administración del </w:t>
      </w:r>
      <w:proofErr w:type="spellStart"/>
      <w:r w:rsidRPr="003017D4">
        <w:rPr>
          <w:rFonts w:ascii="Arial" w:eastAsia="Arial" w:hAnsi="Arial" w:cs="Arial"/>
          <w:i/>
          <w:iCs/>
          <w:lang w:eastAsia="es-ES" w:bidi="es-ES"/>
        </w:rPr>
        <w:t>Fosyga</w:t>
      </w:r>
      <w:proofErr w:type="spellEnd"/>
      <w:r w:rsidRPr="003017D4">
        <w:rPr>
          <w:rFonts w:ascii="Arial" w:eastAsia="Arial" w:hAnsi="Arial" w:cs="Arial"/>
          <w:b/>
          <w:bCs/>
          <w:i/>
          <w:iCs/>
          <w:lang w:eastAsia="es-ES" w:bidi="es-ES"/>
        </w:rPr>
        <w:t>, los prestadores de servicios de salud deberán radicar ante el Ministerio de Salud y Protección Social, o la entidad que se defina para el efecto o ante la aseguradora, según corresponda, los siguientes documentos</w:t>
      </w:r>
      <w:r w:rsidRPr="003017D4">
        <w:rPr>
          <w:rFonts w:ascii="Arial" w:eastAsia="Arial" w:hAnsi="Arial" w:cs="Arial"/>
          <w:i/>
          <w:iCs/>
          <w:lang w:eastAsia="es-ES" w:bidi="es-ES"/>
        </w:rPr>
        <w:t xml:space="preserve">: </w:t>
      </w:r>
    </w:p>
    <w:p w14:paraId="27473CB6" w14:textId="77777777" w:rsidR="00233BBF" w:rsidRPr="003017D4" w:rsidRDefault="00233BBF" w:rsidP="0032678D">
      <w:pPr>
        <w:tabs>
          <w:tab w:val="left" w:pos="142"/>
          <w:tab w:val="left" w:pos="426"/>
        </w:tabs>
        <w:ind w:right="509"/>
        <w:jc w:val="both"/>
        <w:rPr>
          <w:rFonts w:ascii="Arial" w:eastAsia="Arial" w:hAnsi="Arial" w:cs="Arial"/>
          <w:lang w:eastAsia="es-ES" w:bidi="es-ES"/>
        </w:rPr>
      </w:pPr>
    </w:p>
    <w:p w14:paraId="72F0D6D3" w14:textId="77777777" w:rsidR="00233BBF" w:rsidRPr="003017D4" w:rsidRDefault="00233BBF" w:rsidP="0032678D">
      <w:pPr>
        <w:tabs>
          <w:tab w:val="left" w:pos="142"/>
          <w:tab w:val="left" w:pos="426"/>
        </w:tabs>
        <w:ind w:left="720" w:right="1015"/>
        <w:jc w:val="both"/>
        <w:rPr>
          <w:rFonts w:ascii="Arial" w:eastAsia="Arial" w:hAnsi="Arial" w:cs="Arial"/>
          <w:b/>
          <w:bCs/>
          <w:i/>
          <w:iCs/>
          <w:lang w:eastAsia="es-ES" w:bidi="es-ES"/>
        </w:rPr>
      </w:pPr>
      <w:r w:rsidRPr="003017D4">
        <w:rPr>
          <w:rFonts w:ascii="Arial" w:eastAsia="Arial" w:hAnsi="Arial" w:cs="Arial"/>
          <w:i/>
          <w:iCs/>
          <w:lang w:eastAsia="es-ES" w:bidi="es-ES"/>
        </w:rPr>
        <w:t xml:space="preserve">1. Formulario de reclamación que para el efecto adopte la Dirección de Administración de Fondos de la Protección Social del Ministerio de Salud y de </w:t>
      </w:r>
      <w:r w:rsidRPr="003017D4">
        <w:rPr>
          <w:rFonts w:ascii="Arial" w:hAnsi="Arial" w:cs="Arial"/>
          <w:i/>
          <w:iCs/>
        </w:rPr>
        <w:t>Protección</w:t>
      </w:r>
      <w:r w:rsidRPr="003017D4">
        <w:rPr>
          <w:rFonts w:ascii="Arial" w:eastAsia="Arial" w:hAnsi="Arial" w:cs="Arial"/>
          <w:i/>
          <w:iCs/>
          <w:lang w:eastAsia="es-ES" w:bidi="es-ES"/>
        </w:rPr>
        <w:t xml:space="preserve"> Social, debidamente diligenciado. El medio magnético deberá contar con una firma digital certificada. 2. </w:t>
      </w:r>
      <w:r w:rsidRPr="003017D4">
        <w:rPr>
          <w:rFonts w:ascii="Arial" w:eastAsia="Arial" w:hAnsi="Arial" w:cs="Arial"/>
          <w:b/>
          <w:bCs/>
          <w:i/>
          <w:iCs/>
          <w:lang w:eastAsia="es-ES" w:bidi="es-ES"/>
        </w:rPr>
        <w:t xml:space="preserve">Cuando se trate de una víctima de accidente de tránsito: </w:t>
      </w:r>
    </w:p>
    <w:p w14:paraId="1C6E4C26" w14:textId="77777777" w:rsidR="00233BBF" w:rsidRPr="003017D4" w:rsidRDefault="00233BBF" w:rsidP="0032678D">
      <w:pPr>
        <w:tabs>
          <w:tab w:val="left" w:pos="142"/>
          <w:tab w:val="left" w:pos="426"/>
        </w:tabs>
        <w:ind w:right="509"/>
        <w:jc w:val="both"/>
        <w:rPr>
          <w:rFonts w:ascii="Arial" w:eastAsia="Arial" w:hAnsi="Arial" w:cs="Arial"/>
          <w:i/>
          <w:iCs/>
          <w:lang w:eastAsia="es-ES" w:bidi="es-ES"/>
        </w:rPr>
      </w:pPr>
    </w:p>
    <w:p w14:paraId="4E6C0C12" w14:textId="77777777" w:rsidR="00233BBF" w:rsidRPr="003017D4" w:rsidRDefault="00233BBF" w:rsidP="0032678D">
      <w:pPr>
        <w:tabs>
          <w:tab w:val="left" w:pos="142"/>
          <w:tab w:val="left" w:pos="426"/>
        </w:tabs>
        <w:ind w:left="720" w:right="1015"/>
        <w:jc w:val="both"/>
        <w:rPr>
          <w:rFonts w:ascii="Arial" w:eastAsia="Arial" w:hAnsi="Arial" w:cs="Arial"/>
          <w:i/>
          <w:iCs/>
          <w:lang w:eastAsia="es-ES" w:bidi="es-ES"/>
        </w:rPr>
      </w:pPr>
      <w:r w:rsidRPr="003017D4">
        <w:rPr>
          <w:rFonts w:ascii="Arial" w:eastAsia="Arial" w:hAnsi="Arial" w:cs="Arial"/>
          <w:i/>
          <w:iCs/>
          <w:lang w:eastAsia="es-ES" w:bidi="es-ES"/>
        </w:rPr>
        <w:t xml:space="preserve">2.1. Epicrisis o resumen clínico de atención según </w:t>
      </w:r>
      <w:r w:rsidRPr="003017D4">
        <w:rPr>
          <w:rFonts w:ascii="Arial" w:hAnsi="Arial" w:cs="Arial"/>
          <w:i/>
          <w:iCs/>
        </w:rPr>
        <w:t>corresponda</w:t>
      </w:r>
      <w:r w:rsidRPr="003017D4">
        <w:rPr>
          <w:rFonts w:ascii="Arial" w:eastAsia="Arial" w:hAnsi="Arial" w:cs="Arial"/>
          <w:i/>
          <w:iCs/>
          <w:lang w:eastAsia="es-ES" w:bidi="es-ES"/>
        </w:rPr>
        <w:t xml:space="preserve">, documento que debe contener los datos específicos señalados en los artículos 2.6.1.4.3.5 y 2.6.1.4.3.6 del presente decreto. </w:t>
      </w:r>
    </w:p>
    <w:p w14:paraId="2217E635" w14:textId="77777777" w:rsidR="00233BBF" w:rsidRPr="003017D4" w:rsidRDefault="00233BBF" w:rsidP="0032678D">
      <w:pPr>
        <w:tabs>
          <w:tab w:val="left" w:pos="142"/>
          <w:tab w:val="left" w:pos="426"/>
        </w:tabs>
        <w:ind w:right="509"/>
        <w:jc w:val="both"/>
        <w:rPr>
          <w:rFonts w:ascii="Arial" w:eastAsia="Arial" w:hAnsi="Arial" w:cs="Arial"/>
          <w:i/>
          <w:iCs/>
          <w:lang w:eastAsia="es-ES" w:bidi="es-ES"/>
        </w:rPr>
      </w:pPr>
    </w:p>
    <w:p w14:paraId="09E746AA" w14:textId="77777777" w:rsidR="00233BBF" w:rsidRPr="003017D4" w:rsidRDefault="00233BBF" w:rsidP="0032678D">
      <w:pPr>
        <w:tabs>
          <w:tab w:val="left" w:pos="142"/>
          <w:tab w:val="left" w:pos="426"/>
        </w:tabs>
        <w:ind w:left="720" w:right="1015"/>
        <w:jc w:val="both"/>
        <w:rPr>
          <w:rFonts w:ascii="Arial" w:eastAsia="Arial" w:hAnsi="Arial" w:cs="Arial"/>
          <w:i/>
          <w:iCs/>
          <w:lang w:eastAsia="es-ES" w:bidi="es-ES"/>
        </w:rPr>
      </w:pPr>
      <w:r w:rsidRPr="003017D4">
        <w:rPr>
          <w:rFonts w:ascii="Arial" w:eastAsia="Arial" w:hAnsi="Arial" w:cs="Arial"/>
          <w:i/>
          <w:iCs/>
          <w:lang w:eastAsia="es-ES" w:bidi="es-ES"/>
        </w:rPr>
        <w:t xml:space="preserve">2.2. Los documentos que soportan el contenido de la historia clínica o el resumen clínico de atención señalados en la reglamentación que expida el Ministerio de Salud y Protección Social para el efecto. </w:t>
      </w:r>
    </w:p>
    <w:p w14:paraId="088E9F35" w14:textId="77777777" w:rsidR="00233BBF" w:rsidRPr="003017D4" w:rsidRDefault="00233BBF" w:rsidP="0032678D">
      <w:pPr>
        <w:tabs>
          <w:tab w:val="left" w:pos="142"/>
          <w:tab w:val="left" w:pos="426"/>
        </w:tabs>
        <w:ind w:right="509"/>
        <w:jc w:val="both"/>
        <w:rPr>
          <w:rFonts w:ascii="Arial" w:eastAsia="Arial" w:hAnsi="Arial" w:cs="Arial"/>
          <w:i/>
          <w:iCs/>
          <w:lang w:eastAsia="es-ES" w:bidi="es-ES"/>
        </w:rPr>
      </w:pPr>
    </w:p>
    <w:p w14:paraId="627E779D" w14:textId="77777777" w:rsidR="00233BBF" w:rsidRPr="003017D4" w:rsidRDefault="00233BBF" w:rsidP="0032678D">
      <w:pPr>
        <w:tabs>
          <w:tab w:val="left" w:pos="142"/>
          <w:tab w:val="left" w:pos="426"/>
        </w:tabs>
        <w:ind w:left="720" w:right="1015"/>
        <w:jc w:val="both"/>
        <w:rPr>
          <w:rFonts w:ascii="Arial" w:eastAsia="Arial" w:hAnsi="Arial" w:cs="Arial"/>
          <w:i/>
          <w:iCs/>
          <w:lang w:eastAsia="es-ES" w:bidi="es-ES"/>
        </w:rPr>
      </w:pPr>
      <w:r w:rsidRPr="003017D4">
        <w:rPr>
          <w:rFonts w:ascii="Arial" w:eastAsia="Arial" w:hAnsi="Arial" w:cs="Arial"/>
          <w:i/>
          <w:iCs/>
          <w:lang w:eastAsia="es-ES" w:bidi="es-ES"/>
        </w:rPr>
        <w:t xml:space="preserve">3. Cuando se trate de víctimas de eventos </w:t>
      </w:r>
      <w:r w:rsidRPr="003017D4">
        <w:rPr>
          <w:rFonts w:ascii="Arial" w:hAnsi="Arial" w:cs="Arial"/>
          <w:i/>
          <w:iCs/>
        </w:rPr>
        <w:t>catastróficos</w:t>
      </w:r>
      <w:r w:rsidRPr="003017D4">
        <w:rPr>
          <w:rFonts w:ascii="Arial" w:eastAsia="Arial" w:hAnsi="Arial" w:cs="Arial"/>
          <w:i/>
          <w:iCs/>
          <w:lang w:eastAsia="es-ES" w:bidi="es-ES"/>
        </w:rPr>
        <w:t xml:space="preserve"> de origen natural o de eventos terroristas: </w:t>
      </w:r>
    </w:p>
    <w:p w14:paraId="28BFA731" w14:textId="77777777" w:rsidR="00233BBF" w:rsidRPr="003017D4" w:rsidRDefault="00233BBF" w:rsidP="0032678D">
      <w:pPr>
        <w:tabs>
          <w:tab w:val="left" w:pos="142"/>
          <w:tab w:val="left" w:pos="426"/>
        </w:tabs>
        <w:ind w:right="509"/>
        <w:jc w:val="both"/>
        <w:rPr>
          <w:rFonts w:ascii="Arial" w:eastAsia="Arial" w:hAnsi="Arial" w:cs="Arial"/>
          <w:i/>
          <w:iCs/>
          <w:lang w:eastAsia="es-ES" w:bidi="es-ES"/>
        </w:rPr>
      </w:pPr>
    </w:p>
    <w:p w14:paraId="5B7DBE84" w14:textId="77777777" w:rsidR="00233BBF" w:rsidRPr="003017D4" w:rsidRDefault="00233BBF" w:rsidP="0032678D">
      <w:pPr>
        <w:tabs>
          <w:tab w:val="left" w:pos="142"/>
          <w:tab w:val="left" w:pos="426"/>
        </w:tabs>
        <w:ind w:left="720" w:right="1015"/>
        <w:jc w:val="both"/>
        <w:rPr>
          <w:rFonts w:ascii="Arial" w:eastAsia="Arial" w:hAnsi="Arial" w:cs="Arial"/>
          <w:i/>
          <w:iCs/>
          <w:lang w:eastAsia="es-ES" w:bidi="es-ES"/>
        </w:rPr>
      </w:pPr>
      <w:r w:rsidRPr="003017D4">
        <w:rPr>
          <w:rFonts w:ascii="Arial" w:eastAsia="Arial" w:hAnsi="Arial" w:cs="Arial"/>
          <w:i/>
          <w:iCs/>
          <w:lang w:eastAsia="es-ES" w:bidi="es-ES"/>
        </w:rPr>
        <w:t xml:space="preserve">3.1. Epicrisis o resumen clínico de atención según </w:t>
      </w:r>
      <w:r w:rsidRPr="003017D4">
        <w:rPr>
          <w:rFonts w:ascii="Arial" w:hAnsi="Arial" w:cs="Arial"/>
          <w:i/>
          <w:iCs/>
        </w:rPr>
        <w:t>corresponda</w:t>
      </w:r>
      <w:r w:rsidRPr="003017D4">
        <w:rPr>
          <w:rFonts w:ascii="Arial" w:eastAsia="Arial" w:hAnsi="Arial" w:cs="Arial"/>
          <w:i/>
          <w:iCs/>
          <w:lang w:eastAsia="es-ES" w:bidi="es-ES"/>
        </w:rPr>
        <w:t xml:space="preserve">, documento que debe contener los datos específicos señalados en los artículos 2.6.1.4.3.5 y </w:t>
      </w:r>
      <w:r w:rsidRPr="003017D4">
        <w:rPr>
          <w:rFonts w:ascii="Arial" w:eastAsia="Arial" w:hAnsi="Arial" w:cs="Arial"/>
          <w:i/>
          <w:iCs/>
          <w:lang w:eastAsia="es-ES" w:bidi="es-ES"/>
        </w:rPr>
        <w:lastRenderedPageBreak/>
        <w:t xml:space="preserve">2.6.1.4.3.6 del presente decreto. </w:t>
      </w:r>
    </w:p>
    <w:p w14:paraId="0202C53E" w14:textId="77777777" w:rsidR="00233BBF" w:rsidRPr="003017D4" w:rsidRDefault="00233BBF" w:rsidP="0032678D">
      <w:pPr>
        <w:tabs>
          <w:tab w:val="left" w:pos="142"/>
          <w:tab w:val="left" w:pos="426"/>
        </w:tabs>
        <w:ind w:right="509"/>
        <w:jc w:val="both"/>
        <w:rPr>
          <w:rFonts w:ascii="Arial" w:eastAsia="Arial" w:hAnsi="Arial" w:cs="Arial"/>
          <w:i/>
          <w:iCs/>
          <w:lang w:eastAsia="es-ES" w:bidi="es-ES"/>
        </w:rPr>
      </w:pPr>
    </w:p>
    <w:p w14:paraId="3F559598" w14:textId="77777777" w:rsidR="00233BBF" w:rsidRPr="003017D4" w:rsidRDefault="00233BBF" w:rsidP="0032678D">
      <w:pPr>
        <w:tabs>
          <w:tab w:val="left" w:pos="142"/>
          <w:tab w:val="left" w:pos="426"/>
        </w:tabs>
        <w:ind w:left="720" w:right="1015"/>
        <w:jc w:val="both"/>
        <w:rPr>
          <w:rFonts w:ascii="Arial" w:eastAsia="Arial" w:hAnsi="Arial" w:cs="Arial"/>
          <w:i/>
          <w:iCs/>
          <w:lang w:eastAsia="es-ES" w:bidi="es-ES"/>
        </w:rPr>
      </w:pPr>
      <w:r w:rsidRPr="003017D4">
        <w:rPr>
          <w:rFonts w:ascii="Arial" w:eastAsia="Arial" w:hAnsi="Arial" w:cs="Arial"/>
          <w:i/>
          <w:iCs/>
          <w:lang w:eastAsia="es-ES" w:bidi="es-ES"/>
        </w:rPr>
        <w:t>3.2. Los documentos que soportan el contenido de la historia clínica o el resumen clínico de atención señalados en la reglamentación que expida el Ministerio de Salud y Protección Social para el efecto.</w:t>
      </w:r>
    </w:p>
    <w:p w14:paraId="5158B94B" w14:textId="77777777" w:rsidR="00233BBF" w:rsidRPr="003017D4" w:rsidRDefault="00233BBF" w:rsidP="0032678D">
      <w:pPr>
        <w:tabs>
          <w:tab w:val="left" w:pos="142"/>
          <w:tab w:val="left" w:pos="426"/>
        </w:tabs>
        <w:ind w:right="509"/>
        <w:jc w:val="both"/>
        <w:rPr>
          <w:rFonts w:ascii="Arial" w:eastAsia="Arial" w:hAnsi="Arial" w:cs="Arial"/>
          <w:i/>
          <w:iCs/>
          <w:lang w:eastAsia="es-ES" w:bidi="es-ES"/>
        </w:rPr>
      </w:pPr>
    </w:p>
    <w:p w14:paraId="53C95141" w14:textId="77777777" w:rsidR="00233BBF" w:rsidRPr="003017D4" w:rsidRDefault="00233BBF" w:rsidP="0032678D">
      <w:pPr>
        <w:tabs>
          <w:tab w:val="left" w:pos="142"/>
          <w:tab w:val="left" w:pos="426"/>
        </w:tabs>
        <w:ind w:left="720" w:right="1015"/>
        <w:jc w:val="both"/>
        <w:rPr>
          <w:rFonts w:ascii="Arial" w:eastAsia="Arial" w:hAnsi="Arial" w:cs="Arial"/>
          <w:i/>
          <w:iCs/>
          <w:lang w:eastAsia="es-ES" w:bidi="es-ES"/>
        </w:rPr>
      </w:pPr>
      <w:r w:rsidRPr="003017D4">
        <w:rPr>
          <w:rFonts w:ascii="Arial" w:eastAsia="Arial" w:hAnsi="Arial" w:cs="Arial"/>
          <w:i/>
          <w:iCs/>
          <w:lang w:eastAsia="es-ES" w:bidi="es-ES"/>
        </w:rPr>
        <w:t xml:space="preserve">3.3. Certificado emitido por el consejo municipal </w:t>
      </w:r>
      <w:r w:rsidRPr="003017D4">
        <w:rPr>
          <w:rFonts w:ascii="Arial" w:hAnsi="Arial" w:cs="Arial"/>
          <w:i/>
          <w:iCs/>
        </w:rPr>
        <w:t>de</w:t>
      </w:r>
      <w:r w:rsidRPr="003017D4">
        <w:rPr>
          <w:rFonts w:ascii="Arial" w:eastAsia="Arial" w:hAnsi="Arial" w:cs="Arial"/>
          <w:i/>
          <w:iCs/>
          <w:lang w:eastAsia="es-ES" w:bidi="es-ES"/>
        </w:rPr>
        <w:t xml:space="preserve"> gestión del riesgo, en el que conste que la persona es o fue víctima de uno de los eventos mencionados. </w:t>
      </w:r>
    </w:p>
    <w:p w14:paraId="6D3F10BD" w14:textId="77777777" w:rsidR="00233BBF" w:rsidRPr="003017D4" w:rsidRDefault="00233BBF" w:rsidP="0032678D">
      <w:pPr>
        <w:tabs>
          <w:tab w:val="left" w:pos="142"/>
          <w:tab w:val="left" w:pos="426"/>
        </w:tabs>
        <w:ind w:right="509"/>
        <w:jc w:val="both"/>
        <w:rPr>
          <w:rFonts w:ascii="Arial" w:eastAsia="Arial" w:hAnsi="Arial" w:cs="Arial"/>
          <w:lang w:eastAsia="es-ES" w:bidi="es-ES"/>
        </w:rPr>
      </w:pPr>
    </w:p>
    <w:p w14:paraId="2772129B" w14:textId="77777777" w:rsidR="00233BBF" w:rsidRPr="003017D4" w:rsidRDefault="00233BBF" w:rsidP="0032678D">
      <w:pPr>
        <w:tabs>
          <w:tab w:val="left" w:pos="142"/>
          <w:tab w:val="left" w:pos="426"/>
        </w:tabs>
        <w:ind w:left="720" w:right="1015"/>
        <w:jc w:val="both"/>
        <w:rPr>
          <w:rFonts w:ascii="Arial" w:eastAsia="Arial" w:hAnsi="Arial" w:cs="Arial"/>
          <w:i/>
          <w:iCs/>
          <w:lang w:eastAsia="es-ES" w:bidi="es-ES"/>
        </w:rPr>
      </w:pPr>
      <w:r w:rsidRPr="003017D4">
        <w:rPr>
          <w:rFonts w:ascii="Arial" w:eastAsia="Arial" w:hAnsi="Arial" w:cs="Arial"/>
          <w:i/>
          <w:iCs/>
          <w:lang w:eastAsia="es-ES" w:bidi="es-ES"/>
        </w:rPr>
        <w:t xml:space="preserve">4. Original de la factura o documento equivalente de la IPS que prestó el servicio, que debe contener como mínimo la información señalada en el artículo 2.6.1.4.3.7 del presente decreto. </w:t>
      </w:r>
    </w:p>
    <w:p w14:paraId="5E40862B" w14:textId="77777777" w:rsidR="00233BBF" w:rsidRPr="003017D4" w:rsidRDefault="00233BBF" w:rsidP="0032678D">
      <w:pPr>
        <w:tabs>
          <w:tab w:val="left" w:pos="142"/>
          <w:tab w:val="left" w:pos="426"/>
        </w:tabs>
        <w:ind w:right="509"/>
        <w:jc w:val="both"/>
        <w:rPr>
          <w:rFonts w:ascii="Arial" w:eastAsia="Arial" w:hAnsi="Arial" w:cs="Arial"/>
          <w:lang w:eastAsia="es-ES" w:bidi="es-ES"/>
        </w:rPr>
      </w:pPr>
    </w:p>
    <w:p w14:paraId="6C6812DC" w14:textId="77777777" w:rsidR="00233BBF" w:rsidRPr="003017D4" w:rsidRDefault="00233BBF" w:rsidP="0032678D">
      <w:pPr>
        <w:tabs>
          <w:tab w:val="left" w:pos="142"/>
          <w:tab w:val="left" w:pos="426"/>
        </w:tabs>
        <w:ind w:left="720" w:right="1015"/>
        <w:jc w:val="both"/>
        <w:rPr>
          <w:rFonts w:ascii="Arial" w:eastAsia="Arial" w:hAnsi="Arial" w:cs="Arial"/>
          <w:lang w:eastAsia="es-ES" w:bidi="es-ES"/>
        </w:rPr>
      </w:pPr>
      <w:r w:rsidRPr="003017D4">
        <w:rPr>
          <w:rFonts w:ascii="Arial" w:eastAsia="Arial" w:hAnsi="Arial" w:cs="Arial"/>
          <w:i/>
          <w:iCs/>
          <w:lang w:eastAsia="es-ES" w:bidi="es-ES"/>
        </w:rPr>
        <w:t xml:space="preserve">5. Cuando se reclame el valor del material de </w:t>
      </w:r>
      <w:r w:rsidRPr="003017D4">
        <w:rPr>
          <w:rFonts w:ascii="Arial" w:hAnsi="Arial" w:cs="Arial"/>
          <w:i/>
          <w:iCs/>
        </w:rPr>
        <w:t>osteosíntesis</w:t>
      </w:r>
      <w:r w:rsidRPr="003017D4">
        <w:rPr>
          <w:rFonts w:ascii="Arial" w:eastAsia="Arial" w:hAnsi="Arial" w:cs="Arial"/>
          <w:i/>
          <w:iCs/>
          <w:lang w:eastAsia="es-ES" w:bidi="es-ES"/>
        </w:rPr>
        <w:t>, factura o documento equivalente del proveedor de la IPS.” 5</w:t>
      </w:r>
      <w:r w:rsidRPr="003017D4">
        <w:rPr>
          <w:rFonts w:ascii="Arial" w:eastAsia="Arial" w:hAnsi="Arial" w:cs="Arial"/>
          <w:lang w:eastAsia="es-ES" w:bidi="es-ES"/>
        </w:rPr>
        <w:t>(Subrayado y negrilla fuera del texto original).</w:t>
      </w:r>
    </w:p>
    <w:p w14:paraId="6FA869B2" w14:textId="77777777" w:rsidR="00233BBF" w:rsidRPr="003017D4" w:rsidRDefault="00233BBF" w:rsidP="0032678D">
      <w:pPr>
        <w:tabs>
          <w:tab w:val="left" w:pos="142"/>
          <w:tab w:val="left" w:pos="426"/>
        </w:tabs>
        <w:ind w:right="84"/>
        <w:jc w:val="both"/>
        <w:rPr>
          <w:rFonts w:ascii="Arial" w:eastAsia="Arial" w:hAnsi="Arial" w:cs="Arial"/>
          <w:lang w:eastAsia="es-ES" w:bidi="es-ES"/>
        </w:rPr>
      </w:pPr>
    </w:p>
    <w:p w14:paraId="2AEBC189" w14:textId="77777777" w:rsidR="00233BBF" w:rsidRPr="003017D4" w:rsidRDefault="00233BBF" w:rsidP="0032678D">
      <w:pPr>
        <w:tabs>
          <w:tab w:val="left" w:pos="142"/>
          <w:tab w:val="left" w:pos="426"/>
        </w:tabs>
        <w:ind w:right="84"/>
        <w:jc w:val="both"/>
        <w:rPr>
          <w:rFonts w:ascii="Arial" w:hAnsi="Arial" w:cs="Arial"/>
          <w:bCs/>
        </w:rPr>
      </w:pPr>
      <w:r w:rsidRPr="003017D4">
        <w:rPr>
          <w:rFonts w:ascii="Arial" w:hAnsi="Arial" w:cs="Arial"/>
          <w:bCs/>
        </w:rPr>
        <w:t xml:space="preserve">De conformidad con lo anterior, es claro que la responsabilidad de la compañía de seguros no es automática e inmediata, sino que, esta tiene la posibilidad de verificar que el servicio que se está cobrando en efecto fue prestado o si tiene cobertura de conformidad con las particularidades de la Póliza, por esta razón, es deber de la entidad prestadora del servicio presentar la totalidad de documentos necesarios y exigidos por la ley en aras de que se genere la obligación a cargo de la aseguradora. No obstante, si la entidad prestadora no remite a cabalidad la totalidad de los documentos, no puede nacer obligación alguna pues no se acredita la </w:t>
      </w:r>
      <w:proofErr w:type="spellStart"/>
      <w:r w:rsidRPr="003017D4">
        <w:rPr>
          <w:rFonts w:ascii="Arial" w:hAnsi="Arial" w:cs="Arial"/>
          <w:bCs/>
        </w:rPr>
        <w:t>causación</w:t>
      </w:r>
      <w:proofErr w:type="spellEnd"/>
      <w:r w:rsidRPr="003017D4">
        <w:rPr>
          <w:rFonts w:ascii="Arial" w:hAnsi="Arial" w:cs="Arial"/>
          <w:bCs/>
        </w:rPr>
        <w:t xml:space="preserve"> del pago. </w:t>
      </w:r>
    </w:p>
    <w:p w14:paraId="316C5F97" w14:textId="77777777" w:rsidR="00233BBF" w:rsidRPr="003017D4" w:rsidRDefault="00233BBF" w:rsidP="0032678D">
      <w:pPr>
        <w:tabs>
          <w:tab w:val="left" w:pos="142"/>
          <w:tab w:val="left" w:pos="426"/>
        </w:tabs>
        <w:ind w:right="84"/>
        <w:jc w:val="both"/>
        <w:rPr>
          <w:rFonts w:ascii="Arial" w:hAnsi="Arial" w:cs="Arial"/>
          <w:bCs/>
        </w:rPr>
      </w:pPr>
    </w:p>
    <w:p w14:paraId="259BEDE3" w14:textId="78ED4E86" w:rsidR="00233BBF" w:rsidRPr="003017D4" w:rsidRDefault="00233BBF" w:rsidP="0032678D">
      <w:pPr>
        <w:tabs>
          <w:tab w:val="left" w:pos="142"/>
          <w:tab w:val="left" w:pos="426"/>
        </w:tabs>
        <w:ind w:right="84"/>
        <w:jc w:val="both"/>
        <w:rPr>
          <w:rFonts w:ascii="Arial" w:hAnsi="Arial" w:cs="Arial"/>
          <w:bCs/>
        </w:rPr>
      </w:pPr>
      <w:r w:rsidRPr="003017D4">
        <w:rPr>
          <w:rFonts w:ascii="Arial" w:hAnsi="Arial" w:cs="Arial"/>
          <w:bCs/>
        </w:rPr>
        <w:t>Para el caso de marras, véase que de la totalidad de las facturas presentadas se generaron objeciones toda vez que (i) se requirieron documentos adicionales para la procedencia del pago, o (</w:t>
      </w:r>
      <w:proofErr w:type="spellStart"/>
      <w:r w:rsidRPr="003017D4">
        <w:rPr>
          <w:rFonts w:ascii="Arial" w:hAnsi="Arial" w:cs="Arial"/>
          <w:bCs/>
        </w:rPr>
        <w:t>ii</w:t>
      </w:r>
      <w:proofErr w:type="spellEnd"/>
      <w:r w:rsidRPr="003017D4">
        <w:rPr>
          <w:rFonts w:ascii="Arial" w:hAnsi="Arial" w:cs="Arial"/>
          <w:bCs/>
        </w:rPr>
        <w:t>) de los soportes presentados no se evidencia la prestación del servicio o (</w:t>
      </w:r>
      <w:proofErr w:type="spellStart"/>
      <w:r w:rsidRPr="003017D4">
        <w:rPr>
          <w:rFonts w:ascii="Arial" w:hAnsi="Arial" w:cs="Arial"/>
          <w:bCs/>
        </w:rPr>
        <w:t>iii</w:t>
      </w:r>
      <w:proofErr w:type="spellEnd"/>
      <w:r w:rsidRPr="003017D4">
        <w:rPr>
          <w:rFonts w:ascii="Arial" w:hAnsi="Arial" w:cs="Arial"/>
          <w:bCs/>
        </w:rPr>
        <w:t>) el mismo no se encuentra cubierto por la Póliza</w:t>
      </w:r>
      <w:r w:rsidR="007B299B" w:rsidRPr="003017D4">
        <w:rPr>
          <w:rFonts w:ascii="Arial" w:hAnsi="Arial" w:cs="Arial"/>
          <w:bCs/>
        </w:rPr>
        <w:t>.</w:t>
      </w:r>
    </w:p>
    <w:p w14:paraId="7594181F" w14:textId="77777777" w:rsidR="00233BBF" w:rsidRPr="003017D4" w:rsidRDefault="00233BBF" w:rsidP="0032678D">
      <w:pPr>
        <w:tabs>
          <w:tab w:val="left" w:pos="142"/>
          <w:tab w:val="left" w:pos="426"/>
        </w:tabs>
        <w:ind w:right="84"/>
        <w:jc w:val="both"/>
        <w:rPr>
          <w:rFonts w:ascii="Arial" w:hAnsi="Arial" w:cs="Arial"/>
          <w:bCs/>
        </w:rPr>
      </w:pPr>
    </w:p>
    <w:p w14:paraId="6441F192" w14:textId="77777777" w:rsidR="0056059A" w:rsidRPr="003017D4" w:rsidRDefault="0056059A" w:rsidP="0032678D">
      <w:pPr>
        <w:tabs>
          <w:tab w:val="left" w:pos="142"/>
          <w:tab w:val="left" w:pos="426"/>
        </w:tabs>
        <w:ind w:right="49"/>
        <w:jc w:val="both"/>
        <w:rPr>
          <w:rFonts w:ascii="Arial" w:eastAsia="Arial" w:hAnsi="Arial" w:cs="Arial"/>
          <w:lang w:val="es-CO" w:eastAsia="es-ES" w:bidi="es-ES"/>
        </w:rPr>
      </w:pPr>
      <w:r w:rsidRPr="003017D4">
        <w:rPr>
          <w:rFonts w:ascii="Arial" w:eastAsia="Arial" w:hAnsi="Arial" w:cs="Arial"/>
          <w:lang w:val="es-CO" w:eastAsia="es-ES" w:bidi="es-ES"/>
        </w:rPr>
        <w:t>Sobre el particular, es necesario traer a colación el artículo 167 del Código General del Proceso, el cual a su tenor dispone:</w:t>
      </w:r>
    </w:p>
    <w:p w14:paraId="50DD4B06" w14:textId="77777777" w:rsidR="0056059A" w:rsidRPr="003017D4" w:rsidRDefault="0056059A" w:rsidP="0032678D">
      <w:pPr>
        <w:tabs>
          <w:tab w:val="left" w:pos="142"/>
          <w:tab w:val="left" w:pos="426"/>
        </w:tabs>
        <w:ind w:right="49"/>
        <w:jc w:val="both"/>
        <w:rPr>
          <w:rFonts w:ascii="Arial" w:eastAsia="Arial" w:hAnsi="Arial" w:cs="Arial"/>
          <w:lang w:val="es-CO" w:eastAsia="es-ES" w:bidi="es-ES"/>
        </w:rPr>
      </w:pPr>
    </w:p>
    <w:p w14:paraId="54940EFA" w14:textId="77777777" w:rsidR="0056059A" w:rsidRPr="003017D4" w:rsidRDefault="0056059A" w:rsidP="0032678D">
      <w:pPr>
        <w:tabs>
          <w:tab w:val="left" w:pos="142"/>
          <w:tab w:val="left" w:pos="426"/>
        </w:tabs>
        <w:ind w:left="720" w:right="1015"/>
        <w:jc w:val="both"/>
        <w:rPr>
          <w:rFonts w:ascii="Arial" w:eastAsia="Arial" w:hAnsi="Arial" w:cs="Arial"/>
          <w:i/>
          <w:iCs/>
          <w:lang w:val="es-CO" w:eastAsia="es-ES" w:bidi="es-ES"/>
        </w:rPr>
      </w:pPr>
      <w:r w:rsidRPr="003017D4">
        <w:rPr>
          <w:rFonts w:ascii="Arial" w:eastAsia="Arial" w:hAnsi="Arial" w:cs="Arial"/>
          <w:i/>
          <w:iCs/>
          <w:lang w:val="es-CO" w:eastAsia="es-ES" w:bidi="es-ES"/>
        </w:rPr>
        <w:t xml:space="preserve">“ARTÍCULO 167. CARGA DE LA PRUEBA. </w:t>
      </w:r>
      <w:r w:rsidRPr="003017D4">
        <w:rPr>
          <w:rFonts w:ascii="Arial" w:eastAsia="Times New Roman" w:hAnsi="Arial" w:cs="Arial"/>
          <w:i/>
          <w:iCs/>
          <w:lang w:val="es-CO"/>
        </w:rPr>
        <w:t>Incumbe</w:t>
      </w:r>
      <w:r w:rsidRPr="003017D4">
        <w:rPr>
          <w:rFonts w:ascii="Arial" w:eastAsia="Arial" w:hAnsi="Arial" w:cs="Arial"/>
          <w:i/>
          <w:iCs/>
          <w:lang w:val="es-CO" w:eastAsia="es-ES" w:bidi="es-ES"/>
        </w:rPr>
        <w:t xml:space="preserve"> a las partes probar el supuesto de hecho de las normas que consagran el efecto jurídico que ellas persiguen. </w:t>
      </w:r>
    </w:p>
    <w:p w14:paraId="4F0F78F1" w14:textId="77777777" w:rsidR="0056059A" w:rsidRPr="003017D4" w:rsidRDefault="0056059A" w:rsidP="0032678D">
      <w:pPr>
        <w:tabs>
          <w:tab w:val="left" w:pos="142"/>
          <w:tab w:val="left" w:pos="426"/>
        </w:tabs>
        <w:ind w:right="509"/>
        <w:jc w:val="both"/>
        <w:rPr>
          <w:rFonts w:ascii="Arial" w:eastAsia="Arial" w:hAnsi="Arial" w:cs="Arial"/>
          <w:lang w:val="es-CO" w:eastAsia="es-ES" w:bidi="es-ES"/>
        </w:rPr>
      </w:pPr>
    </w:p>
    <w:p w14:paraId="1F9F9383" w14:textId="77777777" w:rsidR="0056059A" w:rsidRPr="003017D4" w:rsidRDefault="0056059A" w:rsidP="0032678D">
      <w:pPr>
        <w:tabs>
          <w:tab w:val="left" w:pos="142"/>
          <w:tab w:val="left" w:pos="426"/>
        </w:tabs>
        <w:ind w:left="720" w:right="1015"/>
        <w:jc w:val="both"/>
        <w:rPr>
          <w:rFonts w:ascii="Arial" w:eastAsia="Arial" w:hAnsi="Arial" w:cs="Arial"/>
          <w:i/>
          <w:iCs/>
          <w:lang w:val="es-CO" w:eastAsia="es-ES" w:bidi="es-ES"/>
        </w:rPr>
      </w:pPr>
      <w:r w:rsidRPr="003017D4">
        <w:rPr>
          <w:rFonts w:ascii="Arial" w:eastAsia="Arial" w:hAnsi="Arial" w:cs="Arial"/>
          <w:i/>
          <w:iCs/>
          <w:lang w:val="es-CO" w:eastAsia="es-ES" w:bidi="es-ES"/>
        </w:rPr>
        <w:t xml:space="preserve">No obstante, según las particularidades del caso, el </w:t>
      </w:r>
      <w:r w:rsidRPr="003017D4">
        <w:rPr>
          <w:rFonts w:ascii="Arial" w:eastAsia="Times New Roman" w:hAnsi="Arial" w:cs="Arial"/>
          <w:i/>
          <w:iCs/>
          <w:lang w:val="es-CO"/>
        </w:rPr>
        <w:t>juez</w:t>
      </w:r>
      <w:r w:rsidRPr="003017D4">
        <w:rPr>
          <w:rFonts w:ascii="Arial" w:eastAsia="Arial" w:hAnsi="Arial" w:cs="Arial"/>
          <w:i/>
          <w:iCs/>
          <w:lang w:val="es-CO" w:eastAsia="es-ES" w:bidi="es-ES"/>
        </w:rPr>
        <w:t xml:space="preserve"> podrá, de oficio o a petición de parte, distribuir, la carga al decretar las pruebas, durante su práctica o en cualquier momento del proceso antes de </w:t>
      </w:r>
      <w:r w:rsidRPr="003017D4">
        <w:rPr>
          <w:rFonts w:ascii="Arial" w:hAnsi="Arial" w:cs="Arial"/>
          <w:i/>
          <w:iCs/>
        </w:rPr>
        <w:t>fallar</w:t>
      </w:r>
      <w:r w:rsidRPr="003017D4">
        <w:rPr>
          <w:rFonts w:ascii="Arial" w:eastAsia="Arial" w:hAnsi="Arial" w:cs="Arial"/>
          <w:i/>
          <w:iCs/>
          <w:lang w:val="es-CO" w:eastAsia="es-ES" w:bidi="es-ES"/>
        </w:rPr>
        <w:t xml:space="preserve">, exigiendo probar determinado hecho a la parte que se encuentre en una situación más favorable para aportar las evidencias o esclarecer los hechos controvertidos. La parte se considerará en mejor posición para probar en virtud de su cercanía con el material probatorio, por tener en su poder el objeto de prueba, por circunstancias técnicas especiales, por haber intervenido directamente en los hechos que dieron lugar al litigio, o por estado de indefensión o de incapacidad en la cual se encuentre la contraparte, entre otras circunstancias similares. </w:t>
      </w:r>
    </w:p>
    <w:p w14:paraId="47EAD9E3" w14:textId="77777777" w:rsidR="0056059A" w:rsidRPr="003017D4" w:rsidRDefault="0056059A" w:rsidP="0032678D">
      <w:pPr>
        <w:tabs>
          <w:tab w:val="left" w:pos="142"/>
          <w:tab w:val="left" w:pos="426"/>
        </w:tabs>
        <w:ind w:right="509"/>
        <w:jc w:val="both"/>
        <w:rPr>
          <w:rFonts w:ascii="Arial" w:eastAsia="Arial" w:hAnsi="Arial" w:cs="Arial"/>
          <w:lang w:val="es-CO" w:eastAsia="es-ES" w:bidi="es-ES"/>
        </w:rPr>
      </w:pPr>
    </w:p>
    <w:p w14:paraId="17B5B661" w14:textId="77777777" w:rsidR="0056059A" w:rsidRPr="003017D4" w:rsidRDefault="0056059A" w:rsidP="0032678D">
      <w:pPr>
        <w:tabs>
          <w:tab w:val="left" w:pos="142"/>
          <w:tab w:val="left" w:pos="426"/>
        </w:tabs>
        <w:ind w:left="720" w:right="1015"/>
        <w:jc w:val="both"/>
        <w:rPr>
          <w:rFonts w:ascii="Arial" w:eastAsia="Arial" w:hAnsi="Arial" w:cs="Arial"/>
          <w:i/>
          <w:iCs/>
          <w:lang w:val="es-CO" w:eastAsia="es-ES" w:bidi="es-ES"/>
        </w:rPr>
      </w:pPr>
      <w:r w:rsidRPr="003017D4">
        <w:rPr>
          <w:rFonts w:ascii="Arial" w:eastAsia="Arial" w:hAnsi="Arial" w:cs="Arial"/>
          <w:i/>
          <w:iCs/>
          <w:lang w:val="es-CO" w:eastAsia="es-ES" w:bidi="es-ES"/>
        </w:rPr>
        <w:t xml:space="preserve">Cuando el juez adopte esta decisión, que será susceptible de recurso, otorgará a la parte correspondiente el término </w:t>
      </w:r>
      <w:r w:rsidRPr="003017D4">
        <w:rPr>
          <w:rFonts w:ascii="Arial" w:hAnsi="Arial" w:cs="Arial"/>
          <w:i/>
          <w:iCs/>
        </w:rPr>
        <w:t>necesario</w:t>
      </w:r>
      <w:r w:rsidRPr="003017D4">
        <w:rPr>
          <w:rFonts w:ascii="Arial" w:eastAsia="Arial" w:hAnsi="Arial" w:cs="Arial"/>
          <w:i/>
          <w:iCs/>
          <w:lang w:val="es-CO" w:eastAsia="es-ES" w:bidi="es-ES"/>
        </w:rPr>
        <w:t xml:space="preserve"> para aportar o solicitar la respectiva prueba, la cual se someterá a las reglas de contradicción previstas en este código. </w:t>
      </w:r>
    </w:p>
    <w:p w14:paraId="312263B5" w14:textId="77777777" w:rsidR="0056059A" w:rsidRPr="003017D4" w:rsidRDefault="0056059A" w:rsidP="0032678D">
      <w:pPr>
        <w:tabs>
          <w:tab w:val="left" w:pos="142"/>
          <w:tab w:val="left" w:pos="426"/>
        </w:tabs>
        <w:ind w:right="509"/>
        <w:jc w:val="both"/>
        <w:rPr>
          <w:rFonts w:ascii="Arial" w:eastAsia="Arial" w:hAnsi="Arial" w:cs="Arial"/>
          <w:lang w:val="es-CO" w:eastAsia="es-ES" w:bidi="es-ES"/>
        </w:rPr>
      </w:pPr>
    </w:p>
    <w:p w14:paraId="0F57E0A3" w14:textId="77777777" w:rsidR="0056059A" w:rsidRPr="003017D4" w:rsidRDefault="0056059A" w:rsidP="0032678D">
      <w:pPr>
        <w:tabs>
          <w:tab w:val="left" w:pos="142"/>
          <w:tab w:val="left" w:pos="426"/>
        </w:tabs>
        <w:ind w:left="720" w:right="1015"/>
        <w:jc w:val="both"/>
        <w:rPr>
          <w:rFonts w:ascii="Arial" w:eastAsia="Arial" w:hAnsi="Arial" w:cs="Arial"/>
          <w:lang w:val="es-CO" w:eastAsia="es-ES" w:bidi="es-ES"/>
        </w:rPr>
      </w:pPr>
      <w:r w:rsidRPr="003017D4">
        <w:rPr>
          <w:rFonts w:ascii="Arial" w:eastAsia="Arial" w:hAnsi="Arial" w:cs="Arial"/>
          <w:i/>
          <w:iCs/>
          <w:lang w:val="es-CO" w:eastAsia="es-ES" w:bidi="es-ES"/>
        </w:rPr>
        <w:t xml:space="preserve">Los hechos notorios y las </w:t>
      </w:r>
      <w:r w:rsidRPr="003017D4">
        <w:rPr>
          <w:rFonts w:ascii="Arial" w:hAnsi="Arial" w:cs="Arial"/>
          <w:i/>
          <w:iCs/>
        </w:rPr>
        <w:t>afirmaciones</w:t>
      </w:r>
      <w:r w:rsidRPr="003017D4">
        <w:rPr>
          <w:rFonts w:ascii="Arial" w:eastAsia="Arial" w:hAnsi="Arial" w:cs="Arial"/>
          <w:i/>
          <w:iCs/>
          <w:lang w:val="es-CO" w:eastAsia="es-ES" w:bidi="es-ES"/>
        </w:rPr>
        <w:t xml:space="preserve"> o </w:t>
      </w:r>
      <w:r w:rsidRPr="003017D4">
        <w:rPr>
          <w:rFonts w:ascii="Arial" w:eastAsia="Arial" w:hAnsi="Arial" w:cs="Arial"/>
          <w:b/>
          <w:bCs/>
          <w:i/>
          <w:iCs/>
          <w:lang w:val="es-CO" w:eastAsia="es-ES" w:bidi="es-ES"/>
        </w:rPr>
        <w:t>negaciones indefinidas no requieren prueba</w:t>
      </w:r>
      <w:r w:rsidRPr="003017D4">
        <w:rPr>
          <w:rFonts w:ascii="Arial" w:eastAsia="Arial" w:hAnsi="Arial" w:cs="Arial"/>
          <w:i/>
          <w:iCs/>
          <w:lang w:val="es-CO" w:eastAsia="es-ES" w:bidi="es-ES"/>
        </w:rPr>
        <w:t xml:space="preserve">” </w:t>
      </w:r>
      <w:r w:rsidRPr="003017D4">
        <w:rPr>
          <w:rFonts w:ascii="Arial" w:eastAsia="Arial" w:hAnsi="Arial" w:cs="Arial"/>
          <w:lang w:val="es-CO" w:eastAsia="es-ES" w:bidi="es-ES"/>
        </w:rPr>
        <w:t>(Subrayado y negrilla fuera de texto).</w:t>
      </w:r>
    </w:p>
    <w:p w14:paraId="39518470" w14:textId="77777777" w:rsidR="0056059A" w:rsidRPr="003017D4" w:rsidRDefault="0056059A" w:rsidP="0032678D">
      <w:pPr>
        <w:tabs>
          <w:tab w:val="left" w:pos="142"/>
          <w:tab w:val="left" w:pos="426"/>
        </w:tabs>
        <w:ind w:right="509"/>
        <w:jc w:val="both"/>
        <w:rPr>
          <w:rFonts w:ascii="Arial" w:eastAsia="Arial" w:hAnsi="Arial" w:cs="Arial"/>
          <w:lang w:eastAsia="es-ES" w:bidi="es-ES"/>
        </w:rPr>
      </w:pPr>
    </w:p>
    <w:p w14:paraId="07529183" w14:textId="77777777" w:rsidR="0056059A" w:rsidRPr="003017D4" w:rsidRDefault="0056059A" w:rsidP="0032678D">
      <w:pPr>
        <w:tabs>
          <w:tab w:val="left" w:pos="142"/>
          <w:tab w:val="left" w:pos="426"/>
        </w:tabs>
        <w:ind w:right="84"/>
        <w:jc w:val="both"/>
        <w:rPr>
          <w:rFonts w:ascii="Arial" w:eastAsia="Arial" w:hAnsi="Arial" w:cs="Arial"/>
          <w:lang w:val="es-CO" w:eastAsia="es-ES" w:bidi="es-ES"/>
        </w:rPr>
      </w:pPr>
      <w:r w:rsidRPr="003017D4">
        <w:rPr>
          <w:rFonts w:ascii="Arial" w:eastAsia="Arial" w:hAnsi="Arial" w:cs="Arial"/>
          <w:lang w:val="es-CO" w:eastAsia="es-ES" w:bidi="es-ES"/>
        </w:rPr>
        <w:t>Téngase en cuenta que las negaciones indefinidas son aquellas que ni indirecta o implícitamente conllevan ninguna negación opuesta, que no sólo sin indeterminables en el tiempo y en el espacio, sino que, en la práctica, no requieren de prueba tal y como lo establece el artículo 167 del Código General del Proceso.</w:t>
      </w:r>
    </w:p>
    <w:p w14:paraId="05A4F362" w14:textId="77777777" w:rsidR="0056059A" w:rsidRPr="003017D4" w:rsidRDefault="0056059A" w:rsidP="0032678D">
      <w:pPr>
        <w:tabs>
          <w:tab w:val="left" w:pos="142"/>
          <w:tab w:val="left" w:pos="426"/>
        </w:tabs>
        <w:ind w:right="84"/>
        <w:jc w:val="both"/>
        <w:rPr>
          <w:rFonts w:ascii="Arial" w:eastAsia="Arial" w:hAnsi="Arial" w:cs="Arial"/>
          <w:lang w:val="es-CO" w:eastAsia="es-ES" w:bidi="es-ES"/>
        </w:rPr>
      </w:pPr>
    </w:p>
    <w:p w14:paraId="2419B133" w14:textId="77777777" w:rsidR="0056059A" w:rsidRPr="003017D4" w:rsidRDefault="0056059A" w:rsidP="0032678D">
      <w:pPr>
        <w:tabs>
          <w:tab w:val="left" w:pos="142"/>
          <w:tab w:val="left" w:pos="426"/>
        </w:tabs>
        <w:ind w:right="84"/>
        <w:jc w:val="both"/>
        <w:rPr>
          <w:rFonts w:ascii="Arial" w:eastAsia="Arial" w:hAnsi="Arial" w:cs="Arial"/>
          <w:lang w:val="es-CO" w:eastAsia="es-ES" w:bidi="es-ES"/>
        </w:rPr>
      </w:pPr>
      <w:r w:rsidRPr="003017D4">
        <w:rPr>
          <w:rFonts w:ascii="Arial" w:eastAsia="Arial" w:hAnsi="Arial" w:cs="Arial"/>
          <w:lang w:val="es-CO" w:eastAsia="es-ES" w:bidi="es-ES"/>
        </w:rPr>
        <w:t xml:space="preserve">Al respecto la Corte Suprema de Justicia, Sala de Casación Civil, magistrado ponente Carlos Ignacio Jaramillo </w:t>
      </w:r>
      <w:proofErr w:type="spellStart"/>
      <w:r w:rsidRPr="003017D4">
        <w:rPr>
          <w:rFonts w:ascii="Arial" w:eastAsia="Arial" w:hAnsi="Arial" w:cs="Arial"/>
          <w:lang w:val="es-CO" w:eastAsia="es-ES" w:bidi="es-ES"/>
        </w:rPr>
        <w:t>Jaramillo</w:t>
      </w:r>
      <w:proofErr w:type="spellEnd"/>
      <w:r w:rsidRPr="003017D4">
        <w:rPr>
          <w:rFonts w:ascii="Arial" w:eastAsia="Arial" w:hAnsi="Arial" w:cs="Arial"/>
          <w:lang w:val="es-CO" w:eastAsia="es-ES" w:bidi="es-ES"/>
        </w:rPr>
        <w:t>, expediente (2000-133) mediante Sentencia del 28 de febrero de 2007 dispuso lo siguiente:</w:t>
      </w:r>
    </w:p>
    <w:p w14:paraId="08AFA6A8" w14:textId="77777777" w:rsidR="0056059A" w:rsidRPr="003017D4" w:rsidRDefault="0056059A" w:rsidP="0032678D">
      <w:pPr>
        <w:tabs>
          <w:tab w:val="left" w:pos="142"/>
          <w:tab w:val="left" w:pos="426"/>
        </w:tabs>
        <w:ind w:right="84"/>
        <w:jc w:val="both"/>
        <w:rPr>
          <w:rFonts w:ascii="Arial" w:eastAsia="Arial" w:hAnsi="Arial" w:cs="Arial"/>
          <w:lang w:val="es-CO" w:eastAsia="es-ES" w:bidi="es-ES"/>
        </w:rPr>
      </w:pPr>
    </w:p>
    <w:p w14:paraId="55992630" w14:textId="77777777" w:rsidR="0056059A" w:rsidRPr="003017D4" w:rsidRDefault="0056059A" w:rsidP="0032678D">
      <w:pPr>
        <w:tabs>
          <w:tab w:val="left" w:pos="142"/>
          <w:tab w:val="left" w:pos="426"/>
        </w:tabs>
        <w:ind w:left="720" w:right="1015"/>
        <w:jc w:val="both"/>
        <w:rPr>
          <w:rFonts w:ascii="Arial" w:eastAsia="Arial" w:hAnsi="Arial" w:cs="Arial"/>
          <w:lang w:val="es-CO" w:eastAsia="es-ES" w:bidi="es-ES"/>
        </w:rPr>
      </w:pPr>
      <w:r w:rsidRPr="003017D4">
        <w:rPr>
          <w:rFonts w:ascii="Arial" w:eastAsia="Arial" w:hAnsi="Arial" w:cs="Arial"/>
          <w:i/>
          <w:iCs/>
          <w:lang w:val="es-CO" w:eastAsia="es-ES" w:bidi="es-ES"/>
        </w:rPr>
        <w:t xml:space="preserve">“Es decir, existe un deber ex lege de comunicar hechos que </w:t>
      </w:r>
      <w:r w:rsidRPr="003017D4">
        <w:rPr>
          <w:rFonts w:ascii="Arial" w:eastAsia="Times New Roman" w:hAnsi="Arial" w:cs="Arial"/>
          <w:i/>
          <w:iCs/>
          <w:lang w:val="es-CO"/>
        </w:rPr>
        <w:t>inciden</w:t>
      </w:r>
      <w:r w:rsidRPr="003017D4">
        <w:rPr>
          <w:rFonts w:ascii="Arial" w:eastAsia="Arial" w:hAnsi="Arial" w:cs="Arial"/>
          <w:i/>
          <w:iCs/>
          <w:lang w:val="es-CO" w:eastAsia="es-ES" w:bidi="es-ES"/>
        </w:rPr>
        <w:t xml:space="preserve"> en la estructura y dinámica del riesgo previamente amparado. En el caso del artículo 1061, en lo que respecta a su origen o fuente, al </w:t>
      </w:r>
      <w:r w:rsidRPr="003017D4">
        <w:rPr>
          <w:rFonts w:ascii="Arial" w:hAnsi="Arial" w:cs="Arial"/>
          <w:i/>
          <w:iCs/>
        </w:rPr>
        <w:t>mismo</w:t>
      </w:r>
      <w:r w:rsidRPr="003017D4">
        <w:rPr>
          <w:rFonts w:ascii="Arial" w:eastAsia="Arial" w:hAnsi="Arial" w:cs="Arial"/>
          <w:i/>
          <w:iCs/>
          <w:lang w:val="es-CO" w:eastAsia="es-ES" w:bidi="es-ES"/>
        </w:rPr>
        <w:t xml:space="preserve"> tiempo que a su teleología, la prestación es enteramente diferente, puesto que </w:t>
      </w:r>
      <w:r w:rsidRPr="003017D4">
        <w:rPr>
          <w:rFonts w:ascii="Arial" w:eastAsia="Arial" w:hAnsi="Arial" w:cs="Arial"/>
          <w:b/>
          <w:bCs/>
          <w:i/>
          <w:iCs/>
          <w:lang w:val="es-CO" w:eastAsia="es-ES" w:bidi="es-ES"/>
        </w:rPr>
        <w:t xml:space="preserve">la garantía constituye una promesa de conducta (hacer o no hacer), o de afirmación o negación que otorga el tomador o asegurado en relación con la existencia de un determinado hecho, lo que supone, invariablemente, una declaración ex </w:t>
      </w:r>
      <w:proofErr w:type="spellStart"/>
      <w:r w:rsidRPr="003017D4">
        <w:rPr>
          <w:rFonts w:ascii="Arial" w:eastAsia="Arial" w:hAnsi="Arial" w:cs="Arial"/>
          <w:b/>
          <w:bCs/>
          <w:i/>
          <w:iCs/>
          <w:lang w:val="es-CO" w:eastAsia="es-ES" w:bidi="es-ES"/>
        </w:rPr>
        <w:t>voluntate</w:t>
      </w:r>
      <w:proofErr w:type="spellEnd"/>
      <w:r w:rsidRPr="003017D4">
        <w:rPr>
          <w:rFonts w:ascii="Arial" w:eastAsia="Arial" w:hAnsi="Arial" w:cs="Arial"/>
          <w:b/>
          <w:bCs/>
          <w:i/>
          <w:iCs/>
          <w:lang w:val="es-CO" w:eastAsia="es-ES" w:bidi="es-ES"/>
        </w:rPr>
        <w:t xml:space="preserve"> y, por ende, de claro contenido negocial, la que en tal virtud no se puede inferir o presumir, menos si se tiene en cuenta las drásticas secuelas derivadas de su inobservancia o quebrantamiento. </w:t>
      </w:r>
      <w:r w:rsidRPr="003017D4">
        <w:rPr>
          <w:rFonts w:ascii="Arial" w:eastAsia="Arial" w:hAnsi="Arial" w:cs="Arial"/>
          <w:i/>
          <w:iCs/>
          <w:lang w:val="es-CO" w:eastAsia="es-ES" w:bidi="es-ES"/>
        </w:rPr>
        <w:t xml:space="preserve">Ello explica que sea menester que aflore o se evidencie “…la intención inequívoca de otorgarla” </w:t>
      </w:r>
      <w:r w:rsidRPr="003017D4">
        <w:rPr>
          <w:rFonts w:ascii="Arial" w:eastAsia="Arial" w:hAnsi="Arial" w:cs="Arial"/>
          <w:lang w:val="es-CO" w:eastAsia="es-ES" w:bidi="es-ES"/>
        </w:rPr>
        <w:t>(Subrayado y negrilla fuera de texto).</w:t>
      </w:r>
    </w:p>
    <w:p w14:paraId="6F5AF140" w14:textId="77777777" w:rsidR="0056059A" w:rsidRPr="003017D4" w:rsidRDefault="0056059A" w:rsidP="0032678D">
      <w:pPr>
        <w:tabs>
          <w:tab w:val="left" w:pos="142"/>
          <w:tab w:val="left" w:pos="426"/>
        </w:tabs>
        <w:ind w:right="509"/>
        <w:jc w:val="both"/>
        <w:rPr>
          <w:rFonts w:ascii="Arial" w:eastAsia="Arial" w:hAnsi="Arial" w:cs="Arial"/>
          <w:lang w:val="es-CO" w:eastAsia="es-ES" w:bidi="es-ES"/>
        </w:rPr>
      </w:pPr>
    </w:p>
    <w:p w14:paraId="0EE62115" w14:textId="77777777" w:rsidR="0056059A" w:rsidRPr="003017D4" w:rsidRDefault="0056059A" w:rsidP="0032678D">
      <w:pPr>
        <w:tabs>
          <w:tab w:val="left" w:pos="142"/>
          <w:tab w:val="left" w:pos="426"/>
          <w:tab w:val="left" w:pos="8647"/>
        </w:tabs>
        <w:ind w:right="84"/>
        <w:jc w:val="both"/>
        <w:rPr>
          <w:rFonts w:ascii="Arial" w:eastAsia="Arial" w:hAnsi="Arial" w:cs="Arial"/>
          <w:lang w:val="es-CO" w:eastAsia="es-ES" w:bidi="es-ES"/>
        </w:rPr>
      </w:pPr>
      <w:r w:rsidRPr="003017D4">
        <w:rPr>
          <w:rFonts w:ascii="Arial" w:eastAsia="Arial" w:hAnsi="Arial" w:cs="Arial"/>
          <w:lang w:val="es-CO" w:eastAsia="es-ES" w:bidi="es-ES"/>
        </w:rPr>
        <w:t>Asimismo, respecto de las negaciones indefinidas, la Corte Suprema de Justicia ha manifestado:</w:t>
      </w:r>
    </w:p>
    <w:p w14:paraId="2D8FEDC9" w14:textId="77777777" w:rsidR="0056059A" w:rsidRPr="003017D4" w:rsidRDefault="0056059A" w:rsidP="0032678D">
      <w:pPr>
        <w:tabs>
          <w:tab w:val="left" w:pos="142"/>
          <w:tab w:val="left" w:pos="426"/>
          <w:tab w:val="left" w:pos="8647"/>
        </w:tabs>
        <w:ind w:right="84"/>
        <w:jc w:val="both"/>
        <w:rPr>
          <w:rFonts w:ascii="Arial" w:eastAsia="Arial" w:hAnsi="Arial" w:cs="Arial"/>
          <w:lang w:val="es-CO" w:eastAsia="es-ES" w:bidi="es-ES"/>
        </w:rPr>
      </w:pPr>
    </w:p>
    <w:p w14:paraId="05A1F29E" w14:textId="77777777" w:rsidR="0056059A" w:rsidRPr="003017D4" w:rsidRDefault="0056059A" w:rsidP="0032678D">
      <w:pPr>
        <w:tabs>
          <w:tab w:val="left" w:pos="142"/>
          <w:tab w:val="left" w:pos="426"/>
        </w:tabs>
        <w:ind w:left="720" w:right="1015"/>
        <w:jc w:val="both"/>
        <w:rPr>
          <w:rFonts w:ascii="Arial" w:eastAsia="Arial" w:hAnsi="Arial" w:cs="Arial"/>
          <w:i/>
          <w:iCs/>
          <w:lang w:val="es-CO" w:eastAsia="es-ES" w:bidi="es-ES"/>
        </w:rPr>
      </w:pPr>
      <w:r w:rsidRPr="003017D4">
        <w:rPr>
          <w:rFonts w:ascii="Arial" w:eastAsia="Arial" w:hAnsi="Arial" w:cs="Arial"/>
          <w:lang w:val="es-CO" w:eastAsia="es-ES" w:bidi="es-ES"/>
        </w:rPr>
        <w:t xml:space="preserve">“(…) </w:t>
      </w:r>
      <w:r w:rsidRPr="003017D4">
        <w:rPr>
          <w:rFonts w:ascii="Arial" w:eastAsia="Arial" w:hAnsi="Arial" w:cs="Arial"/>
          <w:i/>
          <w:iCs/>
          <w:lang w:val="es-CO" w:eastAsia="es-ES" w:bidi="es-ES"/>
        </w:rPr>
        <w:t xml:space="preserve">que éstas se dividen en definidas e indefinidas, siendo las primeras aquéllas que tienen por objeto hechos concretos, limitados en tiempo y lugar, que presuponen la existencia de otro hecho de igual naturaleza, el cual resulta afirmado implícita o indirectamente, las </w:t>
      </w:r>
      <w:r w:rsidRPr="003017D4">
        <w:rPr>
          <w:rFonts w:ascii="Arial" w:hAnsi="Arial" w:cs="Arial"/>
          <w:i/>
          <w:iCs/>
        </w:rPr>
        <w:t>segundas</w:t>
      </w:r>
      <w:r w:rsidRPr="003017D4">
        <w:rPr>
          <w:rFonts w:ascii="Arial" w:eastAsia="Arial" w:hAnsi="Arial" w:cs="Arial"/>
          <w:i/>
          <w:iCs/>
          <w:lang w:val="es-CO" w:eastAsia="es-ES" w:bidi="es-ES"/>
        </w:rPr>
        <w:t xml:space="preserve">, en cambio, no implican, ni indirecta ni implícitamente, la afirmación de </w:t>
      </w:r>
      <w:r w:rsidRPr="003017D4">
        <w:rPr>
          <w:rFonts w:ascii="Arial" w:eastAsia="Times New Roman" w:hAnsi="Arial" w:cs="Arial"/>
          <w:i/>
          <w:iCs/>
          <w:lang w:val="es-CO"/>
        </w:rPr>
        <w:t>hecho</w:t>
      </w:r>
      <w:r w:rsidRPr="003017D4">
        <w:rPr>
          <w:rFonts w:ascii="Arial" w:eastAsia="Arial" w:hAnsi="Arial" w:cs="Arial"/>
          <w:i/>
          <w:iCs/>
          <w:lang w:val="es-CO" w:eastAsia="es-ES" w:bidi="es-ES"/>
        </w:rPr>
        <w:t xml:space="preserve"> concreto y contrario alguno. </w:t>
      </w:r>
    </w:p>
    <w:p w14:paraId="30E54C86" w14:textId="77777777" w:rsidR="0056059A" w:rsidRPr="003017D4" w:rsidRDefault="0056059A" w:rsidP="0032678D">
      <w:pPr>
        <w:tabs>
          <w:tab w:val="left" w:pos="142"/>
          <w:tab w:val="left" w:pos="426"/>
          <w:tab w:val="left" w:pos="8647"/>
        </w:tabs>
        <w:ind w:right="509"/>
        <w:jc w:val="both"/>
        <w:rPr>
          <w:rFonts w:ascii="Arial" w:eastAsia="Arial" w:hAnsi="Arial" w:cs="Arial"/>
          <w:lang w:val="es-CO" w:eastAsia="es-ES" w:bidi="es-ES"/>
        </w:rPr>
      </w:pPr>
    </w:p>
    <w:p w14:paraId="67B58233" w14:textId="77777777" w:rsidR="0056059A" w:rsidRPr="003017D4" w:rsidRDefault="0056059A" w:rsidP="0032678D">
      <w:pPr>
        <w:tabs>
          <w:tab w:val="left" w:pos="142"/>
          <w:tab w:val="left" w:pos="426"/>
        </w:tabs>
        <w:ind w:left="720" w:right="1015"/>
        <w:jc w:val="both"/>
        <w:rPr>
          <w:rFonts w:ascii="Arial" w:eastAsia="Arial" w:hAnsi="Arial" w:cs="Arial"/>
          <w:lang w:val="es-CO" w:eastAsia="es-ES" w:bidi="es-ES"/>
        </w:rPr>
      </w:pPr>
      <w:r w:rsidRPr="003017D4">
        <w:rPr>
          <w:rFonts w:ascii="Arial" w:eastAsia="Arial" w:hAnsi="Arial" w:cs="Arial"/>
          <w:i/>
          <w:iCs/>
          <w:lang w:val="es-CO" w:eastAsia="es-ES" w:bidi="es-ES"/>
        </w:rPr>
        <w:t xml:space="preserve">Para las [definidas], el régimen relacionado con el deber de probarlas continúa intacto ‘por tratarse de una negación apenas aparente o gramatical’; las [indefinidas], ‘son de imposible demostración judicial, desde luego que no implican la aseveración de otro hecho alguno’, de suerte que éstas no se pueden demostrar, no porque sean negaciones, sino porque son indefinidas </w:t>
      </w:r>
      <w:r w:rsidRPr="003017D4">
        <w:rPr>
          <w:rFonts w:ascii="Arial" w:eastAsia="Arial" w:hAnsi="Arial" w:cs="Arial"/>
          <w:lang w:val="es-CO" w:eastAsia="es-ES" w:bidi="es-ES"/>
        </w:rPr>
        <w:t>(…)</w:t>
      </w:r>
    </w:p>
    <w:p w14:paraId="3950D058" w14:textId="77777777" w:rsidR="0056059A" w:rsidRPr="003017D4" w:rsidRDefault="0056059A" w:rsidP="0032678D">
      <w:pPr>
        <w:tabs>
          <w:tab w:val="left" w:pos="142"/>
          <w:tab w:val="left" w:pos="426"/>
        </w:tabs>
        <w:ind w:right="84"/>
        <w:jc w:val="both"/>
        <w:rPr>
          <w:rFonts w:ascii="Arial" w:eastAsia="Arial" w:hAnsi="Arial" w:cs="Arial"/>
          <w:lang w:val="es-CO" w:eastAsia="es-ES" w:bidi="es-ES"/>
        </w:rPr>
      </w:pPr>
    </w:p>
    <w:p w14:paraId="78E1E837" w14:textId="2813DDC8" w:rsidR="0056059A" w:rsidRPr="003017D4" w:rsidRDefault="0056059A" w:rsidP="0032678D">
      <w:pPr>
        <w:tabs>
          <w:tab w:val="left" w:pos="142"/>
          <w:tab w:val="left" w:pos="426"/>
        </w:tabs>
        <w:ind w:right="84"/>
        <w:jc w:val="both"/>
        <w:rPr>
          <w:rFonts w:ascii="Arial" w:eastAsia="Arial" w:hAnsi="Arial" w:cs="Arial"/>
          <w:lang w:eastAsia="es-ES" w:bidi="es-ES"/>
        </w:rPr>
      </w:pPr>
      <w:r w:rsidRPr="003017D4">
        <w:rPr>
          <w:rFonts w:ascii="Arial" w:eastAsia="Arial" w:hAnsi="Arial" w:cs="Arial"/>
          <w:lang w:val="es-CO" w:eastAsia="es-ES" w:bidi="es-ES"/>
        </w:rPr>
        <w:t xml:space="preserve">Así entonces, dentro del presente asunto, nos encontramos ante una negación indefinida, en el sentido de que en el presente asunto no se logra acreditar el cumplimiento de las cargas contenidas en el artículo 2.5.3.4.10, que establece expresamente que las facturas deben allegarse con los </w:t>
      </w:r>
      <w:r w:rsidRPr="003017D4">
        <w:rPr>
          <w:rFonts w:ascii="Arial" w:eastAsia="Arial" w:hAnsi="Arial" w:cs="Arial"/>
          <w:lang w:val="es-CO" w:eastAsia="es-ES" w:bidi="es-ES"/>
        </w:rPr>
        <w:lastRenderedPageBreak/>
        <w:t xml:space="preserve">correspondientes soportes establecidos por el Ministerio de Salud y Protección Social. Dichos soportes, se encuentran expresamente estipulados en el Artículo 2.6.1.4.2.20 del mismo Decreto, además de disponer con total claridad, </w:t>
      </w:r>
      <w:proofErr w:type="gramStart"/>
      <w:r w:rsidRPr="003017D4">
        <w:rPr>
          <w:rFonts w:ascii="Arial" w:eastAsia="Arial" w:hAnsi="Arial" w:cs="Arial"/>
          <w:lang w:val="es-CO" w:eastAsia="es-ES" w:bidi="es-ES"/>
        </w:rPr>
        <w:t>que</w:t>
      </w:r>
      <w:proofErr w:type="gramEnd"/>
      <w:r w:rsidRPr="003017D4">
        <w:rPr>
          <w:rFonts w:ascii="Arial" w:eastAsia="Arial" w:hAnsi="Arial" w:cs="Arial"/>
          <w:lang w:val="es-CO" w:eastAsia="es-ES" w:bidi="es-ES"/>
        </w:rPr>
        <w:t xml:space="preserve"> para realizar la solicitud de pago de los servicios prestados a víctimas de accidentes de tránsito, los prestadores de los servicios de salud deben radicar los soportes correspondientes a dichas facturas.</w:t>
      </w:r>
    </w:p>
    <w:p w14:paraId="5FCF4B9D" w14:textId="77777777" w:rsidR="0056059A" w:rsidRPr="003017D4" w:rsidRDefault="0056059A" w:rsidP="0032678D">
      <w:pPr>
        <w:tabs>
          <w:tab w:val="left" w:pos="142"/>
          <w:tab w:val="left" w:pos="426"/>
        </w:tabs>
        <w:ind w:right="84"/>
        <w:jc w:val="both"/>
        <w:rPr>
          <w:rFonts w:ascii="Arial" w:eastAsia="Arial" w:hAnsi="Arial" w:cs="Arial"/>
          <w:lang w:eastAsia="es-ES" w:bidi="es-ES"/>
        </w:rPr>
      </w:pPr>
    </w:p>
    <w:p w14:paraId="0BA36DA9" w14:textId="4E720DCD" w:rsidR="0056059A" w:rsidRPr="003017D4" w:rsidRDefault="0056059A" w:rsidP="0032678D">
      <w:pPr>
        <w:tabs>
          <w:tab w:val="left" w:pos="142"/>
          <w:tab w:val="left" w:pos="426"/>
        </w:tabs>
        <w:ind w:right="84"/>
        <w:jc w:val="both"/>
        <w:rPr>
          <w:rFonts w:ascii="Arial" w:hAnsi="Arial" w:cs="Arial"/>
          <w:bCs/>
        </w:rPr>
      </w:pPr>
      <w:r w:rsidRPr="003017D4">
        <w:rPr>
          <w:rFonts w:ascii="Arial" w:hAnsi="Arial" w:cs="Arial"/>
          <w:bCs/>
        </w:rPr>
        <w:t>En igual sentido, por medio de resolución No. 0002284 de 2023, se determinó que se requieren como soportes todos aquellos que respaldan los servicios de salud prestado antes señalados y el Registro Individual de Prestación de Servicios de Salud – RIPS el cual se encuentra regulado en el Decreto 3374 de 2020, y en su artículo CUARTO, dispone:</w:t>
      </w:r>
    </w:p>
    <w:p w14:paraId="17B294C9" w14:textId="77777777" w:rsidR="0056059A" w:rsidRPr="003017D4" w:rsidRDefault="0056059A" w:rsidP="0032678D">
      <w:pPr>
        <w:tabs>
          <w:tab w:val="left" w:pos="142"/>
          <w:tab w:val="left" w:pos="426"/>
        </w:tabs>
        <w:ind w:right="84"/>
        <w:jc w:val="both"/>
        <w:rPr>
          <w:rFonts w:ascii="Arial" w:hAnsi="Arial" w:cs="Arial"/>
          <w:bCs/>
        </w:rPr>
      </w:pPr>
    </w:p>
    <w:p w14:paraId="390292D3" w14:textId="77777777" w:rsidR="0056059A" w:rsidRPr="003017D4" w:rsidRDefault="0056059A" w:rsidP="0032678D">
      <w:pPr>
        <w:tabs>
          <w:tab w:val="left" w:pos="142"/>
          <w:tab w:val="left" w:pos="426"/>
        </w:tabs>
        <w:ind w:left="720" w:right="1015"/>
        <w:jc w:val="both"/>
        <w:rPr>
          <w:rFonts w:ascii="Arial" w:hAnsi="Arial" w:cs="Arial"/>
          <w:bCs/>
          <w:i/>
          <w:iCs/>
        </w:rPr>
      </w:pPr>
      <w:r w:rsidRPr="003017D4">
        <w:rPr>
          <w:rFonts w:ascii="Arial" w:hAnsi="Arial" w:cs="Arial"/>
          <w:b/>
          <w:i/>
          <w:iCs/>
        </w:rPr>
        <w:t xml:space="preserve">ARTÍCULO CUARTO. </w:t>
      </w:r>
      <w:r w:rsidRPr="003017D4">
        <w:rPr>
          <w:rFonts w:ascii="Arial" w:hAnsi="Arial" w:cs="Arial"/>
          <w:bCs/>
          <w:i/>
          <w:iCs/>
        </w:rPr>
        <w:t xml:space="preserve">- De los datos básicos que deben incluir los prestadores de servicios de salud en la descripción específica: De acuerdo con lo dispuesto en los artículos 617 y 618 del Estatuto Tributario, en concordancia con el artículo 618-3 del mismo ordenamiento, en relación con los requisitos que deben cumplir las facturas, se establecen los siguientes datos que se deben registrar en la descripción específica de los servicios de salud prestados. </w:t>
      </w:r>
    </w:p>
    <w:p w14:paraId="32C77E26" w14:textId="77777777" w:rsidR="0056059A" w:rsidRPr="003017D4" w:rsidRDefault="0056059A" w:rsidP="0032678D">
      <w:pPr>
        <w:tabs>
          <w:tab w:val="left" w:pos="142"/>
          <w:tab w:val="left" w:pos="426"/>
        </w:tabs>
        <w:ind w:right="84"/>
        <w:jc w:val="both"/>
        <w:rPr>
          <w:rFonts w:ascii="Arial" w:hAnsi="Arial" w:cs="Arial"/>
          <w:bCs/>
          <w:i/>
          <w:iCs/>
        </w:rPr>
      </w:pPr>
    </w:p>
    <w:p w14:paraId="2A3F34F3" w14:textId="77777777" w:rsidR="0056059A" w:rsidRPr="003017D4" w:rsidRDefault="0056059A" w:rsidP="0032678D">
      <w:pPr>
        <w:tabs>
          <w:tab w:val="left" w:pos="142"/>
          <w:tab w:val="left" w:pos="426"/>
        </w:tabs>
        <w:ind w:left="720" w:right="1015"/>
        <w:jc w:val="both"/>
        <w:rPr>
          <w:rFonts w:ascii="Arial" w:hAnsi="Arial" w:cs="Arial"/>
          <w:bCs/>
          <w:i/>
          <w:iCs/>
        </w:rPr>
      </w:pPr>
      <w:r w:rsidRPr="003017D4">
        <w:rPr>
          <w:rFonts w:ascii="Arial" w:hAnsi="Arial" w:cs="Arial"/>
          <w:bCs/>
          <w:i/>
          <w:iCs/>
        </w:rPr>
        <w:t>Dichos datos básicos se refieren a la transacción, al servicio y al valor facturado por estos:</w:t>
      </w:r>
    </w:p>
    <w:p w14:paraId="55DF0A25" w14:textId="77777777" w:rsidR="0056059A" w:rsidRPr="003017D4" w:rsidRDefault="0056059A" w:rsidP="0032678D">
      <w:pPr>
        <w:tabs>
          <w:tab w:val="left" w:pos="142"/>
          <w:tab w:val="left" w:pos="426"/>
        </w:tabs>
        <w:ind w:right="84"/>
        <w:jc w:val="both"/>
        <w:rPr>
          <w:rFonts w:ascii="Arial" w:hAnsi="Arial" w:cs="Arial"/>
          <w:bCs/>
          <w:i/>
          <w:iCs/>
        </w:rPr>
      </w:pPr>
    </w:p>
    <w:p w14:paraId="68950C4C" w14:textId="77777777" w:rsidR="0056059A" w:rsidRPr="003017D4" w:rsidRDefault="0056059A" w:rsidP="0032678D">
      <w:pPr>
        <w:tabs>
          <w:tab w:val="left" w:pos="142"/>
          <w:tab w:val="left" w:pos="426"/>
        </w:tabs>
        <w:ind w:left="720" w:right="1015"/>
        <w:jc w:val="both"/>
        <w:rPr>
          <w:rFonts w:ascii="Arial" w:hAnsi="Arial" w:cs="Arial"/>
          <w:bCs/>
          <w:i/>
          <w:iCs/>
        </w:rPr>
      </w:pPr>
      <w:r w:rsidRPr="003017D4">
        <w:rPr>
          <w:rFonts w:ascii="Arial" w:hAnsi="Arial" w:cs="Arial"/>
          <w:bCs/>
          <w:i/>
          <w:iCs/>
        </w:rPr>
        <w:t xml:space="preserve">Datos relativos a la </w:t>
      </w:r>
      <w:r w:rsidRPr="003017D4">
        <w:rPr>
          <w:rFonts w:ascii="Arial" w:eastAsia="Times New Roman" w:hAnsi="Arial" w:cs="Arial"/>
          <w:i/>
          <w:iCs/>
          <w:lang w:val="es-CO"/>
        </w:rPr>
        <w:t>transacción</w:t>
      </w:r>
      <w:r w:rsidRPr="003017D4">
        <w:rPr>
          <w:rFonts w:ascii="Arial" w:hAnsi="Arial" w:cs="Arial"/>
          <w:bCs/>
          <w:i/>
          <w:iCs/>
        </w:rPr>
        <w:t xml:space="preserve">: · </w:t>
      </w:r>
    </w:p>
    <w:p w14:paraId="3905BE2A" w14:textId="77777777" w:rsidR="0056059A" w:rsidRPr="003017D4" w:rsidRDefault="0056059A" w:rsidP="0032678D">
      <w:pPr>
        <w:tabs>
          <w:tab w:val="left" w:pos="142"/>
          <w:tab w:val="left" w:pos="426"/>
        </w:tabs>
        <w:ind w:left="720" w:right="1015"/>
        <w:jc w:val="both"/>
        <w:rPr>
          <w:rFonts w:ascii="Arial" w:hAnsi="Arial" w:cs="Arial"/>
          <w:bCs/>
          <w:i/>
          <w:iCs/>
        </w:rPr>
      </w:pPr>
      <w:r w:rsidRPr="003017D4">
        <w:rPr>
          <w:rFonts w:ascii="Arial" w:hAnsi="Arial" w:cs="Arial"/>
          <w:bCs/>
          <w:i/>
          <w:iCs/>
        </w:rPr>
        <w:t>Código de identificación del prestador del servicio de salud en el SGSSS, asignado por la Dirección Local, Distrital, Departamental de Salud, o por el Ministerio de Salud para las instituciones de su competencia:</w:t>
      </w:r>
    </w:p>
    <w:p w14:paraId="2C5D2315" w14:textId="77777777" w:rsidR="0056059A" w:rsidRPr="003017D4" w:rsidRDefault="0056059A" w:rsidP="0032678D">
      <w:pPr>
        <w:tabs>
          <w:tab w:val="left" w:pos="142"/>
          <w:tab w:val="left" w:pos="426"/>
        </w:tabs>
        <w:ind w:left="720" w:right="1015"/>
        <w:jc w:val="both"/>
        <w:rPr>
          <w:rFonts w:ascii="Arial" w:hAnsi="Arial" w:cs="Arial"/>
          <w:bCs/>
          <w:i/>
          <w:iCs/>
        </w:rPr>
      </w:pPr>
    </w:p>
    <w:p w14:paraId="0C179D98" w14:textId="77777777" w:rsidR="0056059A" w:rsidRPr="003017D4" w:rsidRDefault="0056059A">
      <w:pPr>
        <w:pStyle w:val="Prrafodelista"/>
        <w:numPr>
          <w:ilvl w:val="0"/>
          <w:numId w:val="5"/>
        </w:numPr>
        <w:tabs>
          <w:tab w:val="left" w:pos="142"/>
          <w:tab w:val="left" w:pos="426"/>
        </w:tabs>
        <w:ind w:left="1276" w:right="84" w:hanging="425"/>
        <w:jc w:val="both"/>
        <w:rPr>
          <w:bCs/>
          <w:i/>
          <w:iCs/>
        </w:rPr>
      </w:pPr>
      <w:r w:rsidRPr="003017D4">
        <w:rPr>
          <w:bCs/>
          <w:i/>
          <w:iCs/>
        </w:rPr>
        <w:t xml:space="preserve">Nombre o razón social cuando es una persona jurídica o apellidos y nombre del prestador cuando éste es un profesional independiente </w:t>
      </w:r>
    </w:p>
    <w:p w14:paraId="01059635" w14:textId="77777777" w:rsidR="0056059A" w:rsidRPr="003017D4" w:rsidRDefault="0056059A">
      <w:pPr>
        <w:pStyle w:val="Prrafodelista"/>
        <w:numPr>
          <w:ilvl w:val="0"/>
          <w:numId w:val="5"/>
        </w:numPr>
        <w:tabs>
          <w:tab w:val="left" w:pos="142"/>
          <w:tab w:val="left" w:pos="426"/>
        </w:tabs>
        <w:ind w:left="1276" w:right="84" w:hanging="425"/>
        <w:jc w:val="both"/>
        <w:rPr>
          <w:bCs/>
          <w:i/>
          <w:iCs/>
        </w:rPr>
      </w:pPr>
      <w:r w:rsidRPr="003017D4">
        <w:rPr>
          <w:bCs/>
          <w:i/>
          <w:iCs/>
        </w:rPr>
        <w:t xml:space="preserve">Tipo de documento de identificación del prestador </w:t>
      </w:r>
    </w:p>
    <w:p w14:paraId="4E601564" w14:textId="77777777" w:rsidR="0056059A" w:rsidRPr="003017D4" w:rsidRDefault="0056059A">
      <w:pPr>
        <w:pStyle w:val="Prrafodelista"/>
        <w:numPr>
          <w:ilvl w:val="0"/>
          <w:numId w:val="5"/>
        </w:numPr>
        <w:tabs>
          <w:tab w:val="left" w:pos="142"/>
          <w:tab w:val="left" w:pos="426"/>
        </w:tabs>
        <w:ind w:left="1276" w:right="84" w:hanging="425"/>
        <w:jc w:val="both"/>
        <w:rPr>
          <w:bCs/>
          <w:i/>
          <w:iCs/>
        </w:rPr>
      </w:pPr>
      <w:r w:rsidRPr="003017D4">
        <w:rPr>
          <w:bCs/>
          <w:i/>
          <w:iCs/>
        </w:rPr>
        <w:t>Número del documento de identificación del prestador</w:t>
      </w:r>
    </w:p>
    <w:p w14:paraId="572188A0" w14:textId="77777777" w:rsidR="0056059A" w:rsidRPr="003017D4" w:rsidRDefault="0056059A">
      <w:pPr>
        <w:pStyle w:val="Prrafodelista"/>
        <w:numPr>
          <w:ilvl w:val="0"/>
          <w:numId w:val="5"/>
        </w:numPr>
        <w:tabs>
          <w:tab w:val="left" w:pos="142"/>
          <w:tab w:val="left" w:pos="426"/>
        </w:tabs>
        <w:ind w:left="1276" w:right="84" w:hanging="425"/>
        <w:jc w:val="both"/>
        <w:rPr>
          <w:bCs/>
          <w:i/>
          <w:iCs/>
        </w:rPr>
      </w:pPr>
      <w:r w:rsidRPr="003017D4">
        <w:rPr>
          <w:bCs/>
          <w:i/>
          <w:iCs/>
        </w:rPr>
        <w:t xml:space="preserve">Número de la factura Hoja 4 de 4 RESOLUCION NUMERO 3374 DE 2000 Por la cual se reglamentan los datos básicos que deben reportar los prestadores de servicios de salud y las entidades administradoras de planes de beneficios sobre los servicios de salud prestados </w:t>
      </w:r>
    </w:p>
    <w:p w14:paraId="3C834BA0" w14:textId="77777777" w:rsidR="0056059A" w:rsidRPr="003017D4" w:rsidRDefault="0056059A">
      <w:pPr>
        <w:pStyle w:val="Prrafodelista"/>
        <w:numPr>
          <w:ilvl w:val="0"/>
          <w:numId w:val="5"/>
        </w:numPr>
        <w:tabs>
          <w:tab w:val="left" w:pos="142"/>
          <w:tab w:val="left" w:pos="426"/>
        </w:tabs>
        <w:ind w:left="1276" w:right="84" w:hanging="425"/>
        <w:jc w:val="both"/>
        <w:rPr>
          <w:bCs/>
          <w:i/>
          <w:iCs/>
        </w:rPr>
      </w:pPr>
      <w:r w:rsidRPr="003017D4">
        <w:rPr>
          <w:bCs/>
          <w:i/>
          <w:iCs/>
        </w:rPr>
        <w:t xml:space="preserve">Fecha de expedición de la factura </w:t>
      </w:r>
    </w:p>
    <w:p w14:paraId="13F90960" w14:textId="77777777" w:rsidR="0056059A" w:rsidRPr="003017D4" w:rsidRDefault="0056059A">
      <w:pPr>
        <w:pStyle w:val="Prrafodelista"/>
        <w:numPr>
          <w:ilvl w:val="0"/>
          <w:numId w:val="5"/>
        </w:numPr>
        <w:tabs>
          <w:tab w:val="left" w:pos="142"/>
          <w:tab w:val="left" w:pos="426"/>
        </w:tabs>
        <w:ind w:left="1276" w:right="84" w:hanging="425"/>
        <w:jc w:val="both"/>
        <w:rPr>
          <w:bCs/>
          <w:i/>
          <w:iCs/>
        </w:rPr>
      </w:pPr>
      <w:r w:rsidRPr="003017D4">
        <w:rPr>
          <w:bCs/>
          <w:i/>
          <w:iCs/>
        </w:rPr>
        <w:t xml:space="preserve">Fecha de inicio del período de la facturación enviada </w:t>
      </w:r>
    </w:p>
    <w:p w14:paraId="53E96FF5" w14:textId="77777777" w:rsidR="0056059A" w:rsidRPr="003017D4" w:rsidRDefault="0056059A">
      <w:pPr>
        <w:pStyle w:val="Prrafodelista"/>
        <w:numPr>
          <w:ilvl w:val="0"/>
          <w:numId w:val="5"/>
        </w:numPr>
        <w:tabs>
          <w:tab w:val="left" w:pos="142"/>
          <w:tab w:val="left" w:pos="426"/>
        </w:tabs>
        <w:ind w:left="1276" w:right="84" w:hanging="425"/>
        <w:jc w:val="both"/>
        <w:rPr>
          <w:bCs/>
          <w:i/>
          <w:iCs/>
        </w:rPr>
      </w:pPr>
      <w:r w:rsidRPr="003017D4">
        <w:rPr>
          <w:bCs/>
          <w:i/>
          <w:iCs/>
        </w:rPr>
        <w:t xml:space="preserve">Fecha de finalización del período de la facturación enviada </w:t>
      </w:r>
    </w:p>
    <w:p w14:paraId="3D78D9CE" w14:textId="77777777" w:rsidR="0056059A" w:rsidRPr="003017D4" w:rsidRDefault="0056059A">
      <w:pPr>
        <w:pStyle w:val="Prrafodelista"/>
        <w:numPr>
          <w:ilvl w:val="0"/>
          <w:numId w:val="5"/>
        </w:numPr>
        <w:tabs>
          <w:tab w:val="left" w:pos="142"/>
          <w:tab w:val="left" w:pos="426"/>
        </w:tabs>
        <w:ind w:left="1276" w:right="84" w:hanging="425"/>
        <w:jc w:val="both"/>
        <w:rPr>
          <w:bCs/>
          <w:i/>
          <w:iCs/>
        </w:rPr>
      </w:pPr>
      <w:r w:rsidRPr="003017D4">
        <w:rPr>
          <w:bCs/>
          <w:i/>
          <w:iCs/>
        </w:rPr>
        <w:t xml:space="preserve">Código y nombre de la Entidad Administradora de Planes de Beneficios o quien paga la factura Número de contrato, cuando se requiera </w:t>
      </w:r>
    </w:p>
    <w:p w14:paraId="60487878" w14:textId="77777777" w:rsidR="0056059A" w:rsidRPr="003017D4" w:rsidRDefault="0056059A">
      <w:pPr>
        <w:pStyle w:val="Prrafodelista"/>
        <w:numPr>
          <w:ilvl w:val="0"/>
          <w:numId w:val="5"/>
        </w:numPr>
        <w:tabs>
          <w:tab w:val="left" w:pos="142"/>
          <w:tab w:val="left" w:pos="426"/>
        </w:tabs>
        <w:ind w:left="1276" w:right="84" w:hanging="425"/>
        <w:jc w:val="both"/>
        <w:rPr>
          <w:bCs/>
          <w:i/>
          <w:iCs/>
        </w:rPr>
      </w:pPr>
      <w:r w:rsidRPr="003017D4">
        <w:rPr>
          <w:bCs/>
          <w:i/>
          <w:iCs/>
        </w:rPr>
        <w:t xml:space="preserve">Plan de beneficios </w:t>
      </w:r>
    </w:p>
    <w:p w14:paraId="57427C1E" w14:textId="77777777" w:rsidR="0056059A" w:rsidRPr="003017D4" w:rsidRDefault="0056059A">
      <w:pPr>
        <w:pStyle w:val="Prrafodelista"/>
        <w:numPr>
          <w:ilvl w:val="0"/>
          <w:numId w:val="5"/>
        </w:numPr>
        <w:tabs>
          <w:tab w:val="left" w:pos="142"/>
          <w:tab w:val="left" w:pos="426"/>
        </w:tabs>
        <w:ind w:left="1276" w:right="84" w:hanging="425"/>
        <w:jc w:val="both"/>
        <w:rPr>
          <w:bCs/>
          <w:i/>
          <w:iCs/>
        </w:rPr>
      </w:pPr>
      <w:r w:rsidRPr="003017D4">
        <w:rPr>
          <w:bCs/>
          <w:i/>
          <w:iCs/>
        </w:rPr>
        <w:t xml:space="preserve">Número de la póliza del Seguro Obligatorio de Accidentes de Tránsito (SOAT) </w:t>
      </w:r>
    </w:p>
    <w:p w14:paraId="2CA073A6" w14:textId="77777777" w:rsidR="0056059A" w:rsidRPr="003017D4" w:rsidRDefault="0056059A">
      <w:pPr>
        <w:pStyle w:val="Prrafodelista"/>
        <w:numPr>
          <w:ilvl w:val="0"/>
          <w:numId w:val="5"/>
        </w:numPr>
        <w:tabs>
          <w:tab w:val="left" w:pos="142"/>
          <w:tab w:val="left" w:pos="426"/>
        </w:tabs>
        <w:ind w:left="1276" w:right="84" w:hanging="425"/>
        <w:jc w:val="both"/>
        <w:rPr>
          <w:bCs/>
          <w:i/>
          <w:iCs/>
        </w:rPr>
      </w:pPr>
      <w:r w:rsidRPr="003017D4">
        <w:rPr>
          <w:bCs/>
          <w:i/>
          <w:iCs/>
        </w:rPr>
        <w:t xml:space="preserve">Valor del pago compartido (Copago) </w:t>
      </w:r>
    </w:p>
    <w:p w14:paraId="22817E99" w14:textId="77777777" w:rsidR="0056059A" w:rsidRPr="003017D4" w:rsidRDefault="0056059A">
      <w:pPr>
        <w:pStyle w:val="Prrafodelista"/>
        <w:numPr>
          <w:ilvl w:val="0"/>
          <w:numId w:val="5"/>
        </w:numPr>
        <w:tabs>
          <w:tab w:val="left" w:pos="142"/>
          <w:tab w:val="left" w:pos="426"/>
        </w:tabs>
        <w:ind w:left="1276" w:right="84" w:hanging="425"/>
        <w:jc w:val="both"/>
        <w:rPr>
          <w:bCs/>
          <w:i/>
          <w:iCs/>
        </w:rPr>
      </w:pPr>
      <w:r w:rsidRPr="003017D4">
        <w:rPr>
          <w:bCs/>
          <w:i/>
          <w:iCs/>
        </w:rPr>
        <w:t>Valor de la comisión a reconocer por la EPS, por los estudios diagnósticos realizados para confirmar enfermedad profesional</w:t>
      </w:r>
    </w:p>
    <w:p w14:paraId="5CE27E82" w14:textId="77777777" w:rsidR="0056059A" w:rsidRPr="003017D4" w:rsidRDefault="0056059A">
      <w:pPr>
        <w:pStyle w:val="Prrafodelista"/>
        <w:numPr>
          <w:ilvl w:val="0"/>
          <w:numId w:val="5"/>
        </w:numPr>
        <w:tabs>
          <w:tab w:val="left" w:pos="142"/>
          <w:tab w:val="left" w:pos="426"/>
        </w:tabs>
        <w:ind w:left="1276" w:right="84" w:hanging="425"/>
        <w:jc w:val="both"/>
        <w:rPr>
          <w:bCs/>
          <w:i/>
          <w:iCs/>
        </w:rPr>
      </w:pPr>
      <w:r w:rsidRPr="003017D4">
        <w:rPr>
          <w:bCs/>
          <w:i/>
          <w:iCs/>
        </w:rPr>
        <w:t xml:space="preserve">Valor de descuentos </w:t>
      </w:r>
    </w:p>
    <w:p w14:paraId="781C33A4" w14:textId="77777777" w:rsidR="0056059A" w:rsidRPr="003017D4" w:rsidRDefault="0056059A">
      <w:pPr>
        <w:pStyle w:val="Prrafodelista"/>
        <w:numPr>
          <w:ilvl w:val="0"/>
          <w:numId w:val="5"/>
        </w:numPr>
        <w:tabs>
          <w:tab w:val="left" w:pos="142"/>
          <w:tab w:val="left" w:pos="426"/>
        </w:tabs>
        <w:ind w:left="1276" w:right="84" w:hanging="425"/>
        <w:jc w:val="both"/>
        <w:rPr>
          <w:bCs/>
          <w:i/>
          <w:iCs/>
        </w:rPr>
      </w:pPr>
      <w:r w:rsidRPr="003017D4">
        <w:rPr>
          <w:bCs/>
          <w:i/>
          <w:iCs/>
        </w:rPr>
        <w:t>Valor neto a pagar por la entidad contratante</w:t>
      </w:r>
    </w:p>
    <w:p w14:paraId="19D12301" w14:textId="77777777" w:rsidR="0056059A" w:rsidRPr="003017D4" w:rsidRDefault="0056059A" w:rsidP="0032678D">
      <w:pPr>
        <w:tabs>
          <w:tab w:val="left" w:pos="142"/>
          <w:tab w:val="left" w:pos="426"/>
        </w:tabs>
        <w:ind w:right="84"/>
        <w:jc w:val="both"/>
        <w:rPr>
          <w:rFonts w:ascii="Arial" w:eastAsia="Arial" w:hAnsi="Arial" w:cs="Arial"/>
          <w:lang w:eastAsia="es-ES" w:bidi="es-ES"/>
        </w:rPr>
      </w:pPr>
    </w:p>
    <w:p w14:paraId="4D6E55E5" w14:textId="3A68C922" w:rsidR="00233BBF" w:rsidRPr="003017D4" w:rsidRDefault="00233BBF" w:rsidP="0032678D">
      <w:pPr>
        <w:tabs>
          <w:tab w:val="left" w:pos="142"/>
          <w:tab w:val="left" w:pos="426"/>
        </w:tabs>
        <w:ind w:right="84"/>
        <w:jc w:val="both"/>
        <w:rPr>
          <w:rFonts w:ascii="Arial" w:eastAsia="Arial" w:hAnsi="Arial" w:cs="Arial"/>
          <w:lang w:eastAsia="es-ES" w:bidi="es-ES"/>
        </w:rPr>
      </w:pPr>
      <w:r w:rsidRPr="003017D4">
        <w:rPr>
          <w:rFonts w:ascii="Arial" w:eastAsia="Arial" w:hAnsi="Arial" w:cs="Arial"/>
          <w:lang w:eastAsia="es-ES" w:bidi="es-ES"/>
        </w:rPr>
        <w:t xml:space="preserve">De acuerdo con lo anterior, </w:t>
      </w:r>
      <w:bookmarkStart w:id="4" w:name="_Hlk200985155"/>
      <w:r w:rsidRPr="003017D4">
        <w:rPr>
          <w:rFonts w:ascii="Arial" w:eastAsia="Arial" w:hAnsi="Arial" w:cs="Arial"/>
          <w:lang w:eastAsia="es-ES" w:bidi="es-ES"/>
        </w:rPr>
        <w:t>para que nazca la obligación de la compañía de seguros de cancelar las facturas presentadas por la afectación de la Póliza de SOAT, se deberán acreditar la totalidad de los documentos requeridos en el artículo 2.6.1.4.2.20 del Decreto 0780 del 06 de mayo de 2016</w:t>
      </w:r>
      <w:r w:rsidR="0056059A" w:rsidRPr="003017D4">
        <w:rPr>
          <w:rFonts w:ascii="Arial" w:eastAsia="Arial" w:hAnsi="Arial" w:cs="Arial"/>
          <w:lang w:eastAsia="es-ES" w:bidi="es-ES"/>
        </w:rPr>
        <w:t xml:space="preserve"> </w:t>
      </w:r>
      <w:r w:rsidR="0056059A" w:rsidRPr="003017D4">
        <w:rPr>
          <w:rFonts w:ascii="Arial" w:eastAsia="Arial" w:hAnsi="Arial" w:cs="Arial"/>
          <w:lang w:val="es-CO" w:eastAsia="es-ES" w:bidi="es-ES"/>
        </w:rPr>
        <w:t xml:space="preserve">y que además dichos documentos contengan todos los requisitos estipulados en el </w:t>
      </w:r>
      <w:r w:rsidR="0056059A" w:rsidRPr="003017D4">
        <w:rPr>
          <w:rFonts w:ascii="Arial" w:hAnsi="Arial" w:cs="Arial"/>
          <w:bCs/>
        </w:rPr>
        <w:t>Decreto 3374 de 2020</w:t>
      </w:r>
      <w:r w:rsidRPr="003017D4">
        <w:rPr>
          <w:rFonts w:ascii="Arial" w:eastAsia="Arial" w:hAnsi="Arial" w:cs="Arial"/>
          <w:lang w:eastAsia="es-ES" w:bidi="es-ES"/>
        </w:rPr>
        <w:t xml:space="preserve">. En consecuencia, teniendo en cuenta que las facturas objeto de la presente litis no están acompañadas de los respectivos soportes y estos no cumplen a cabalidad con todos los requisitos mínimos, razón por la cual las mismas fueron objetadas, es claro que no existe obligación alguna a cargo de mi representada EQUIDAD SEGUROS GENERALES O.C., pues no se ha acreditado la exigibilidad del derecho pretendido. </w:t>
      </w:r>
    </w:p>
    <w:bookmarkEnd w:id="4"/>
    <w:p w14:paraId="083FEA11" w14:textId="77777777" w:rsidR="0056059A" w:rsidRPr="003017D4" w:rsidRDefault="0056059A" w:rsidP="0032678D">
      <w:pPr>
        <w:tabs>
          <w:tab w:val="left" w:pos="142"/>
          <w:tab w:val="left" w:pos="426"/>
        </w:tabs>
        <w:ind w:right="84"/>
        <w:jc w:val="both"/>
        <w:rPr>
          <w:rFonts w:ascii="Arial" w:eastAsia="Arial" w:hAnsi="Arial" w:cs="Arial"/>
          <w:lang w:eastAsia="es-ES" w:bidi="es-ES"/>
        </w:rPr>
      </w:pPr>
    </w:p>
    <w:p w14:paraId="75D62B67" w14:textId="2F22A693" w:rsidR="0056059A" w:rsidRPr="003017D4" w:rsidRDefault="0056059A">
      <w:pPr>
        <w:pStyle w:val="Prrafodelista"/>
        <w:numPr>
          <w:ilvl w:val="0"/>
          <w:numId w:val="12"/>
        </w:numPr>
        <w:tabs>
          <w:tab w:val="left" w:pos="142"/>
        </w:tabs>
        <w:ind w:left="426" w:right="84" w:hanging="426"/>
        <w:jc w:val="both"/>
        <w:rPr>
          <w:u w:val="single"/>
          <w:lang w:val="es-CO" w:eastAsia="es-ES" w:bidi="es-ES"/>
        </w:rPr>
      </w:pPr>
      <w:r w:rsidRPr="003017D4">
        <w:rPr>
          <w:b/>
          <w:bCs/>
          <w:u w:val="single"/>
          <w:lang w:val="es-CO" w:eastAsia="es-ES" w:bidi="es-ES"/>
        </w:rPr>
        <w:t>LA SOLA AFIRMACIÓN DE LA PARTE DEMANDANTE DE NINGUNA MANERA PUEDE CONSTITUIR PLENA PRUEBA DE UN SUPUESTO FÁCTICO:</w:t>
      </w:r>
    </w:p>
    <w:p w14:paraId="344BFB84" w14:textId="77777777" w:rsidR="0056059A" w:rsidRPr="003017D4" w:rsidRDefault="0056059A" w:rsidP="0032678D">
      <w:pPr>
        <w:tabs>
          <w:tab w:val="left" w:pos="142"/>
          <w:tab w:val="left" w:pos="426"/>
        </w:tabs>
        <w:ind w:right="84"/>
        <w:jc w:val="both"/>
        <w:rPr>
          <w:rFonts w:ascii="Arial" w:eastAsia="Arial" w:hAnsi="Arial" w:cs="Arial"/>
          <w:lang w:val="es-CO" w:eastAsia="es-ES" w:bidi="es-ES"/>
        </w:rPr>
      </w:pPr>
    </w:p>
    <w:p w14:paraId="61FCBC69" w14:textId="77777777" w:rsidR="0056059A" w:rsidRPr="003017D4" w:rsidRDefault="0056059A" w:rsidP="0032678D">
      <w:pPr>
        <w:tabs>
          <w:tab w:val="left" w:pos="142"/>
          <w:tab w:val="left" w:pos="426"/>
        </w:tabs>
        <w:ind w:right="84"/>
        <w:jc w:val="both"/>
        <w:rPr>
          <w:rFonts w:ascii="Arial" w:eastAsia="Arial" w:hAnsi="Arial" w:cs="Arial"/>
          <w:lang w:val="es-CO" w:eastAsia="es-ES" w:bidi="es-ES"/>
        </w:rPr>
      </w:pPr>
      <w:r w:rsidRPr="003017D4">
        <w:rPr>
          <w:rFonts w:ascii="Arial" w:eastAsia="Arial" w:hAnsi="Arial" w:cs="Arial"/>
          <w:lang w:val="es-CO" w:eastAsia="es-ES" w:bidi="es-ES"/>
        </w:rPr>
        <w:t>Una vez expuesto el numeral anterior y bajo el entendido de que en el presente caso no se encuentran los soportes de las respuestas a las glosas emitidas por EQUIDAD SEGUROS GENERALES O.C .aun cuando tales documentos resultan necesarios dentro del trámite y requerimientos para el pago de la factura, es necesario indicar que en el proceso no existe prueba alguna frente a dicha alegación por parte de la demandante, y que a pesar de esto se pretenden cobrar bajo la sola afirmación, por lo que no sería factible su cobró si no se ha logrado acreditar el derecho a favor del demandante.</w:t>
      </w:r>
    </w:p>
    <w:p w14:paraId="37D4F098" w14:textId="77777777" w:rsidR="0056059A" w:rsidRPr="003017D4" w:rsidRDefault="0056059A" w:rsidP="0032678D">
      <w:pPr>
        <w:tabs>
          <w:tab w:val="left" w:pos="142"/>
          <w:tab w:val="left" w:pos="426"/>
        </w:tabs>
        <w:ind w:right="84"/>
        <w:jc w:val="both"/>
        <w:rPr>
          <w:rFonts w:ascii="Arial" w:eastAsia="Arial" w:hAnsi="Arial" w:cs="Arial"/>
          <w:lang w:val="es-CO" w:eastAsia="es-ES" w:bidi="es-ES"/>
        </w:rPr>
      </w:pPr>
    </w:p>
    <w:p w14:paraId="7F1ED8FF" w14:textId="77777777" w:rsidR="0056059A" w:rsidRPr="003017D4" w:rsidRDefault="0056059A" w:rsidP="0032678D">
      <w:pPr>
        <w:tabs>
          <w:tab w:val="left" w:pos="142"/>
          <w:tab w:val="left" w:pos="426"/>
        </w:tabs>
        <w:ind w:right="84"/>
        <w:jc w:val="both"/>
        <w:rPr>
          <w:rFonts w:ascii="Arial" w:eastAsia="Arial" w:hAnsi="Arial" w:cs="Arial"/>
          <w:lang w:val="es-CO" w:eastAsia="es-ES" w:bidi="es-ES"/>
        </w:rPr>
      </w:pPr>
      <w:r w:rsidRPr="003017D4">
        <w:rPr>
          <w:rFonts w:ascii="Arial" w:eastAsia="Arial" w:hAnsi="Arial" w:cs="Arial"/>
          <w:lang w:val="es-CO" w:eastAsia="es-ES" w:bidi="es-ES"/>
        </w:rPr>
        <w:t>Frente a este particular, resulta de suma importancia citar una providencia del Tribunal Superior de Bogotá, que es clara al explicar que la sola afirmación del Demandante de ninguna manera puede constituir plena prueba de un supuesto fáctico. La citada providencia explica lo siguiente:</w:t>
      </w:r>
    </w:p>
    <w:p w14:paraId="5D77B069" w14:textId="77777777" w:rsidR="0056059A" w:rsidRPr="003017D4" w:rsidRDefault="0056059A" w:rsidP="0032678D">
      <w:pPr>
        <w:tabs>
          <w:tab w:val="left" w:pos="142"/>
          <w:tab w:val="left" w:pos="426"/>
        </w:tabs>
        <w:ind w:right="84"/>
        <w:jc w:val="both"/>
        <w:rPr>
          <w:rFonts w:ascii="Arial" w:eastAsia="Arial" w:hAnsi="Arial" w:cs="Arial"/>
          <w:lang w:val="es-CO" w:eastAsia="es-ES" w:bidi="es-ES"/>
        </w:rPr>
      </w:pPr>
    </w:p>
    <w:p w14:paraId="53B79D10" w14:textId="77777777" w:rsidR="0056059A" w:rsidRPr="003017D4" w:rsidRDefault="0056059A" w:rsidP="0032678D">
      <w:pPr>
        <w:tabs>
          <w:tab w:val="left" w:pos="142"/>
          <w:tab w:val="left" w:pos="426"/>
        </w:tabs>
        <w:ind w:left="720" w:right="1015"/>
        <w:jc w:val="both"/>
        <w:rPr>
          <w:rFonts w:ascii="Arial" w:eastAsia="Arial" w:hAnsi="Arial" w:cs="Arial"/>
          <w:i/>
          <w:iCs/>
          <w:lang w:val="es-CO" w:eastAsia="es-ES" w:bidi="es-ES"/>
        </w:rPr>
      </w:pPr>
      <w:r w:rsidRPr="003017D4">
        <w:rPr>
          <w:rFonts w:ascii="Arial" w:eastAsia="Arial" w:hAnsi="Arial" w:cs="Arial"/>
          <w:i/>
          <w:iCs/>
          <w:lang w:val="es-CO" w:eastAsia="es-ES" w:bidi="es-ES"/>
        </w:rPr>
        <w:t xml:space="preserve">Y es que pasó inadvertida la Superintendencia </w:t>
      </w:r>
      <w:r w:rsidRPr="003017D4">
        <w:rPr>
          <w:rFonts w:ascii="Arial" w:hAnsi="Arial" w:cs="Arial"/>
          <w:bCs/>
          <w:i/>
          <w:iCs/>
        </w:rPr>
        <w:t>Financiera</w:t>
      </w:r>
      <w:r w:rsidRPr="003017D4">
        <w:rPr>
          <w:rFonts w:ascii="Arial" w:eastAsia="Arial" w:hAnsi="Arial" w:cs="Arial"/>
          <w:i/>
          <w:iCs/>
          <w:lang w:val="es-CO" w:eastAsia="es-ES" w:bidi="es-ES"/>
        </w:rPr>
        <w:t xml:space="preserve"> de Colombia que conforme lo establecen el </w:t>
      </w:r>
      <w:r w:rsidRPr="003017D4">
        <w:rPr>
          <w:rFonts w:ascii="Arial" w:hAnsi="Arial" w:cs="Arial"/>
          <w:i/>
          <w:iCs/>
        </w:rPr>
        <w:t>artículo</w:t>
      </w:r>
      <w:r w:rsidRPr="003017D4">
        <w:rPr>
          <w:rFonts w:ascii="Arial" w:eastAsia="Arial" w:hAnsi="Arial" w:cs="Arial"/>
          <w:i/>
          <w:iCs/>
          <w:lang w:val="es-CO" w:eastAsia="es-ES" w:bidi="es-ES"/>
        </w:rPr>
        <w:t xml:space="preserve"> 167 del C.G.P., le correspondía a la parte demandante probar los supuestos fácticos en los cuales fundamenta sus pretensiones, </w:t>
      </w:r>
      <w:r w:rsidRPr="003017D4">
        <w:rPr>
          <w:rFonts w:ascii="Arial" w:eastAsia="Arial" w:hAnsi="Arial" w:cs="Arial"/>
          <w:b/>
          <w:bCs/>
          <w:i/>
          <w:iCs/>
          <w:lang w:val="es-CO" w:eastAsia="es-ES" w:bidi="es-ES"/>
        </w:rPr>
        <w:t xml:space="preserve">en tanto que la sola afirmación de quien lo alega no es constitutiva de plena prueba del hecho o acto, ya que a nadie le es dado el privilegio de que su mero dicho sea prueba suficiente de lo que afirma, </w:t>
      </w:r>
      <w:r w:rsidRPr="003017D4">
        <w:rPr>
          <w:rFonts w:ascii="Arial" w:eastAsia="Arial" w:hAnsi="Arial" w:cs="Arial"/>
          <w:i/>
          <w:iCs/>
          <w:lang w:val="es-CO" w:eastAsia="es-ES" w:bidi="es-ES"/>
        </w:rPr>
        <w:t xml:space="preserve">tal como lo ha precisado la H. Corte Suprema de Justicia en Sala de Casación Civil: </w:t>
      </w:r>
    </w:p>
    <w:p w14:paraId="46113E63" w14:textId="77777777" w:rsidR="0056059A" w:rsidRPr="003017D4" w:rsidRDefault="0056059A" w:rsidP="0032678D">
      <w:pPr>
        <w:tabs>
          <w:tab w:val="left" w:pos="142"/>
          <w:tab w:val="left" w:pos="426"/>
        </w:tabs>
        <w:ind w:right="509"/>
        <w:jc w:val="both"/>
        <w:rPr>
          <w:rFonts w:ascii="Arial" w:eastAsia="Arial" w:hAnsi="Arial" w:cs="Arial"/>
          <w:lang w:val="es-CO" w:eastAsia="es-ES" w:bidi="es-ES"/>
        </w:rPr>
      </w:pPr>
    </w:p>
    <w:p w14:paraId="1E93320F" w14:textId="77777777" w:rsidR="0056059A" w:rsidRPr="003017D4" w:rsidRDefault="0056059A" w:rsidP="0032678D">
      <w:pPr>
        <w:tabs>
          <w:tab w:val="left" w:pos="142"/>
          <w:tab w:val="left" w:pos="426"/>
        </w:tabs>
        <w:ind w:left="720" w:right="1015"/>
        <w:jc w:val="both"/>
        <w:rPr>
          <w:rFonts w:ascii="Arial" w:eastAsia="Arial" w:hAnsi="Arial" w:cs="Arial"/>
          <w:lang w:val="es-CO" w:eastAsia="es-ES" w:bidi="es-ES"/>
        </w:rPr>
      </w:pPr>
      <w:r w:rsidRPr="003017D4">
        <w:rPr>
          <w:rFonts w:ascii="Arial" w:eastAsia="Arial" w:hAnsi="Arial" w:cs="Arial"/>
          <w:i/>
          <w:iCs/>
          <w:lang w:val="es-CO" w:eastAsia="es-ES" w:bidi="es-ES"/>
        </w:rPr>
        <w:t>“…</w:t>
      </w:r>
      <w:r w:rsidRPr="003017D4">
        <w:rPr>
          <w:rFonts w:ascii="Arial" w:eastAsia="Arial" w:hAnsi="Arial" w:cs="Arial"/>
          <w:b/>
          <w:bCs/>
          <w:i/>
          <w:iCs/>
          <w:u w:val="single"/>
          <w:lang w:val="es-CO" w:eastAsia="es-ES" w:bidi="es-ES"/>
        </w:rPr>
        <w:t xml:space="preserve">es verdad que, con arreglo al principio universal de que nadie puede hacerse su propia prueba, una decisión no puede fundarse exclusivamente en lo que una de las partes afirma a tono con sus aspiraciones. Sería desmedido que alguien pretendiese que lo que afirma en un proceso se tenga por verdad, así y </w:t>
      </w:r>
      <w:proofErr w:type="gramStart"/>
      <w:r w:rsidRPr="003017D4">
        <w:rPr>
          <w:rFonts w:ascii="Arial" w:eastAsia="Arial" w:hAnsi="Arial" w:cs="Arial"/>
          <w:b/>
          <w:bCs/>
          <w:i/>
          <w:iCs/>
          <w:u w:val="single"/>
          <w:lang w:val="es-CO" w:eastAsia="es-ES" w:bidi="es-ES"/>
        </w:rPr>
        <w:t>todo</w:t>
      </w:r>
      <w:proofErr w:type="gramEnd"/>
      <w:r w:rsidRPr="003017D4">
        <w:rPr>
          <w:rFonts w:ascii="Arial" w:eastAsia="Arial" w:hAnsi="Arial" w:cs="Arial"/>
          <w:b/>
          <w:bCs/>
          <w:i/>
          <w:iCs/>
          <w:u w:val="single"/>
          <w:lang w:val="es-CO" w:eastAsia="es-ES" w:bidi="es-ES"/>
        </w:rPr>
        <w:t xml:space="preserve"> sea muy acrisolada la solvencia moral que se tenga</w:t>
      </w:r>
      <w:r w:rsidRPr="003017D4">
        <w:rPr>
          <w:rFonts w:ascii="Arial" w:eastAsia="Arial" w:hAnsi="Arial" w:cs="Arial"/>
          <w:i/>
          <w:iCs/>
          <w:u w:val="single"/>
          <w:lang w:val="es-CO" w:eastAsia="es-ES" w:bidi="es-ES"/>
        </w:rPr>
        <w:t>.</w:t>
      </w:r>
      <w:r w:rsidRPr="003017D4">
        <w:rPr>
          <w:rFonts w:ascii="Arial" w:eastAsia="Arial" w:hAnsi="Arial" w:cs="Arial"/>
          <w:i/>
          <w:iCs/>
          <w:lang w:val="es-CO" w:eastAsia="es-ES" w:bidi="es-ES"/>
        </w:rPr>
        <w:t xml:space="preserve"> De ahí que la Corte Suprema de Justicia haya dicho en un importante número de veces... que ‘es principio general de derecho probatorio y de profundo contenido lógico, </w:t>
      </w:r>
      <w:r w:rsidRPr="003017D4">
        <w:rPr>
          <w:rFonts w:ascii="Arial" w:eastAsia="Arial" w:hAnsi="Arial" w:cs="Arial"/>
          <w:b/>
          <w:bCs/>
          <w:i/>
          <w:iCs/>
          <w:lang w:val="es-CO" w:eastAsia="es-ES" w:bidi="es-ES"/>
        </w:rPr>
        <w:t>que la parte no puede crearse a su favor su propia prueba</w:t>
      </w:r>
      <w:r w:rsidRPr="003017D4">
        <w:rPr>
          <w:rFonts w:ascii="Arial" w:eastAsia="Arial" w:hAnsi="Arial" w:cs="Arial"/>
          <w:i/>
          <w:iCs/>
          <w:lang w:val="es-CO" w:eastAsia="es-ES" w:bidi="es-ES"/>
        </w:rPr>
        <w:t xml:space="preserve">. Quien afirma un hecho en un proceso tiene la carga procesal de demostrarlo con alguno de los medios que enumera el artículo 175 del Código de Procedimiento Civil, con cualesquiera formas que sirvan para formar el convencimiento del Juez. Esa carga... que se expresa con el aforismo </w:t>
      </w:r>
      <w:proofErr w:type="spellStart"/>
      <w:r w:rsidRPr="003017D4">
        <w:rPr>
          <w:rFonts w:ascii="Arial" w:eastAsia="Arial" w:hAnsi="Arial" w:cs="Arial"/>
          <w:i/>
          <w:iCs/>
          <w:lang w:val="es-CO" w:eastAsia="es-ES" w:bidi="es-ES"/>
        </w:rPr>
        <w:t>onus</w:t>
      </w:r>
      <w:proofErr w:type="spellEnd"/>
      <w:r w:rsidRPr="003017D4">
        <w:rPr>
          <w:rFonts w:ascii="Arial" w:eastAsia="Arial" w:hAnsi="Arial" w:cs="Arial"/>
          <w:i/>
          <w:iCs/>
          <w:lang w:val="es-CO" w:eastAsia="es-ES" w:bidi="es-ES"/>
        </w:rPr>
        <w:t xml:space="preserve"> probandi </w:t>
      </w:r>
      <w:proofErr w:type="spellStart"/>
      <w:r w:rsidRPr="003017D4">
        <w:rPr>
          <w:rFonts w:ascii="Arial" w:eastAsia="Arial" w:hAnsi="Arial" w:cs="Arial"/>
          <w:i/>
          <w:iCs/>
          <w:lang w:val="es-CO" w:eastAsia="es-ES" w:bidi="es-ES"/>
        </w:rPr>
        <w:t>incumbit</w:t>
      </w:r>
      <w:proofErr w:type="spellEnd"/>
      <w:r w:rsidRPr="003017D4">
        <w:rPr>
          <w:rFonts w:ascii="Arial" w:eastAsia="Arial" w:hAnsi="Arial" w:cs="Arial"/>
          <w:i/>
          <w:iCs/>
          <w:lang w:val="es-CO" w:eastAsia="es-ES" w:bidi="es-ES"/>
        </w:rPr>
        <w:t xml:space="preserve"> </w:t>
      </w:r>
      <w:proofErr w:type="spellStart"/>
      <w:r w:rsidRPr="003017D4">
        <w:rPr>
          <w:rFonts w:ascii="Arial" w:eastAsia="Arial" w:hAnsi="Arial" w:cs="Arial"/>
          <w:i/>
          <w:iCs/>
          <w:lang w:val="es-CO" w:eastAsia="es-ES" w:bidi="es-ES"/>
        </w:rPr>
        <w:t>actori</w:t>
      </w:r>
      <w:proofErr w:type="spellEnd"/>
      <w:r w:rsidRPr="003017D4">
        <w:rPr>
          <w:rFonts w:ascii="Arial" w:eastAsia="Arial" w:hAnsi="Arial" w:cs="Arial"/>
          <w:i/>
          <w:iCs/>
          <w:lang w:val="es-CO" w:eastAsia="es-ES" w:bidi="es-ES"/>
        </w:rPr>
        <w:t xml:space="preserve"> no existiría, si al demandante le bastara afirmar el supuesto de hecho de las normas </w:t>
      </w:r>
      <w:r w:rsidRPr="003017D4">
        <w:rPr>
          <w:rFonts w:ascii="Arial" w:eastAsia="Arial" w:hAnsi="Arial" w:cs="Arial"/>
          <w:i/>
          <w:iCs/>
          <w:lang w:val="es-CO" w:eastAsia="es-ES" w:bidi="es-ES"/>
        </w:rPr>
        <w:lastRenderedPageBreak/>
        <w:t xml:space="preserve">y </w:t>
      </w:r>
      <w:r w:rsidRPr="003017D4">
        <w:rPr>
          <w:rFonts w:ascii="Arial" w:hAnsi="Arial" w:cs="Arial"/>
          <w:i/>
          <w:iCs/>
        </w:rPr>
        <w:t>con</w:t>
      </w:r>
      <w:r w:rsidRPr="003017D4">
        <w:rPr>
          <w:rFonts w:ascii="Arial" w:eastAsia="Arial" w:hAnsi="Arial" w:cs="Arial"/>
          <w:i/>
          <w:iCs/>
          <w:lang w:val="es-CO" w:eastAsia="es-ES" w:bidi="es-ES"/>
        </w:rPr>
        <w:t xml:space="preserve"> eso no más quedar convencido el Juez”</w:t>
      </w:r>
      <w:r w:rsidRPr="003017D4">
        <w:rPr>
          <w:rFonts w:ascii="Arial" w:eastAsia="Arial" w:hAnsi="Arial" w:cs="Arial"/>
          <w:i/>
          <w:iCs/>
          <w:lang w:val="es-CO" w:eastAsia="es-ES" w:bidi="es-ES"/>
        </w:rPr>
        <w:footnoteReference w:id="3"/>
      </w:r>
      <w:r w:rsidRPr="003017D4">
        <w:rPr>
          <w:rFonts w:ascii="Arial" w:eastAsia="Arial" w:hAnsi="Arial" w:cs="Arial"/>
          <w:i/>
          <w:iCs/>
          <w:lang w:val="es-CO" w:eastAsia="es-ES" w:bidi="es-ES"/>
        </w:rPr>
        <w:t xml:space="preserve"> </w:t>
      </w:r>
      <w:r w:rsidRPr="003017D4">
        <w:rPr>
          <w:rFonts w:ascii="Arial" w:eastAsia="Arial" w:hAnsi="Arial" w:cs="Arial"/>
          <w:lang w:val="es-CO" w:eastAsia="es-ES" w:bidi="es-ES"/>
        </w:rPr>
        <w:t>(Subrayado y negrilla fuera del texto original)</w:t>
      </w:r>
    </w:p>
    <w:p w14:paraId="0FF437FA" w14:textId="77777777" w:rsidR="0056059A" w:rsidRPr="003017D4" w:rsidRDefault="0056059A" w:rsidP="0032678D">
      <w:pPr>
        <w:tabs>
          <w:tab w:val="left" w:pos="142"/>
          <w:tab w:val="left" w:pos="426"/>
        </w:tabs>
        <w:ind w:right="84"/>
        <w:jc w:val="both"/>
        <w:rPr>
          <w:rFonts w:ascii="Arial" w:eastAsia="Arial" w:hAnsi="Arial" w:cs="Arial"/>
          <w:lang w:val="es-CO" w:eastAsia="es-ES" w:bidi="es-ES"/>
        </w:rPr>
      </w:pPr>
    </w:p>
    <w:p w14:paraId="27143316" w14:textId="4D8B12A5" w:rsidR="0056059A" w:rsidRPr="003017D4" w:rsidRDefault="0056059A" w:rsidP="0032678D">
      <w:pPr>
        <w:tabs>
          <w:tab w:val="left" w:pos="142"/>
          <w:tab w:val="left" w:pos="426"/>
        </w:tabs>
        <w:ind w:right="84"/>
        <w:jc w:val="both"/>
        <w:rPr>
          <w:rFonts w:ascii="Arial" w:eastAsia="Arial" w:hAnsi="Arial" w:cs="Arial"/>
          <w:lang w:val="es-CO" w:eastAsia="es-ES" w:bidi="es-ES"/>
        </w:rPr>
      </w:pPr>
      <w:r w:rsidRPr="003017D4">
        <w:rPr>
          <w:rFonts w:ascii="Arial" w:eastAsia="Arial" w:hAnsi="Arial" w:cs="Arial"/>
          <w:lang w:val="es-CO" w:eastAsia="es-ES" w:bidi="es-ES"/>
        </w:rPr>
        <w:t xml:space="preserve">En otras palabras, la jurisprudencia del Tribunal Superior de Bogotá, afincada en una tesis desarrollada por la Corte Suprema de Justicia, se ha decantado en el sentido de explicar que el mero dicho de una parte no basta para probar un supuesto de hecho. </w:t>
      </w:r>
    </w:p>
    <w:p w14:paraId="4CF88E7C" w14:textId="77777777" w:rsidR="0056059A" w:rsidRPr="003017D4" w:rsidRDefault="0056059A" w:rsidP="0032678D">
      <w:pPr>
        <w:tabs>
          <w:tab w:val="left" w:pos="142"/>
          <w:tab w:val="left" w:pos="426"/>
        </w:tabs>
        <w:ind w:right="84"/>
        <w:jc w:val="both"/>
        <w:rPr>
          <w:rFonts w:ascii="Arial" w:eastAsia="Arial" w:hAnsi="Arial" w:cs="Arial"/>
          <w:lang w:val="es-CO" w:eastAsia="es-ES" w:bidi="es-ES"/>
        </w:rPr>
      </w:pPr>
    </w:p>
    <w:p w14:paraId="058E6328" w14:textId="3E7AF43B" w:rsidR="0056059A" w:rsidRPr="003017D4" w:rsidRDefault="001869EF" w:rsidP="007B299B">
      <w:pPr>
        <w:tabs>
          <w:tab w:val="left" w:pos="142"/>
          <w:tab w:val="left" w:pos="426"/>
        </w:tabs>
        <w:ind w:right="49"/>
        <w:jc w:val="both"/>
        <w:rPr>
          <w:rFonts w:ascii="Arial" w:eastAsia="Arial" w:hAnsi="Arial" w:cs="Arial"/>
          <w:lang w:val="es-CO" w:eastAsia="es-ES" w:bidi="es-ES"/>
        </w:rPr>
      </w:pPr>
      <w:r w:rsidRPr="003017D4">
        <w:rPr>
          <w:rFonts w:ascii="Arial" w:eastAsia="Arial" w:hAnsi="Arial" w:cs="Arial"/>
          <w:lang w:val="es-CO" w:eastAsia="es-ES" w:bidi="es-ES"/>
        </w:rPr>
        <w:t xml:space="preserve">De lo expuesto es claro que </w:t>
      </w:r>
      <w:bookmarkStart w:id="5" w:name="_Hlk200985167"/>
      <w:r w:rsidRPr="003017D4">
        <w:rPr>
          <w:rFonts w:ascii="Arial" w:eastAsia="Arial" w:hAnsi="Arial" w:cs="Arial"/>
          <w:lang w:val="es-CO" w:eastAsia="es-ES" w:bidi="es-ES"/>
        </w:rPr>
        <w:t xml:space="preserve">la sola afirmación de la parte actora no basta para que se tenga por cierto el hecho que se aduce, pues tal como se ha precisado por la Corte Suprema de Justicia y el Tribunal Superior de Bogotá D.C., la parte no puede crearse a su favor su propia prueba, debiendo entonces acreditar lo afirmado mediante la carga procesal necesaria. Así las cosas, véase que </w:t>
      </w:r>
      <w:r w:rsidR="008151C6" w:rsidRPr="003017D4">
        <w:rPr>
          <w:rFonts w:ascii="Arial" w:eastAsia="Arial" w:hAnsi="Arial" w:cs="Arial"/>
          <w:lang w:val="es-CO" w:eastAsia="es-ES" w:bidi="es-ES"/>
        </w:rPr>
        <w:t>CLÍNICA DE FRACTURAS Y ORTOPEDIA LTDA</w:t>
      </w:r>
      <w:r w:rsidRPr="003017D4">
        <w:rPr>
          <w:rFonts w:ascii="Arial" w:eastAsia="Arial" w:hAnsi="Arial" w:cs="Arial"/>
          <w:lang w:val="es-CO" w:eastAsia="es-ES" w:bidi="es-ES"/>
        </w:rPr>
        <w:t xml:space="preserve"> afirma que mi procurada adeuda sendas facturas de las cuales aducen haber remitido la totalidad de los documentos exigidos, así como también afirman haber dado respuesta a la totalidad de las glosas realizadas por la EQUIDAD SEGUROS GENERALES O.C., sin embargo, en las pruebas que relacionan con la demanda no se adjuntan la totalidad de documentos requeridos para que se haga exigible un pago contra mi procurada, así como tampoco aportan las supuestas respuestas a las objeciones, evidenciándose que solamente es una afirmación de la entidad demandante, sin que medie la carga probatoria suficiente que acredite lo dicho, situación que deberá tener en consideración el juez toda vez que estas afirmaciones resultan ser insuficientes, ya que la parte no puede constituir su propia prueba. </w:t>
      </w:r>
      <w:bookmarkEnd w:id="5"/>
    </w:p>
    <w:p w14:paraId="4BBBD143" w14:textId="77777777" w:rsidR="0056059A" w:rsidRPr="003017D4" w:rsidRDefault="0056059A" w:rsidP="0032678D">
      <w:pPr>
        <w:tabs>
          <w:tab w:val="left" w:pos="142"/>
          <w:tab w:val="left" w:pos="426"/>
        </w:tabs>
        <w:ind w:right="509"/>
        <w:jc w:val="both"/>
        <w:rPr>
          <w:rFonts w:ascii="Arial" w:eastAsia="Arial" w:hAnsi="Arial" w:cs="Arial"/>
          <w:i/>
          <w:iCs/>
          <w:lang w:val="es-CO" w:eastAsia="es-ES" w:bidi="es-ES"/>
        </w:rPr>
      </w:pPr>
    </w:p>
    <w:p w14:paraId="539AD47A" w14:textId="453748DC" w:rsidR="0056059A" w:rsidRPr="003017D4" w:rsidRDefault="0056059A" w:rsidP="0032678D">
      <w:pPr>
        <w:tabs>
          <w:tab w:val="left" w:pos="142"/>
          <w:tab w:val="left" w:pos="426"/>
          <w:tab w:val="left" w:pos="5626"/>
        </w:tabs>
        <w:jc w:val="both"/>
        <w:rPr>
          <w:rFonts w:ascii="Arial" w:eastAsia="Arial" w:hAnsi="Arial" w:cs="Arial"/>
          <w:lang w:val="es-CO" w:eastAsia="es-ES" w:bidi="es-ES"/>
        </w:rPr>
      </w:pPr>
      <w:r w:rsidRPr="003017D4">
        <w:rPr>
          <w:rFonts w:ascii="Arial" w:eastAsia="Times New Roman" w:hAnsi="Arial" w:cs="Arial"/>
          <w:lang w:val="es-CO"/>
        </w:rPr>
        <w:t>Conforme a lo expuesto, solicito sea declarada como probada esta excepción.</w:t>
      </w:r>
    </w:p>
    <w:p w14:paraId="1CE21D1E" w14:textId="77777777" w:rsidR="00233BBF" w:rsidRPr="003017D4" w:rsidRDefault="00233BBF" w:rsidP="0032678D">
      <w:pPr>
        <w:tabs>
          <w:tab w:val="left" w:pos="142"/>
          <w:tab w:val="left" w:pos="426"/>
        </w:tabs>
        <w:ind w:right="84"/>
        <w:jc w:val="both"/>
        <w:rPr>
          <w:rFonts w:ascii="Arial" w:eastAsia="Arial" w:hAnsi="Arial" w:cs="Arial"/>
          <w:lang w:eastAsia="es-ES" w:bidi="es-ES"/>
        </w:rPr>
      </w:pPr>
    </w:p>
    <w:p w14:paraId="2983C318" w14:textId="77777777" w:rsidR="00233BBF" w:rsidRPr="003017D4" w:rsidRDefault="00233BBF">
      <w:pPr>
        <w:pStyle w:val="Prrafodelista"/>
        <w:widowControl/>
        <w:numPr>
          <w:ilvl w:val="0"/>
          <w:numId w:val="12"/>
        </w:numPr>
        <w:tabs>
          <w:tab w:val="left" w:pos="142"/>
        </w:tabs>
        <w:autoSpaceDE/>
        <w:autoSpaceDN/>
        <w:ind w:left="426" w:right="84" w:hanging="426"/>
        <w:contextualSpacing/>
        <w:jc w:val="both"/>
        <w:rPr>
          <w:lang w:bidi="es-ES"/>
        </w:rPr>
      </w:pPr>
      <w:r w:rsidRPr="003017D4">
        <w:rPr>
          <w:b/>
          <w:bCs/>
          <w:u w:val="single"/>
          <w:lang w:bidi="es-ES"/>
        </w:rPr>
        <w:t>IMPROCEDENCIA DE AFECTACIÓN DE AFECTAR LA PÓLIZA SOAT EMITIDA POR LA EQUIDAD SEGUROS GENERALES O.C, POR EL NO CUMPLIMIENTO DE LAS CARGAS ESTABLECIDAS EN EL ARTÍCULO 1077 DEL CÓDIGO DE COMERCIO, DE ACREDITAR LA REALIZACIÓN DEL RIESGO ASEGURADO Y LA CUANTÍA DE LA PÉRDIDA.</w:t>
      </w:r>
    </w:p>
    <w:p w14:paraId="3EE0363A" w14:textId="77777777" w:rsidR="00233BBF" w:rsidRPr="003017D4" w:rsidRDefault="00233BBF" w:rsidP="0032678D">
      <w:pPr>
        <w:tabs>
          <w:tab w:val="left" w:pos="142"/>
          <w:tab w:val="left" w:pos="426"/>
        </w:tabs>
        <w:ind w:right="84"/>
        <w:jc w:val="both"/>
        <w:rPr>
          <w:rFonts w:ascii="Arial" w:eastAsia="Arial" w:hAnsi="Arial" w:cs="Arial"/>
          <w:lang w:eastAsia="es-ES" w:bidi="es-ES"/>
        </w:rPr>
      </w:pPr>
      <w:r w:rsidRPr="003017D4">
        <w:rPr>
          <w:rFonts w:ascii="Arial" w:eastAsia="Arial" w:hAnsi="Arial" w:cs="Arial"/>
          <w:lang w:eastAsia="es-ES" w:bidi="es-ES"/>
        </w:rPr>
        <w:t> </w:t>
      </w:r>
    </w:p>
    <w:p w14:paraId="3A8D25FD" w14:textId="26572E44" w:rsidR="00233BBF" w:rsidRPr="003017D4" w:rsidRDefault="00233BBF" w:rsidP="0032678D">
      <w:pPr>
        <w:tabs>
          <w:tab w:val="left" w:pos="142"/>
          <w:tab w:val="left" w:pos="426"/>
        </w:tabs>
        <w:ind w:right="84"/>
        <w:jc w:val="both"/>
        <w:rPr>
          <w:rFonts w:ascii="Arial" w:eastAsia="Arial" w:hAnsi="Arial" w:cs="Arial"/>
          <w:lang w:eastAsia="es-ES" w:bidi="es-ES"/>
        </w:rPr>
      </w:pPr>
      <w:r w:rsidRPr="003017D4">
        <w:rPr>
          <w:rFonts w:ascii="Arial" w:eastAsia="Arial" w:hAnsi="Arial" w:cs="Arial"/>
          <w:lang w:eastAsia="es-ES" w:bidi="es-ES"/>
        </w:rPr>
        <w:t xml:space="preserve">Para que nazca a la vida jurídica la obligación condicional del asegurador, es requisito que el solicitante demuestre tanto la realización del riesgo asegurado, como también la cuantía de la pérdida. En tal virtud, si no se prueban estos dos elementos (la realización del riesgo asegurado y la cuantía de la pérdida) la prestación condicional de la aseguradora no nace a la vida jurídica y no podrá hacerse efectiva la póliza. Dado que en el presente caso no se ha realizado el riesgo asegurado, en tanto las facturas presentadas por </w:t>
      </w:r>
      <w:r w:rsidR="005E5EBB" w:rsidRPr="003017D4">
        <w:rPr>
          <w:rFonts w:ascii="Arial" w:eastAsia="Arial" w:hAnsi="Arial" w:cs="Arial"/>
          <w:lang w:eastAsia="es-ES" w:bidi="es-ES"/>
        </w:rPr>
        <w:t>CLÍNICA DE FRACTURAS Y ORTOPEDIA LTDA</w:t>
      </w:r>
      <w:r w:rsidRPr="003017D4">
        <w:rPr>
          <w:rFonts w:ascii="Arial" w:eastAsia="Arial" w:hAnsi="Arial" w:cs="Arial"/>
          <w:lang w:eastAsia="es-ES" w:bidi="es-ES"/>
        </w:rPr>
        <w:t xml:space="preserve"> no estuvieron acompañadas de los soportes necesarios que acrediten la procedencia del pago pues o (i) el accidente no se presentó, (</w:t>
      </w:r>
      <w:proofErr w:type="spellStart"/>
      <w:r w:rsidRPr="003017D4">
        <w:rPr>
          <w:rFonts w:ascii="Arial" w:eastAsia="Arial" w:hAnsi="Arial" w:cs="Arial"/>
          <w:lang w:eastAsia="es-ES" w:bidi="es-ES"/>
        </w:rPr>
        <w:t>ii</w:t>
      </w:r>
      <w:proofErr w:type="spellEnd"/>
      <w:r w:rsidRPr="003017D4">
        <w:rPr>
          <w:rFonts w:ascii="Arial" w:eastAsia="Arial" w:hAnsi="Arial" w:cs="Arial"/>
          <w:lang w:eastAsia="es-ES" w:bidi="es-ES"/>
        </w:rPr>
        <w:t>) o el servicio no fue prestado u (</w:t>
      </w:r>
      <w:proofErr w:type="spellStart"/>
      <w:r w:rsidRPr="003017D4">
        <w:rPr>
          <w:rFonts w:ascii="Arial" w:eastAsia="Arial" w:hAnsi="Arial" w:cs="Arial"/>
          <w:lang w:eastAsia="es-ES" w:bidi="es-ES"/>
        </w:rPr>
        <w:t>iii</w:t>
      </w:r>
      <w:proofErr w:type="spellEnd"/>
      <w:r w:rsidRPr="003017D4">
        <w:rPr>
          <w:rFonts w:ascii="Arial" w:eastAsia="Arial" w:hAnsi="Arial" w:cs="Arial"/>
          <w:lang w:eastAsia="es-ES" w:bidi="es-ES"/>
        </w:rPr>
        <w:t>) ocurrió frente automóviles no cubiertos por la Póliza, lo que resulta consecuente entonces indicar que no es posible proceder con el pago en virtud de la no acreditación de la ocurrencia del siniestro.  </w:t>
      </w:r>
    </w:p>
    <w:p w14:paraId="53F7295C" w14:textId="77777777" w:rsidR="00233BBF" w:rsidRPr="003017D4" w:rsidRDefault="00233BBF" w:rsidP="0032678D">
      <w:pPr>
        <w:tabs>
          <w:tab w:val="left" w:pos="142"/>
          <w:tab w:val="left" w:pos="426"/>
        </w:tabs>
        <w:ind w:right="84"/>
        <w:jc w:val="both"/>
        <w:rPr>
          <w:rFonts w:ascii="Arial" w:eastAsia="Arial" w:hAnsi="Arial" w:cs="Arial"/>
          <w:lang w:eastAsia="es-ES" w:bidi="es-ES"/>
        </w:rPr>
      </w:pPr>
      <w:r w:rsidRPr="003017D4">
        <w:rPr>
          <w:rFonts w:ascii="Arial" w:eastAsia="Arial" w:hAnsi="Arial" w:cs="Arial"/>
          <w:lang w:eastAsia="es-ES" w:bidi="es-ES"/>
        </w:rPr>
        <w:t> </w:t>
      </w:r>
    </w:p>
    <w:p w14:paraId="4BFA8F14" w14:textId="77777777" w:rsidR="00233BBF" w:rsidRPr="003017D4" w:rsidRDefault="00233BBF" w:rsidP="0032678D">
      <w:pPr>
        <w:tabs>
          <w:tab w:val="left" w:pos="142"/>
          <w:tab w:val="left" w:pos="426"/>
        </w:tabs>
        <w:ind w:right="84"/>
        <w:jc w:val="both"/>
        <w:rPr>
          <w:rFonts w:ascii="Arial" w:eastAsia="Arial" w:hAnsi="Arial" w:cs="Arial"/>
          <w:lang w:eastAsia="es-ES" w:bidi="es-ES"/>
        </w:rPr>
      </w:pPr>
      <w:r w:rsidRPr="003017D4">
        <w:rPr>
          <w:rFonts w:ascii="Arial" w:eastAsia="Arial" w:hAnsi="Arial" w:cs="Arial"/>
          <w:lang w:eastAsia="es-ES" w:bidi="es-ES"/>
        </w:rPr>
        <w:t>En ese sentido, el artículo 1077 del Código de Comercio, estableció: </w:t>
      </w:r>
    </w:p>
    <w:p w14:paraId="664FD83E" w14:textId="77777777" w:rsidR="00233BBF" w:rsidRPr="003017D4" w:rsidRDefault="00233BBF" w:rsidP="0032678D">
      <w:pPr>
        <w:tabs>
          <w:tab w:val="left" w:pos="142"/>
          <w:tab w:val="left" w:pos="426"/>
        </w:tabs>
        <w:ind w:left="680" w:right="567"/>
        <w:jc w:val="both"/>
        <w:rPr>
          <w:rFonts w:ascii="Arial" w:eastAsia="Arial" w:hAnsi="Arial" w:cs="Arial"/>
          <w:lang w:eastAsia="es-ES" w:bidi="es-ES"/>
        </w:rPr>
      </w:pPr>
      <w:r w:rsidRPr="003017D4">
        <w:rPr>
          <w:rFonts w:ascii="Arial" w:eastAsia="Arial" w:hAnsi="Arial" w:cs="Arial"/>
          <w:lang w:eastAsia="es-ES" w:bidi="es-ES"/>
        </w:rPr>
        <w:t> </w:t>
      </w:r>
    </w:p>
    <w:p w14:paraId="2027A488" w14:textId="77777777" w:rsidR="00233BBF" w:rsidRPr="003017D4" w:rsidRDefault="00233BBF" w:rsidP="0032678D">
      <w:pPr>
        <w:tabs>
          <w:tab w:val="left" w:pos="142"/>
          <w:tab w:val="left" w:pos="426"/>
        </w:tabs>
        <w:ind w:left="680" w:right="567"/>
        <w:jc w:val="both"/>
        <w:rPr>
          <w:rFonts w:ascii="Arial" w:eastAsia="Arial" w:hAnsi="Arial" w:cs="Arial"/>
          <w:lang w:eastAsia="es-ES" w:bidi="es-ES"/>
        </w:rPr>
      </w:pPr>
      <w:r w:rsidRPr="003017D4">
        <w:rPr>
          <w:rFonts w:ascii="Arial" w:eastAsia="Arial" w:hAnsi="Arial" w:cs="Arial"/>
          <w:lang w:eastAsia="es-ES" w:bidi="es-ES"/>
        </w:rPr>
        <w:t>“</w:t>
      </w:r>
      <w:r w:rsidRPr="003017D4">
        <w:rPr>
          <w:rFonts w:ascii="Arial" w:eastAsia="Arial" w:hAnsi="Arial" w:cs="Arial"/>
          <w:b/>
          <w:bCs/>
          <w:i/>
          <w:iCs/>
          <w:lang w:eastAsia="es-ES" w:bidi="es-ES"/>
        </w:rPr>
        <w:t>ARTÍCULO 1077. CARGA DE LA PRUEBA.</w:t>
      </w:r>
      <w:r w:rsidRPr="003017D4">
        <w:rPr>
          <w:rFonts w:ascii="Arial" w:eastAsia="Arial" w:hAnsi="Arial" w:cs="Arial"/>
          <w:b/>
          <w:bCs/>
          <w:i/>
          <w:iCs/>
          <w:u w:val="single"/>
          <w:lang w:eastAsia="es-ES" w:bidi="es-ES"/>
        </w:rPr>
        <w:t> Corresponderá al asegurado demostrar la ocurrencia del siniestro, así como la cuantía de la pérdida, si fuere el caso.</w:t>
      </w:r>
      <w:r w:rsidRPr="003017D4">
        <w:rPr>
          <w:rFonts w:ascii="Arial" w:eastAsia="Arial" w:hAnsi="Arial" w:cs="Arial"/>
          <w:lang w:eastAsia="es-ES" w:bidi="es-ES"/>
        </w:rPr>
        <w:t> </w:t>
      </w:r>
    </w:p>
    <w:p w14:paraId="2BDFBF5D" w14:textId="77777777" w:rsidR="00233BBF" w:rsidRPr="003017D4" w:rsidRDefault="00233BBF" w:rsidP="0032678D">
      <w:pPr>
        <w:tabs>
          <w:tab w:val="left" w:pos="142"/>
          <w:tab w:val="left" w:pos="426"/>
        </w:tabs>
        <w:ind w:left="680" w:right="567"/>
        <w:jc w:val="both"/>
        <w:rPr>
          <w:rFonts w:ascii="Arial" w:eastAsia="Arial" w:hAnsi="Arial" w:cs="Arial"/>
          <w:lang w:eastAsia="es-ES" w:bidi="es-ES"/>
        </w:rPr>
      </w:pPr>
      <w:r w:rsidRPr="003017D4">
        <w:rPr>
          <w:rFonts w:ascii="Arial" w:eastAsia="Arial" w:hAnsi="Arial" w:cs="Arial"/>
          <w:lang w:eastAsia="es-ES" w:bidi="es-ES"/>
        </w:rPr>
        <w:lastRenderedPageBreak/>
        <w:t> </w:t>
      </w:r>
    </w:p>
    <w:p w14:paraId="41BD10FA" w14:textId="77777777" w:rsidR="00233BBF" w:rsidRPr="003017D4" w:rsidRDefault="00233BBF" w:rsidP="0032678D">
      <w:pPr>
        <w:tabs>
          <w:tab w:val="left" w:pos="142"/>
          <w:tab w:val="left" w:pos="426"/>
        </w:tabs>
        <w:ind w:left="680" w:right="567"/>
        <w:jc w:val="both"/>
        <w:rPr>
          <w:rFonts w:ascii="Arial" w:eastAsia="Arial" w:hAnsi="Arial" w:cs="Arial"/>
          <w:lang w:eastAsia="es-ES" w:bidi="es-ES"/>
        </w:rPr>
      </w:pPr>
      <w:r w:rsidRPr="003017D4">
        <w:rPr>
          <w:rFonts w:ascii="Arial" w:eastAsia="Arial" w:hAnsi="Arial" w:cs="Arial"/>
          <w:i/>
          <w:iCs/>
          <w:lang w:eastAsia="es-ES" w:bidi="es-ES"/>
        </w:rPr>
        <w:t>El asegurador deberá demostrar los hechos o circunstancias excluyentes de su responsabilidad</w:t>
      </w:r>
      <w:r w:rsidRPr="003017D4">
        <w:rPr>
          <w:rFonts w:ascii="Arial" w:eastAsia="Arial" w:hAnsi="Arial" w:cs="Arial"/>
          <w:lang w:eastAsia="es-ES" w:bidi="es-ES"/>
        </w:rPr>
        <w:t>.” (subrayado y negrilla fuera del texto original) </w:t>
      </w:r>
    </w:p>
    <w:p w14:paraId="0D411786" w14:textId="77777777" w:rsidR="00233BBF" w:rsidRPr="003017D4" w:rsidRDefault="00233BBF" w:rsidP="0032678D">
      <w:pPr>
        <w:tabs>
          <w:tab w:val="left" w:pos="142"/>
          <w:tab w:val="left" w:pos="426"/>
        </w:tabs>
        <w:ind w:left="680" w:right="567"/>
        <w:jc w:val="both"/>
        <w:rPr>
          <w:rFonts w:ascii="Arial" w:eastAsia="Arial" w:hAnsi="Arial" w:cs="Arial"/>
          <w:lang w:eastAsia="es-ES" w:bidi="es-ES"/>
        </w:rPr>
      </w:pPr>
      <w:r w:rsidRPr="003017D4">
        <w:rPr>
          <w:rFonts w:ascii="Arial" w:eastAsia="Arial" w:hAnsi="Arial" w:cs="Arial"/>
          <w:lang w:eastAsia="es-ES" w:bidi="es-ES"/>
        </w:rPr>
        <w:t> </w:t>
      </w:r>
    </w:p>
    <w:p w14:paraId="153014D9" w14:textId="77777777" w:rsidR="00233BBF" w:rsidRPr="003017D4" w:rsidRDefault="00233BBF" w:rsidP="0032678D">
      <w:pPr>
        <w:tabs>
          <w:tab w:val="left" w:pos="142"/>
          <w:tab w:val="left" w:pos="426"/>
        </w:tabs>
        <w:ind w:right="84"/>
        <w:jc w:val="both"/>
        <w:rPr>
          <w:rFonts w:ascii="Arial" w:eastAsia="Arial" w:hAnsi="Arial" w:cs="Arial"/>
          <w:lang w:eastAsia="es-ES" w:bidi="es-ES"/>
        </w:rPr>
      </w:pPr>
      <w:r w:rsidRPr="003017D4">
        <w:rPr>
          <w:rFonts w:ascii="Arial" w:eastAsia="Arial" w:hAnsi="Arial" w:cs="Arial"/>
          <w:lang w:eastAsia="es-ES" w:bidi="es-ES"/>
        </w:rPr>
        <w:t>El cumplimiento de tal carga probatoria respecto de la ocurrencia del siniestro, así como de la cuantía de la pérdida, es fundamental para que se haga exigible la obligación condicional derivada del contrato de seguro, tal como lo ha indicado doctrina respetada sobre el tema: </w:t>
      </w:r>
    </w:p>
    <w:p w14:paraId="709C7FE7" w14:textId="77777777" w:rsidR="00233BBF" w:rsidRPr="003017D4" w:rsidRDefault="00233BBF" w:rsidP="0032678D">
      <w:pPr>
        <w:tabs>
          <w:tab w:val="left" w:pos="142"/>
          <w:tab w:val="left" w:pos="426"/>
        </w:tabs>
        <w:ind w:right="84"/>
        <w:jc w:val="both"/>
        <w:rPr>
          <w:rFonts w:ascii="Arial" w:eastAsia="Arial" w:hAnsi="Arial" w:cs="Arial"/>
          <w:lang w:eastAsia="es-ES" w:bidi="es-ES"/>
        </w:rPr>
      </w:pPr>
      <w:r w:rsidRPr="003017D4">
        <w:rPr>
          <w:rFonts w:ascii="Arial" w:eastAsia="Arial" w:hAnsi="Arial" w:cs="Arial"/>
          <w:lang w:eastAsia="es-ES" w:bidi="es-ES"/>
        </w:rPr>
        <w:t> </w:t>
      </w:r>
    </w:p>
    <w:p w14:paraId="3EE3AE2A" w14:textId="77777777" w:rsidR="00233BBF" w:rsidRPr="003017D4" w:rsidRDefault="00233BBF" w:rsidP="0032678D">
      <w:pPr>
        <w:tabs>
          <w:tab w:val="left" w:pos="142"/>
          <w:tab w:val="left" w:pos="426"/>
        </w:tabs>
        <w:ind w:left="680" w:right="567"/>
        <w:jc w:val="both"/>
        <w:rPr>
          <w:rFonts w:ascii="Arial" w:eastAsia="Arial" w:hAnsi="Arial" w:cs="Arial"/>
          <w:lang w:eastAsia="es-ES" w:bidi="es-ES"/>
        </w:rPr>
      </w:pPr>
      <w:r w:rsidRPr="003017D4">
        <w:rPr>
          <w:rFonts w:ascii="Arial" w:eastAsia="Arial" w:hAnsi="Arial" w:cs="Arial"/>
          <w:lang w:eastAsia="es-ES" w:bidi="es-ES"/>
        </w:rPr>
        <w:t>“</w:t>
      </w:r>
      <w:r w:rsidRPr="003017D4">
        <w:rPr>
          <w:rFonts w:ascii="Arial" w:eastAsia="Arial" w:hAnsi="Arial" w:cs="Arial"/>
          <w:i/>
          <w:iCs/>
          <w:lang w:eastAsia="es-ES" w:bidi="es-ES"/>
        </w:rPr>
        <w:t xml:space="preserve">Es asunto averiguado que en virtud del negocio </w:t>
      </w:r>
      <w:proofErr w:type="spellStart"/>
      <w:r w:rsidRPr="003017D4">
        <w:rPr>
          <w:rFonts w:ascii="Arial" w:eastAsia="Arial" w:hAnsi="Arial" w:cs="Arial"/>
          <w:i/>
          <w:iCs/>
          <w:lang w:eastAsia="es-ES" w:bidi="es-ES"/>
        </w:rPr>
        <w:t>aseguraticio</w:t>
      </w:r>
      <w:proofErr w:type="spellEnd"/>
      <w:r w:rsidRPr="003017D4">
        <w:rPr>
          <w:rFonts w:ascii="Arial" w:eastAsia="Arial" w:hAnsi="Arial" w:cs="Arial"/>
          <w:i/>
          <w:iCs/>
          <w:lang w:eastAsia="es-ES" w:bidi="es-ES"/>
        </w:rPr>
        <w:t>,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 </w:t>
      </w:r>
      <w:r w:rsidRPr="003017D4">
        <w:rPr>
          <w:rFonts w:ascii="Arial" w:eastAsia="Arial" w:hAnsi="Arial" w:cs="Arial"/>
          <w:lang w:eastAsia="es-ES" w:bidi="es-ES"/>
        </w:rPr>
        <w:t> </w:t>
      </w:r>
    </w:p>
    <w:p w14:paraId="3F9D54CE" w14:textId="77777777" w:rsidR="00233BBF" w:rsidRPr="003017D4" w:rsidRDefault="00233BBF" w:rsidP="0032678D">
      <w:pPr>
        <w:tabs>
          <w:tab w:val="left" w:pos="142"/>
          <w:tab w:val="left" w:pos="426"/>
        </w:tabs>
        <w:ind w:left="680" w:right="567"/>
        <w:jc w:val="both"/>
        <w:rPr>
          <w:rFonts w:ascii="Arial" w:eastAsia="Arial" w:hAnsi="Arial" w:cs="Arial"/>
          <w:lang w:eastAsia="es-ES" w:bidi="es-ES"/>
        </w:rPr>
      </w:pPr>
      <w:r w:rsidRPr="003017D4">
        <w:rPr>
          <w:rFonts w:ascii="Arial" w:eastAsia="Arial" w:hAnsi="Arial" w:cs="Arial"/>
          <w:lang w:eastAsia="es-ES" w:bidi="es-ES"/>
        </w:rPr>
        <w:t> </w:t>
      </w:r>
    </w:p>
    <w:p w14:paraId="11CB2A9F" w14:textId="77777777" w:rsidR="00233BBF" w:rsidRPr="003017D4" w:rsidRDefault="00233BBF" w:rsidP="0032678D">
      <w:pPr>
        <w:tabs>
          <w:tab w:val="left" w:pos="142"/>
          <w:tab w:val="left" w:pos="426"/>
        </w:tabs>
        <w:ind w:left="680" w:right="567"/>
        <w:jc w:val="both"/>
        <w:rPr>
          <w:rFonts w:ascii="Arial" w:eastAsia="Arial" w:hAnsi="Arial" w:cs="Arial"/>
          <w:lang w:eastAsia="es-ES" w:bidi="es-ES"/>
        </w:rPr>
      </w:pPr>
      <w:r w:rsidRPr="003017D4">
        <w:rPr>
          <w:rFonts w:ascii="Arial" w:eastAsia="Arial" w:hAnsi="Arial" w:cs="Arial"/>
          <w:i/>
          <w:iCs/>
          <w:lang w:eastAsia="es-ES" w:bidi="es-ES"/>
        </w:rPr>
        <w:t xml:space="preserve">“(…) Luego la obligación del asegurador nace cuando el riesgo asegurado se materializa, y </w:t>
      </w:r>
      <w:proofErr w:type="gramStart"/>
      <w:r w:rsidRPr="003017D4">
        <w:rPr>
          <w:rFonts w:ascii="Arial" w:eastAsia="Arial" w:hAnsi="Arial" w:cs="Arial"/>
          <w:i/>
          <w:iCs/>
          <w:lang w:eastAsia="es-ES" w:bidi="es-ES"/>
        </w:rPr>
        <w:t>cual</w:t>
      </w:r>
      <w:proofErr w:type="gramEnd"/>
      <w:r w:rsidRPr="003017D4">
        <w:rPr>
          <w:rFonts w:ascii="Arial" w:eastAsia="Arial" w:hAnsi="Arial" w:cs="Arial"/>
          <w:i/>
          <w:iCs/>
          <w:lang w:eastAsia="es-ES" w:bidi="es-ES"/>
        </w:rPr>
        <w:t xml:space="preserve"> si fuera poco, emerge pura y simple. </w:t>
      </w:r>
      <w:r w:rsidRPr="003017D4">
        <w:rPr>
          <w:rFonts w:ascii="Arial" w:eastAsia="Arial" w:hAnsi="Arial" w:cs="Arial"/>
          <w:lang w:eastAsia="es-ES" w:bidi="es-ES"/>
        </w:rPr>
        <w:t> </w:t>
      </w:r>
    </w:p>
    <w:p w14:paraId="3A2EC9B0" w14:textId="77777777" w:rsidR="00233BBF" w:rsidRPr="003017D4" w:rsidRDefault="00233BBF" w:rsidP="0032678D">
      <w:pPr>
        <w:tabs>
          <w:tab w:val="left" w:pos="142"/>
          <w:tab w:val="left" w:pos="426"/>
        </w:tabs>
        <w:ind w:left="680" w:right="567"/>
        <w:jc w:val="both"/>
        <w:rPr>
          <w:rFonts w:ascii="Arial" w:eastAsia="Arial" w:hAnsi="Arial" w:cs="Arial"/>
          <w:lang w:eastAsia="es-ES" w:bidi="es-ES"/>
        </w:rPr>
      </w:pPr>
      <w:r w:rsidRPr="003017D4">
        <w:rPr>
          <w:rFonts w:ascii="Arial" w:eastAsia="Arial" w:hAnsi="Arial" w:cs="Arial"/>
          <w:lang w:eastAsia="es-ES" w:bidi="es-ES"/>
        </w:rPr>
        <w:t> </w:t>
      </w:r>
    </w:p>
    <w:p w14:paraId="2FFC3A0F" w14:textId="77777777" w:rsidR="00233BBF" w:rsidRPr="003017D4" w:rsidRDefault="00233BBF" w:rsidP="0032678D">
      <w:pPr>
        <w:tabs>
          <w:tab w:val="left" w:pos="142"/>
          <w:tab w:val="left" w:pos="426"/>
        </w:tabs>
        <w:ind w:left="680" w:right="567"/>
        <w:jc w:val="both"/>
        <w:rPr>
          <w:rFonts w:ascii="Arial" w:eastAsia="Arial" w:hAnsi="Arial" w:cs="Arial"/>
          <w:lang w:eastAsia="es-ES" w:bidi="es-ES"/>
        </w:rPr>
      </w:pPr>
      <w:r w:rsidRPr="003017D4">
        <w:rPr>
          <w:rFonts w:ascii="Arial" w:eastAsia="Arial" w:hAnsi="Arial" w:cs="Arial"/>
          <w:i/>
          <w:iCs/>
          <w:lang w:eastAsia="es-ES" w:bidi="es-ES"/>
        </w:rPr>
        <w:t xml:space="preserve">Pero hay más. Aunque dicha obligación es exigible desde el momento en que ocurrió el siniestro, </w:t>
      </w:r>
      <w:r w:rsidRPr="003017D4">
        <w:rPr>
          <w:rFonts w:ascii="Arial" w:eastAsia="Arial" w:hAnsi="Arial" w:cs="Arial"/>
          <w:b/>
          <w:bCs/>
          <w:i/>
          <w:iCs/>
          <w:u w:val="single"/>
          <w:lang w:eastAsia="es-ES" w:bidi="es-ES"/>
        </w:rPr>
        <w:t>el asegurador, ello es medular, no está obligado a efectuar el pago hasta tanto el asegurado o beneficiario le demuestre que el riesgo se realizó y cuál fue la cuantía de su perdida.</w:t>
      </w:r>
      <w:r w:rsidRPr="003017D4">
        <w:rPr>
          <w:rFonts w:ascii="Arial" w:eastAsia="Arial" w:hAnsi="Arial" w:cs="Arial"/>
          <w:i/>
          <w:iCs/>
          <w:lang w:eastAsia="es-ES" w:bidi="es-ES"/>
        </w:rPr>
        <w:t xml:space="preserve">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w:t>
      </w:r>
      <w:r w:rsidRPr="003017D4">
        <w:rPr>
          <w:rFonts w:ascii="Arial" w:eastAsia="Arial" w:hAnsi="Arial" w:cs="Arial"/>
          <w:lang w:eastAsia="es-ES" w:bidi="es-ES"/>
        </w:rPr>
        <w:t> </w:t>
      </w:r>
    </w:p>
    <w:p w14:paraId="7A4C121C" w14:textId="77777777" w:rsidR="00233BBF" w:rsidRPr="003017D4" w:rsidRDefault="00233BBF" w:rsidP="0032678D">
      <w:pPr>
        <w:tabs>
          <w:tab w:val="left" w:pos="142"/>
          <w:tab w:val="left" w:pos="426"/>
        </w:tabs>
        <w:ind w:left="680" w:right="567"/>
        <w:jc w:val="both"/>
        <w:rPr>
          <w:rFonts w:ascii="Arial" w:eastAsia="Arial" w:hAnsi="Arial" w:cs="Arial"/>
          <w:lang w:eastAsia="es-ES" w:bidi="es-ES"/>
        </w:rPr>
      </w:pPr>
      <w:r w:rsidRPr="003017D4">
        <w:rPr>
          <w:rFonts w:ascii="Arial" w:eastAsia="Arial" w:hAnsi="Arial" w:cs="Arial"/>
          <w:lang w:eastAsia="es-ES" w:bidi="es-ES"/>
        </w:rPr>
        <w:t> </w:t>
      </w:r>
    </w:p>
    <w:p w14:paraId="535FB302" w14:textId="7E5D96CF" w:rsidR="00233BBF" w:rsidRPr="003017D4" w:rsidRDefault="00233BBF" w:rsidP="0032678D">
      <w:pPr>
        <w:tabs>
          <w:tab w:val="left" w:pos="142"/>
          <w:tab w:val="left" w:pos="426"/>
        </w:tabs>
        <w:ind w:left="680" w:right="567"/>
        <w:jc w:val="both"/>
        <w:rPr>
          <w:rFonts w:ascii="Arial" w:eastAsia="Arial" w:hAnsi="Arial" w:cs="Arial"/>
          <w:lang w:eastAsia="es-ES" w:bidi="es-ES"/>
        </w:rPr>
      </w:pPr>
      <w:r w:rsidRPr="003017D4">
        <w:rPr>
          <w:rFonts w:ascii="Arial" w:eastAsia="Arial" w:hAnsi="Arial" w:cs="Arial"/>
          <w:i/>
          <w:iCs/>
          <w:lang w:eastAsia="es-ES" w:bidi="es-ES"/>
        </w:rPr>
        <w:t xml:space="preserve">“(…) Se dirá que el asegurado puede acudir al proceso declarativo, y es cierto; </w:t>
      </w:r>
      <w:proofErr w:type="gramStart"/>
      <w:r w:rsidRPr="003017D4">
        <w:rPr>
          <w:rFonts w:ascii="Arial" w:eastAsia="Arial" w:hAnsi="Arial" w:cs="Arial"/>
          <w:i/>
          <w:iCs/>
          <w:lang w:eastAsia="es-ES" w:bidi="es-ES"/>
        </w:rPr>
        <w:t>pero</w:t>
      </w:r>
      <w:proofErr w:type="gramEnd"/>
      <w:r w:rsidRPr="003017D4">
        <w:rPr>
          <w:rFonts w:ascii="Arial" w:eastAsia="Arial" w:hAnsi="Arial" w:cs="Arial"/>
          <w:i/>
          <w:iCs/>
          <w:lang w:eastAsia="es-ES" w:bidi="es-ES"/>
        </w:rPr>
        <w:t xml:space="preserve"> aunque la obligación haya nacido y sea exigible, la pretensión fracasará si no se atiende la carga prevista en el artículo 1077 del Código de Comercio, porque sin el cumplimiento de ella el asegurador no debe “efectuar el pago” (C. de CO., art. 1080)</w:t>
      </w:r>
      <w:r w:rsidRPr="003017D4">
        <w:rPr>
          <w:rFonts w:ascii="Arial" w:eastAsia="Arial" w:hAnsi="Arial" w:cs="Arial"/>
          <w:vertAlign w:val="superscript"/>
          <w:lang w:eastAsia="es-ES" w:bidi="es-ES"/>
        </w:rPr>
        <w:t>3</w:t>
      </w:r>
      <w:r w:rsidRPr="003017D4">
        <w:rPr>
          <w:rFonts w:ascii="Arial" w:eastAsia="Arial" w:hAnsi="Arial" w:cs="Arial"/>
          <w:lang w:eastAsia="es-ES" w:bidi="es-ES"/>
        </w:rPr>
        <w:t>” (Subrayado y negrilla fuera del texto original) </w:t>
      </w:r>
    </w:p>
    <w:p w14:paraId="196330DD" w14:textId="77777777" w:rsidR="00233BBF" w:rsidRPr="003017D4" w:rsidRDefault="00233BBF" w:rsidP="0032678D">
      <w:pPr>
        <w:tabs>
          <w:tab w:val="left" w:pos="142"/>
          <w:tab w:val="left" w:pos="426"/>
        </w:tabs>
        <w:ind w:right="84"/>
        <w:jc w:val="both"/>
        <w:rPr>
          <w:rFonts w:ascii="Arial" w:eastAsia="Arial" w:hAnsi="Arial" w:cs="Arial"/>
          <w:lang w:eastAsia="es-ES" w:bidi="es-ES"/>
        </w:rPr>
      </w:pPr>
      <w:r w:rsidRPr="003017D4">
        <w:rPr>
          <w:rFonts w:ascii="Arial" w:eastAsia="Arial" w:hAnsi="Arial" w:cs="Arial"/>
          <w:lang w:eastAsia="es-ES" w:bidi="es-ES"/>
        </w:rPr>
        <w:t> </w:t>
      </w:r>
    </w:p>
    <w:p w14:paraId="0D565FA9" w14:textId="77777777" w:rsidR="00233BBF" w:rsidRPr="003017D4" w:rsidRDefault="00233BBF" w:rsidP="0032678D">
      <w:pPr>
        <w:tabs>
          <w:tab w:val="left" w:pos="142"/>
          <w:tab w:val="left" w:pos="426"/>
        </w:tabs>
        <w:ind w:right="84"/>
        <w:jc w:val="both"/>
        <w:rPr>
          <w:rFonts w:ascii="Arial" w:eastAsia="Arial" w:hAnsi="Arial" w:cs="Arial"/>
          <w:lang w:eastAsia="es-ES" w:bidi="es-ES"/>
        </w:rPr>
      </w:pPr>
      <w:r w:rsidRPr="003017D4">
        <w:rPr>
          <w:rFonts w:ascii="Arial" w:eastAsia="Arial" w:hAnsi="Arial" w:cs="Arial"/>
          <w:lang w:eastAsia="es-ES" w:bidi="es-ES"/>
        </w:rPr>
        <w:t>La importancia de la acreditación probatoria de la ocurrencia del siniestro, de la existencia del daño y su cuantía, se circunscribe a la propia filosofía resarcitoria del seguro. Consistente en reparar el daño acreditado y nada más que este. Puesto que, de lo contrario, el asegurado o beneficiario podría enriquecerse sin justa causa, al indemnizarle un daño inexistente. En esta línea ha indicado la Corte Suprema de Justicia: </w:t>
      </w:r>
    </w:p>
    <w:p w14:paraId="45A093E9" w14:textId="77777777" w:rsidR="00233BBF" w:rsidRPr="003017D4" w:rsidRDefault="00233BBF" w:rsidP="0032678D">
      <w:pPr>
        <w:tabs>
          <w:tab w:val="left" w:pos="142"/>
          <w:tab w:val="left" w:pos="426"/>
        </w:tabs>
        <w:ind w:left="680" w:right="567"/>
        <w:jc w:val="both"/>
        <w:rPr>
          <w:rFonts w:ascii="Arial" w:eastAsia="Arial" w:hAnsi="Arial" w:cs="Arial"/>
          <w:lang w:eastAsia="es-ES" w:bidi="es-ES"/>
        </w:rPr>
      </w:pPr>
      <w:r w:rsidRPr="003017D4">
        <w:rPr>
          <w:rFonts w:ascii="Arial" w:eastAsia="Arial" w:hAnsi="Arial" w:cs="Arial"/>
          <w:lang w:eastAsia="es-ES" w:bidi="es-ES"/>
        </w:rPr>
        <w:t> </w:t>
      </w:r>
    </w:p>
    <w:p w14:paraId="3C57305B" w14:textId="77777777" w:rsidR="00233BBF" w:rsidRPr="003017D4" w:rsidRDefault="00233BBF" w:rsidP="0032678D">
      <w:pPr>
        <w:tabs>
          <w:tab w:val="left" w:pos="142"/>
          <w:tab w:val="left" w:pos="426"/>
        </w:tabs>
        <w:ind w:left="680" w:right="567"/>
        <w:jc w:val="both"/>
        <w:rPr>
          <w:rFonts w:ascii="Arial" w:eastAsia="Arial" w:hAnsi="Arial" w:cs="Arial"/>
          <w:lang w:eastAsia="es-ES" w:bidi="es-ES"/>
        </w:rPr>
      </w:pPr>
      <w:r w:rsidRPr="003017D4">
        <w:rPr>
          <w:rFonts w:ascii="Arial" w:eastAsia="Arial" w:hAnsi="Arial" w:cs="Arial"/>
          <w:lang w:eastAsia="es-ES" w:bidi="es-ES"/>
        </w:rPr>
        <w:t>“</w:t>
      </w:r>
      <w:r w:rsidRPr="003017D4">
        <w:rPr>
          <w:rFonts w:ascii="Arial" w:eastAsia="Arial" w:hAnsi="Arial" w:cs="Arial"/>
          <w:i/>
          <w:iCs/>
          <w:lang w:eastAsia="es-ES" w:bidi="es-ES"/>
        </w:rPr>
        <w:t>2.1. La efectiva configuración del riesgo amparado, según las previsiones del artículo 1054 del Código de Comercio, “da origen a la obligación del asegurador”. </w:t>
      </w:r>
      <w:r w:rsidRPr="003017D4">
        <w:rPr>
          <w:rFonts w:ascii="Arial" w:eastAsia="Arial" w:hAnsi="Arial" w:cs="Arial"/>
          <w:lang w:eastAsia="es-ES" w:bidi="es-ES"/>
        </w:rPr>
        <w:t> </w:t>
      </w:r>
    </w:p>
    <w:p w14:paraId="77E6DD4F" w14:textId="77777777" w:rsidR="00233BBF" w:rsidRPr="003017D4" w:rsidRDefault="00233BBF" w:rsidP="0032678D">
      <w:pPr>
        <w:tabs>
          <w:tab w:val="left" w:pos="142"/>
          <w:tab w:val="left" w:pos="426"/>
        </w:tabs>
        <w:ind w:left="680" w:right="567"/>
        <w:jc w:val="both"/>
        <w:rPr>
          <w:rFonts w:ascii="Arial" w:eastAsia="Arial" w:hAnsi="Arial" w:cs="Arial"/>
          <w:lang w:eastAsia="es-ES" w:bidi="es-ES"/>
        </w:rPr>
      </w:pPr>
      <w:r w:rsidRPr="003017D4">
        <w:rPr>
          <w:rFonts w:ascii="Arial" w:eastAsia="Arial" w:hAnsi="Arial" w:cs="Arial"/>
          <w:lang w:eastAsia="es-ES" w:bidi="es-ES"/>
        </w:rPr>
        <w:t> </w:t>
      </w:r>
    </w:p>
    <w:p w14:paraId="6EC52020" w14:textId="77777777" w:rsidR="00233BBF" w:rsidRPr="003017D4" w:rsidRDefault="00233BBF" w:rsidP="0032678D">
      <w:pPr>
        <w:tabs>
          <w:tab w:val="left" w:pos="142"/>
          <w:tab w:val="left" w:pos="426"/>
        </w:tabs>
        <w:ind w:left="680" w:right="567"/>
        <w:jc w:val="both"/>
        <w:rPr>
          <w:rFonts w:ascii="Arial" w:eastAsia="Arial" w:hAnsi="Arial" w:cs="Arial"/>
          <w:lang w:eastAsia="es-ES" w:bidi="es-ES"/>
        </w:rPr>
      </w:pPr>
      <w:r w:rsidRPr="003017D4">
        <w:rPr>
          <w:rFonts w:ascii="Arial" w:eastAsia="Arial" w:hAnsi="Arial" w:cs="Arial"/>
          <w:i/>
          <w:iCs/>
          <w:lang w:eastAsia="es-ES" w:bidi="es-ES"/>
        </w:rPr>
        <w:t xml:space="preserve">2.2. En consonancia con ello, “[e]l asegurado o el beneficiario [están] obligados a dar noticia al asegurador de la ocurrencia del siniestro” (art. 1075, ib.), información que en </w:t>
      </w:r>
      <w:r w:rsidRPr="003017D4">
        <w:rPr>
          <w:rFonts w:ascii="Arial" w:eastAsia="Arial" w:hAnsi="Arial" w:cs="Arial"/>
          <w:i/>
          <w:iCs/>
          <w:lang w:eastAsia="es-ES" w:bidi="es-ES"/>
        </w:rPr>
        <w:lastRenderedPageBreak/>
        <w:t>el caso de las pólizas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 </w:t>
      </w:r>
      <w:r w:rsidRPr="003017D4">
        <w:rPr>
          <w:rFonts w:ascii="Arial" w:eastAsia="Arial" w:hAnsi="Arial" w:cs="Arial"/>
          <w:lang w:eastAsia="es-ES" w:bidi="es-ES"/>
        </w:rPr>
        <w:t> </w:t>
      </w:r>
    </w:p>
    <w:p w14:paraId="1B6E525B" w14:textId="77777777" w:rsidR="00233BBF" w:rsidRPr="003017D4" w:rsidRDefault="00233BBF" w:rsidP="0032678D">
      <w:pPr>
        <w:tabs>
          <w:tab w:val="left" w:pos="142"/>
          <w:tab w:val="left" w:pos="426"/>
        </w:tabs>
        <w:ind w:left="680" w:right="567"/>
        <w:jc w:val="both"/>
        <w:rPr>
          <w:rFonts w:ascii="Arial" w:eastAsia="Arial" w:hAnsi="Arial" w:cs="Arial"/>
          <w:lang w:eastAsia="es-ES" w:bidi="es-ES"/>
        </w:rPr>
      </w:pPr>
      <w:r w:rsidRPr="003017D4">
        <w:rPr>
          <w:rFonts w:ascii="Arial" w:eastAsia="Arial" w:hAnsi="Arial" w:cs="Arial"/>
          <w:lang w:eastAsia="es-ES" w:bidi="es-ES"/>
        </w:rPr>
        <w:t> </w:t>
      </w:r>
    </w:p>
    <w:p w14:paraId="725A21BB" w14:textId="77777777" w:rsidR="00233BBF" w:rsidRPr="003017D4" w:rsidRDefault="00233BBF" w:rsidP="0032678D">
      <w:pPr>
        <w:tabs>
          <w:tab w:val="left" w:pos="142"/>
          <w:tab w:val="left" w:pos="426"/>
        </w:tabs>
        <w:ind w:left="680" w:right="567"/>
        <w:jc w:val="both"/>
        <w:rPr>
          <w:rFonts w:ascii="Arial" w:eastAsia="Arial" w:hAnsi="Arial" w:cs="Arial"/>
          <w:lang w:eastAsia="es-ES" w:bidi="es-ES"/>
        </w:rPr>
      </w:pPr>
      <w:r w:rsidRPr="003017D4">
        <w:rPr>
          <w:rFonts w:ascii="Arial" w:eastAsia="Arial" w:hAnsi="Arial" w:cs="Arial"/>
          <w:i/>
          <w:iCs/>
          <w:lang w:eastAsia="es-ES" w:bidi="es-ES"/>
        </w:rPr>
        <w:t>2.3. Pero como es obvio entenderlo, no bastaba con reportar el siniestro, sino que era necesario además “demostrar [su] ocurrencia (…), así como la cuantía de la pérdida, si fuere el caso” (art. 1077, ib.). </w:t>
      </w:r>
      <w:r w:rsidRPr="003017D4">
        <w:rPr>
          <w:rFonts w:ascii="Arial" w:eastAsia="Arial" w:hAnsi="Arial" w:cs="Arial"/>
          <w:lang w:eastAsia="es-ES" w:bidi="es-ES"/>
        </w:rPr>
        <w:t> </w:t>
      </w:r>
    </w:p>
    <w:p w14:paraId="06CCF760" w14:textId="77777777" w:rsidR="00233BBF" w:rsidRPr="003017D4" w:rsidRDefault="00233BBF" w:rsidP="0032678D">
      <w:pPr>
        <w:tabs>
          <w:tab w:val="left" w:pos="142"/>
          <w:tab w:val="left" w:pos="426"/>
        </w:tabs>
        <w:ind w:left="680" w:right="567"/>
        <w:jc w:val="both"/>
        <w:rPr>
          <w:rFonts w:ascii="Arial" w:eastAsia="Arial" w:hAnsi="Arial" w:cs="Arial"/>
          <w:lang w:eastAsia="es-ES" w:bidi="es-ES"/>
        </w:rPr>
      </w:pPr>
      <w:r w:rsidRPr="003017D4">
        <w:rPr>
          <w:rFonts w:ascii="Arial" w:eastAsia="Arial" w:hAnsi="Arial" w:cs="Arial"/>
          <w:lang w:eastAsia="es-ES" w:bidi="es-ES"/>
        </w:rPr>
        <w:t> </w:t>
      </w:r>
    </w:p>
    <w:p w14:paraId="003ADBD8" w14:textId="77777777" w:rsidR="00233BBF" w:rsidRPr="003017D4" w:rsidRDefault="00233BBF" w:rsidP="0032678D">
      <w:pPr>
        <w:tabs>
          <w:tab w:val="left" w:pos="142"/>
          <w:tab w:val="left" w:pos="426"/>
        </w:tabs>
        <w:ind w:left="680" w:right="567"/>
        <w:jc w:val="both"/>
        <w:rPr>
          <w:rFonts w:ascii="Arial" w:eastAsia="Arial" w:hAnsi="Arial" w:cs="Arial"/>
          <w:lang w:eastAsia="es-ES" w:bidi="es-ES"/>
        </w:rPr>
      </w:pPr>
      <w:r w:rsidRPr="003017D4">
        <w:rPr>
          <w:rFonts w:ascii="Arial" w:eastAsia="Arial" w:hAnsi="Arial" w:cs="Arial"/>
          <w:i/>
          <w:iCs/>
          <w:lang w:eastAsia="es-ES" w:bidi="es-ES"/>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w:t>
      </w:r>
      <w:r w:rsidRPr="003017D4">
        <w:rPr>
          <w:rFonts w:ascii="Arial" w:eastAsia="Arial" w:hAnsi="Arial" w:cs="Arial"/>
          <w:lang w:eastAsia="es-ES" w:bidi="es-ES"/>
        </w:rPr>
        <w:t>” (art. 1089, ib.)</w:t>
      </w:r>
      <w:r w:rsidRPr="003017D4">
        <w:rPr>
          <w:rFonts w:ascii="Arial" w:eastAsia="Arial" w:hAnsi="Arial" w:cs="Arial"/>
          <w:vertAlign w:val="superscript"/>
          <w:lang w:eastAsia="es-ES" w:bidi="es-ES"/>
        </w:rPr>
        <w:t>4</w:t>
      </w:r>
      <w:r w:rsidRPr="003017D4">
        <w:rPr>
          <w:rFonts w:ascii="Arial" w:eastAsia="Arial" w:hAnsi="Arial" w:cs="Arial"/>
          <w:lang w:eastAsia="es-ES" w:bidi="es-ES"/>
        </w:rPr>
        <w:t>”.  </w:t>
      </w:r>
    </w:p>
    <w:p w14:paraId="6D10A942" w14:textId="77777777" w:rsidR="00233BBF" w:rsidRPr="003017D4" w:rsidRDefault="00233BBF" w:rsidP="0032678D">
      <w:pPr>
        <w:tabs>
          <w:tab w:val="left" w:pos="142"/>
          <w:tab w:val="left" w:pos="426"/>
        </w:tabs>
        <w:ind w:right="84"/>
        <w:jc w:val="both"/>
        <w:rPr>
          <w:rFonts w:ascii="Arial" w:eastAsia="Arial" w:hAnsi="Arial" w:cs="Arial"/>
          <w:lang w:eastAsia="es-ES" w:bidi="es-ES"/>
        </w:rPr>
      </w:pPr>
      <w:r w:rsidRPr="003017D4">
        <w:rPr>
          <w:rFonts w:ascii="Arial" w:eastAsia="Arial" w:hAnsi="Arial" w:cs="Arial"/>
          <w:lang w:eastAsia="es-ES" w:bidi="es-ES"/>
        </w:rPr>
        <w:t> </w:t>
      </w:r>
    </w:p>
    <w:p w14:paraId="23A10B10" w14:textId="548EC256" w:rsidR="00233BBF" w:rsidRPr="003017D4" w:rsidRDefault="00233BBF" w:rsidP="0032678D">
      <w:pPr>
        <w:tabs>
          <w:tab w:val="left" w:pos="142"/>
          <w:tab w:val="left" w:pos="426"/>
        </w:tabs>
        <w:ind w:right="84"/>
        <w:jc w:val="both"/>
        <w:rPr>
          <w:rFonts w:ascii="Arial" w:hAnsi="Arial" w:cs="Arial"/>
          <w:bCs/>
        </w:rPr>
      </w:pPr>
      <w:r w:rsidRPr="003017D4">
        <w:rPr>
          <w:rFonts w:ascii="Arial" w:eastAsia="Arial" w:hAnsi="Arial" w:cs="Arial"/>
          <w:lang w:eastAsia="es-ES" w:bidi="es-ES"/>
        </w:rPr>
        <w:t xml:space="preserve">De lo anterior, se infiere que, en todo tipo de seguros, cuando el asegurado quiera hacer efectiva la garantía deberá demostrar la ocurrencia del siniestro y de ser necesario, también deberá demostrar la cuantía de la pérdida. Para el caso en estudio, debe señalarse como primera medida que la parte demandante no cumplió con la carga de la prueba consistente en demostrar la realización del riesgo asegurado, de conformidad con lo dispuesto en el artículo 1077 del código de comercio. Lo anterior teniendo en cuenta que </w:t>
      </w:r>
      <w:r w:rsidRPr="003017D4">
        <w:rPr>
          <w:rFonts w:ascii="Arial" w:hAnsi="Arial" w:cs="Arial"/>
          <w:bCs/>
        </w:rPr>
        <w:t>de la totalidad de las facturas presentadas se generaron objeciones toda vez que (i) se requirieron documentos adicionales para la procedencia del pago, o (</w:t>
      </w:r>
      <w:proofErr w:type="spellStart"/>
      <w:r w:rsidRPr="003017D4">
        <w:rPr>
          <w:rFonts w:ascii="Arial" w:hAnsi="Arial" w:cs="Arial"/>
          <w:bCs/>
        </w:rPr>
        <w:t>ii</w:t>
      </w:r>
      <w:proofErr w:type="spellEnd"/>
      <w:r w:rsidRPr="003017D4">
        <w:rPr>
          <w:rFonts w:ascii="Arial" w:hAnsi="Arial" w:cs="Arial"/>
          <w:bCs/>
        </w:rPr>
        <w:t>) de los soportes presentados no se evidencia la prestación del servicio o (</w:t>
      </w:r>
      <w:proofErr w:type="spellStart"/>
      <w:r w:rsidRPr="003017D4">
        <w:rPr>
          <w:rFonts w:ascii="Arial" w:hAnsi="Arial" w:cs="Arial"/>
          <w:bCs/>
        </w:rPr>
        <w:t>iii</w:t>
      </w:r>
      <w:proofErr w:type="spellEnd"/>
      <w:r w:rsidRPr="003017D4">
        <w:rPr>
          <w:rFonts w:ascii="Arial" w:hAnsi="Arial" w:cs="Arial"/>
          <w:bCs/>
        </w:rPr>
        <w:t>) el mismo no se encuentra cubierto por la Póliza</w:t>
      </w:r>
      <w:r w:rsidR="007B299B" w:rsidRPr="003017D4">
        <w:rPr>
          <w:rFonts w:ascii="Arial" w:hAnsi="Arial" w:cs="Arial"/>
          <w:bCs/>
        </w:rPr>
        <w:t>.</w:t>
      </w:r>
    </w:p>
    <w:p w14:paraId="4BEA9C42" w14:textId="77777777" w:rsidR="007B299B" w:rsidRPr="003017D4" w:rsidRDefault="007B299B" w:rsidP="0032678D">
      <w:pPr>
        <w:tabs>
          <w:tab w:val="left" w:pos="142"/>
          <w:tab w:val="left" w:pos="426"/>
        </w:tabs>
        <w:ind w:right="84"/>
        <w:jc w:val="both"/>
        <w:rPr>
          <w:rFonts w:ascii="Arial" w:hAnsi="Arial" w:cs="Arial"/>
          <w:bCs/>
        </w:rPr>
      </w:pPr>
    </w:p>
    <w:p w14:paraId="74323210" w14:textId="77777777" w:rsidR="00233BBF" w:rsidRPr="003017D4" w:rsidRDefault="00233BBF" w:rsidP="0032678D">
      <w:pPr>
        <w:tabs>
          <w:tab w:val="left" w:pos="142"/>
          <w:tab w:val="left" w:pos="426"/>
        </w:tabs>
        <w:ind w:right="84"/>
        <w:jc w:val="both"/>
        <w:rPr>
          <w:rFonts w:ascii="Arial" w:eastAsia="Arial" w:hAnsi="Arial" w:cs="Arial"/>
          <w:lang w:eastAsia="es-ES" w:bidi="es-ES"/>
        </w:rPr>
      </w:pPr>
      <w:r w:rsidRPr="003017D4">
        <w:rPr>
          <w:rFonts w:ascii="Arial" w:eastAsia="Arial" w:hAnsi="Arial" w:cs="Arial"/>
          <w:lang w:eastAsia="es-ES" w:bidi="es-ES"/>
        </w:rPr>
        <w:t xml:space="preserve">En conclusión, </w:t>
      </w:r>
      <w:bookmarkStart w:id="6" w:name="_Hlk200985184"/>
      <w:r w:rsidRPr="003017D4">
        <w:rPr>
          <w:rFonts w:ascii="Arial" w:eastAsia="Arial" w:hAnsi="Arial" w:cs="Arial"/>
          <w:lang w:eastAsia="es-ES" w:bidi="es-ES"/>
        </w:rPr>
        <w:t>para el caso en estudio debe señalarse en primera medida, que la parte actora no demostró la realización del riesgo asegurado, pues de las facturas presentadas no se acredita fehacientemente la ocurrencia de un siniestro que genere la obligación condicional de la EQUIDAD SEGUROS GENERALES O.C. de efectuar pago alguno. De esa forma, como se incumplieron las cargas de que trata el artículo 1077 del código de comercio es claro que no ha nacido la obligación condicional del Asegurador. </w:t>
      </w:r>
    </w:p>
    <w:p w14:paraId="44B77411" w14:textId="77777777" w:rsidR="00233BBF" w:rsidRPr="003017D4" w:rsidRDefault="00233BBF" w:rsidP="0032678D">
      <w:pPr>
        <w:tabs>
          <w:tab w:val="left" w:pos="142"/>
          <w:tab w:val="left" w:pos="426"/>
        </w:tabs>
        <w:ind w:right="84"/>
        <w:jc w:val="both"/>
        <w:rPr>
          <w:rFonts w:ascii="Arial" w:eastAsia="Arial" w:hAnsi="Arial" w:cs="Arial"/>
          <w:lang w:eastAsia="es-ES" w:bidi="es-ES"/>
        </w:rPr>
      </w:pPr>
      <w:r w:rsidRPr="003017D4">
        <w:rPr>
          <w:rFonts w:ascii="Arial" w:eastAsia="Arial" w:hAnsi="Arial" w:cs="Arial"/>
          <w:lang w:eastAsia="es-ES" w:bidi="es-ES"/>
        </w:rPr>
        <w:t> </w:t>
      </w:r>
    </w:p>
    <w:bookmarkEnd w:id="6"/>
    <w:p w14:paraId="4CEC8B83" w14:textId="77777777" w:rsidR="00233BBF" w:rsidRPr="003017D4" w:rsidRDefault="00233BBF" w:rsidP="0032678D">
      <w:pPr>
        <w:tabs>
          <w:tab w:val="left" w:pos="142"/>
          <w:tab w:val="left" w:pos="426"/>
        </w:tabs>
        <w:ind w:right="84"/>
        <w:jc w:val="both"/>
        <w:rPr>
          <w:rFonts w:ascii="Arial" w:eastAsia="Arial" w:hAnsi="Arial" w:cs="Arial"/>
          <w:lang w:eastAsia="es-ES" w:bidi="es-ES"/>
        </w:rPr>
      </w:pPr>
      <w:r w:rsidRPr="003017D4">
        <w:rPr>
          <w:rFonts w:ascii="Arial" w:eastAsia="Arial" w:hAnsi="Arial" w:cs="Arial"/>
          <w:lang w:eastAsia="es-ES" w:bidi="es-ES"/>
        </w:rPr>
        <w:t>Por las razones expuestas, solicito respetuosamente declarar probada esta excepción. </w:t>
      </w:r>
    </w:p>
    <w:p w14:paraId="29B10A8A" w14:textId="77777777" w:rsidR="00233BBF" w:rsidRPr="003017D4" w:rsidRDefault="00233BBF" w:rsidP="0032678D">
      <w:pPr>
        <w:tabs>
          <w:tab w:val="left" w:pos="142"/>
          <w:tab w:val="left" w:pos="426"/>
        </w:tabs>
        <w:ind w:right="84"/>
        <w:jc w:val="both"/>
        <w:rPr>
          <w:rFonts w:ascii="Arial" w:eastAsia="Arial" w:hAnsi="Arial" w:cs="Arial"/>
          <w:lang w:eastAsia="es-ES" w:bidi="es-ES"/>
        </w:rPr>
      </w:pPr>
    </w:p>
    <w:p w14:paraId="07EE23D5" w14:textId="77777777" w:rsidR="00233BBF" w:rsidRPr="003017D4" w:rsidRDefault="00233BBF">
      <w:pPr>
        <w:pStyle w:val="Prrafodelista"/>
        <w:numPr>
          <w:ilvl w:val="0"/>
          <w:numId w:val="12"/>
        </w:numPr>
        <w:tabs>
          <w:tab w:val="left" w:pos="142"/>
          <w:tab w:val="left" w:pos="426"/>
        </w:tabs>
        <w:spacing w:before="125"/>
        <w:contextualSpacing/>
        <w:jc w:val="both"/>
        <w:rPr>
          <w:b/>
          <w:bCs/>
          <w:u w:val="single"/>
        </w:rPr>
      </w:pPr>
      <w:r w:rsidRPr="003017D4">
        <w:rPr>
          <w:b/>
          <w:bCs/>
          <w:u w:val="single"/>
        </w:rPr>
        <w:t xml:space="preserve">IMPROCEDENCIA DE RECONOCER INTERESES MORATORIOS. </w:t>
      </w:r>
    </w:p>
    <w:p w14:paraId="55E151BC" w14:textId="77777777" w:rsidR="00233BBF" w:rsidRPr="003017D4" w:rsidRDefault="00233BBF" w:rsidP="0032678D">
      <w:pPr>
        <w:tabs>
          <w:tab w:val="left" w:pos="142"/>
          <w:tab w:val="left" w:pos="426"/>
        </w:tabs>
        <w:spacing w:before="125"/>
        <w:jc w:val="both"/>
        <w:rPr>
          <w:rFonts w:ascii="Arial" w:hAnsi="Arial" w:cs="Arial"/>
        </w:rPr>
      </w:pPr>
      <w:r w:rsidRPr="003017D4">
        <w:rPr>
          <w:rFonts w:ascii="Arial" w:hAnsi="Arial" w:cs="Arial"/>
        </w:rPr>
        <w:t xml:space="preserve">En lo que se refiere a los intereses moratorios, se precisa que estos solo proceden cuando no exista duda de la </w:t>
      </w:r>
      <w:proofErr w:type="spellStart"/>
      <w:r w:rsidRPr="003017D4">
        <w:rPr>
          <w:rFonts w:ascii="Arial" w:hAnsi="Arial" w:cs="Arial"/>
        </w:rPr>
        <w:t>causación</w:t>
      </w:r>
      <w:proofErr w:type="spellEnd"/>
      <w:r w:rsidRPr="003017D4">
        <w:rPr>
          <w:rFonts w:ascii="Arial" w:hAnsi="Arial" w:cs="Arial"/>
        </w:rPr>
        <w:t xml:space="preserve"> y exigibilidad de obligación, para el caso en concreto se evidencia que mi representada la EQUIDAD SEGUROS GENERALES O.C. procedió analizar cada una de las facturas presentadas y a validar la documentación, evidenciándose que no se cumplieron a cabalidad con los requisitos exigidos, razón por la cual las facturas fueron objetadas, sin que a la fecha se haya presentado la respectiva subsanación. Por lo anterior, es claro que no proceden los intereses moratorios al no existir una obligación clara, expresa y exigible. </w:t>
      </w:r>
    </w:p>
    <w:p w14:paraId="40096B58" w14:textId="77777777" w:rsidR="00233BBF" w:rsidRPr="003017D4" w:rsidRDefault="00233BBF" w:rsidP="0032678D">
      <w:pPr>
        <w:tabs>
          <w:tab w:val="left" w:pos="142"/>
          <w:tab w:val="left" w:pos="426"/>
        </w:tabs>
        <w:spacing w:before="125"/>
        <w:jc w:val="both"/>
        <w:rPr>
          <w:rFonts w:ascii="Arial" w:hAnsi="Arial" w:cs="Arial"/>
        </w:rPr>
      </w:pPr>
      <w:r w:rsidRPr="003017D4">
        <w:rPr>
          <w:rFonts w:ascii="Arial" w:hAnsi="Arial" w:cs="Arial"/>
        </w:rPr>
        <w:t xml:space="preserve">Al respecto, el Artículo 2.6.1.4.3.12. del Decreto 780 de 2016 respecto a la procedencia de los </w:t>
      </w:r>
      <w:r w:rsidRPr="003017D4">
        <w:rPr>
          <w:rFonts w:ascii="Arial" w:hAnsi="Arial" w:cs="Arial"/>
        </w:rPr>
        <w:lastRenderedPageBreak/>
        <w:t>intereses moratorios precisó:</w:t>
      </w:r>
    </w:p>
    <w:p w14:paraId="168F0311" w14:textId="77777777" w:rsidR="00EE69FA" w:rsidRPr="003017D4" w:rsidRDefault="00EE69FA" w:rsidP="0032678D">
      <w:pPr>
        <w:tabs>
          <w:tab w:val="left" w:pos="142"/>
          <w:tab w:val="left" w:pos="426"/>
        </w:tabs>
        <w:spacing w:before="125"/>
        <w:jc w:val="both"/>
        <w:rPr>
          <w:rFonts w:ascii="Arial" w:hAnsi="Arial" w:cs="Arial"/>
        </w:rPr>
      </w:pPr>
    </w:p>
    <w:p w14:paraId="4467E4D6" w14:textId="77777777" w:rsidR="00233BBF" w:rsidRPr="003017D4" w:rsidRDefault="00233BBF" w:rsidP="0032678D">
      <w:pPr>
        <w:tabs>
          <w:tab w:val="left" w:pos="142"/>
          <w:tab w:val="left" w:pos="426"/>
        </w:tabs>
        <w:spacing w:before="125"/>
        <w:ind w:left="680" w:right="567"/>
        <w:jc w:val="both"/>
        <w:rPr>
          <w:rFonts w:ascii="Arial" w:hAnsi="Arial" w:cs="Arial"/>
          <w:i/>
          <w:iCs/>
        </w:rPr>
      </w:pPr>
      <w:r w:rsidRPr="003017D4">
        <w:rPr>
          <w:rFonts w:ascii="Arial" w:hAnsi="Arial" w:cs="Arial"/>
          <w:i/>
          <w:iCs/>
        </w:rPr>
        <w:t>“</w:t>
      </w:r>
      <w:r w:rsidRPr="003017D4">
        <w:rPr>
          <w:rFonts w:ascii="Arial" w:hAnsi="Arial" w:cs="Arial"/>
          <w:b/>
          <w:bCs/>
          <w:i/>
          <w:iCs/>
        </w:rPr>
        <w:t>ARTÍCULO</w:t>
      </w:r>
      <w:bookmarkStart w:id="7" w:name="2.6.1.4.3.12"/>
      <w:bookmarkEnd w:id="7"/>
      <w:r w:rsidRPr="003017D4">
        <w:rPr>
          <w:rFonts w:ascii="Arial" w:hAnsi="Arial" w:cs="Arial"/>
          <w:b/>
          <w:bCs/>
          <w:i/>
          <w:iCs/>
        </w:rPr>
        <w:t> 2.6.1.4.3.12. Término para resolver y pagar las reclamaciones. </w:t>
      </w:r>
      <w:r w:rsidRPr="003017D4">
        <w:rPr>
          <w:rFonts w:ascii="Arial" w:hAnsi="Arial" w:cs="Arial"/>
          <w:i/>
          <w:iCs/>
        </w:rPr>
        <w:t xml:space="preserve">Las reclamaciones presentadas con cargo a la Subcuenta ECAT del </w:t>
      </w:r>
      <w:proofErr w:type="spellStart"/>
      <w:r w:rsidRPr="003017D4">
        <w:rPr>
          <w:rFonts w:ascii="Arial" w:hAnsi="Arial" w:cs="Arial"/>
          <w:i/>
          <w:iCs/>
        </w:rPr>
        <w:t>Fosyga</w:t>
      </w:r>
      <w:proofErr w:type="spellEnd"/>
      <w:r w:rsidRPr="003017D4">
        <w:rPr>
          <w:rFonts w:ascii="Arial" w:hAnsi="Arial" w:cs="Arial"/>
          <w:i/>
          <w:iCs/>
        </w:rPr>
        <w:t xml:space="preserve"> a que refiere el presente Capítulo, se auditarán integralmente dentro de los dos (2) meses siguientes al cierre de cada periodo de radicación, los cuales serán establecidos por el Ministerio de Salud y Protección Social.</w:t>
      </w:r>
    </w:p>
    <w:p w14:paraId="60C2C5B9" w14:textId="77777777" w:rsidR="00233BBF" w:rsidRPr="003017D4" w:rsidRDefault="00233BBF" w:rsidP="0032678D">
      <w:pPr>
        <w:tabs>
          <w:tab w:val="left" w:pos="142"/>
          <w:tab w:val="left" w:pos="426"/>
        </w:tabs>
        <w:spacing w:before="125"/>
        <w:ind w:left="680" w:right="567"/>
        <w:jc w:val="both"/>
        <w:rPr>
          <w:rFonts w:ascii="Arial" w:hAnsi="Arial" w:cs="Arial"/>
          <w:i/>
          <w:iCs/>
        </w:rPr>
      </w:pPr>
      <w:r w:rsidRPr="003017D4">
        <w:rPr>
          <w:rFonts w:ascii="Arial" w:hAnsi="Arial" w:cs="Arial"/>
          <w:i/>
          <w:iCs/>
        </w:rPr>
        <w:t>Si hubo lugar a la imposición de glosas como consecuencia de la auditoría integral a la reclamación, el Ministerio de Salud y Protección Social comunicará la totalidad de ellas al reclamante, quien deberá subsanarlas u objetarlas, dentro de los dos (2) meses siguientes a la comunicación de su imposición. Si transcurrido dicho término no se recibe información por parte del reclamante, se entenderá que aceptó la glosa impuesta.</w:t>
      </w:r>
    </w:p>
    <w:p w14:paraId="2B283E33" w14:textId="77777777" w:rsidR="00233BBF" w:rsidRPr="003017D4" w:rsidRDefault="00233BBF" w:rsidP="0032678D">
      <w:pPr>
        <w:tabs>
          <w:tab w:val="left" w:pos="142"/>
          <w:tab w:val="left" w:pos="426"/>
        </w:tabs>
        <w:spacing w:before="125"/>
        <w:ind w:left="680" w:right="567"/>
        <w:jc w:val="both"/>
        <w:rPr>
          <w:rFonts w:ascii="Arial" w:hAnsi="Arial" w:cs="Arial"/>
          <w:i/>
          <w:iCs/>
        </w:rPr>
      </w:pPr>
      <w:r w:rsidRPr="003017D4">
        <w:rPr>
          <w:rFonts w:ascii="Arial" w:hAnsi="Arial" w:cs="Arial"/>
          <w:i/>
          <w:iCs/>
        </w:rPr>
        <w:t>El Ministerio de Salud y Protección Social o quien este designe, pagará las reclamaciones que no hubiesen sido glosadas, dentro del mes siguiente a la fecha del cierre efectivo y certificación del proceso de auditoría integral, so pena del pago de intereses moratoria en los términos del artículo 1080 del Código de Comercio.</w:t>
      </w:r>
    </w:p>
    <w:p w14:paraId="51E81223" w14:textId="5918EF7A" w:rsidR="00233BBF" w:rsidRPr="003017D4" w:rsidRDefault="00233BBF" w:rsidP="0032678D">
      <w:pPr>
        <w:tabs>
          <w:tab w:val="left" w:pos="142"/>
          <w:tab w:val="left" w:pos="426"/>
        </w:tabs>
        <w:spacing w:before="125"/>
        <w:ind w:left="680" w:right="567"/>
        <w:jc w:val="both"/>
        <w:rPr>
          <w:rFonts w:ascii="Arial" w:hAnsi="Arial" w:cs="Arial"/>
          <w:i/>
          <w:iCs/>
        </w:rPr>
      </w:pPr>
      <w:r w:rsidRPr="003017D4">
        <w:rPr>
          <w:rFonts w:ascii="Arial" w:hAnsi="Arial" w:cs="Arial"/>
          <w:i/>
          <w:iCs/>
        </w:rPr>
        <w:t xml:space="preserve">Las reclamaciones presentadas ante las entidades aseguradoras autorizadas para operar el SOAT se pagarán dentro del mes siguiente a la fecha </w:t>
      </w:r>
      <w:r w:rsidRPr="003017D4">
        <w:rPr>
          <w:rFonts w:ascii="Arial" w:hAnsi="Arial" w:cs="Arial"/>
          <w:b/>
          <w:bCs/>
          <w:i/>
          <w:iCs/>
          <w:u w:val="single"/>
        </w:rPr>
        <w:t>en que el asegurado o beneficiario acredite, aun extrajudicialmente, su derecho ante el asegurador de acuerdo con el artículo 1077 del Código de Comercio.</w:t>
      </w:r>
      <w:r w:rsidRPr="003017D4">
        <w:rPr>
          <w:rFonts w:ascii="Arial" w:hAnsi="Arial" w:cs="Arial"/>
          <w:i/>
          <w:iCs/>
        </w:rPr>
        <w:t xml:space="preserve"> Vencido este plazo, el asegurador reconocerá y pagará al reclamante, además de la obligación a su cargo y sobre el importe de ella, un </w:t>
      </w:r>
      <w:r w:rsidR="00C14E17" w:rsidRPr="003017D4">
        <w:rPr>
          <w:rFonts w:ascii="Arial" w:hAnsi="Arial" w:cs="Arial"/>
          <w:i/>
          <w:iCs/>
        </w:rPr>
        <w:t>interés moratorio</w:t>
      </w:r>
      <w:r w:rsidRPr="003017D4">
        <w:rPr>
          <w:rFonts w:ascii="Arial" w:hAnsi="Arial" w:cs="Arial"/>
          <w:i/>
          <w:iCs/>
        </w:rPr>
        <w:t xml:space="preserve"> igual al certificado como bancario corriente por la Superintendencia Financiera aumentado en la mitad.”</w:t>
      </w:r>
      <w:r w:rsidR="00C14E17" w:rsidRPr="003017D4">
        <w:rPr>
          <w:rFonts w:ascii="Arial" w:hAnsi="Arial" w:cs="Arial"/>
          <w:i/>
          <w:iCs/>
        </w:rPr>
        <w:t xml:space="preserve"> </w:t>
      </w:r>
      <w:r w:rsidR="00C14E17" w:rsidRPr="003017D4">
        <w:rPr>
          <w:rFonts w:ascii="Arial" w:eastAsia="Arial" w:hAnsi="Arial" w:cs="Arial"/>
          <w:lang w:eastAsia="es-ES" w:bidi="es-ES"/>
        </w:rPr>
        <w:t>(Subrayado y negrilla fuera del texto original) </w:t>
      </w:r>
    </w:p>
    <w:p w14:paraId="6D755402" w14:textId="55585173" w:rsidR="00233BBF" w:rsidRPr="003017D4" w:rsidRDefault="00D653A5" w:rsidP="0032678D">
      <w:pPr>
        <w:tabs>
          <w:tab w:val="left" w:pos="142"/>
          <w:tab w:val="left" w:pos="426"/>
        </w:tabs>
        <w:spacing w:before="125"/>
        <w:jc w:val="both"/>
        <w:rPr>
          <w:rFonts w:ascii="Arial" w:hAnsi="Arial" w:cs="Arial"/>
        </w:rPr>
      </w:pPr>
      <w:r w:rsidRPr="003017D4">
        <w:rPr>
          <w:rFonts w:ascii="Arial" w:hAnsi="Arial" w:cs="Arial"/>
        </w:rPr>
        <w:t>En estos términos</w:t>
      </w:r>
      <w:r w:rsidR="00233BBF" w:rsidRPr="003017D4">
        <w:rPr>
          <w:rFonts w:ascii="Arial" w:hAnsi="Arial" w:cs="Arial"/>
        </w:rPr>
        <w:t xml:space="preserve">, véase que para la exigencia del pago y la procedibilidad de los intereses moratorios se exige que la entidad prestadora acredite los requisitos </w:t>
      </w:r>
      <w:r w:rsidRPr="003017D4">
        <w:rPr>
          <w:rFonts w:ascii="Arial" w:hAnsi="Arial" w:cs="Arial"/>
        </w:rPr>
        <w:t>previstos</w:t>
      </w:r>
      <w:r w:rsidR="00233BBF" w:rsidRPr="003017D4">
        <w:rPr>
          <w:rFonts w:ascii="Arial" w:hAnsi="Arial" w:cs="Arial"/>
        </w:rPr>
        <w:t xml:space="preserve"> en el Art. 1077 del Código de Comercio, esto es (i) la ocurrencia del siniestro y (</w:t>
      </w:r>
      <w:proofErr w:type="spellStart"/>
      <w:r w:rsidR="00233BBF" w:rsidRPr="003017D4">
        <w:rPr>
          <w:rFonts w:ascii="Arial" w:hAnsi="Arial" w:cs="Arial"/>
        </w:rPr>
        <w:t>ii</w:t>
      </w:r>
      <w:proofErr w:type="spellEnd"/>
      <w:r w:rsidR="00233BBF" w:rsidRPr="003017D4">
        <w:rPr>
          <w:rFonts w:ascii="Arial" w:hAnsi="Arial" w:cs="Arial"/>
        </w:rPr>
        <w:t>) la cuantía de la pérdida. Pese a lo expuesto, si bien la entidad demandante presentó una suma para pago, lo cierto es que no se ha comprobado la ocurrencia del siniestro, ni mucho menos que el mismo se encuentre cubierto por la Póliza de SOAT proferida por mi procurada, pues, como se advierte, la EQUIDAD SEGUROS GENERALES O.C. objetó las facturas presentadas</w:t>
      </w:r>
      <w:r w:rsidRPr="003017D4">
        <w:rPr>
          <w:rFonts w:ascii="Arial" w:hAnsi="Arial" w:cs="Arial"/>
        </w:rPr>
        <w:t>.</w:t>
      </w:r>
    </w:p>
    <w:p w14:paraId="4924BDAC" w14:textId="11FB7193" w:rsidR="00233BBF" w:rsidRPr="003017D4" w:rsidRDefault="00233BBF" w:rsidP="0032678D">
      <w:pPr>
        <w:tabs>
          <w:tab w:val="left" w:pos="142"/>
          <w:tab w:val="left" w:pos="426"/>
        </w:tabs>
        <w:spacing w:before="125"/>
        <w:jc w:val="both"/>
        <w:rPr>
          <w:rFonts w:ascii="Arial" w:hAnsi="Arial" w:cs="Arial"/>
        </w:rPr>
      </w:pPr>
      <w:r w:rsidRPr="003017D4">
        <w:rPr>
          <w:rFonts w:ascii="Arial" w:hAnsi="Arial" w:cs="Arial"/>
        </w:rPr>
        <w:t xml:space="preserve">En conclusión, </w:t>
      </w:r>
      <w:bookmarkStart w:id="8" w:name="_Hlk200985195"/>
      <w:r w:rsidRPr="003017D4">
        <w:rPr>
          <w:rFonts w:ascii="Arial" w:hAnsi="Arial" w:cs="Arial"/>
        </w:rPr>
        <w:t xml:space="preserve">no es procedente el reconocimiento y pago de intereses moratorios en favor de la parte demandante, lo anterior por cuanto no existió una obligación principal válida derivada de las facturas presentadas las cuales fueron objeto de glosas que nunca fueron subsanadas y que además no se cumple con lo establecido en el Art. 1077 del </w:t>
      </w:r>
      <w:proofErr w:type="spellStart"/>
      <w:r w:rsidRPr="003017D4">
        <w:rPr>
          <w:rFonts w:ascii="Arial" w:hAnsi="Arial" w:cs="Arial"/>
        </w:rPr>
        <w:t>C.Co</w:t>
      </w:r>
      <w:proofErr w:type="spellEnd"/>
      <w:r w:rsidRPr="003017D4">
        <w:rPr>
          <w:rFonts w:ascii="Arial" w:hAnsi="Arial" w:cs="Arial"/>
        </w:rPr>
        <w:t xml:space="preserve">. para exigirle a mi procurado pago alguno al no encontrase acreditado la ocurrencia del siniestro y la cobertura </w:t>
      </w:r>
      <w:r w:rsidR="00D653A5" w:rsidRPr="003017D4">
        <w:rPr>
          <w:rFonts w:ascii="Arial" w:hAnsi="Arial" w:cs="Arial"/>
        </w:rPr>
        <w:t>de este</w:t>
      </w:r>
      <w:r w:rsidRPr="003017D4">
        <w:rPr>
          <w:rFonts w:ascii="Arial" w:hAnsi="Arial" w:cs="Arial"/>
        </w:rPr>
        <w:t>. En consecuencia, no existe fundamento legal ni fáctico que sustente la procedencia de los intereses de mora reclamados en esta causa contra la EQUIDAD SEGUROS GENERALES O.C.</w:t>
      </w:r>
    </w:p>
    <w:bookmarkEnd w:id="8"/>
    <w:p w14:paraId="218D4D86" w14:textId="77777777" w:rsidR="00233BBF" w:rsidRPr="003017D4" w:rsidRDefault="00233BBF" w:rsidP="0032678D">
      <w:pPr>
        <w:pStyle w:val="Prrafodelista"/>
        <w:tabs>
          <w:tab w:val="left" w:pos="142"/>
          <w:tab w:val="left" w:pos="426"/>
        </w:tabs>
        <w:ind w:left="233" w:right="84"/>
        <w:jc w:val="right"/>
        <w:rPr>
          <w:b/>
          <w:bCs/>
          <w:u w:val="single"/>
        </w:rPr>
      </w:pPr>
    </w:p>
    <w:p w14:paraId="44E3BF95" w14:textId="77777777" w:rsidR="00233BBF" w:rsidRPr="003017D4" w:rsidRDefault="00233BBF">
      <w:pPr>
        <w:pStyle w:val="Prrafodelista"/>
        <w:numPr>
          <w:ilvl w:val="0"/>
          <w:numId w:val="12"/>
        </w:numPr>
        <w:tabs>
          <w:tab w:val="left" w:pos="142"/>
        </w:tabs>
        <w:ind w:left="426" w:right="84" w:hanging="426"/>
        <w:contextualSpacing/>
        <w:jc w:val="both"/>
        <w:rPr>
          <w:b/>
          <w:bCs/>
          <w:u w:val="single"/>
        </w:rPr>
      </w:pPr>
      <w:r w:rsidRPr="003017D4">
        <w:rPr>
          <w:b/>
          <w:bCs/>
          <w:u w:val="single"/>
        </w:rPr>
        <w:t xml:space="preserve">IMPROCEDENCIA DEL COBRO DE FACTURAS GLOSADAS MEDIANTE PROCESO ORDINARIO LABORAL AL EXISTIR UN PROCEDIMIENTO ESPECIAL QUE LA PARTE </w:t>
      </w:r>
      <w:r w:rsidRPr="003017D4">
        <w:rPr>
          <w:b/>
          <w:bCs/>
          <w:u w:val="single"/>
          <w:lang w:bidi="es-ES"/>
        </w:rPr>
        <w:t>DEMANDANTE</w:t>
      </w:r>
      <w:r w:rsidRPr="003017D4">
        <w:rPr>
          <w:b/>
          <w:bCs/>
          <w:u w:val="single"/>
        </w:rPr>
        <w:t xml:space="preserve"> NO PUEDE OMITIR.</w:t>
      </w:r>
    </w:p>
    <w:p w14:paraId="70398FEB" w14:textId="77777777" w:rsidR="00233BBF" w:rsidRPr="003017D4" w:rsidRDefault="00233BBF" w:rsidP="0032678D">
      <w:pPr>
        <w:tabs>
          <w:tab w:val="left" w:pos="142"/>
          <w:tab w:val="left" w:pos="426"/>
        </w:tabs>
        <w:jc w:val="both"/>
        <w:rPr>
          <w:rFonts w:ascii="Arial" w:hAnsi="Arial" w:cs="Arial"/>
        </w:rPr>
      </w:pPr>
    </w:p>
    <w:p w14:paraId="6B530D93" w14:textId="77777777" w:rsidR="00233BBF" w:rsidRPr="003017D4" w:rsidRDefault="00233BBF" w:rsidP="0032678D">
      <w:pPr>
        <w:tabs>
          <w:tab w:val="left" w:pos="142"/>
          <w:tab w:val="left" w:pos="426"/>
        </w:tabs>
        <w:jc w:val="both"/>
        <w:rPr>
          <w:rFonts w:ascii="Arial" w:hAnsi="Arial" w:cs="Arial"/>
        </w:rPr>
      </w:pPr>
      <w:r w:rsidRPr="003017D4">
        <w:rPr>
          <w:rFonts w:ascii="Arial" w:hAnsi="Arial" w:cs="Arial"/>
        </w:rPr>
        <w:lastRenderedPageBreak/>
        <w:t>Esta excepción se propone, comoquiera que el artículo 57 de la Ley 1438 de 2011 prevé un procedimiento especial para el trámite de las glosas, luego entonces es ese el procedimiento que se debe seguir, más aún, el mismo artículo señala cual es la autoridad que cuenta con la competencia para conocer de los desacuerdos que se susciten en este trámite, que es la Superintendencia Nacional de Salud, y por ende, no es admisible que la parte demandante, pretenda para acudir a la jurisdicción ordinaria omitiendo por completo este procedimiento, pretendiendo el cobro de unas facturas que se encuentran prescritas y que no cumplen con los requisitos de exigibilidad.</w:t>
      </w:r>
    </w:p>
    <w:p w14:paraId="6C3CAD1F" w14:textId="77777777" w:rsidR="00233BBF" w:rsidRPr="003017D4" w:rsidRDefault="00233BBF" w:rsidP="0032678D">
      <w:pPr>
        <w:tabs>
          <w:tab w:val="left" w:pos="142"/>
          <w:tab w:val="left" w:pos="426"/>
        </w:tabs>
        <w:jc w:val="both"/>
        <w:rPr>
          <w:rFonts w:ascii="Arial" w:hAnsi="Arial" w:cs="Arial"/>
        </w:rPr>
      </w:pPr>
      <w:r w:rsidRPr="003017D4">
        <w:rPr>
          <w:rFonts w:ascii="Arial" w:hAnsi="Arial" w:cs="Arial"/>
        </w:rPr>
        <w:t xml:space="preserve"> </w:t>
      </w:r>
    </w:p>
    <w:p w14:paraId="6ECA6DAD" w14:textId="77777777" w:rsidR="00233BBF" w:rsidRPr="003017D4" w:rsidRDefault="00233BBF" w:rsidP="0032678D">
      <w:pPr>
        <w:tabs>
          <w:tab w:val="left" w:pos="142"/>
          <w:tab w:val="left" w:pos="426"/>
        </w:tabs>
        <w:jc w:val="both"/>
        <w:rPr>
          <w:rFonts w:ascii="Arial" w:hAnsi="Arial" w:cs="Arial"/>
        </w:rPr>
      </w:pPr>
      <w:r w:rsidRPr="003017D4">
        <w:rPr>
          <w:rFonts w:ascii="Arial" w:hAnsi="Arial" w:cs="Arial"/>
        </w:rPr>
        <w:t xml:space="preserve">Lo primero que se debe decir es que, al tenor del literal f del artículo 41 de la Ley 1122 de 2007 </w:t>
      </w:r>
      <w:r w:rsidRPr="003017D4">
        <w:rPr>
          <w:rFonts w:ascii="Arial" w:hAnsi="Arial" w:cs="Arial"/>
          <w:i/>
          <w:iCs/>
        </w:rPr>
        <w:t xml:space="preserve">“Por la cual se hacen algunas modificaciones en el Sistema General de Seguridad Social en Salud y se dictan otras disposiciones”, </w:t>
      </w:r>
      <w:r w:rsidRPr="003017D4">
        <w:rPr>
          <w:rFonts w:ascii="Arial" w:hAnsi="Arial" w:cs="Arial"/>
        </w:rPr>
        <w:t xml:space="preserve">le corresponde a la Superintendencia Nacional de Salud en ejercicio de sus funciones jurisdiccionales el conocer de conflictos de similar naturaleza al que nos convoca a este litigio, veamos: </w:t>
      </w:r>
    </w:p>
    <w:p w14:paraId="66DE89F2" w14:textId="77777777" w:rsidR="00233BBF" w:rsidRPr="003017D4" w:rsidRDefault="00233BBF" w:rsidP="0032678D">
      <w:pPr>
        <w:tabs>
          <w:tab w:val="left" w:pos="142"/>
          <w:tab w:val="left" w:pos="426"/>
        </w:tabs>
        <w:jc w:val="both"/>
        <w:rPr>
          <w:rFonts w:ascii="Arial" w:hAnsi="Arial" w:cs="Arial"/>
          <w:b/>
          <w:bCs/>
        </w:rPr>
      </w:pPr>
    </w:p>
    <w:p w14:paraId="025EEBC0" w14:textId="77777777" w:rsidR="00233BBF" w:rsidRPr="003017D4" w:rsidRDefault="00233BBF" w:rsidP="00EE69FA">
      <w:pPr>
        <w:tabs>
          <w:tab w:val="left" w:pos="142"/>
          <w:tab w:val="left" w:pos="426"/>
        </w:tabs>
        <w:ind w:left="567" w:right="900"/>
        <w:jc w:val="both"/>
        <w:rPr>
          <w:rFonts w:ascii="Arial" w:hAnsi="Arial" w:cs="Arial"/>
          <w:i/>
          <w:iCs/>
        </w:rPr>
      </w:pPr>
      <w:r w:rsidRPr="003017D4">
        <w:rPr>
          <w:rFonts w:ascii="Arial" w:hAnsi="Arial" w:cs="Arial"/>
          <w:b/>
          <w:bCs/>
          <w:i/>
          <w:iCs/>
        </w:rPr>
        <w:t xml:space="preserve">“ARTÍCULO 41. FUNCIÓN JURISDICCIONAL DE LA SUPERINTENDENCIA DE SALUD. </w:t>
      </w:r>
      <w:r w:rsidRPr="003017D4">
        <w:rPr>
          <w:rFonts w:ascii="Arial" w:hAnsi="Arial" w:cs="Arial"/>
          <w:i/>
          <w:iCs/>
        </w:rPr>
        <w:t xml:space="preserve">Con el fin de garantizar la efectiva prestación del derecho a la salud de los usuarios del Sistema General de Seguridad Social en Salud y en ejercicio del artículo 116 de la Constitución Política, la Superintendencia Nacional de Salud podrá </w:t>
      </w:r>
      <w:r w:rsidRPr="003017D4">
        <w:rPr>
          <w:rFonts w:ascii="Arial" w:hAnsi="Arial" w:cs="Arial"/>
          <w:bCs/>
          <w:i/>
          <w:iCs/>
        </w:rPr>
        <w:t>conocer</w:t>
      </w:r>
      <w:r w:rsidRPr="003017D4">
        <w:rPr>
          <w:rFonts w:ascii="Arial" w:hAnsi="Arial" w:cs="Arial"/>
          <w:i/>
          <w:iCs/>
        </w:rPr>
        <w:t xml:space="preserve"> y fallar en derecho, y con las facultades propias de un juez en lo siguientes asunto: </w:t>
      </w:r>
    </w:p>
    <w:p w14:paraId="0E86C845" w14:textId="77777777" w:rsidR="00233BBF" w:rsidRPr="003017D4" w:rsidRDefault="00233BBF" w:rsidP="00EE69FA">
      <w:pPr>
        <w:tabs>
          <w:tab w:val="left" w:pos="142"/>
          <w:tab w:val="left" w:pos="426"/>
        </w:tabs>
        <w:ind w:left="567" w:right="900"/>
        <w:jc w:val="both"/>
        <w:rPr>
          <w:rFonts w:ascii="Arial" w:hAnsi="Arial" w:cs="Arial"/>
          <w:i/>
          <w:iCs/>
        </w:rPr>
      </w:pPr>
    </w:p>
    <w:p w14:paraId="3010A27A" w14:textId="0935E8FB" w:rsidR="007860EE" w:rsidRPr="003017D4" w:rsidRDefault="00233BBF" w:rsidP="00EE69FA">
      <w:pPr>
        <w:tabs>
          <w:tab w:val="left" w:pos="851"/>
        </w:tabs>
        <w:ind w:left="567" w:right="900"/>
        <w:jc w:val="both"/>
        <w:rPr>
          <w:rFonts w:ascii="Arial" w:hAnsi="Arial" w:cs="Arial"/>
          <w:i/>
          <w:iCs/>
        </w:rPr>
      </w:pPr>
      <w:r w:rsidRPr="003017D4">
        <w:rPr>
          <w:rFonts w:ascii="Arial" w:hAnsi="Arial" w:cs="Arial"/>
          <w:i/>
          <w:iCs/>
        </w:rPr>
        <w:t>(…)</w:t>
      </w:r>
    </w:p>
    <w:p w14:paraId="2C7E81D8" w14:textId="5E6604CD" w:rsidR="00233BBF" w:rsidRPr="003017D4" w:rsidRDefault="00233BBF" w:rsidP="00EE69FA">
      <w:pPr>
        <w:tabs>
          <w:tab w:val="left" w:pos="142"/>
          <w:tab w:val="left" w:pos="426"/>
        </w:tabs>
        <w:ind w:left="567" w:right="900"/>
        <w:jc w:val="both"/>
        <w:rPr>
          <w:rFonts w:ascii="Arial" w:hAnsi="Arial" w:cs="Arial"/>
          <w:b/>
          <w:bCs/>
          <w:i/>
          <w:iCs/>
          <w:u w:val="single"/>
        </w:rPr>
      </w:pPr>
      <w:r w:rsidRPr="003017D4">
        <w:rPr>
          <w:rFonts w:ascii="Arial" w:hAnsi="Arial" w:cs="Arial"/>
          <w:i/>
          <w:iCs/>
        </w:rPr>
        <w:t xml:space="preserve">f) </w:t>
      </w:r>
      <w:r w:rsidRPr="003017D4">
        <w:rPr>
          <w:rFonts w:ascii="Arial" w:hAnsi="Arial" w:cs="Arial"/>
          <w:b/>
          <w:bCs/>
          <w:i/>
          <w:iCs/>
          <w:u w:val="single"/>
        </w:rPr>
        <w:t>conflictos derivados de las devoluciones o glosas a las facturas entre entidades del Sistema General de Seguridad Social en salud.</w:t>
      </w:r>
      <w:r w:rsidRPr="003017D4">
        <w:rPr>
          <w:rFonts w:ascii="Arial" w:hAnsi="Arial" w:cs="Arial"/>
          <w:i/>
          <w:iCs/>
        </w:rPr>
        <w:t xml:space="preserve">”. </w:t>
      </w:r>
    </w:p>
    <w:p w14:paraId="0C47F6E4" w14:textId="77777777" w:rsidR="00233BBF" w:rsidRPr="003017D4" w:rsidRDefault="00233BBF" w:rsidP="0032678D">
      <w:pPr>
        <w:tabs>
          <w:tab w:val="left" w:pos="142"/>
          <w:tab w:val="left" w:pos="426"/>
        </w:tabs>
        <w:ind w:right="1014"/>
        <w:jc w:val="both"/>
        <w:rPr>
          <w:rFonts w:ascii="Arial" w:hAnsi="Arial" w:cs="Arial"/>
          <w:i/>
          <w:iCs/>
        </w:rPr>
      </w:pPr>
    </w:p>
    <w:p w14:paraId="3FD74B84" w14:textId="77777777" w:rsidR="00233BBF" w:rsidRPr="003017D4" w:rsidRDefault="00233BBF" w:rsidP="0032678D">
      <w:pPr>
        <w:tabs>
          <w:tab w:val="left" w:pos="142"/>
          <w:tab w:val="left" w:pos="426"/>
          <w:tab w:val="left" w:pos="9923"/>
        </w:tabs>
        <w:jc w:val="both"/>
        <w:rPr>
          <w:rFonts w:ascii="Arial" w:hAnsi="Arial" w:cs="Arial"/>
        </w:rPr>
      </w:pPr>
      <w:r w:rsidRPr="003017D4">
        <w:rPr>
          <w:rFonts w:ascii="Arial" w:hAnsi="Arial" w:cs="Arial"/>
        </w:rPr>
        <w:t>En el mismo sentido, el penúltimo inciso del artículo 57 de la Ley 1438 de 2011, el cual reglamente el trámite de las glosas, indica en su tenor literal lo siguiente:</w:t>
      </w:r>
    </w:p>
    <w:p w14:paraId="4178D3C1" w14:textId="77777777" w:rsidR="00233BBF" w:rsidRPr="003017D4" w:rsidRDefault="00233BBF" w:rsidP="0032678D">
      <w:pPr>
        <w:tabs>
          <w:tab w:val="left" w:pos="142"/>
          <w:tab w:val="left" w:pos="426"/>
          <w:tab w:val="left" w:pos="9923"/>
        </w:tabs>
        <w:ind w:right="163"/>
        <w:jc w:val="both"/>
        <w:rPr>
          <w:rFonts w:ascii="Arial" w:hAnsi="Arial" w:cs="Arial"/>
        </w:rPr>
      </w:pPr>
    </w:p>
    <w:p w14:paraId="536073EB" w14:textId="77777777" w:rsidR="00233BBF" w:rsidRPr="003017D4" w:rsidRDefault="00233BBF" w:rsidP="0032678D">
      <w:pPr>
        <w:tabs>
          <w:tab w:val="left" w:pos="142"/>
          <w:tab w:val="left" w:pos="426"/>
        </w:tabs>
        <w:ind w:left="567" w:right="900"/>
        <w:jc w:val="both"/>
        <w:rPr>
          <w:rFonts w:ascii="Arial" w:hAnsi="Arial" w:cs="Arial"/>
          <w:i/>
          <w:iCs/>
        </w:rPr>
      </w:pPr>
      <w:r w:rsidRPr="003017D4">
        <w:rPr>
          <w:rFonts w:ascii="Arial" w:hAnsi="Arial" w:cs="Arial"/>
          <w:i/>
          <w:iCs/>
        </w:rPr>
        <w:t>“</w:t>
      </w:r>
      <w:r w:rsidRPr="003017D4">
        <w:rPr>
          <w:rFonts w:ascii="Arial" w:hAnsi="Arial" w:cs="Arial"/>
          <w:b/>
          <w:bCs/>
          <w:i/>
          <w:iCs/>
        </w:rPr>
        <w:t xml:space="preserve">ARTÍCULO 57. TRÁMITE DE GLOSAS. </w:t>
      </w:r>
      <w:r w:rsidRPr="003017D4">
        <w:rPr>
          <w:rFonts w:ascii="Arial" w:hAnsi="Arial" w:cs="Arial"/>
          <w:i/>
          <w:iCs/>
        </w:rPr>
        <w:t xml:space="preserve">Las entidades responsables del pago de servicios de salud dentro de los veinte (20) días hábiles siguientes a la presentación de la factura con todos sus soportes, formularán y comunicarán a los prestadores de servicios de salud las glosas a cada factura, con base en la codificación y alcance definidos en la normatividad vigente. Una vez formuladas las glosas a una factura no se </w:t>
      </w:r>
      <w:r w:rsidRPr="003017D4">
        <w:rPr>
          <w:rFonts w:ascii="Arial" w:hAnsi="Arial" w:cs="Arial"/>
          <w:bCs/>
          <w:i/>
          <w:iCs/>
        </w:rPr>
        <w:t>podrán</w:t>
      </w:r>
      <w:r w:rsidRPr="003017D4">
        <w:rPr>
          <w:rFonts w:ascii="Arial" w:hAnsi="Arial" w:cs="Arial"/>
          <w:i/>
          <w:iCs/>
        </w:rPr>
        <w:t xml:space="preserve"> formular nuevas glosas a la misma factura, salvo las que surjan de hechos nuevos detectados en la respuesta dada a la glosa inicial. </w:t>
      </w:r>
    </w:p>
    <w:p w14:paraId="364BF249" w14:textId="77777777" w:rsidR="00233BBF" w:rsidRPr="003017D4" w:rsidRDefault="00233BBF" w:rsidP="0032678D">
      <w:pPr>
        <w:tabs>
          <w:tab w:val="left" w:pos="142"/>
          <w:tab w:val="left" w:pos="426"/>
          <w:tab w:val="left" w:pos="9072"/>
        </w:tabs>
        <w:ind w:left="567" w:right="900"/>
        <w:jc w:val="both"/>
        <w:rPr>
          <w:rFonts w:ascii="Arial" w:hAnsi="Arial" w:cs="Arial"/>
          <w:i/>
          <w:iCs/>
        </w:rPr>
      </w:pPr>
    </w:p>
    <w:p w14:paraId="1A9AB449" w14:textId="77777777" w:rsidR="00233BBF" w:rsidRPr="003017D4" w:rsidRDefault="00233BBF" w:rsidP="0032678D">
      <w:pPr>
        <w:tabs>
          <w:tab w:val="left" w:pos="142"/>
          <w:tab w:val="left" w:pos="426"/>
        </w:tabs>
        <w:ind w:left="567" w:right="900"/>
        <w:jc w:val="both"/>
        <w:rPr>
          <w:rFonts w:ascii="Arial" w:hAnsi="Arial" w:cs="Arial"/>
          <w:i/>
          <w:iCs/>
        </w:rPr>
      </w:pPr>
      <w:r w:rsidRPr="003017D4">
        <w:rPr>
          <w:rFonts w:ascii="Arial" w:hAnsi="Arial" w:cs="Arial"/>
          <w:i/>
          <w:iCs/>
        </w:rPr>
        <w:t xml:space="preserve">El prestador de servicios de salud deberá dar respuesta a las glosas presentadas por las entidades responsables del pago de servicios de salud, dentro de los quince (15) días hábiles siguientes a su recepción, indicando su aceptación o justificando la no aceptación. La entidad responsable del pago, dentro de los diez (10) dúas hábiles siguientes a la recepción de la respuesta, decidirá si levanta total o parcialmente las glosas o las deja como definitivas. </w:t>
      </w:r>
    </w:p>
    <w:p w14:paraId="3C031F39" w14:textId="77777777" w:rsidR="00233BBF" w:rsidRPr="003017D4" w:rsidRDefault="00233BBF" w:rsidP="0032678D">
      <w:pPr>
        <w:tabs>
          <w:tab w:val="left" w:pos="142"/>
          <w:tab w:val="left" w:pos="426"/>
          <w:tab w:val="left" w:pos="9072"/>
        </w:tabs>
        <w:ind w:left="567" w:right="900"/>
        <w:jc w:val="both"/>
        <w:rPr>
          <w:rFonts w:ascii="Arial" w:hAnsi="Arial" w:cs="Arial"/>
          <w:i/>
          <w:iCs/>
        </w:rPr>
      </w:pPr>
    </w:p>
    <w:p w14:paraId="5ED1AB37" w14:textId="77777777" w:rsidR="00233BBF" w:rsidRPr="003017D4" w:rsidRDefault="00233BBF" w:rsidP="0032678D">
      <w:pPr>
        <w:tabs>
          <w:tab w:val="left" w:pos="142"/>
          <w:tab w:val="left" w:pos="426"/>
        </w:tabs>
        <w:ind w:left="567" w:right="900"/>
        <w:jc w:val="both"/>
        <w:rPr>
          <w:rFonts w:ascii="Arial" w:hAnsi="Arial" w:cs="Arial"/>
          <w:i/>
          <w:iCs/>
        </w:rPr>
      </w:pPr>
      <w:r w:rsidRPr="003017D4">
        <w:rPr>
          <w:rFonts w:ascii="Arial" w:hAnsi="Arial" w:cs="Arial"/>
          <w:i/>
          <w:iCs/>
        </w:rPr>
        <w:t xml:space="preserve">Si cumplidos los quince (15) días hábiles, el prestador de servicios de salud considera que la glosa es subsanable, tendrá un plazo máximo de siete (7) días hábiles para subsanar la causa de las glosas no levantadas y enviar las facturas </w:t>
      </w:r>
      <w:r w:rsidRPr="003017D4">
        <w:rPr>
          <w:rFonts w:ascii="Arial" w:hAnsi="Arial" w:cs="Arial"/>
          <w:i/>
          <w:iCs/>
        </w:rPr>
        <w:lastRenderedPageBreak/>
        <w:t>envidas nuevamente a la entidad responsable del pago.</w:t>
      </w:r>
    </w:p>
    <w:p w14:paraId="2CA25132" w14:textId="77777777" w:rsidR="00233BBF" w:rsidRPr="003017D4" w:rsidRDefault="00233BBF" w:rsidP="0032678D">
      <w:pPr>
        <w:tabs>
          <w:tab w:val="left" w:pos="142"/>
          <w:tab w:val="left" w:pos="426"/>
        </w:tabs>
        <w:ind w:left="567" w:right="900"/>
        <w:jc w:val="both"/>
        <w:rPr>
          <w:rFonts w:ascii="Arial" w:hAnsi="Arial" w:cs="Arial"/>
          <w:i/>
          <w:iCs/>
        </w:rPr>
      </w:pPr>
    </w:p>
    <w:p w14:paraId="6A11BA70" w14:textId="77777777" w:rsidR="00233BBF" w:rsidRPr="003017D4" w:rsidRDefault="00233BBF" w:rsidP="0032678D">
      <w:pPr>
        <w:tabs>
          <w:tab w:val="left" w:pos="142"/>
          <w:tab w:val="left" w:pos="426"/>
        </w:tabs>
        <w:ind w:left="567" w:right="900"/>
        <w:jc w:val="both"/>
        <w:rPr>
          <w:rFonts w:ascii="Arial" w:hAnsi="Arial" w:cs="Arial"/>
          <w:i/>
          <w:iCs/>
        </w:rPr>
      </w:pPr>
      <w:r w:rsidRPr="003017D4">
        <w:rPr>
          <w:rFonts w:ascii="Arial" w:hAnsi="Arial" w:cs="Arial"/>
          <w:i/>
          <w:iCs/>
        </w:rPr>
        <w:t xml:space="preserve">Los valores por las glosas levantadas total o parcialmente deberán ser cancelados dentro del mismo plazo de los cinco (5) días hábiles siguiente, a </w:t>
      </w:r>
      <w:r w:rsidRPr="003017D4">
        <w:rPr>
          <w:rFonts w:ascii="Arial" w:hAnsi="Arial" w:cs="Arial"/>
          <w:bCs/>
          <w:i/>
          <w:iCs/>
        </w:rPr>
        <w:t>su</w:t>
      </w:r>
      <w:r w:rsidRPr="003017D4">
        <w:rPr>
          <w:rFonts w:ascii="Arial" w:hAnsi="Arial" w:cs="Arial"/>
          <w:i/>
          <w:iCs/>
        </w:rPr>
        <w:t xml:space="preserve"> levantamiento, informando al prestador la justificación de las glosas o su proporción, que no fueron levantadas. </w:t>
      </w:r>
    </w:p>
    <w:p w14:paraId="452A3B45" w14:textId="77777777" w:rsidR="00233BBF" w:rsidRPr="003017D4" w:rsidRDefault="00233BBF" w:rsidP="0032678D">
      <w:pPr>
        <w:tabs>
          <w:tab w:val="left" w:pos="142"/>
          <w:tab w:val="left" w:pos="426"/>
          <w:tab w:val="left" w:pos="9072"/>
        </w:tabs>
        <w:ind w:left="567" w:right="900"/>
        <w:jc w:val="both"/>
        <w:rPr>
          <w:rFonts w:ascii="Arial" w:hAnsi="Arial" w:cs="Arial"/>
          <w:i/>
          <w:iCs/>
        </w:rPr>
      </w:pPr>
    </w:p>
    <w:p w14:paraId="0030A514" w14:textId="77777777" w:rsidR="00233BBF" w:rsidRPr="003017D4" w:rsidRDefault="00233BBF" w:rsidP="0032678D">
      <w:pPr>
        <w:tabs>
          <w:tab w:val="left" w:pos="142"/>
          <w:tab w:val="left" w:pos="426"/>
        </w:tabs>
        <w:ind w:left="567" w:right="900"/>
        <w:jc w:val="both"/>
        <w:rPr>
          <w:rFonts w:ascii="Arial" w:hAnsi="Arial" w:cs="Arial"/>
          <w:i/>
          <w:iCs/>
        </w:rPr>
      </w:pPr>
      <w:r w:rsidRPr="003017D4">
        <w:rPr>
          <w:rFonts w:ascii="Arial" w:hAnsi="Arial" w:cs="Arial"/>
          <w:i/>
          <w:iCs/>
        </w:rPr>
        <w:t>Una vez vencidos los términos, y en el caso de que persista el desacuerdo se acudirá a la Superintendencia Nacional de Salud, bien sea en uso de la facultad de conciliación o jurisdiccional a elección del prestador, en los términos establecidos por la ley</w:t>
      </w:r>
    </w:p>
    <w:p w14:paraId="6539B007" w14:textId="77777777" w:rsidR="00233BBF" w:rsidRPr="003017D4" w:rsidRDefault="00233BBF" w:rsidP="0032678D">
      <w:pPr>
        <w:tabs>
          <w:tab w:val="left" w:pos="142"/>
          <w:tab w:val="left" w:pos="426"/>
          <w:tab w:val="left" w:pos="9072"/>
        </w:tabs>
        <w:ind w:left="567" w:right="900"/>
        <w:jc w:val="both"/>
        <w:rPr>
          <w:rFonts w:ascii="Arial" w:hAnsi="Arial" w:cs="Arial"/>
          <w:i/>
          <w:iCs/>
        </w:rPr>
      </w:pPr>
    </w:p>
    <w:p w14:paraId="7122EC7C" w14:textId="4731A322" w:rsidR="00233BBF" w:rsidRPr="003017D4" w:rsidRDefault="00233BBF" w:rsidP="0032678D">
      <w:pPr>
        <w:tabs>
          <w:tab w:val="left" w:pos="142"/>
          <w:tab w:val="left" w:pos="426"/>
        </w:tabs>
        <w:ind w:left="567" w:right="900"/>
        <w:jc w:val="both"/>
        <w:rPr>
          <w:rFonts w:ascii="Arial" w:hAnsi="Arial" w:cs="Arial"/>
          <w:i/>
          <w:iCs/>
        </w:rPr>
      </w:pPr>
      <w:r w:rsidRPr="003017D4">
        <w:rPr>
          <w:rFonts w:ascii="Arial" w:hAnsi="Arial" w:cs="Arial"/>
          <w:i/>
          <w:iCs/>
        </w:rPr>
        <w:t>El Gobierno Nacional reglamentará los mecanismo</w:t>
      </w:r>
      <w:r w:rsidR="007860EE" w:rsidRPr="003017D4">
        <w:rPr>
          <w:rFonts w:ascii="Arial" w:hAnsi="Arial" w:cs="Arial"/>
          <w:i/>
          <w:iCs/>
        </w:rPr>
        <w:t>s</w:t>
      </w:r>
      <w:r w:rsidRPr="003017D4">
        <w:rPr>
          <w:rFonts w:ascii="Arial" w:hAnsi="Arial" w:cs="Arial"/>
          <w:i/>
          <w:iCs/>
        </w:rPr>
        <w:t xml:space="preserve"> para desestimular o sancionar el abuso con el trámite de glosas por parte de las entidades </w:t>
      </w:r>
      <w:r w:rsidRPr="003017D4">
        <w:rPr>
          <w:rFonts w:ascii="Arial" w:hAnsi="Arial" w:cs="Arial"/>
          <w:bCs/>
          <w:i/>
          <w:iCs/>
        </w:rPr>
        <w:t>responsables</w:t>
      </w:r>
      <w:r w:rsidRPr="003017D4">
        <w:rPr>
          <w:rFonts w:ascii="Arial" w:hAnsi="Arial" w:cs="Arial"/>
          <w:i/>
          <w:iCs/>
        </w:rPr>
        <w:t xml:space="preserve"> del pago” </w:t>
      </w:r>
    </w:p>
    <w:p w14:paraId="63D74782" w14:textId="77777777" w:rsidR="00233BBF" w:rsidRPr="003017D4" w:rsidRDefault="00233BBF" w:rsidP="0032678D">
      <w:pPr>
        <w:tabs>
          <w:tab w:val="left" w:pos="142"/>
          <w:tab w:val="left" w:pos="426"/>
          <w:tab w:val="left" w:pos="9923"/>
        </w:tabs>
        <w:ind w:right="163"/>
        <w:jc w:val="both"/>
        <w:rPr>
          <w:rFonts w:ascii="Arial" w:hAnsi="Arial" w:cs="Arial"/>
        </w:rPr>
      </w:pPr>
    </w:p>
    <w:p w14:paraId="54DF26CF" w14:textId="77777777" w:rsidR="00233BBF" w:rsidRPr="003017D4" w:rsidRDefault="00233BBF" w:rsidP="0032678D">
      <w:pPr>
        <w:tabs>
          <w:tab w:val="left" w:pos="142"/>
          <w:tab w:val="left" w:pos="426"/>
          <w:tab w:val="left" w:pos="9923"/>
        </w:tabs>
        <w:ind w:right="163"/>
        <w:jc w:val="both"/>
        <w:rPr>
          <w:rFonts w:ascii="Arial" w:hAnsi="Arial" w:cs="Arial"/>
        </w:rPr>
      </w:pPr>
      <w:r w:rsidRPr="003017D4">
        <w:rPr>
          <w:rFonts w:ascii="Arial" w:hAnsi="Arial" w:cs="Arial"/>
        </w:rPr>
        <w:t>Los términos a los cuales hace referencia el citado artículo son el término de veinte (20) días hábiles siguientes a la presentación de la factura con todos los soportes con que cuentan las entidades responsables del pago de servicios de salud para formular y comunicar a los prestadores de servicios de salud las glosas a cada factura, los quince (15) días hábiles siguientes a la recepción de la glosa con que cuentan los prestadores de servicios de salud para dar respuesta a las glosas, indicando su aceptación o justificando su no aceptación, y finalmente los diez (10) días hábiles siguientes a la recepción de la respuesta, donde la entidad responsable del pago decidirá si levanta total o parcialmente las glosas o las deja como definitivas.</w:t>
      </w:r>
    </w:p>
    <w:p w14:paraId="0FE0B236" w14:textId="77777777" w:rsidR="00233BBF" w:rsidRPr="003017D4" w:rsidRDefault="00233BBF" w:rsidP="0032678D">
      <w:pPr>
        <w:tabs>
          <w:tab w:val="left" w:pos="142"/>
          <w:tab w:val="left" w:pos="426"/>
          <w:tab w:val="left" w:pos="9923"/>
        </w:tabs>
        <w:ind w:right="163"/>
        <w:jc w:val="both"/>
        <w:rPr>
          <w:rFonts w:ascii="Arial" w:hAnsi="Arial" w:cs="Arial"/>
        </w:rPr>
      </w:pPr>
    </w:p>
    <w:p w14:paraId="3A218162" w14:textId="77777777" w:rsidR="00233BBF" w:rsidRPr="003017D4" w:rsidRDefault="00233BBF" w:rsidP="0032678D">
      <w:pPr>
        <w:tabs>
          <w:tab w:val="left" w:pos="142"/>
          <w:tab w:val="left" w:pos="426"/>
          <w:tab w:val="left" w:pos="9923"/>
        </w:tabs>
        <w:ind w:right="163"/>
        <w:jc w:val="both"/>
        <w:rPr>
          <w:rFonts w:ascii="Arial" w:hAnsi="Arial" w:cs="Arial"/>
        </w:rPr>
      </w:pPr>
      <w:r w:rsidRPr="003017D4">
        <w:rPr>
          <w:rFonts w:ascii="Arial" w:hAnsi="Arial" w:cs="Arial"/>
        </w:rPr>
        <w:t xml:space="preserve">Véase que la norma citada indica que los valores por las glosas levantadas total o parcialmente deberán ser cancelados dentro del mismo plazo de los cinco (5) días hábiles siguientes, a su levantamiento. De esto se puede concluir entonces que el trámite de las glosas previsto en el artículo 1438 de 2011 precisamente lo que busca es que se llegue a una resolución sobre estas controversias que termine con el levantamiento total o parcial de las glosas, y el pago efectivo de los servicios facturados. </w:t>
      </w:r>
    </w:p>
    <w:p w14:paraId="326D562F" w14:textId="77777777" w:rsidR="00233BBF" w:rsidRPr="003017D4" w:rsidRDefault="00233BBF" w:rsidP="0032678D">
      <w:pPr>
        <w:tabs>
          <w:tab w:val="left" w:pos="142"/>
          <w:tab w:val="left" w:pos="426"/>
          <w:tab w:val="left" w:pos="9923"/>
        </w:tabs>
        <w:ind w:right="163"/>
        <w:jc w:val="both"/>
        <w:rPr>
          <w:rFonts w:ascii="Arial" w:hAnsi="Arial" w:cs="Arial"/>
        </w:rPr>
      </w:pPr>
    </w:p>
    <w:p w14:paraId="27900ACA" w14:textId="77777777" w:rsidR="00233BBF" w:rsidRPr="003017D4" w:rsidRDefault="00233BBF" w:rsidP="0032678D">
      <w:pPr>
        <w:tabs>
          <w:tab w:val="left" w:pos="142"/>
          <w:tab w:val="left" w:pos="426"/>
          <w:tab w:val="left" w:pos="9923"/>
        </w:tabs>
        <w:ind w:right="163"/>
        <w:jc w:val="both"/>
        <w:rPr>
          <w:rFonts w:ascii="Arial" w:hAnsi="Arial" w:cs="Arial"/>
        </w:rPr>
      </w:pPr>
      <w:r w:rsidRPr="003017D4">
        <w:rPr>
          <w:rFonts w:ascii="Arial" w:hAnsi="Arial" w:cs="Arial"/>
        </w:rPr>
        <w:t>Ahora bien, esta misma norma indica que, en caso de persistir el desacuerdo entre las partes, es decir, entre la entidad responsable del pago y la institución prestadora de servicios de salud, respecto de las glosas, es la Superintendencia Nacional de Salud quien deberá inicialmente resolver el conflicto en uso de su facultad de conciliación o de sus facultades jurisdiccionales a elección del prestado. Esto teniendo en cuenta el Art. 135 de la Ley 1438 de 2011 el cual indica lo siguiente:</w:t>
      </w:r>
    </w:p>
    <w:p w14:paraId="5BFAA652" w14:textId="77777777" w:rsidR="00233BBF" w:rsidRPr="003017D4" w:rsidRDefault="00233BBF" w:rsidP="0032678D">
      <w:pPr>
        <w:tabs>
          <w:tab w:val="left" w:pos="142"/>
          <w:tab w:val="left" w:pos="426"/>
          <w:tab w:val="left" w:pos="9923"/>
        </w:tabs>
        <w:ind w:right="163"/>
        <w:jc w:val="both"/>
        <w:rPr>
          <w:rFonts w:ascii="Arial" w:hAnsi="Arial" w:cs="Arial"/>
        </w:rPr>
      </w:pPr>
    </w:p>
    <w:p w14:paraId="39CB87CF" w14:textId="77777777" w:rsidR="00233BBF" w:rsidRPr="003017D4" w:rsidRDefault="00233BBF" w:rsidP="0032678D">
      <w:pPr>
        <w:tabs>
          <w:tab w:val="left" w:pos="142"/>
          <w:tab w:val="left" w:pos="426"/>
        </w:tabs>
        <w:ind w:left="567" w:right="900"/>
        <w:jc w:val="both"/>
        <w:rPr>
          <w:rFonts w:ascii="Arial" w:hAnsi="Arial" w:cs="Arial"/>
          <w:i/>
          <w:iCs/>
          <w:u w:val="single"/>
        </w:rPr>
      </w:pPr>
      <w:r w:rsidRPr="003017D4">
        <w:rPr>
          <w:rFonts w:ascii="Arial" w:hAnsi="Arial" w:cs="Arial"/>
          <w:b/>
          <w:bCs/>
          <w:i/>
          <w:iCs/>
        </w:rPr>
        <w:t xml:space="preserve">“ARTÍCULO 135. COMPETENCIA DE CONCILIACIÓN. </w:t>
      </w:r>
      <w:r w:rsidRPr="003017D4">
        <w:rPr>
          <w:rFonts w:ascii="Arial" w:hAnsi="Arial" w:cs="Arial"/>
          <w:i/>
          <w:iCs/>
        </w:rPr>
        <w:t xml:space="preserve"> La Superintendencia Nacional de Salud podrá actuar como conciliadora de oficio o a petición de </w:t>
      </w:r>
      <w:r w:rsidRPr="003017D4">
        <w:rPr>
          <w:rFonts w:ascii="Arial" w:hAnsi="Arial" w:cs="Arial"/>
          <w:bCs/>
        </w:rPr>
        <w:t>parte</w:t>
      </w:r>
      <w:r w:rsidRPr="003017D4">
        <w:rPr>
          <w:rFonts w:ascii="Arial" w:hAnsi="Arial" w:cs="Arial"/>
          <w:i/>
          <w:iCs/>
        </w:rPr>
        <w:t xml:space="preserve"> en los conflictos que surjan entre el administrador del </w:t>
      </w:r>
      <w:proofErr w:type="spellStart"/>
      <w:r w:rsidRPr="003017D4">
        <w:rPr>
          <w:rFonts w:ascii="Arial" w:hAnsi="Arial" w:cs="Arial"/>
          <w:i/>
          <w:iCs/>
        </w:rPr>
        <w:t>Fosyga</w:t>
      </w:r>
      <w:proofErr w:type="spellEnd"/>
      <w:r w:rsidRPr="003017D4">
        <w:rPr>
          <w:rFonts w:ascii="Arial" w:hAnsi="Arial" w:cs="Arial"/>
          <w:i/>
          <w:iCs/>
        </w:rPr>
        <w:t xml:space="preserve">, las Entidades Promotoras de Salud, los prestadores de servicios, las compañías aseguradoras del SOAT y entidades territoriales”. </w:t>
      </w:r>
    </w:p>
    <w:p w14:paraId="5025D8E1" w14:textId="77777777" w:rsidR="00233BBF" w:rsidRPr="003017D4" w:rsidRDefault="00233BBF" w:rsidP="0032678D">
      <w:pPr>
        <w:tabs>
          <w:tab w:val="left" w:pos="142"/>
          <w:tab w:val="left" w:pos="426"/>
          <w:tab w:val="left" w:pos="9923"/>
        </w:tabs>
        <w:ind w:right="163"/>
        <w:jc w:val="both"/>
        <w:rPr>
          <w:rFonts w:ascii="Arial" w:hAnsi="Arial" w:cs="Arial"/>
        </w:rPr>
      </w:pPr>
    </w:p>
    <w:p w14:paraId="56FE10EB" w14:textId="77777777" w:rsidR="00233BBF" w:rsidRPr="003017D4" w:rsidRDefault="00233BBF" w:rsidP="0032678D">
      <w:pPr>
        <w:tabs>
          <w:tab w:val="left" w:pos="142"/>
          <w:tab w:val="left" w:pos="426"/>
          <w:tab w:val="left" w:pos="9923"/>
        </w:tabs>
        <w:ind w:right="163"/>
        <w:jc w:val="both"/>
        <w:rPr>
          <w:rFonts w:ascii="Arial" w:hAnsi="Arial" w:cs="Arial"/>
        </w:rPr>
      </w:pPr>
      <w:r w:rsidRPr="003017D4">
        <w:rPr>
          <w:rFonts w:ascii="Arial" w:hAnsi="Arial" w:cs="Arial"/>
        </w:rPr>
        <w:t xml:space="preserve">Ahora bien, cabe además mencionar que la Honorable Corte Constitucional a través del Auto 1716 de 2024 dirimió un conflicto de competencia entre la Superintendencia Nacional de Salud y los Juzgados Administrativos, respecto del cuál indicó que es el </w:t>
      </w:r>
      <w:proofErr w:type="spellStart"/>
      <w:r w:rsidRPr="003017D4">
        <w:rPr>
          <w:rFonts w:ascii="Arial" w:hAnsi="Arial" w:cs="Arial"/>
        </w:rPr>
        <w:t>MinSalud</w:t>
      </w:r>
      <w:proofErr w:type="spellEnd"/>
      <w:r w:rsidRPr="003017D4">
        <w:rPr>
          <w:rFonts w:ascii="Arial" w:hAnsi="Arial" w:cs="Arial"/>
        </w:rPr>
        <w:t xml:space="preserve"> la entidad competente para </w:t>
      </w:r>
      <w:r w:rsidRPr="003017D4">
        <w:rPr>
          <w:rFonts w:ascii="Arial" w:hAnsi="Arial" w:cs="Arial"/>
        </w:rPr>
        <w:lastRenderedPageBreak/>
        <w:t xml:space="preserve">conocer sobre los asuntos relacionados con las devoluciones o glosas a las facturas entre las entidades del SGSSS. </w:t>
      </w:r>
    </w:p>
    <w:p w14:paraId="6BDBF7C3" w14:textId="77777777" w:rsidR="00233BBF" w:rsidRPr="003017D4" w:rsidRDefault="00233BBF" w:rsidP="0032678D">
      <w:pPr>
        <w:tabs>
          <w:tab w:val="left" w:pos="142"/>
          <w:tab w:val="left" w:pos="426"/>
          <w:tab w:val="left" w:pos="9923"/>
        </w:tabs>
        <w:ind w:right="163"/>
        <w:jc w:val="both"/>
        <w:rPr>
          <w:rFonts w:ascii="Arial" w:hAnsi="Arial" w:cs="Arial"/>
        </w:rPr>
      </w:pPr>
    </w:p>
    <w:p w14:paraId="70BCDF5C" w14:textId="77777777" w:rsidR="00233BBF" w:rsidRPr="003017D4" w:rsidRDefault="00233BBF" w:rsidP="0032678D">
      <w:pPr>
        <w:tabs>
          <w:tab w:val="left" w:pos="142"/>
          <w:tab w:val="left" w:pos="426"/>
          <w:tab w:val="left" w:pos="9923"/>
        </w:tabs>
        <w:ind w:right="163"/>
        <w:jc w:val="both"/>
        <w:rPr>
          <w:rFonts w:ascii="Arial" w:hAnsi="Arial" w:cs="Arial"/>
        </w:rPr>
      </w:pPr>
      <w:r w:rsidRPr="003017D4">
        <w:rPr>
          <w:rFonts w:ascii="Arial" w:hAnsi="Arial" w:cs="Arial"/>
        </w:rPr>
        <w:t xml:space="preserve">A manera de síntesis, podemos decir entonces que esta excepción se fundamenta principalmente en el artículo 57 de la Ley 1438 de 2011, en el cual se prevé un procedimiento especial para el trámite de las glosas, trámite que la parte demandante no puede pretender dejar sin validez al acudir a la jurisdicción ordinaria, ya que, en todo caso, ese mismo artículo establece de manera privativa que es a la Superintendencia Nacional de Salud la autoridad a la cual el corresponde el conocer de los desacuerdos que se susciten en el trámite de las glosas. </w:t>
      </w:r>
    </w:p>
    <w:p w14:paraId="18D1BF71" w14:textId="77777777" w:rsidR="00233BBF" w:rsidRPr="003017D4" w:rsidRDefault="00233BBF" w:rsidP="0032678D">
      <w:pPr>
        <w:tabs>
          <w:tab w:val="left" w:pos="142"/>
          <w:tab w:val="left" w:pos="426"/>
          <w:tab w:val="left" w:pos="9923"/>
        </w:tabs>
        <w:ind w:right="163"/>
        <w:jc w:val="both"/>
        <w:rPr>
          <w:rFonts w:ascii="Arial" w:hAnsi="Arial" w:cs="Arial"/>
        </w:rPr>
      </w:pPr>
    </w:p>
    <w:p w14:paraId="41A9FEA2" w14:textId="77777777" w:rsidR="00233BBF" w:rsidRPr="003017D4" w:rsidRDefault="00233BBF" w:rsidP="0032678D">
      <w:pPr>
        <w:tabs>
          <w:tab w:val="left" w:pos="142"/>
          <w:tab w:val="left" w:pos="426"/>
        </w:tabs>
        <w:jc w:val="both"/>
        <w:rPr>
          <w:rFonts w:ascii="Arial" w:hAnsi="Arial" w:cs="Arial"/>
        </w:rPr>
      </w:pPr>
      <w:r w:rsidRPr="003017D4">
        <w:rPr>
          <w:rFonts w:ascii="Arial" w:hAnsi="Arial" w:cs="Arial"/>
        </w:rPr>
        <w:t>En virtud de lo expuesto, es claro que el artículo 57 de la Ley 1438 de 2011 prevé un procedimiento especial para el trámite de las glosas, precisándose que es la Superintendencia Nacional de Salud quien deberá conocer de los conflictos que se susciten frente a la procedencia del pago de las facturas glosadas. Por lo anterior, no es admisible que la parte demandante, pretenda para acudir a la jurisdicción ordinaria omitiendo por completo este procedimiento, pretendiendo el cobro de unas facturas que fueron objetadas, que se encuentran prescritas y que además no cumplen con los requisitos de exigibilidad.</w:t>
      </w:r>
    </w:p>
    <w:p w14:paraId="319A699D" w14:textId="77777777" w:rsidR="00233BBF" w:rsidRPr="003017D4" w:rsidRDefault="00233BBF" w:rsidP="0032678D">
      <w:pPr>
        <w:tabs>
          <w:tab w:val="left" w:pos="142"/>
          <w:tab w:val="left" w:pos="426"/>
          <w:tab w:val="left" w:pos="9923"/>
        </w:tabs>
        <w:ind w:right="163"/>
        <w:jc w:val="both"/>
        <w:rPr>
          <w:rFonts w:ascii="Arial" w:hAnsi="Arial" w:cs="Arial"/>
        </w:rPr>
      </w:pPr>
    </w:p>
    <w:p w14:paraId="0BD280EF" w14:textId="77777777" w:rsidR="00233BBF" w:rsidRPr="003017D4" w:rsidRDefault="00233BBF" w:rsidP="0032678D">
      <w:pPr>
        <w:tabs>
          <w:tab w:val="left" w:pos="142"/>
          <w:tab w:val="left" w:pos="426"/>
          <w:tab w:val="left" w:pos="9923"/>
        </w:tabs>
        <w:ind w:right="163"/>
        <w:jc w:val="both"/>
        <w:rPr>
          <w:rFonts w:ascii="Arial" w:hAnsi="Arial" w:cs="Arial"/>
        </w:rPr>
      </w:pPr>
      <w:r w:rsidRPr="003017D4">
        <w:rPr>
          <w:rFonts w:ascii="Arial" w:hAnsi="Arial" w:cs="Arial"/>
        </w:rPr>
        <w:t xml:space="preserve">Por lo anteriormente expuesto, amablemente solicito se dé por probada esta excepción. </w:t>
      </w:r>
    </w:p>
    <w:p w14:paraId="25A8FC96" w14:textId="77777777" w:rsidR="00233BBF" w:rsidRPr="003017D4" w:rsidRDefault="00233BBF" w:rsidP="0032678D">
      <w:pPr>
        <w:tabs>
          <w:tab w:val="left" w:pos="142"/>
          <w:tab w:val="left" w:pos="426"/>
          <w:tab w:val="left" w:pos="9923"/>
        </w:tabs>
        <w:ind w:right="163"/>
        <w:rPr>
          <w:rFonts w:ascii="Arial" w:hAnsi="Arial" w:cs="Arial"/>
          <w:u w:val="single"/>
        </w:rPr>
      </w:pPr>
    </w:p>
    <w:p w14:paraId="5EEEBCF7" w14:textId="77777777" w:rsidR="00233BBF" w:rsidRPr="003017D4" w:rsidRDefault="00233BBF">
      <w:pPr>
        <w:pStyle w:val="Ttulo3"/>
        <w:numPr>
          <w:ilvl w:val="0"/>
          <w:numId w:val="12"/>
        </w:numPr>
        <w:tabs>
          <w:tab w:val="left" w:pos="142"/>
          <w:tab w:val="left" w:pos="426"/>
        </w:tabs>
        <w:spacing w:before="0"/>
        <w:rPr>
          <w:rFonts w:ascii="Arial" w:hAnsi="Arial" w:cs="Arial"/>
          <w:b/>
          <w:color w:val="auto"/>
          <w:sz w:val="22"/>
          <w:szCs w:val="22"/>
          <w:u w:val="single"/>
          <w:lang w:val="es-CO"/>
        </w:rPr>
      </w:pPr>
      <w:r w:rsidRPr="003017D4">
        <w:rPr>
          <w:rFonts w:ascii="Arial" w:hAnsi="Arial" w:cs="Arial"/>
          <w:b/>
          <w:color w:val="auto"/>
          <w:sz w:val="22"/>
          <w:szCs w:val="22"/>
          <w:u w:val="single"/>
          <w:lang w:val="es-CO"/>
        </w:rPr>
        <w:t>ENRIQUECIMIENTO SIN JUSTA CAUSA</w:t>
      </w:r>
    </w:p>
    <w:p w14:paraId="07D42B99" w14:textId="77777777" w:rsidR="00233BBF" w:rsidRPr="003017D4" w:rsidRDefault="00233BBF" w:rsidP="0032678D">
      <w:pPr>
        <w:tabs>
          <w:tab w:val="left" w:pos="142"/>
          <w:tab w:val="left" w:pos="426"/>
          <w:tab w:val="left" w:pos="5626"/>
        </w:tabs>
        <w:jc w:val="both"/>
        <w:rPr>
          <w:rFonts w:ascii="Arial" w:hAnsi="Arial" w:cs="Arial"/>
          <w:b/>
          <w:bCs/>
        </w:rPr>
      </w:pPr>
    </w:p>
    <w:p w14:paraId="71993437" w14:textId="63BBE13A" w:rsidR="00233BBF" w:rsidRPr="003017D4" w:rsidRDefault="00233BBF" w:rsidP="0032678D">
      <w:pPr>
        <w:tabs>
          <w:tab w:val="left" w:pos="142"/>
          <w:tab w:val="left" w:pos="426"/>
          <w:tab w:val="left" w:pos="5626"/>
        </w:tabs>
        <w:jc w:val="both"/>
        <w:rPr>
          <w:rFonts w:ascii="Arial" w:hAnsi="Arial" w:cs="Arial"/>
        </w:rPr>
      </w:pPr>
      <w:r w:rsidRPr="003017D4">
        <w:rPr>
          <w:rFonts w:ascii="Arial" w:hAnsi="Arial" w:cs="Arial"/>
        </w:rPr>
        <w:t xml:space="preserve">Sin perjuicio de las manifestaciones esbozadas a lo largo de este escrito, a partir de las cuales se desprende que en efecto mi procurada no adeuda suma alguna en favor de la sociedad demandante, se propone esta excepción a efectos de advertir que, en el hipotético y remoto caso en que se accediera a las pretensiones del escrito </w:t>
      </w:r>
      <w:proofErr w:type="spellStart"/>
      <w:r w:rsidRPr="003017D4">
        <w:rPr>
          <w:rFonts w:ascii="Arial" w:hAnsi="Arial" w:cs="Arial"/>
        </w:rPr>
        <w:t>demandatorio</w:t>
      </w:r>
      <w:proofErr w:type="spellEnd"/>
      <w:r w:rsidRPr="003017D4">
        <w:rPr>
          <w:rFonts w:ascii="Arial" w:hAnsi="Arial" w:cs="Arial"/>
        </w:rPr>
        <w:t xml:space="preserve">, se estaría permitiendo el enriquecimiento injustificado de la actora, habida cuenta que: mi representada, en cumplimiento diligente de sus deberes, informó debidamente a </w:t>
      </w:r>
      <w:r w:rsidR="008151C6" w:rsidRPr="003017D4">
        <w:rPr>
          <w:rFonts w:ascii="Arial" w:hAnsi="Arial" w:cs="Arial"/>
        </w:rPr>
        <w:t>CLÍNICA DE FRACTURAS Y ORTOPEDIA LTDA</w:t>
      </w:r>
      <w:r w:rsidRPr="003017D4">
        <w:rPr>
          <w:rFonts w:ascii="Arial" w:hAnsi="Arial" w:cs="Arial"/>
        </w:rPr>
        <w:t xml:space="preserve"> sobre la formulación de las objeciones y/o glosas radicadas frente a las facturas emitidas por la nombrada sociedad, sin que esta subsanara las mismas, circunstancia que, por ministerio de ley, implica que la hoy demandante aceptó las glosas y por tanto, exoneró a mi procurada de la eventual obligación de efectuar pagos posteriores. Bajo tales premisas fácticas y jurídicas, acceder a las pretensiones del escrito </w:t>
      </w:r>
      <w:proofErr w:type="spellStart"/>
      <w:r w:rsidRPr="003017D4">
        <w:rPr>
          <w:rFonts w:ascii="Arial" w:hAnsi="Arial" w:cs="Arial"/>
        </w:rPr>
        <w:t>demandatorio</w:t>
      </w:r>
      <w:proofErr w:type="spellEnd"/>
      <w:r w:rsidRPr="003017D4">
        <w:rPr>
          <w:rFonts w:ascii="Arial" w:hAnsi="Arial" w:cs="Arial"/>
        </w:rPr>
        <w:t xml:space="preserve"> configuraría un cobro de lo no debido y un enriquecimiento sin justa causa, figuras desde luego prohibidas en nuestro ordenamiento jurídico.</w:t>
      </w:r>
    </w:p>
    <w:p w14:paraId="1D75258F" w14:textId="77777777" w:rsidR="00233BBF" w:rsidRPr="003017D4" w:rsidRDefault="00233BBF" w:rsidP="0032678D">
      <w:pPr>
        <w:jc w:val="both"/>
        <w:rPr>
          <w:rFonts w:ascii="Arial" w:hAnsi="Arial" w:cs="Arial"/>
          <w:bCs/>
          <w:color w:val="000000"/>
        </w:rPr>
      </w:pPr>
    </w:p>
    <w:p w14:paraId="322E90ED" w14:textId="77777777" w:rsidR="00233BBF" w:rsidRPr="003017D4" w:rsidRDefault="00233BBF">
      <w:pPr>
        <w:pStyle w:val="Prrafodelista"/>
        <w:widowControl/>
        <w:numPr>
          <w:ilvl w:val="0"/>
          <w:numId w:val="12"/>
        </w:numPr>
        <w:autoSpaceDE/>
        <w:autoSpaceDN/>
        <w:contextualSpacing/>
        <w:jc w:val="both"/>
        <w:rPr>
          <w:b/>
          <w:u w:val="single"/>
        </w:rPr>
      </w:pPr>
      <w:r w:rsidRPr="003017D4">
        <w:rPr>
          <w:b/>
          <w:u w:val="single"/>
        </w:rPr>
        <w:t>COMPENSACIÓN.</w:t>
      </w:r>
    </w:p>
    <w:p w14:paraId="3F7AB3DB" w14:textId="77777777" w:rsidR="00233BBF" w:rsidRPr="003017D4" w:rsidRDefault="00233BBF" w:rsidP="0032678D">
      <w:pPr>
        <w:pStyle w:val="Prrafodelista"/>
        <w:jc w:val="both"/>
        <w:rPr>
          <w:b/>
          <w:u w:val="single"/>
        </w:rPr>
      </w:pPr>
    </w:p>
    <w:p w14:paraId="6152B7A4" w14:textId="77777777" w:rsidR="00233BBF" w:rsidRPr="003017D4" w:rsidRDefault="00233BBF" w:rsidP="0032678D">
      <w:pPr>
        <w:jc w:val="both"/>
        <w:rPr>
          <w:rFonts w:ascii="Arial" w:hAnsi="Arial" w:cs="Arial"/>
        </w:rPr>
      </w:pPr>
      <w:r w:rsidRPr="003017D4">
        <w:rPr>
          <w:rFonts w:ascii="Arial" w:hAnsi="Arial" w:cs="Arial"/>
        </w:rPr>
        <w:t>Se formula esta excepción en virtud de que en el improbable evento de que prosperen las pretensiones de la demanda y se imponga alguna condena a la demandada, del monto de esta deberán deducirse o descontarse las sumas que ya fueron pagadas al demandante.</w:t>
      </w:r>
    </w:p>
    <w:p w14:paraId="3D5BFBAD" w14:textId="77777777" w:rsidR="00233BBF" w:rsidRPr="003017D4" w:rsidRDefault="00233BBF" w:rsidP="0032678D">
      <w:pPr>
        <w:jc w:val="both"/>
        <w:rPr>
          <w:rFonts w:ascii="Arial" w:hAnsi="Arial" w:cs="Arial"/>
        </w:rPr>
      </w:pPr>
    </w:p>
    <w:p w14:paraId="0CD2E14F" w14:textId="77777777" w:rsidR="00233BBF" w:rsidRPr="003017D4" w:rsidRDefault="00233BBF">
      <w:pPr>
        <w:pStyle w:val="Prrafodelista"/>
        <w:widowControl/>
        <w:numPr>
          <w:ilvl w:val="0"/>
          <w:numId w:val="12"/>
        </w:numPr>
        <w:autoSpaceDE/>
        <w:autoSpaceDN/>
        <w:contextualSpacing/>
        <w:jc w:val="both"/>
        <w:rPr>
          <w:bCs/>
          <w:u w:val="single"/>
        </w:rPr>
      </w:pPr>
      <w:r w:rsidRPr="003017D4">
        <w:rPr>
          <w:b/>
          <w:bCs/>
          <w:u w:val="single"/>
        </w:rPr>
        <w:t>GENÉRICA O INNOMINADA.</w:t>
      </w:r>
    </w:p>
    <w:p w14:paraId="111A55CA" w14:textId="77777777" w:rsidR="00233BBF" w:rsidRPr="003017D4" w:rsidRDefault="00233BBF" w:rsidP="0032678D">
      <w:pPr>
        <w:pStyle w:val="Prrafodelista"/>
        <w:jc w:val="both"/>
        <w:rPr>
          <w:bCs/>
          <w:u w:val="single"/>
        </w:rPr>
      </w:pPr>
    </w:p>
    <w:p w14:paraId="3A59E1CD" w14:textId="77777777" w:rsidR="00233BBF" w:rsidRPr="003017D4" w:rsidRDefault="00233BBF" w:rsidP="0032678D">
      <w:pPr>
        <w:pStyle w:val="Textoindependiente3"/>
        <w:spacing w:after="0"/>
        <w:jc w:val="both"/>
        <w:rPr>
          <w:sz w:val="22"/>
          <w:szCs w:val="22"/>
        </w:rPr>
      </w:pPr>
      <w:r w:rsidRPr="003017D4">
        <w:rPr>
          <w:sz w:val="22"/>
          <w:szCs w:val="22"/>
        </w:rPr>
        <w:t xml:space="preserve">Ruego declarar probada cualquier otra excepción que resulte probada en el curso de este proceso, de conformidad a la Ley y sin que ello signifique que se reconoce responsabilidad alguna de mi representada. </w:t>
      </w:r>
    </w:p>
    <w:p w14:paraId="253850E3" w14:textId="77777777" w:rsidR="00233BBF" w:rsidRPr="003017D4" w:rsidRDefault="00233BBF" w:rsidP="0032678D">
      <w:pPr>
        <w:pStyle w:val="Textoindependiente"/>
        <w:jc w:val="both"/>
        <w:textAlignment w:val="baseline"/>
        <w:rPr>
          <w:rFonts w:ascii="Arial" w:hAnsi="Arial" w:cs="Arial"/>
          <w:iCs/>
          <w:color w:val="000000" w:themeColor="text1"/>
          <w:sz w:val="22"/>
          <w:szCs w:val="22"/>
        </w:rPr>
      </w:pPr>
    </w:p>
    <w:p w14:paraId="7C83DF04" w14:textId="77777777" w:rsidR="00233BBF" w:rsidRPr="003017D4" w:rsidRDefault="00233BBF" w:rsidP="0032678D">
      <w:pPr>
        <w:pStyle w:val="Textoindependiente"/>
        <w:jc w:val="center"/>
        <w:rPr>
          <w:rFonts w:ascii="Arial" w:hAnsi="Arial" w:cs="Arial"/>
          <w:b/>
          <w:sz w:val="22"/>
          <w:szCs w:val="22"/>
          <w:u w:val="single"/>
        </w:rPr>
      </w:pPr>
      <w:r w:rsidRPr="003017D4">
        <w:rPr>
          <w:rFonts w:ascii="Arial" w:hAnsi="Arial" w:cs="Arial"/>
          <w:b/>
          <w:sz w:val="22"/>
          <w:szCs w:val="22"/>
          <w:u w:val="single"/>
        </w:rPr>
        <w:lastRenderedPageBreak/>
        <w:t>CAPÍTULO IV.</w:t>
      </w:r>
    </w:p>
    <w:p w14:paraId="6A0F9263" w14:textId="77777777" w:rsidR="00233BBF" w:rsidRPr="003017D4" w:rsidRDefault="00233BBF" w:rsidP="0032678D">
      <w:pPr>
        <w:pStyle w:val="Textoindependiente"/>
        <w:jc w:val="center"/>
        <w:rPr>
          <w:rFonts w:ascii="Arial" w:hAnsi="Arial" w:cs="Arial"/>
          <w:b/>
          <w:sz w:val="22"/>
          <w:szCs w:val="22"/>
          <w:u w:val="single"/>
        </w:rPr>
      </w:pPr>
      <w:r w:rsidRPr="003017D4">
        <w:rPr>
          <w:rFonts w:ascii="Arial" w:hAnsi="Arial" w:cs="Arial"/>
          <w:b/>
          <w:sz w:val="22"/>
          <w:szCs w:val="22"/>
          <w:u w:val="single"/>
        </w:rPr>
        <w:t>HECHOS, FUNDAMENTOS Y RAZONES DE LA DEFENSA</w:t>
      </w:r>
    </w:p>
    <w:p w14:paraId="726FDC91" w14:textId="77777777" w:rsidR="00233BBF" w:rsidRPr="003017D4" w:rsidRDefault="00233BBF" w:rsidP="0032678D">
      <w:pPr>
        <w:pStyle w:val="Textoindependiente"/>
        <w:rPr>
          <w:rFonts w:ascii="Arial" w:hAnsi="Arial" w:cs="Arial"/>
          <w:b/>
          <w:sz w:val="22"/>
          <w:szCs w:val="22"/>
          <w:u w:val="single"/>
        </w:rPr>
      </w:pPr>
    </w:p>
    <w:p w14:paraId="486DA980" w14:textId="6ACD3272" w:rsidR="00233BBF" w:rsidRPr="003017D4" w:rsidRDefault="00233BBF" w:rsidP="0032678D">
      <w:pPr>
        <w:pStyle w:val="Textoindependiente"/>
        <w:jc w:val="both"/>
        <w:rPr>
          <w:rFonts w:ascii="Arial" w:hAnsi="Arial" w:cs="Arial"/>
          <w:sz w:val="22"/>
          <w:szCs w:val="22"/>
        </w:rPr>
      </w:pPr>
      <w:r w:rsidRPr="003017D4">
        <w:rPr>
          <w:rFonts w:ascii="Arial" w:hAnsi="Arial" w:cs="Arial"/>
          <w:sz w:val="22"/>
          <w:szCs w:val="22"/>
        </w:rPr>
        <w:t xml:space="preserve">En el caso de marras, la empresa </w:t>
      </w:r>
      <w:r w:rsidR="008151C6" w:rsidRPr="003017D4">
        <w:rPr>
          <w:rFonts w:ascii="Arial" w:hAnsi="Arial" w:cs="Arial"/>
          <w:sz w:val="22"/>
          <w:szCs w:val="22"/>
        </w:rPr>
        <w:t>CLÍNICA DE FRACTURAS Y ORTOPEDIA LTDA</w:t>
      </w:r>
      <w:r w:rsidRPr="003017D4">
        <w:rPr>
          <w:rFonts w:ascii="Arial" w:hAnsi="Arial" w:cs="Arial"/>
          <w:sz w:val="22"/>
          <w:szCs w:val="22"/>
        </w:rPr>
        <w:t xml:space="preserve"> demanda a la </w:t>
      </w:r>
      <w:r w:rsidR="00C14E17" w:rsidRPr="003017D4">
        <w:rPr>
          <w:rFonts w:ascii="Arial" w:hAnsi="Arial" w:cs="Arial"/>
          <w:sz w:val="22"/>
          <w:szCs w:val="22"/>
        </w:rPr>
        <w:t>EQUIDAD SEGUROS GENERALES O.C</w:t>
      </w:r>
      <w:r w:rsidRPr="003017D4">
        <w:rPr>
          <w:rFonts w:ascii="Arial" w:hAnsi="Arial" w:cs="Arial"/>
          <w:sz w:val="22"/>
          <w:szCs w:val="22"/>
        </w:rPr>
        <w:t xml:space="preserve">. con el propósito de que se condene a </w:t>
      </w:r>
      <w:r w:rsidR="00C14E17" w:rsidRPr="003017D4">
        <w:rPr>
          <w:rFonts w:ascii="Arial" w:hAnsi="Arial" w:cs="Arial"/>
          <w:sz w:val="22"/>
          <w:szCs w:val="22"/>
        </w:rPr>
        <w:t>esta última entidad</w:t>
      </w:r>
      <w:r w:rsidRPr="003017D4">
        <w:rPr>
          <w:rFonts w:ascii="Arial" w:hAnsi="Arial" w:cs="Arial"/>
          <w:sz w:val="22"/>
          <w:szCs w:val="22"/>
        </w:rPr>
        <w:t xml:space="preserve"> al pago de</w:t>
      </w:r>
      <w:r w:rsidR="00503B28" w:rsidRPr="003017D4">
        <w:rPr>
          <w:rFonts w:ascii="Arial" w:hAnsi="Arial" w:cs="Arial"/>
          <w:sz w:val="22"/>
          <w:szCs w:val="22"/>
        </w:rPr>
        <w:t xml:space="preserve"> 31 de facturas</w:t>
      </w:r>
      <w:r w:rsidR="00C14E17" w:rsidRPr="003017D4">
        <w:rPr>
          <w:rFonts w:ascii="Arial" w:hAnsi="Arial" w:cs="Arial"/>
          <w:sz w:val="22"/>
          <w:szCs w:val="22"/>
        </w:rPr>
        <w:t xml:space="preserve">, así como el pago de los intereses moratorios. </w:t>
      </w:r>
    </w:p>
    <w:p w14:paraId="320C7309" w14:textId="77777777" w:rsidR="00233BBF" w:rsidRPr="003017D4" w:rsidRDefault="00233BBF" w:rsidP="0032678D">
      <w:pPr>
        <w:pStyle w:val="Textoindependiente"/>
        <w:jc w:val="both"/>
        <w:rPr>
          <w:rFonts w:ascii="Arial" w:hAnsi="Arial" w:cs="Arial"/>
          <w:sz w:val="22"/>
          <w:szCs w:val="22"/>
        </w:rPr>
      </w:pPr>
    </w:p>
    <w:p w14:paraId="22A5EA73" w14:textId="77777777" w:rsidR="00233BBF" w:rsidRPr="003017D4" w:rsidRDefault="00233BBF" w:rsidP="0032678D">
      <w:pPr>
        <w:pStyle w:val="Textoindependiente"/>
        <w:jc w:val="both"/>
        <w:rPr>
          <w:rFonts w:ascii="Arial" w:eastAsia="Arial" w:hAnsi="Arial" w:cs="Arial"/>
          <w:sz w:val="22"/>
          <w:szCs w:val="22"/>
        </w:rPr>
      </w:pPr>
      <w:r w:rsidRPr="003017D4">
        <w:rPr>
          <w:rFonts w:ascii="Arial" w:eastAsia="Arial" w:hAnsi="Arial" w:cs="Arial"/>
          <w:sz w:val="22"/>
          <w:szCs w:val="22"/>
        </w:rPr>
        <w:t>En este sentido, esbozaré los argumentos para que Despacho niegue todas y cada una de las pretensiones de la demanda:</w:t>
      </w:r>
    </w:p>
    <w:p w14:paraId="522010DF" w14:textId="77777777" w:rsidR="00233BBF" w:rsidRPr="003017D4" w:rsidRDefault="00233BBF" w:rsidP="0032678D">
      <w:pPr>
        <w:pStyle w:val="Textoindependiente"/>
        <w:jc w:val="both"/>
        <w:rPr>
          <w:rFonts w:ascii="Arial" w:eastAsia="Arial" w:hAnsi="Arial" w:cs="Arial"/>
          <w:sz w:val="22"/>
          <w:szCs w:val="22"/>
        </w:rPr>
      </w:pPr>
    </w:p>
    <w:p w14:paraId="3FA31AF5" w14:textId="1F650E4F" w:rsidR="003017D4" w:rsidRDefault="003017D4">
      <w:pPr>
        <w:pStyle w:val="Prrafodelista"/>
        <w:numPr>
          <w:ilvl w:val="0"/>
          <w:numId w:val="11"/>
        </w:numPr>
        <w:jc w:val="both"/>
      </w:pPr>
      <w:r>
        <w:t>E</w:t>
      </w:r>
      <w:r w:rsidRPr="003017D4">
        <w:t>xiste un incumplimiento probatorio por parte de la activa, cuyo único fundamento es el propio dicho, por tanto, ante la ausencia de los elementos probatorios que aduce en el acápite de pruebas, no es posible endilgar responsabilidad alguna a mi representada</w:t>
      </w:r>
      <w:r>
        <w:t>.</w:t>
      </w:r>
    </w:p>
    <w:p w14:paraId="4C7DC0A1" w14:textId="77777777" w:rsidR="003017D4" w:rsidRDefault="003017D4" w:rsidP="003017D4">
      <w:pPr>
        <w:pStyle w:val="Prrafodelista"/>
        <w:ind w:left="720" w:firstLine="0"/>
        <w:jc w:val="both"/>
      </w:pPr>
    </w:p>
    <w:p w14:paraId="1B4DE39D" w14:textId="3151B171" w:rsidR="003017D4" w:rsidRDefault="003017D4">
      <w:pPr>
        <w:pStyle w:val="Prrafodelista"/>
        <w:numPr>
          <w:ilvl w:val="0"/>
          <w:numId w:val="11"/>
        </w:numPr>
        <w:jc w:val="both"/>
      </w:pPr>
      <w:r>
        <w:t>L</w:t>
      </w:r>
      <w:r w:rsidRPr="003017D4">
        <w:t>as obligaciones que sirven de fundamento a la presente acción han sido objeto de pago total por parte de LA EQUIDAD SEGUROS GENERALES O.C., conforme a los usos y canales ordinarios del sector asegurador, lo cual será debidamente probado en el proceso. Tal circunstancia afecta la certeza, exigibilidad y monto de la obligación reclamada, impidiendo que pueda considerarse una deuda clara, expresa y actualmente exigible, como exige la ley. De conformidad con el artículo 1625 del Código Civil, el pago es el principal modo de extinción de las obligaciones, razón por la cual la existencia de pagos válidamente realizados, y no descontados por la parte actora, constituye un hecho impeditivo del derecho pretendido y, en consecuencia, debe conducir al rechazo de las pretensiones o al reconocimiento de la excepción de pago, evitando así un enriquecimiento sin causa en perjuicio de esta parte</w:t>
      </w:r>
    </w:p>
    <w:p w14:paraId="1621C3A5" w14:textId="77777777" w:rsidR="003017D4" w:rsidRDefault="003017D4" w:rsidP="003017D4">
      <w:pPr>
        <w:pStyle w:val="Prrafodelista"/>
      </w:pPr>
    </w:p>
    <w:p w14:paraId="41C80522" w14:textId="77777777" w:rsidR="00714B20" w:rsidRDefault="00714B20">
      <w:pPr>
        <w:pStyle w:val="Prrafodelista"/>
        <w:numPr>
          <w:ilvl w:val="0"/>
          <w:numId w:val="11"/>
        </w:numPr>
        <w:jc w:val="both"/>
      </w:pPr>
      <w:r>
        <w:t>S</w:t>
      </w:r>
      <w:r w:rsidRPr="00714B20">
        <w:t>e observa que las facturas objeto de este litigio fueron emitidas con ocasión a servicios médicos prestados en virtud de los amparos contemplados en contratos de Seguro Obligatorio de Accidentes de Tránsito –SOAT–. En consecuencia, resulta aplicable el régimen especial de prescripción previsto en el artículo 1081 del Código de Comercio, el cual establece tanto la prescripción ordinaria como la extraordinaria. Dicho término prescriptivo es de dos (2) años y, conforme lo dispone el artículo 41 del Decreto 056 de 2015, su cómputo se inicia desde la fecha en que la víctima fue atendida o egresó de la institución de salud que prestó los servicios, según sea el caso.</w:t>
      </w:r>
    </w:p>
    <w:p w14:paraId="3179B063" w14:textId="77777777" w:rsidR="00714B20" w:rsidRDefault="00714B20" w:rsidP="00714B20">
      <w:pPr>
        <w:pStyle w:val="Prrafodelista"/>
      </w:pPr>
    </w:p>
    <w:p w14:paraId="0FC12690" w14:textId="77777777" w:rsidR="00714B20" w:rsidRDefault="00714B20">
      <w:pPr>
        <w:pStyle w:val="Prrafodelista"/>
        <w:numPr>
          <w:ilvl w:val="0"/>
          <w:numId w:val="11"/>
        </w:numPr>
        <w:jc w:val="both"/>
      </w:pPr>
      <w:r w:rsidRPr="00714B20">
        <w:t>CLÍNICA DE FRACTURAS Y ORTOPEDIA LTDA, no tiene ni ha aportado en el proceso prueba que demuestre que se procuró de manera oportuna frente a las glosas, por lo cual, nos estaríamos enfrentando a un escenario donde operó una aceptación táctica de las glosas, y de allí entonces que el pago de las facturas de venta que sustentan las pretensiones de la demanda sea nulo o inexistencia.</w:t>
      </w:r>
    </w:p>
    <w:p w14:paraId="7FF121A0" w14:textId="77777777" w:rsidR="00714B20" w:rsidRDefault="00714B20" w:rsidP="00714B20">
      <w:pPr>
        <w:pStyle w:val="Prrafodelista"/>
      </w:pPr>
    </w:p>
    <w:p w14:paraId="34014811" w14:textId="12E621DF" w:rsidR="00582CB2" w:rsidRDefault="00714B20">
      <w:pPr>
        <w:pStyle w:val="Prrafodelista"/>
        <w:numPr>
          <w:ilvl w:val="0"/>
          <w:numId w:val="11"/>
        </w:numPr>
        <w:jc w:val="both"/>
      </w:pPr>
      <w:r>
        <w:t>P</w:t>
      </w:r>
      <w:r w:rsidRPr="00714B20">
        <w:t xml:space="preserve">ara que nazca la obligación de la compañía de seguros de cancelar las facturas presentadas por la afectación de la Póliza de SOAT, se deberán acreditar la totalidad de los documentos requeridos en el artículo 2.6.1.4.2.20 del Decreto 0780 del 06 de mayo de 2016 y que además dichos documentos contengan todos los requisitos estipulados en el Decreto 3374 de 2020. En consecuencia, teniendo en cuenta que las facturas objeto de la presente litis no están acompañadas de los respectivos soportes y estos no cumplen a cabalidad con </w:t>
      </w:r>
      <w:r w:rsidRPr="00714B20">
        <w:lastRenderedPageBreak/>
        <w:t>todos los requisitos mínimos, razón por la cual las mismas fueron objetadas, es claro que no existe obligación alguna a cargo de mi representada EQUIDAD SEGUROS GENERALES O.C., pues no se ha acreditado la exigibilidad del derecho pretendido. </w:t>
      </w:r>
      <w:r w:rsidR="00503B28" w:rsidRPr="003017D4">
        <w:t>  </w:t>
      </w:r>
    </w:p>
    <w:p w14:paraId="7FE4EB7D" w14:textId="77777777" w:rsidR="00714B20" w:rsidRDefault="00714B20" w:rsidP="00714B20">
      <w:pPr>
        <w:pStyle w:val="Prrafodelista"/>
      </w:pPr>
    </w:p>
    <w:p w14:paraId="71CDD157" w14:textId="0D6CD0F5" w:rsidR="00714B20" w:rsidRDefault="00714B20">
      <w:pPr>
        <w:pStyle w:val="Prrafodelista"/>
        <w:numPr>
          <w:ilvl w:val="0"/>
          <w:numId w:val="11"/>
        </w:numPr>
        <w:jc w:val="both"/>
      </w:pPr>
      <w:r>
        <w:t>E</w:t>
      </w:r>
      <w:r w:rsidRPr="00714B20">
        <w:t>s claro que la sola afirmación de la parte actora no basta para que se tenga por cierto el hecho que se aduce, pues tal como se ha precisado por la Corte Suprema de Justicia y el Tribunal Superior de Bogotá D.C., la parte no puede crearse a su favor su propia prueba, debiendo entonces acreditar lo afirmado mediante la carga procesal necesaria. Así las cosas, véase que CLÍNICA DE FRACTURAS Y ORTOPEDIA LTDA afirma que mi procurada adeuda sendas facturas de las cuales aducen haber remitido la totalidad de los documentos exigidos, así como también afirman haber dado respuesta a la totalidad de las glosas realizadas por la EQUIDAD SEGUROS GENERALES O.C., sin embargo, en las pruebas que relacionan con la demanda no se adjuntan la totalidad de documentos requeridos para que se haga exigible un pago contra mi procurada, así como tampoco aportan las supuestas respuestas a las objeciones, evidenciándose que solamente es una afirmación de la entidad demandante, sin que medie la carga probatoria suficiente que acredite lo dicho, situación que deberá tener en consideración el juez toda vez que estas afirmaciones resultan ser insuficientes, ya que la parte no puede constituir su propia prueba.</w:t>
      </w:r>
    </w:p>
    <w:p w14:paraId="59EDBDB6" w14:textId="77777777" w:rsidR="00714B20" w:rsidRDefault="00714B20" w:rsidP="00714B20">
      <w:pPr>
        <w:pStyle w:val="Prrafodelista"/>
        <w:ind w:left="720" w:firstLine="0"/>
        <w:jc w:val="both"/>
      </w:pPr>
    </w:p>
    <w:p w14:paraId="60108666" w14:textId="19EF6D30" w:rsidR="00714B20" w:rsidRDefault="00714B20">
      <w:pPr>
        <w:pStyle w:val="Prrafodelista"/>
        <w:numPr>
          <w:ilvl w:val="0"/>
          <w:numId w:val="11"/>
        </w:numPr>
        <w:jc w:val="both"/>
      </w:pPr>
      <w:r>
        <w:t>P</w:t>
      </w:r>
      <w:r w:rsidRPr="00714B20">
        <w:t>ara el caso en estudio debe señalarse en primera medida, que la parte actora no demostró la realización del riesgo asegurado, pues de las facturas presentadas no se acredita fehacientemente la ocurrencia de un siniestro que genere la obligación condicional de la EQUIDAD SEGUROS GENERALES O.C. de efectuar pago alguno. De esa forma, como se incumplieron las cargas de que trata el artículo 1077 del código de comercio es claro que no ha nacido la obligación condicional del Asegurador. </w:t>
      </w:r>
    </w:p>
    <w:p w14:paraId="777B1C96" w14:textId="77777777" w:rsidR="00714B20" w:rsidRDefault="00714B20" w:rsidP="00714B20">
      <w:pPr>
        <w:pStyle w:val="Prrafodelista"/>
      </w:pPr>
    </w:p>
    <w:p w14:paraId="12CA5713" w14:textId="6E853B34" w:rsidR="00714B20" w:rsidRDefault="00714B20">
      <w:pPr>
        <w:pStyle w:val="Prrafodelista"/>
        <w:numPr>
          <w:ilvl w:val="0"/>
          <w:numId w:val="11"/>
        </w:numPr>
        <w:jc w:val="both"/>
      </w:pPr>
      <w:r>
        <w:t>N</w:t>
      </w:r>
      <w:r w:rsidRPr="00714B20">
        <w:t xml:space="preserve">o es procedente el reconocimiento y pago de intereses moratorios en favor de la parte demandante, lo anterior por cuanto no existió una obligación principal válida derivada de las facturas presentadas las cuales fueron objeto de glosas que nunca fueron subsanadas y que además no se cumple con lo establecido en el Art. 1077 del </w:t>
      </w:r>
      <w:proofErr w:type="spellStart"/>
      <w:r w:rsidRPr="00714B20">
        <w:t>C.Co</w:t>
      </w:r>
      <w:proofErr w:type="spellEnd"/>
      <w:r w:rsidRPr="00714B20">
        <w:t>. para exigirle a mi procurado pago alguno al no encontrase acreditado la ocurrencia del siniestro y la cobertura de este. En consecuencia, no existe fundamento legal ni fáctico que sustente la procedencia de los intereses de mora reclamados en esta causa contra la EQUIDAD SEGUROS GENERALES O.C. </w:t>
      </w:r>
    </w:p>
    <w:p w14:paraId="1CE65695" w14:textId="77777777" w:rsidR="00714B20" w:rsidRDefault="00714B20" w:rsidP="00714B20">
      <w:pPr>
        <w:pStyle w:val="Prrafodelista"/>
      </w:pPr>
    </w:p>
    <w:p w14:paraId="2DC2954C" w14:textId="7832E9E6" w:rsidR="00714B20" w:rsidRDefault="00714B20">
      <w:pPr>
        <w:pStyle w:val="Prrafodelista"/>
        <w:numPr>
          <w:ilvl w:val="0"/>
          <w:numId w:val="11"/>
        </w:numPr>
        <w:jc w:val="both"/>
      </w:pPr>
      <w:r>
        <w:t>E</w:t>
      </w:r>
      <w:r w:rsidRPr="00714B20">
        <w:t>s claro que el artículo 57 de la Ley 1438 de 2011 prevé un procedimiento especial para el trámite de las glosas, precisándose que es la Superintendencia Nacional de Salud quien deberá conocer de los conflictos que se susciten frente a la procedencia del pago de las facturas glosadas. Por lo anterior, no es admisible que la parte demandante, pretenda para acudir a la jurisdicción ordinaria omitiendo por completo este procedimiento, pretendiendo el cobro de unas facturas que fueron objetadas, que se encuentran prescritas y que además no cumplen con los requisitos de exigibilidad. </w:t>
      </w:r>
    </w:p>
    <w:p w14:paraId="6D98BD60" w14:textId="77777777" w:rsidR="00714B20" w:rsidRDefault="00714B20" w:rsidP="00714B20">
      <w:pPr>
        <w:pStyle w:val="Prrafodelista"/>
      </w:pPr>
    </w:p>
    <w:p w14:paraId="54A5897F" w14:textId="235EC752" w:rsidR="00714B20" w:rsidRPr="003017D4" w:rsidRDefault="00714B20">
      <w:pPr>
        <w:pStyle w:val="Prrafodelista"/>
        <w:numPr>
          <w:ilvl w:val="0"/>
          <w:numId w:val="11"/>
        </w:numPr>
        <w:jc w:val="both"/>
      </w:pPr>
      <w:r>
        <w:t>L</w:t>
      </w:r>
      <w:r w:rsidRPr="00714B20">
        <w:t xml:space="preserve">as manifestaciones esbozadas a lo largo de este escrito, a partir de las cuales se desprende que en efecto mi procurada no adeuda suma alguna en favor de la sociedad demandante, se propone esta excepción a efectos de advertir que, en el hipotético y remoto caso en que se accediera a las pretensiones del escrito </w:t>
      </w:r>
      <w:proofErr w:type="spellStart"/>
      <w:r w:rsidRPr="00714B20">
        <w:t>demandatorio</w:t>
      </w:r>
      <w:proofErr w:type="spellEnd"/>
      <w:r w:rsidRPr="00714B20">
        <w:t xml:space="preserve">, se estaría permitiendo el </w:t>
      </w:r>
      <w:r w:rsidRPr="00714B20">
        <w:lastRenderedPageBreak/>
        <w:t xml:space="preserve">enriquecimiento injustificado de la actora, habida cuenta que: mi representada, en cumplimiento diligente de sus deberes, informó debidamente a CLÍNICA DE FRACTURAS Y ORTOPEDIA LTDA sobre la formulación de las objeciones y/o glosas radicadas frente a las facturas emitidas por la nombrada sociedad, sin que esta subsanara las mismas, circunstancia que, por ministerio de ley, implica que la hoy demandante aceptó las glosas y por tanto, exoneró a mi procurada de la eventual obligación de efectuar pagos posteriores. Bajo tales premisas fácticas y jurídicas, acceder a las pretensiones del escrito </w:t>
      </w:r>
      <w:proofErr w:type="spellStart"/>
      <w:r w:rsidRPr="00714B20">
        <w:t>demandatorio</w:t>
      </w:r>
      <w:proofErr w:type="spellEnd"/>
      <w:r w:rsidRPr="00714B20">
        <w:t xml:space="preserve"> configuraría un cobro de lo no debido y un enriquecimiento sin justa causa, figuras desde luego prohibidas en nuestro ordenamiento jurídico.</w:t>
      </w:r>
    </w:p>
    <w:p w14:paraId="2CFA3EA1" w14:textId="6D16D2B2" w:rsidR="00233BBF" w:rsidRPr="003017D4" w:rsidRDefault="00233BBF" w:rsidP="0032678D">
      <w:pPr>
        <w:jc w:val="both"/>
        <w:rPr>
          <w:rFonts w:ascii="Arial" w:eastAsiaTheme="minorHAnsi" w:hAnsi="Arial" w:cs="Arial"/>
          <w:color w:val="000000"/>
        </w:rPr>
      </w:pPr>
    </w:p>
    <w:p w14:paraId="1741662E" w14:textId="77777777" w:rsidR="00233BBF" w:rsidRPr="003017D4" w:rsidRDefault="00233BBF" w:rsidP="0032678D">
      <w:pPr>
        <w:pStyle w:val="Textoindependiente"/>
        <w:jc w:val="center"/>
        <w:rPr>
          <w:rFonts w:ascii="Arial" w:hAnsi="Arial" w:cs="Arial"/>
          <w:b/>
          <w:sz w:val="22"/>
          <w:szCs w:val="22"/>
          <w:u w:val="single"/>
        </w:rPr>
      </w:pPr>
      <w:r w:rsidRPr="003017D4">
        <w:rPr>
          <w:rFonts w:ascii="Arial" w:hAnsi="Arial" w:cs="Arial"/>
          <w:b/>
          <w:sz w:val="22"/>
          <w:szCs w:val="22"/>
          <w:u w:val="single"/>
        </w:rPr>
        <w:t>CAPÍTULO V</w:t>
      </w:r>
    </w:p>
    <w:p w14:paraId="42F9B553" w14:textId="77777777" w:rsidR="00233BBF" w:rsidRPr="003017D4" w:rsidRDefault="00233BBF" w:rsidP="0032678D">
      <w:pPr>
        <w:pStyle w:val="Textoindependiente"/>
        <w:jc w:val="center"/>
        <w:rPr>
          <w:rFonts w:ascii="Arial" w:hAnsi="Arial" w:cs="Arial"/>
          <w:b/>
          <w:sz w:val="22"/>
          <w:szCs w:val="22"/>
          <w:u w:val="single"/>
        </w:rPr>
      </w:pPr>
      <w:r w:rsidRPr="003017D4">
        <w:rPr>
          <w:rFonts w:ascii="Arial" w:hAnsi="Arial" w:cs="Arial"/>
          <w:b/>
          <w:sz w:val="22"/>
          <w:szCs w:val="22"/>
          <w:u w:val="single"/>
        </w:rPr>
        <w:t>FUNDAMENTOS DE DERECHO</w:t>
      </w:r>
    </w:p>
    <w:p w14:paraId="00ADF6FD" w14:textId="77777777" w:rsidR="00233BBF" w:rsidRPr="003017D4" w:rsidRDefault="00233BBF" w:rsidP="0032678D">
      <w:pPr>
        <w:pStyle w:val="Textoindependiente"/>
        <w:rPr>
          <w:rFonts w:ascii="Arial" w:hAnsi="Arial" w:cs="Arial"/>
          <w:b/>
          <w:sz w:val="22"/>
          <w:szCs w:val="22"/>
          <w:u w:val="single"/>
        </w:rPr>
      </w:pPr>
    </w:p>
    <w:p w14:paraId="2CE9067A" w14:textId="7CAF98B2" w:rsidR="00233BBF" w:rsidRPr="003017D4" w:rsidRDefault="00233BBF" w:rsidP="0032678D">
      <w:pPr>
        <w:pStyle w:val="Textoindependiente"/>
        <w:jc w:val="both"/>
        <w:rPr>
          <w:rFonts w:ascii="Arial" w:hAnsi="Arial" w:cs="Arial"/>
          <w:sz w:val="22"/>
          <w:szCs w:val="22"/>
        </w:rPr>
      </w:pPr>
      <w:r w:rsidRPr="003017D4">
        <w:rPr>
          <w:rFonts w:ascii="Arial" w:hAnsi="Arial" w:cs="Arial"/>
          <w:sz w:val="22"/>
          <w:szCs w:val="22"/>
        </w:rPr>
        <w:t>Fundo mis argumentos en los artículos</w:t>
      </w:r>
      <w:r w:rsidR="0077732B" w:rsidRPr="003017D4">
        <w:rPr>
          <w:rFonts w:ascii="Arial" w:hAnsi="Arial" w:cs="Arial"/>
          <w:sz w:val="22"/>
          <w:szCs w:val="22"/>
        </w:rPr>
        <w:t xml:space="preserve"> 2.6.1.4.3.10, 2.6.1.4.3.12 y 2.6.1.4.2.20 del Decreto 780 de 2016, Artículos 11 y 41 del Decreto 056 de 2015, Artículo 23 del Decreto 4747 de 2007, Artículo 4 del Decreto 3374 de 2020, Artículos 57 y 135 de la Ley 1438 de 2011, Artículo 41 de la Ley 1122 de 2007, Artículos 774, 1077, 1080 y 1081 del Código de Comercio, Artículos 167 y 422 del Código General del Proceso</w:t>
      </w:r>
      <w:r w:rsidRPr="003017D4">
        <w:rPr>
          <w:rFonts w:ascii="Arial" w:hAnsi="Arial" w:cs="Arial"/>
          <w:sz w:val="22"/>
          <w:szCs w:val="22"/>
        </w:rPr>
        <w:t>,</w:t>
      </w:r>
      <w:r w:rsidR="0077732B" w:rsidRPr="003017D4">
        <w:rPr>
          <w:rFonts w:ascii="Arial" w:hAnsi="Arial" w:cs="Arial"/>
          <w:sz w:val="22"/>
          <w:szCs w:val="22"/>
        </w:rPr>
        <w:t xml:space="preserve"> A</w:t>
      </w:r>
      <w:r w:rsidRPr="003017D4">
        <w:rPr>
          <w:rFonts w:ascii="Arial" w:hAnsi="Arial" w:cs="Arial"/>
          <w:sz w:val="22"/>
          <w:szCs w:val="22"/>
        </w:rPr>
        <w:t>rtículo 488 del Código Sustantivo del Trabajo</w:t>
      </w:r>
      <w:r w:rsidR="0077732B" w:rsidRPr="003017D4">
        <w:rPr>
          <w:rFonts w:ascii="Arial" w:hAnsi="Arial" w:cs="Arial"/>
          <w:sz w:val="22"/>
          <w:szCs w:val="22"/>
        </w:rPr>
        <w:t>, Artículo</w:t>
      </w:r>
      <w:r w:rsidRPr="003017D4">
        <w:rPr>
          <w:rFonts w:ascii="Arial" w:hAnsi="Arial" w:cs="Arial"/>
          <w:sz w:val="22"/>
          <w:szCs w:val="22"/>
        </w:rPr>
        <w:t xml:space="preserve"> 151 del Código de Procedimiento Laboral y, demás normas concordantes. </w:t>
      </w:r>
    </w:p>
    <w:p w14:paraId="02AA4380" w14:textId="77777777" w:rsidR="00233BBF" w:rsidRPr="003017D4" w:rsidRDefault="00233BBF" w:rsidP="0032678D">
      <w:pPr>
        <w:pStyle w:val="Textoindependiente"/>
        <w:jc w:val="center"/>
        <w:rPr>
          <w:rFonts w:ascii="Arial" w:hAnsi="Arial" w:cs="Arial"/>
          <w:sz w:val="22"/>
          <w:szCs w:val="22"/>
        </w:rPr>
      </w:pPr>
    </w:p>
    <w:p w14:paraId="58EC47EC" w14:textId="77777777" w:rsidR="00233BBF" w:rsidRPr="003017D4" w:rsidRDefault="00233BBF" w:rsidP="0032678D">
      <w:pPr>
        <w:jc w:val="center"/>
        <w:rPr>
          <w:rFonts w:ascii="Arial" w:hAnsi="Arial" w:cs="Arial"/>
          <w:b/>
          <w:u w:val="single"/>
        </w:rPr>
      </w:pPr>
      <w:r w:rsidRPr="003017D4">
        <w:rPr>
          <w:rFonts w:ascii="Arial" w:hAnsi="Arial" w:cs="Arial"/>
          <w:b/>
          <w:u w:val="single"/>
        </w:rPr>
        <w:t>CAPÍTULO VI</w:t>
      </w:r>
    </w:p>
    <w:p w14:paraId="7B9016B1" w14:textId="77777777" w:rsidR="00233BBF" w:rsidRPr="003017D4" w:rsidRDefault="00233BBF" w:rsidP="0032678D">
      <w:pPr>
        <w:jc w:val="center"/>
        <w:rPr>
          <w:rFonts w:ascii="Arial" w:hAnsi="Arial" w:cs="Arial"/>
          <w:b/>
          <w:u w:val="single"/>
        </w:rPr>
      </w:pPr>
      <w:r w:rsidRPr="003017D4">
        <w:rPr>
          <w:rFonts w:ascii="Arial" w:hAnsi="Arial" w:cs="Arial"/>
          <w:b/>
          <w:u w:val="single"/>
        </w:rPr>
        <w:t>MEDIOS DE PRUEBA</w:t>
      </w:r>
    </w:p>
    <w:p w14:paraId="61C37750" w14:textId="77777777" w:rsidR="00233BBF" w:rsidRPr="003017D4" w:rsidRDefault="00233BBF" w:rsidP="0032678D">
      <w:pPr>
        <w:pStyle w:val="Textoindependiente"/>
        <w:rPr>
          <w:rFonts w:ascii="Arial" w:hAnsi="Arial" w:cs="Arial"/>
          <w:b/>
          <w:sz w:val="22"/>
          <w:szCs w:val="22"/>
          <w:u w:val="single"/>
        </w:rPr>
      </w:pPr>
    </w:p>
    <w:p w14:paraId="187427DD" w14:textId="5A81EA09" w:rsidR="005E0438" w:rsidRPr="003017D4" w:rsidRDefault="00233BBF" w:rsidP="00FB5417">
      <w:pPr>
        <w:pStyle w:val="Textoindependiente"/>
        <w:rPr>
          <w:rFonts w:ascii="Arial" w:hAnsi="Arial" w:cs="Arial"/>
          <w:sz w:val="22"/>
          <w:szCs w:val="22"/>
        </w:rPr>
      </w:pPr>
      <w:r w:rsidRPr="003017D4">
        <w:rPr>
          <w:rFonts w:ascii="Arial" w:hAnsi="Arial" w:cs="Arial"/>
          <w:sz w:val="22"/>
          <w:szCs w:val="22"/>
        </w:rPr>
        <w:t>Solicito atentamente decretar y tener como pruebas las siguientes:</w:t>
      </w:r>
    </w:p>
    <w:p w14:paraId="274267B2" w14:textId="77777777" w:rsidR="00233BBF" w:rsidRPr="003017D4" w:rsidRDefault="00233BBF" w:rsidP="0032678D">
      <w:pPr>
        <w:pStyle w:val="Textoindependiente"/>
        <w:jc w:val="both"/>
        <w:rPr>
          <w:rFonts w:ascii="Arial" w:hAnsi="Arial" w:cs="Arial"/>
          <w:sz w:val="22"/>
          <w:szCs w:val="22"/>
        </w:rPr>
      </w:pPr>
    </w:p>
    <w:p w14:paraId="2DF14E9D" w14:textId="77777777" w:rsidR="00EE69FA" w:rsidRPr="003017D4" w:rsidRDefault="00EE69FA">
      <w:pPr>
        <w:pStyle w:val="Textoindependiente"/>
        <w:widowControl/>
        <w:numPr>
          <w:ilvl w:val="0"/>
          <w:numId w:val="3"/>
        </w:numPr>
        <w:autoSpaceDE/>
        <w:autoSpaceDN/>
        <w:rPr>
          <w:rFonts w:ascii="Arial" w:hAnsi="Arial" w:cs="Arial"/>
          <w:b/>
          <w:sz w:val="22"/>
          <w:szCs w:val="22"/>
          <w:u w:val="single"/>
        </w:rPr>
      </w:pPr>
      <w:r w:rsidRPr="003017D4">
        <w:rPr>
          <w:rFonts w:ascii="Arial" w:hAnsi="Arial" w:cs="Arial"/>
          <w:b/>
          <w:sz w:val="22"/>
          <w:szCs w:val="22"/>
          <w:u w:val="single"/>
        </w:rPr>
        <w:t>DOCUMENTALES.</w:t>
      </w:r>
    </w:p>
    <w:p w14:paraId="1D61A951" w14:textId="77777777" w:rsidR="00EE69FA" w:rsidRPr="003017D4" w:rsidRDefault="00EE69FA" w:rsidP="00EE69FA">
      <w:pPr>
        <w:pStyle w:val="Textoindependiente"/>
        <w:rPr>
          <w:rFonts w:ascii="Arial" w:hAnsi="Arial" w:cs="Arial"/>
          <w:sz w:val="22"/>
          <w:szCs w:val="22"/>
        </w:rPr>
      </w:pPr>
    </w:p>
    <w:p w14:paraId="3E3CE69E" w14:textId="0BC49632" w:rsidR="005C01F8" w:rsidRDefault="008543A9">
      <w:pPr>
        <w:pStyle w:val="Prrafodelista"/>
        <w:widowControl/>
        <w:numPr>
          <w:ilvl w:val="0"/>
          <w:numId w:val="13"/>
        </w:numPr>
        <w:autoSpaceDE/>
        <w:autoSpaceDN/>
        <w:contextualSpacing/>
        <w:jc w:val="both"/>
      </w:pPr>
      <w:r>
        <w:t>Notificación definición de reclamación de fecha 05/04/2025</w:t>
      </w:r>
    </w:p>
    <w:p w14:paraId="3AE197DD" w14:textId="47EEB451" w:rsidR="008543A9" w:rsidRDefault="006F3195">
      <w:pPr>
        <w:pStyle w:val="Prrafodelista"/>
        <w:widowControl/>
        <w:numPr>
          <w:ilvl w:val="0"/>
          <w:numId w:val="13"/>
        </w:numPr>
        <w:autoSpaceDE/>
        <w:autoSpaceDN/>
        <w:contextualSpacing/>
        <w:jc w:val="both"/>
      </w:pPr>
      <w:r>
        <w:t xml:space="preserve">Notificación definición de reclamación de fecha </w:t>
      </w:r>
      <w:r>
        <w:t>18/05/2025</w:t>
      </w:r>
    </w:p>
    <w:p w14:paraId="2CAEA0DB" w14:textId="072111D5" w:rsidR="006F3195" w:rsidRDefault="006F3195">
      <w:pPr>
        <w:pStyle w:val="Prrafodelista"/>
        <w:widowControl/>
        <w:numPr>
          <w:ilvl w:val="0"/>
          <w:numId w:val="13"/>
        </w:numPr>
        <w:autoSpaceDE/>
        <w:autoSpaceDN/>
        <w:contextualSpacing/>
        <w:jc w:val="both"/>
      </w:pPr>
      <w:r>
        <w:t xml:space="preserve">Notificación definición de reclamación de fecha </w:t>
      </w:r>
      <w:r>
        <w:t>13/04/2025</w:t>
      </w:r>
    </w:p>
    <w:p w14:paraId="5C0D5A40" w14:textId="10C38C3A" w:rsidR="006F3195" w:rsidRDefault="006F3195">
      <w:pPr>
        <w:pStyle w:val="Prrafodelista"/>
        <w:widowControl/>
        <w:numPr>
          <w:ilvl w:val="0"/>
          <w:numId w:val="13"/>
        </w:numPr>
        <w:autoSpaceDE/>
        <w:autoSpaceDN/>
        <w:contextualSpacing/>
        <w:jc w:val="both"/>
      </w:pPr>
      <w:r>
        <w:t>Notificación definición de reclamación de fecha</w:t>
      </w:r>
      <w:r>
        <w:t xml:space="preserve"> 06/03/2025</w:t>
      </w:r>
    </w:p>
    <w:p w14:paraId="1D6FCC55" w14:textId="51ECB9A6" w:rsidR="006F3195" w:rsidRDefault="006F3195">
      <w:pPr>
        <w:pStyle w:val="Prrafodelista"/>
        <w:widowControl/>
        <w:numPr>
          <w:ilvl w:val="0"/>
          <w:numId w:val="13"/>
        </w:numPr>
        <w:autoSpaceDE/>
        <w:autoSpaceDN/>
        <w:contextualSpacing/>
        <w:jc w:val="both"/>
      </w:pPr>
      <w:r>
        <w:t>Notificación definición de reclamación de fecha</w:t>
      </w:r>
      <w:r>
        <w:t xml:space="preserve"> 21/03/2025</w:t>
      </w:r>
    </w:p>
    <w:p w14:paraId="2E4E41B4" w14:textId="47543629" w:rsidR="006F3195" w:rsidRDefault="006F3195">
      <w:pPr>
        <w:pStyle w:val="Prrafodelista"/>
        <w:widowControl/>
        <w:numPr>
          <w:ilvl w:val="0"/>
          <w:numId w:val="13"/>
        </w:numPr>
        <w:autoSpaceDE/>
        <w:autoSpaceDN/>
        <w:contextualSpacing/>
        <w:jc w:val="both"/>
      </w:pPr>
      <w:r>
        <w:t>Notificación definición de reclamación de fecha</w:t>
      </w:r>
      <w:r>
        <w:t xml:space="preserve"> 21/03/2025</w:t>
      </w:r>
    </w:p>
    <w:p w14:paraId="3AD0BDAF" w14:textId="238852BB" w:rsidR="006F3195" w:rsidRDefault="006F3195">
      <w:pPr>
        <w:pStyle w:val="Prrafodelista"/>
        <w:widowControl/>
        <w:numPr>
          <w:ilvl w:val="0"/>
          <w:numId w:val="13"/>
        </w:numPr>
        <w:autoSpaceDE/>
        <w:autoSpaceDN/>
        <w:contextualSpacing/>
        <w:jc w:val="both"/>
      </w:pPr>
      <w:r>
        <w:t>Notificación definición de reclamación de fecha</w:t>
      </w:r>
      <w:r>
        <w:t xml:space="preserve"> 19/02/2025</w:t>
      </w:r>
    </w:p>
    <w:p w14:paraId="41B8ADB9" w14:textId="73F770DB" w:rsidR="006F3195" w:rsidRDefault="006F3195">
      <w:pPr>
        <w:pStyle w:val="Prrafodelista"/>
        <w:widowControl/>
        <w:numPr>
          <w:ilvl w:val="0"/>
          <w:numId w:val="13"/>
        </w:numPr>
        <w:autoSpaceDE/>
        <w:autoSpaceDN/>
        <w:contextualSpacing/>
        <w:jc w:val="both"/>
      </w:pPr>
      <w:r>
        <w:t>Notificación definición de reclamación de fecha</w:t>
      </w:r>
      <w:r>
        <w:t xml:space="preserve"> 23/02/2025</w:t>
      </w:r>
    </w:p>
    <w:p w14:paraId="65E8055E" w14:textId="13472CF8" w:rsidR="006F3195" w:rsidRDefault="006F3195">
      <w:pPr>
        <w:pStyle w:val="Prrafodelista"/>
        <w:widowControl/>
        <w:numPr>
          <w:ilvl w:val="0"/>
          <w:numId w:val="13"/>
        </w:numPr>
        <w:autoSpaceDE/>
        <w:autoSpaceDN/>
        <w:contextualSpacing/>
        <w:jc w:val="both"/>
      </w:pPr>
      <w:r w:rsidRPr="005C01F8">
        <w:rPr>
          <w:rFonts w:eastAsia="Calibri"/>
        </w:rPr>
        <w:t xml:space="preserve">Derecho de petición dirigido a la </w:t>
      </w:r>
      <w:r w:rsidRPr="005C01F8">
        <w:t>CLÍNICA DE FRACTURAS Y ORTOPEDIA LTDA y su constancia de remisión</w:t>
      </w:r>
      <w:r>
        <w:t>.</w:t>
      </w:r>
    </w:p>
    <w:p w14:paraId="65320A4C" w14:textId="244D91D9" w:rsidR="006F3195" w:rsidRPr="005C01F8" w:rsidRDefault="006F3195">
      <w:pPr>
        <w:pStyle w:val="Prrafodelista"/>
        <w:widowControl/>
        <w:numPr>
          <w:ilvl w:val="0"/>
          <w:numId w:val="13"/>
        </w:numPr>
        <w:autoSpaceDE/>
        <w:autoSpaceDN/>
        <w:contextualSpacing/>
        <w:jc w:val="both"/>
      </w:pPr>
      <w:r>
        <w:t xml:space="preserve">Estado de Cartera de la </w:t>
      </w:r>
      <w:r w:rsidRPr="005C01F8">
        <w:t>CLÍNICA DE FRACTURAS Y ORTOPEDIA LTDA</w:t>
      </w:r>
      <w:r>
        <w:t xml:space="preserve"> (Excel)</w:t>
      </w:r>
    </w:p>
    <w:p w14:paraId="7CD33425" w14:textId="77777777" w:rsidR="00EE69FA" w:rsidRPr="003017D4" w:rsidRDefault="00EE69FA" w:rsidP="00EE69FA">
      <w:pPr>
        <w:pStyle w:val="Prrafodelista"/>
        <w:widowControl/>
        <w:autoSpaceDE/>
        <w:autoSpaceDN/>
        <w:ind w:left="360" w:firstLine="0"/>
        <w:contextualSpacing/>
        <w:jc w:val="both"/>
        <w:rPr>
          <w:rFonts w:eastAsia="Calibri"/>
        </w:rPr>
      </w:pPr>
    </w:p>
    <w:p w14:paraId="3990DA20" w14:textId="46477053" w:rsidR="00233BBF" w:rsidRPr="003017D4" w:rsidRDefault="00233BBF">
      <w:pPr>
        <w:pStyle w:val="Textoindependiente"/>
        <w:widowControl/>
        <w:numPr>
          <w:ilvl w:val="0"/>
          <w:numId w:val="3"/>
        </w:numPr>
        <w:autoSpaceDE/>
        <w:autoSpaceDN/>
        <w:spacing w:after="200"/>
        <w:jc w:val="both"/>
        <w:rPr>
          <w:rFonts w:ascii="Arial" w:hAnsi="Arial" w:cs="Arial"/>
          <w:sz w:val="22"/>
          <w:szCs w:val="22"/>
        </w:rPr>
      </w:pPr>
      <w:r w:rsidRPr="003017D4">
        <w:rPr>
          <w:rFonts w:ascii="Arial" w:hAnsi="Arial" w:cs="Arial"/>
          <w:b/>
          <w:sz w:val="22"/>
          <w:szCs w:val="22"/>
          <w:u w:val="single"/>
        </w:rPr>
        <w:t>INTERROGATORIO DE PARTE</w:t>
      </w:r>
      <w:r w:rsidR="00D653A5" w:rsidRPr="003017D4">
        <w:rPr>
          <w:rFonts w:ascii="Arial" w:hAnsi="Arial" w:cs="Arial"/>
          <w:b/>
          <w:sz w:val="22"/>
          <w:szCs w:val="22"/>
          <w:u w:val="single"/>
        </w:rPr>
        <w:t xml:space="preserve"> CON EXHIBICIÓN DE DOCUMENTOS</w:t>
      </w:r>
    </w:p>
    <w:p w14:paraId="07E1669E" w14:textId="41D8CC95" w:rsidR="00D653A5" w:rsidRPr="003017D4" w:rsidRDefault="00233BBF" w:rsidP="0032678D">
      <w:pPr>
        <w:pStyle w:val="Textoindependiente"/>
        <w:jc w:val="both"/>
        <w:rPr>
          <w:rFonts w:ascii="Arial" w:hAnsi="Arial" w:cs="Arial"/>
          <w:sz w:val="22"/>
          <w:szCs w:val="22"/>
        </w:rPr>
      </w:pPr>
      <w:r w:rsidRPr="003017D4">
        <w:rPr>
          <w:rFonts w:ascii="Arial" w:hAnsi="Arial" w:cs="Arial"/>
          <w:sz w:val="22"/>
          <w:szCs w:val="22"/>
        </w:rPr>
        <w:t>Ruego ordenar y hacer comparecer al represente legal</w:t>
      </w:r>
      <w:r w:rsidR="00C06EAE" w:rsidRPr="003017D4">
        <w:rPr>
          <w:rFonts w:ascii="Arial" w:hAnsi="Arial" w:cs="Arial"/>
          <w:sz w:val="22"/>
          <w:szCs w:val="22"/>
        </w:rPr>
        <w:t xml:space="preserve"> de la sociedad </w:t>
      </w:r>
      <w:r w:rsidR="008151C6" w:rsidRPr="003017D4">
        <w:rPr>
          <w:rFonts w:ascii="Arial" w:hAnsi="Arial" w:cs="Arial"/>
          <w:sz w:val="22"/>
          <w:szCs w:val="22"/>
        </w:rPr>
        <w:t>CLÍNICA DE FRACTURAS Y ORTOPEDIA LTDA</w:t>
      </w:r>
      <w:r w:rsidRPr="003017D4">
        <w:rPr>
          <w:rFonts w:ascii="Arial" w:hAnsi="Arial" w:cs="Arial"/>
          <w:sz w:val="22"/>
          <w:szCs w:val="22"/>
        </w:rPr>
        <w:t>, para que en audiencia absuelva el interrogatorio que verbalmente o mediante cuestionario escrito le formularé sobre los hechos de la demanda.</w:t>
      </w:r>
    </w:p>
    <w:p w14:paraId="72666ADD" w14:textId="77777777" w:rsidR="0077732B" w:rsidRPr="003017D4" w:rsidRDefault="0077732B" w:rsidP="0032678D">
      <w:pPr>
        <w:pStyle w:val="Textoindependiente"/>
        <w:jc w:val="both"/>
        <w:rPr>
          <w:rFonts w:ascii="Arial" w:hAnsi="Arial" w:cs="Arial"/>
          <w:sz w:val="22"/>
          <w:szCs w:val="22"/>
        </w:rPr>
      </w:pPr>
    </w:p>
    <w:p w14:paraId="12C39231" w14:textId="153B3F99" w:rsidR="00D653A5" w:rsidRPr="003017D4" w:rsidRDefault="00D653A5">
      <w:pPr>
        <w:pStyle w:val="Textoindependiente"/>
        <w:numPr>
          <w:ilvl w:val="0"/>
          <w:numId w:val="3"/>
        </w:numPr>
        <w:jc w:val="both"/>
        <w:rPr>
          <w:rFonts w:ascii="Arial" w:hAnsi="Arial" w:cs="Arial"/>
          <w:b/>
          <w:bCs/>
          <w:sz w:val="22"/>
          <w:szCs w:val="22"/>
          <w:u w:val="single"/>
        </w:rPr>
      </w:pPr>
      <w:r w:rsidRPr="003017D4">
        <w:rPr>
          <w:rFonts w:ascii="Arial" w:hAnsi="Arial" w:cs="Arial"/>
          <w:b/>
          <w:bCs/>
          <w:sz w:val="22"/>
          <w:szCs w:val="22"/>
          <w:u w:val="single"/>
        </w:rPr>
        <w:t>DECLARACIÓN</w:t>
      </w:r>
      <w:r w:rsidRPr="003017D4">
        <w:rPr>
          <w:rFonts w:ascii="Arial" w:hAnsi="Arial" w:cs="Arial"/>
          <w:b/>
          <w:bCs/>
          <w:spacing w:val="-6"/>
          <w:sz w:val="22"/>
          <w:szCs w:val="22"/>
          <w:u w:val="single"/>
        </w:rPr>
        <w:t xml:space="preserve"> </w:t>
      </w:r>
      <w:r w:rsidRPr="003017D4">
        <w:rPr>
          <w:rFonts w:ascii="Arial" w:hAnsi="Arial" w:cs="Arial"/>
          <w:b/>
          <w:bCs/>
          <w:sz w:val="22"/>
          <w:szCs w:val="22"/>
          <w:u w:val="single"/>
        </w:rPr>
        <w:t>DE</w:t>
      </w:r>
      <w:r w:rsidRPr="003017D4">
        <w:rPr>
          <w:rFonts w:ascii="Arial" w:hAnsi="Arial" w:cs="Arial"/>
          <w:b/>
          <w:bCs/>
          <w:spacing w:val="-6"/>
          <w:sz w:val="22"/>
          <w:szCs w:val="22"/>
          <w:u w:val="single"/>
        </w:rPr>
        <w:t xml:space="preserve"> </w:t>
      </w:r>
      <w:r w:rsidRPr="003017D4">
        <w:rPr>
          <w:rFonts w:ascii="Arial" w:hAnsi="Arial" w:cs="Arial"/>
          <w:b/>
          <w:bCs/>
          <w:spacing w:val="-2"/>
          <w:sz w:val="22"/>
          <w:szCs w:val="22"/>
          <w:u w:val="single"/>
        </w:rPr>
        <w:t>PARTE</w:t>
      </w:r>
    </w:p>
    <w:p w14:paraId="73CC0FCE" w14:textId="77777777" w:rsidR="00D653A5" w:rsidRPr="003017D4" w:rsidRDefault="00D653A5" w:rsidP="0032678D">
      <w:pPr>
        <w:tabs>
          <w:tab w:val="left" w:pos="142"/>
          <w:tab w:val="left" w:pos="426"/>
        </w:tabs>
        <w:spacing w:before="2"/>
        <w:jc w:val="both"/>
        <w:rPr>
          <w:rFonts w:ascii="Arial" w:hAnsi="Arial" w:cs="Arial"/>
          <w:b/>
        </w:rPr>
      </w:pPr>
    </w:p>
    <w:p w14:paraId="222223C9" w14:textId="5CC282BB" w:rsidR="00D653A5" w:rsidRPr="003017D4" w:rsidRDefault="00D653A5" w:rsidP="0032678D">
      <w:pPr>
        <w:tabs>
          <w:tab w:val="left" w:pos="142"/>
          <w:tab w:val="left" w:pos="426"/>
          <w:tab w:val="left" w:pos="5626"/>
        </w:tabs>
        <w:contextualSpacing/>
        <w:jc w:val="both"/>
        <w:rPr>
          <w:rFonts w:ascii="Arial" w:hAnsi="Arial" w:cs="Arial"/>
          <w:lang w:val="es-CO"/>
        </w:rPr>
      </w:pPr>
      <w:r w:rsidRPr="003017D4">
        <w:rPr>
          <w:rFonts w:ascii="Arial" w:hAnsi="Arial" w:cs="Arial"/>
        </w:rPr>
        <w:lastRenderedPageBreak/>
        <w:t xml:space="preserve">Al tenor de lo preceptuado en el artículo 198 del Código General del Proceso, respetuosamente solicito ordenar la citación del Representante Legal de </w:t>
      </w:r>
      <w:r w:rsidRPr="003017D4">
        <w:rPr>
          <w:rFonts w:ascii="Arial" w:hAnsi="Arial" w:cs="Arial"/>
          <w:b/>
        </w:rPr>
        <w:t xml:space="preserve">EQUIDAD SEGUROS GENERALES OC  </w:t>
      </w:r>
      <w:r w:rsidRPr="003017D4">
        <w:rPr>
          <w:rFonts w:ascii="Arial" w:hAnsi="Arial" w:cs="Arial"/>
        </w:rPr>
        <w:t>para</w:t>
      </w:r>
      <w:r w:rsidRPr="003017D4">
        <w:rPr>
          <w:rFonts w:ascii="Arial" w:hAnsi="Arial" w:cs="Arial"/>
          <w:spacing w:val="-10"/>
        </w:rPr>
        <w:t xml:space="preserve"> </w:t>
      </w:r>
      <w:r w:rsidRPr="003017D4">
        <w:rPr>
          <w:rFonts w:ascii="Arial" w:hAnsi="Arial" w:cs="Arial"/>
        </w:rPr>
        <w:t>que</w:t>
      </w:r>
      <w:r w:rsidRPr="003017D4">
        <w:rPr>
          <w:rFonts w:ascii="Arial" w:hAnsi="Arial" w:cs="Arial"/>
          <w:spacing w:val="-7"/>
        </w:rPr>
        <w:t xml:space="preserve"> </w:t>
      </w:r>
      <w:r w:rsidRPr="003017D4">
        <w:rPr>
          <w:rFonts w:ascii="Arial" w:hAnsi="Arial" w:cs="Arial"/>
        </w:rPr>
        <w:t>sea</w:t>
      </w:r>
      <w:r w:rsidRPr="003017D4">
        <w:rPr>
          <w:rFonts w:ascii="Arial" w:hAnsi="Arial" w:cs="Arial"/>
          <w:spacing w:val="-8"/>
        </w:rPr>
        <w:t xml:space="preserve"> </w:t>
      </w:r>
      <w:r w:rsidRPr="003017D4">
        <w:rPr>
          <w:rFonts w:ascii="Arial" w:hAnsi="Arial" w:cs="Arial"/>
        </w:rPr>
        <w:t>interrogado</w:t>
      </w:r>
      <w:r w:rsidRPr="003017D4">
        <w:rPr>
          <w:rFonts w:ascii="Arial" w:hAnsi="Arial" w:cs="Arial"/>
          <w:spacing w:val="-7"/>
        </w:rPr>
        <w:t xml:space="preserve"> </w:t>
      </w:r>
      <w:r w:rsidRPr="003017D4">
        <w:rPr>
          <w:rFonts w:ascii="Arial" w:hAnsi="Arial" w:cs="Arial"/>
        </w:rPr>
        <w:t>por</w:t>
      </w:r>
      <w:r w:rsidRPr="003017D4">
        <w:rPr>
          <w:rFonts w:ascii="Arial" w:hAnsi="Arial" w:cs="Arial"/>
          <w:spacing w:val="-6"/>
        </w:rPr>
        <w:t xml:space="preserve"> </w:t>
      </w:r>
      <w:r w:rsidRPr="003017D4">
        <w:rPr>
          <w:rFonts w:ascii="Arial" w:hAnsi="Arial" w:cs="Arial"/>
        </w:rPr>
        <w:t>el</w:t>
      </w:r>
      <w:r w:rsidRPr="003017D4">
        <w:rPr>
          <w:rFonts w:ascii="Arial" w:hAnsi="Arial" w:cs="Arial"/>
          <w:spacing w:val="-11"/>
        </w:rPr>
        <w:t xml:space="preserve"> </w:t>
      </w:r>
      <w:r w:rsidRPr="003017D4">
        <w:rPr>
          <w:rFonts w:ascii="Arial" w:hAnsi="Arial" w:cs="Arial"/>
        </w:rPr>
        <w:t>suscrito,</w:t>
      </w:r>
      <w:r w:rsidRPr="003017D4">
        <w:rPr>
          <w:rFonts w:ascii="Arial" w:hAnsi="Arial" w:cs="Arial"/>
          <w:spacing w:val="-6"/>
        </w:rPr>
        <w:t xml:space="preserve"> </w:t>
      </w:r>
      <w:r w:rsidRPr="003017D4">
        <w:rPr>
          <w:rFonts w:ascii="Arial" w:hAnsi="Arial" w:cs="Arial"/>
        </w:rPr>
        <w:t>sobre</w:t>
      </w:r>
      <w:r w:rsidRPr="003017D4">
        <w:rPr>
          <w:rFonts w:ascii="Arial" w:hAnsi="Arial" w:cs="Arial"/>
          <w:spacing w:val="-7"/>
        </w:rPr>
        <w:t xml:space="preserve"> </w:t>
      </w:r>
      <w:r w:rsidRPr="003017D4">
        <w:rPr>
          <w:rFonts w:ascii="Arial" w:hAnsi="Arial" w:cs="Arial"/>
        </w:rPr>
        <w:t>los</w:t>
      </w:r>
      <w:r w:rsidRPr="003017D4">
        <w:rPr>
          <w:rFonts w:ascii="Arial" w:hAnsi="Arial" w:cs="Arial"/>
          <w:spacing w:val="-7"/>
        </w:rPr>
        <w:t xml:space="preserve"> </w:t>
      </w:r>
      <w:r w:rsidRPr="003017D4">
        <w:rPr>
          <w:rFonts w:ascii="Arial" w:hAnsi="Arial" w:cs="Arial"/>
        </w:rPr>
        <w:t>hechos</w:t>
      </w:r>
      <w:r w:rsidRPr="003017D4">
        <w:rPr>
          <w:rFonts w:ascii="Arial" w:hAnsi="Arial" w:cs="Arial"/>
          <w:spacing w:val="-7"/>
        </w:rPr>
        <w:t xml:space="preserve"> </w:t>
      </w:r>
      <w:r w:rsidRPr="003017D4">
        <w:rPr>
          <w:rFonts w:ascii="Arial" w:hAnsi="Arial" w:cs="Arial"/>
        </w:rPr>
        <w:t>referidos en la contestación de la demanda y, especialmente, para exponer y</w:t>
      </w:r>
      <w:r w:rsidRPr="003017D4">
        <w:rPr>
          <w:rFonts w:ascii="Arial" w:hAnsi="Arial" w:cs="Arial"/>
          <w:lang w:val="es-CO"/>
        </w:rPr>
        <w:t xml:space="preserve"> declarar sobre las glosas formuladas frente a la facturación presentada por la parte demandante, la ausencia de obligación exigible  y sobre los demás aspectos que resulten relevantes al presente proceso judicial.</w:t>
      </w:r>
    </w:p>
    <w:p w14:paraId="59D2E9FC" w14:textId="77777777" w:rsidR="00C06EAE" w:rsidRPr="003017D4" w:rsidRDefault="00C06EAE" w:rsidP="0032678D">
      <w:pPr>
        <w:pStyle w:val="Textoindependiente"/>
        <w:jc w:val="both"/>
        <w:rPr>
          <w:rFonts w:ascii="Arial" w:hAnsi="Arial" w:cs="Arial"/>
          <w:sz w:val="22"/>
          <w:szCs w:val="22"/>
        </w:rPr>
      </w:pPr>
    </w:p>
    <w:p w14:paraId="595C5A45" w14:textId="77777777" w:rsidR="00233BBF" w:rsidRPr="003017D4" w:rsidRDefault="00233BBF">
      <w:pPr>
        <w:pStyle w:val="Textoindependiente"/>
        <w:widowControl/>
        <w:numPr>
          <w:ilvl w:val="0"/>
          <w:numId w:val="3"/>
        </w:numPr>
        <w:autoSpaceDE/>
        <w:autoSpaceDN/>
        <w:spacing w:after="200"/>
        <w:jc w:val="both"/>
        <w:rPr>
          <w:rFonts w:ascii="Arial" w:hAnsi="Arial" w:cs="Arial"/>
          <w:b/>
          <w:sz w:val="22"/>
          <w:szCs w:val="22"/>
          <w:u w:val="single"/>
        </w:rPr>
      </w:pPr>
      <w:r w:rsidRPr="003017D4">
        <w:rPr>
          <w:rFonts w:ascii="Arial" w:hAnsi="Arial" w:cs="Arial"/>
          <w:b/>
          <w:sz w:val="22"/>
          <w:szCs w:val="22"/>
          <w:u w:val="single"/>
        </w:rPr>
        <w:t>TESTIMONIALES</w:t>
      </w:r>
    </w:p>
    <w:p w14:paraId="09162063" w14:textId="3E754767" w:rsidR="00D653A5" w:rsidRPr="003017D4" w:rsidRDefault="00D653A5" w:rsidP="0032678D">
      <w:pPr>
        <w:jc w:val="both"/>
        <w:rPr>
          <w:rFonts w:ascii="Arial" w:hAnsi="Arial" w:cs="Arial"/>
        </w:rPr>
      </w:pPr>
      <w:r w:rsidRPr="003017D4">
        <w:rPr>
          <w:rFonts w:ascii="Arial" w:hAnsi="Arial" w:cs="Arial"/>
        </w:rPr>
        <w:t xml:space="preserve">Siguiendo lo preceptuado por los artículos 208 y ss. del Código General del Proceso, solicito al señor Juez se sirva decretar el testimonio de la Dra. Daniela Quintero Laverde, asesora externa de EQUIDAD SEGUROS GENERALES OC. quien tiene domicilio en la ciudad Cali, y puede ser citada a través del correo electrónico </w:t>
      </w:r>
      <w:hyperlink r:id="rId9" w:history="1">
        <w:r w:rsidRPr="003017D4">
          <w:rPr>
            <w:rStyle w:val="Hipervnculo"/>
            <w:rFonts w:ascii="Arial" w:hAnsi="Arial" w:cs="Arial"/>
          </w:rPr>
          <w:t>danielaquinterolaverde@gmail.com</w:t>
        </w:r>
      </w:hyperlink>
      <w:r w:rsidRPr="003017D4">
        <w:rPr>
          <w:rFonts w:ascii="Arial" w:hAnsi="Arial" w:cs="Arial"/>
        </w:rPr>
        <w:t>, cuyo objeto de prueba del testimonio será declarar sobre las glosas formuladas frente a la facturación presentada por la parte demandante y sobre los demás aspectos que resulten relevantes al presente proceso judicial.</w:t>
      </w:r>
    </w:p>
    <w:p w14:paraId="656DE4E3" w14:textId="77777777" w:rsidR="00233BBF" w:rsidRPr="003017D4" w:rsidRDefault="00233BBF" w:rsidP="0032678D">
      <w:pPr>
        <w:jc w:val="both"/>
        <w:rPr>
          <w:rFonts w:ascii="Arial" w:hAnsi="Arial" w:cs="Arial"/>
          <w:lang w:val="es"/>
        </w:rPr>
      </w:pPr>
      <w:r w:rsidRPr="003017D4">
        <w:rPr>
          <w:rFonts w:ascii="Arial" w:hAnsi="Arial" w:cs="Arial"/>
          <w:lang w:val="es"/>
        </w:rPr>
        <w:t xml:space="preserve">Los datos del testigo se relacionan a continuación: </w:t>
      </w:r>
    </w:p>
    <w:p w14:paraId="7652C793" w14:textId="77777777" w:rsidR="00A107C6" w:rsidRPr="003017D4" w:rsidRDefault="00A107C6" w:rsidP="0032678D">
      <w:pPr>
        <w:tabs>
          <w:tab w:val="left" w:pos="142"/>
          <w:tab w:val="left" w:pos="426"/>
          <w:tab w:val="left" w:pos="5626"/>
        </w:tabs>
        <w:contextualSpacing/>
        <w:jc w:val="both"/>
        <w:rPr>
          <w:rFonts w:ascii="Arial" w:hAnsi="Arial" w:cs="Arial"/>
          <w:lang w:val="es"/>
        </w:rPr>
      </w:pPr>
    </w:p>
    <w:p w14:paraId="64FD87EC" w14:textId="40BB5E71" w:rsidR="00A107C6" w:rsidRPr="003017D4" w:rsidRDefault="00A107C6">
      <w:pPr>
        <w:pStyle w:val="Prrafodelista"/>
        <w:numPr>
          <w:ilvl w:val="0"/>
          <w:numId w:val="3"/>
        </w:numPr>
        <w:tabs>
          <w:tab w:val="left" w:pos="142"/>
          <w:tab w:val="left" w:pos="426"/>
          <w:tab w:val="left" w:pos="5626"/>
        </w:tabs>
        <w:contextualSpacing/>
        <w:jc w:val="both"/>
        <w:rPr>
          <w:b/>
          <w:bCs/>
          <w:lang w:val="es-CO"/>
        </w:rPr>
      </w:pPr>
      <w:r w:rsidRPr="003017D4">
        <w:rPr>
          <w:b/>
          <w:bCs/>
        </w:rPr>
        <w:t>EXHIBICIÓN DE DOCUMENTOS</w:t>
      </w:r>
    </w:p>
    <w:p w14:paraId="6D545D05" w14:textId="77777777" w:rsidR="00A107C6" w:rsidRPr="003017D4" w:rsidRDefault="00A107C6" w:rsidP="0032678D">
      <w:pPr>
        <w:tabs>
          <w:tab w:val="left" w:pos="142"/>
          <w:tab w:val="left" w:pos="426"/>
          <w:tab w:val="left" w:pos="5626"/>
        </w:tabs>
        <w:contextualSpacing/>
        <w:jc w:val="both"/>
        <w:rPr>
          <w:rFonts w:ascii="Arial" w:hAnsi="Arial" w:cs="Arial"/>
          <w:b/>
          <w:bCs/>
          <w:lang w:val="es-CO"/>
        </w:rPr>
      </w:pPr>
    </w:p>
    <w:p w14:paraId="5881856C" w14:textId="23B27555" w:rsidR="00A107C6" w:rsidRPr="003017D4" w:rsidRDefault="00A107C6" w:rsidP="0032678D">
      <w:pPr>
        <w:tabs>
          <w:tab w:val="left" w:pos="142"/>
          <w:tab w:val="left" w:pos="426"/>
          <w:tab w:val="left" w:pos="5626"/>
        </w:tabs>
        <w:contextualSpacing/>
        <w:jc w:val="both"/>
        <w:rPr>
          <w:rFonts w:ascii="Arial" w:hAnsi="Arial" w:cs="Arial"/>
        </w:rPr>
      </w:pPr>
      <w:r w:rsidRPr="003017D4">
        <w:rPr>
          <w:rFonts w:ascii="Arial" w:hAnsi="Arial" w:cs="Arial"/>
        </w:rPr>
        <w:t xml:space="preserve">De conformidad con lo dispuesto en los artículos 265 y siguientes del Código General del Proceso, comedidamente ruego al Despacho se sirva ordenar a </w:t>
      </w:r>
      <w:r w:rsidRPr="003017D4">
        <w:rPr>
          <w:rFonts w:ascii="Arial" w:hAnsi="Arial" w:cs="Arial"/>
          <w:b/>
          <w:bCs/>
          <w:u w:val="single"/>
        </w:rPr>
        <w:t xml:space="preserve">LA </w:t>
      </w:r>
      <w:r w:rsidR="008151C6" w:rsidRPr="003017D4">
        <w:rPr>
          <w:rFonts w:ascii="Arial" w:hAnsi="Arial" w:cs="Arial"/>
          <w:b/>
          <w:bCs/>
          <w:u w:val="single"/>
        </w:rPr>
        <w:t>CLÍNICA DE FRACTURAS Y ORTOPEDIA LTDA</w:t>
      </w:r>
      <w:r w:rsidRPr="003017D4">
        <w:rPr>
          <w:rFonts w:ascii="Arial" w:hAnsi="Arial" w:cs="Arial"/>
          <w:b/>
          <w:bCs/>
          <w:u w:val="single"/>
        </w:rPr>
        <w:t xml:space="preserve"> </w:t>
      </w:r>
      <w:r w:rsidRPr="003017D4">
        <w:rPr>
          <w:rFonts w:ascii="Arial" w:hAnsi="Arial" w:cs="Arial"/>
        </w:rPr>
        <w:t>exhibir en la oportunidad procesal correspondiente:</w:t>
      </w:r>
    </w:p>
    <w:p w14:paraId="7BE85CC4" w14:textId="77777777" w:rsidR="00A107C6" w:rsidRPr="003017D4" w:rsidRDefault="00A107C6" w:rsidP="0032678D">
      <w:pPr>
        <w:tabs>
          <w:tab w:val="left" w:pos="142"/>
          <w:tab w:val="left" w:pos="426"/>
          <w:tab w:val="left" w:pos="5626"/>
        </w:tabs>
        <w:contextualSpacing/>
        <w:jc w:val="both"/>
        <w:rPr>
          <w:rFonts w:ascii="Arial" w:hAnsi="Arial" w:cs="Arial"/>
        </w:rPr>
      </w:pPr>
    </w:p>
    <w:p w14:paraId="1E79FA7A" w14:textId="77777777" w:rsidR="00EE69FA" w:rsidRPr="003017D4" w:rsidRDefault="00EE69FA">
      <w:pPr>
        <w:pStyle w:val="Prrafodelista"/>
        <w:widowControl/>
        <w:numPr>
          <w:ilvl w:val="0"/>
          <w:numId w:val="6"/>
        </w:numPr>
        <w:autoSpaceDE/>
        <w:autoSpaceDN/>
        <w:contextualSpacing/>
        <w:jc w:val="both"/>
        <w:rPr>
          <w:rFonts w:eastAsia="Calibri"/>
        </w:rPr>
      </w:pPr>
      <w:r w:rsidRPr="003017D4">
        <w:rPr>
          <w:lang w:val="es-CO"/>
        </w:rPr>
        <w:t>Las objeciones, glosas y/o devoluciones tanto de pertinencia como administrativas presentadas a cada una de las facturas objeto de ejecución</w:t>
      </w:r>
      <w:r w:rsidRPr="003017D4">
        <w:t xml:space="preserve"> </w:t>
      </w:r>
      <w:bookmarkStart w:id="9" w:name="_Hlk206068680"/>
      <w:r w:rsidRPr="003017D4">
        <w:rPr>
          <w:rFonts w:eastAsia="Calibri"/>
        </w:rPr>
        <w:t>Nos. 67533, 67626, 67627, 68512, 67707, 68516, 68913, 68914, 68982, 68996, 67430, 67429, 68581, 67431, 67713, 68642, 67949, 67775, 67820, 67863, 67862, 68705, 68731, 68627, 68207, 68208, 68580, 68309, 68445, 68218, 68405.</w:t>
      </w:r>
    </w:p>
    <w:bookmarkEnd w:id="9"/>
    <w:p w14:paraId="488AD3CA" w14:textId="77777777" w:rsidR="00EE69FA" w:rsidRPr="003017D4" w:rsidRDefault="00EE69FA" w:rsidP="00EE69FA">
      <w:pPr>
        <w:tabs>
          <w:tab w:val="left" w:pos="142"/>
          <w:tab w:val="left" w:pos="426"/>
          <w:tab w:val="left" w:pos="5626"/>
        </w:tabs>
        <w:contextualSpacing/>
        <w:jc w:val="both"/>
        <w:rPr>
          <w:rFonts w:ascii="Arial" w:hAnsi="Arial" w:cs="Arial"/>
        </w:rPr>
      </w:pPr>
    </w:p>
    <w:p w14:paraId="10EBD270" w14:textId="77777777" w:rsidR="00EE69FA" w:rsidRPr="003017D4" w:rsidRDefault="00EE69FA">
      <w:pPr>
        <w:numPr>
          <w:ilvl w:val="0"/>
          <w:numId w:val="6"/>
        </w:numPr>
        <w:tabs>
          <w:tab w:val="left" w:pos="142"/>
          <w:tab w:val="left" w:pos="426"/>
          <w:tab w:val="left" w:pos="5626"/>
        </w:tabs>
        <w:contextualSpacing/>
        <w:jc w:val="both"/>
        <w:rPr>
          <w:rFonts w:ascii="Arial" w:eastAsia="Arial" w:hAnsi="Arial" w:cs="Arial"/>
          <w:lang w:val="es-CO"/>
        </w:rPr>
      </w:pPr>
      <w:r w:rsidRPr="003017D4">
        <w:rPr>
          <w:rFonts w:ascii="Arial" w:hAnsi="Arial" w:cs="Arial"/>
          <w:lang w:val="es-CO"/>
        </w:rPr>
        <w:t xml:space="preserve">Las glosas y/o devoluciones tanto de pertinencia como administrativas que fueron aceptadas contestadas y/o rechazadas por </w:t>
      </w:r>
      <w:r w:rsidRPr="003017D4">
        <w:rPr>
          <w:rFonts w:ascii="Arial" w:eastAsia="Arial" w:hAnsi="Arial" w:cs="Arial"/>
          <w:b/>
          <w:bCs/>
          <w:lang w:val="es-CO"/>
        </w:rPr>
        <w:t xml:space="preserve">CLÍNICA DE FRACTURAS Y ORTOPEDIA LTDA </w:t>
      </w:r>
      <w:r w:rsidRPr="003017D4">
        <w:rPr>
          <w:rFonts w:ascii="Arial" w:hAnsi="Arial" w:cs="Arial"/>
          <w:lang w:val="es-CO"/>
        </w:rPr>
        <w:t xml:space="preserve">cada una de las facturas objeto de ejecución. </w:t>
      </w:r>
    </w:p>
    <w:p w14:paraId="41F4D54D" w14:textId="77777777" w:rsidR="00EE69FA" w:rsidRPr="003017D4" w:rsidRDefault="00EE69FA" w:rsidP="00EE69FA">
      <w:pPr>
        <w:tabs>
          <w:tab w:val="left" w:pos="142"/>
          <w:tab w:val="left" w:pos="426"/>
          <w:tab w:val="left" w:pos="5626"/>
        </w:tabs>
        <w:contextualSpacing/>
        <w:jc w:val="both"/>
        <w:rPr>
          <w:rFonts w:ascii="Arial" w:eastAsia="Arial" w:hAnsi="Arial" w:cs="Arial"/>
          <w:lang w:val="es-CO"/>
        </w:rPr>
      </w:pPr>
    </w:p>
    <w:p w14:paraId="68A7B0CE" w14:textId="77777777" w:rsidR="00EE69FA" w:rsidRPr="003017D4" w:rsidRDefault="00EE69FA">
      <w:pPr>
        <w:numPr>
          <w:ilvl w:val="0"/>
          <w:numId w:val="6"/>
        </w:numPr>
        <w:tabs>
          <w:tab w:val="left" w:pos="142"/>
          <w:tab w:val="left" w:pos="426"/>
        </w:tabs>
        <w:jc w:val="both"/>
        <w:rPr>
          <w:rFonts w:ascii="Arial" w:eastAsia="Arial" w:hAnsi="Arial" w:cs="Arial"/>
          <w:lang w:val="es-CO"/>
        </w:rPr>
      </w:pPr>
      <w:r w:rsidRPr="003017D4">
        <w:rPr>
          <w:rFonts w:ascii="Arial" w:eastAsia="Arial" w:hAnsi="Arial" w:cs="Arial"/>
          <w:lang w:val="es-CO"/>
        </w:rPr>
        <w:t xml:space="preserve">Copia del histórico de transacciones recibidas entre </w:t>
      </w:r>
      <w:r w:rsidRPr="003017D4">
        <w:rPr>
          <w:rFonts w:ascii="Arial" w:eastAsia="Arial" w:hAnsi="Arial" w:cs="Arial"/>
          <w:b/>
          <w:bCs/>
          <w:lang w:val="es-CO"/>
        </w:rPr>
        <w:t xml:space="preserve">CLÍNICA DE FRACTURAS Y ORTOPEDIA LTDA </w:t>
      </w:r>
      <w:r w:rsidRPr="003017D4">
        <w:rPr>
          <w:rFonts w:ascii="Arial" w:eastAsia="Arial" w:hAnsi="Arial" w:cs="Arial"/>
          <w:lang w:val="es-CO"/>
        </w:rPr>
        <w:t xml:space="preserve">y EQUIDAD SEGUROS O.C con especifica relación </w:t>
      </w:r>
      <w:r w:rsidRPr="003017D4">
        <w:rPr>
          <w:rFonts w:ascii="Arial" w:hAnsi="Arial" w:cs="Arial"/>
          <w:lang w:val="es-CO"/>
        </w:rPr>
        <w:t>de las facturas previamente relacionadas.</w:t>
      </w:r>
    </w:p>
    <w:p w14:paraId="6B4C4515" w14:textId="77777777" w:rsidR="00A107C6" w:rsidRPr="003017D4" w:rsidRDefault="00A107C6" w:rsidP="0032678D">
      <w:pPr>
        <w:tabs>
          <w:tab w:val="left" w:pos="142"/>
          <w:tab w:val="left" w:pos="426"/>
        </w:tabs>
        <w:jc w:val="both"/>
        <w:rPr>
          <w:rFonts w:ascii="Arial" w:eastAsia="Arial" w:hAnsi="Arial" w:cs="Arial"/>
          <w:lang w:val="es-CO"/>
        </w:rPr>
      </w:pPr>
    </w:p>
    <w:p w14:paraId="68032346" w14:textId="1E9E2FB0" w:rsidR="00A107C6" w:rsidRPr="003017D4" w:rsidRDefault="00A107C6" w:rsidP="00EE69FA">
      <w:pPr>
        <w:tabs>
          <w:tab w:val="left" w:pos="142"/>
          <w:tab w:val="left" w:pos="426"/>
          <w:tab w:val="left" w:pos="5626"/>
        </w:tabs>
        <w:ind w:left="142"/>
        <w:contextualSpacing/>
        <w:jc w:val="both"/>
        <w:rPr>
          <w:rFonts w:ascii="Arial" w:hAnsi="Arial" w:cs="Arial"/>
        </w:rPr>
      </w:pPr>
      <w:r w:rsidRPr="003017D4">
        <w:rPr>
          <w:rFonts w:ascii="Arial" w:hAnsi="Arial" w:cs="Arial"/>
        </w:rPr>
        <w:t xml:space="preserve">El propósito de la </w:t>
      </w:r>
      <w:r w:rsidR="003017D4" w:rsidRPr="003017D4">
        <w:rPr>
          <w:rFonts w:ascii="Arial" w:hAnsi="Arial" w:cs="Arial"/>
        </w:rPr>
        <w:t>exhibición de estos documentos es que se informe y certifique las objeciones que les fueron allegadas por parte de mi representada a cada una de las facturas objeto de litis, además de que se allegue si respecto de estas se solicitó, se rechazó o fueron contestadas con justificación para su pago, además, respecto de las transacciones hechas por EQUIDAD SEGUROS GENERALES O.C., de las facturas referencias y por los valores indicados en líneas precedentes. Y así, reflejar la existencia de los pagos realizados por EQUIDAD SEGUROS GENERALES O.C.  a</w:t>
      </w:r>
      <w:r w:rsidR="003017D4" w:rsidRPr="003017D4">
        <w:rPr>
          <w:rFonts w:ascii="Arial" w:eastAsia="Arial" w:hAnsi="Arial" w:cs="Arial"/>
          <w:b/>
          <w:bCs/>
          <w:lang w:val="es-CO"/>
        </w:rPr>
        <w:t xml:space="preserve"> CLÍNICA DE FRACTURAS Y ORTOPEDIA LTDA</w:t>
      </w:r>
      <w:r w:rsidR="003017D4" w:rsidRPr="003017D4">
        <w:rPr>
          <w:rFonts w:ascii="Arial" w:hAnsi="Arial" w:cs="Arial"/>
        </w:rPr>
        <w:t>, de las facturas indicados anteriormente a fin de probar que las mismas ya fueron canceladas y no pueden ser nuevamente cobradas.</w:t>
      </w:r>
    </w:p>
    <w:p w14:paraId="7A1DD5B8" w14:textId="77777777" w:rsidR="00A107C6" w:rsidRPr="003017D4" w:rsidRDefault="00A107C6" w:rsidP="0032678D">
      <w:pPr>
        <w:pStyle w:val="Ttulo2"/>
        <w:tabs>
          <w:tab w:val="left" w:pos="142"/>
          <w:tab w:val="left" w:pos="426"/>
        </w:tabs>
        <w:jc w:val="both"/>
        <w:rPr>
          <w:rFonts w:ascii="Arial" w:eastAsia="Arial" w:hAnsi="Arial" w:cs="Arial"/>
          <w:b/>
          <w:bCs/>
          <w:color w:val="auto"/>
          <w:sz w:val="22"/>
          <w:szCs w:val="22"/>
        </w:rPr>
      </w:pPr>
    </w:p>
    <w:p w14:paraId="53CE1CA8" w14:textId="09161AE1" w:rsidR="00A107C6" w:rsidRPr="003017D4" w:rsidRDefault="00A107C6">
      <w:pPr>
        <w:pStyle w:val="Ttulo2"/>
        <w:numPr>
          <w:ilvl w:val="0"/>
          <w:numId w:val="3"/>
        </w:numPr>
        <w:tabs>
          <w:tab w:val="left" w:pos="142"/>
          <w:tab w:val="left" w:pos="426"/>
        </w:tabs>
        <w:jc w:val="both"/>
        <w:rPr>
          <w:rFonts w:ascii="Arial" w:eastAsia="Arial" w:hAnsi="Arial" w:cs="Arial"/>
          <w:b/>
          <w:bCs/>
          <w:color w:val="auto"/>
          <w:sz w:val="22"/>
          <w:szCs w:val="22"/>
        </w:rPr>
      </w:pPr>
      <w:r w:rsidRPr="003017D4">
        <w:rPr>
          <w:rFonts w:ascii="Arial" w:eastAsia="Arial" w:hAnsi="Arial" w:cs="Arial"/>
          <w:b/>
          <w:bCs/>
          <w:color w:val="auto"/>
          <w:sz w:val="22"/>
          <w:szCs w:val="22"/>
        </w:rPr>
        <w:t>OFICIOS</w:t>
      </w:r>
    </w:p>
    <w:p w14:paraId="3E95D658" w14:textId="77777777" w:rsidR="00A107C6" w:rsidRPr="003017D4" w:rsidRDefault="00A107C6" w:rsidP="0032678D">
      <w:pPr>
        <w:tabs>
          <w:tab w:val="left" w:pos="142"/>
          <w:tab w:val="left" w:pos="426"/>
          <w:tab w:val="left" w:pos="1541"/>
          <w:tab w:val="left" w:pos="1543"/>
        </w:tabs>
        <w:contextualSpacing/>
        <w:jc w:val="both"/>
        <w:rPr>
          <w:rFonts w:ascii="Arial" w:hAnsi="Arial" w:cs="Arial"/>
        </w:rPr>
      </w:pPr>
    </w:p>
    <w:p w14:paraId="12C33342" w14:textId="19FA7A09" w:rsidR="003017D4" w:rsidRPr="003017D4" w:rsidRDefault="00A107C6" w:rsidP="003017D4">
      <w:pPr>
        <w:tabs>
          <w:tab w:val="left" w:pos="142"/>
          <w:tab w:val="left" w:pos="426"/>
          <w:tab w:val="left" w:pos="1541"/>
          <w:tab w:val="left" w:pos="1543"/>
        </w:tabs>
        <w:contextualSpacing/>
        <w:jc w:val="both"/>
        <w:rPr>
          <w:rFonts w:ascii="Arial" w:hAnsi="Arial" w:cs="Arial"/>
          <w:lang w:val="es-CO"/>
        </w:rPr>
      </w:pPr>
      <w:r w:rsidRPr="003017D4">
        <w:rPr>
          <w:rFonts w:ascii="Arial" w:hAnsi="Arial" w:cs="Arial"/>
        </w:rPr>
        <w:t xml:space="preserve">Ruego </w:t>
      </w:r>
      <w:r w:rsidR="003017D4" w:rsidRPr="003017D4">
        <w:rPr>
          <w:rFonts w:ascii="Arial" w:hAnsi="Arial" w:cs="Arial"/>
        </w:rPr>
        <w:t>se oficie a la</w:t>
      </w:r>
      <w:r w:rsidR="003017D4" w:rsidRPr="003017D4">
        <w:rPr>
          <w:rFonts w:ascii="Arial" w:hAnsi="Arial" w:cs="Arial"/>
          <w:b/>
          <w:bCs/>
          <w:lang w:val="es-CO"/>
        </w:rPr>
        <w:t xml:space="preserve"> </w:t>
      </w:r>
      <w:r w:rsidR="003017D4" w:rsidRPr="003017D4">
        <w:rPr>
          <w:rFonts w:ascii="Arial" w:eastAsia="Arial" w:hAnsi="Arial" w:cs="Arial"/>
          <w:b/>
          <w:bCs/>
          <w:lang w:val="es-CO"/>
        </w:rPr>
        <w:t>CLÍNICA DE FRACTURAS Y ORTOPEDIA LTDA</w:t>
      </w:r>
      <w:r w:rsidR="003017D4" w:rsidRPr="003017D4">
        <w:rPr>
          <w:rFonts w:ascii="Arial" w:hAnsi="Arial" w:cs="Arial"/>
          <w:b/>
          <w:u w:val="single"/>
        </w:rPr>
        <w:t>,</w:t>
      </w:r>
      <w:r w:rsidR="003017D4" w:rsidRPr="003017D4">
        <w:rPr>
          <w:rFonts w:ascii="Arial" w:hAnsi="Arial" w:cs="Arial"/>
          <w:b/>
        </w:rPr>
        <w:t xml:space="preserve"> </w:t>
      </w:r>
      <w:r w:rsidR="003017D4" w:rsidRPr="003017D4">
        <w:rPr>
          <w:rFonts w:ascii="Arial" w:hAnsi="Arial" w:cs="Arial"/>
        </w:rPr>
        <w:t xml:space="preserve">para que, con destino al presente proceso, remita en la oportunidad procesal pertinente, copia íntegra de cada una de las </w:t>
      </w:r>
      <w:r w:rsidR="003017D4" w:rsidRPr="003017D4">
        <w:rPr>
          <w:rFonts w:ascii="Arial" w:hAnsi="Arial" w:cs="Arial"/>
          <w:lang w:val="es-CO"/>
        </w:rPr>
        <w:t>objeciones presentadas a cada una de las facturas objeto de ejecución, las glosas que fueron aceptadas a cada una de las facturas objeto de ejecución.</w:t>
      </w:r>
      <w:r w:rsidR="003017D4" w:rsidRPr="003017D4">
        <w:rPr>
          <w:rFonts w:ascii="Arial" w:hAnsi="Arial" w:cs="Arial"/>
        </w:rPr>
        <w:t xml:space="preserve"> </w:t>
      </w:r>
      <w:r w:rsidR="003017D4" w:rsidRPr="003017D4">
        <w:rPr>
          <w:rFonts w:ascii="Arial" w:hAnsi="Arial" w:cs="Arial"/>
          <w:lang w:val="es-CO"/>
        </w:rPr>
        <w:t xml:space="preserve">Copia del histórico de transacciones recibidas entre </w:t>
      </w:r>
      <w:bookmarkStart w:id="10" w:name="_Hlk206068775"/>
      <w:r w:rsidR="003017D4" w:rsidRPr="003017D4">
        <w:rPr>
          <w:rFonts w:ascii="Arial" w:hAnsi="Arial" w:cs="Arial"/>
          <w:b/>
          <w:bCs/>
          <w:lang w:val="es-CO"/>
        </w:rPr>
        <w:t>CLÍNICA DE FRACTURAS Y ORTOPEDIA LTDA</w:t>
      </w:r>
      <w:r w:rsidR="003017D4" w:rsidRPr="003017D4">
        <w:rPr>
          <w:rFonts w:ascii="Arial" w:eastAsia="Arial" w:hAnsi="Arial" w:cs="Arial"/>
          <w:b/>
          <w:bCs/>
          <w:lang w:val="es-CO"/>
        </w:rPr>
        <w:t xml:space="preserve"> </w:t>
      </w:r>
      <w:bookmarkEnd w:id="10"/>
      <w:r w:rsidR="003017D4" w:rsidRPr="003017D4">
        <w:rPr>
          <w:rFonts w:ascii="Arial" w:hAnsi="Arial" w:cs="Arial"/>
          <w:lang w:val="es-CO"/>
        </w:rPr>
        <w:t>y EQUIDAD SEGUROS</w:t>
      </w:r>
      <w:r w:rsidR="00571C25">
        <w:rPr>
          <w:rFonts w:ascii="Arial" w:hAnsi="Arial" w:cs="Arial"/>
          <w:lang w:val="es-CO"/>
        </w:rPr>
        <w:t xml:space="preserve"> GENERALES</w:t>
      </w:r>
      <w:r w:rsidR="003017D4" w:rsidRPr="003017D4">
        <w:rPr>
          <w:rFonts w:ascii="Arial" w:hAnsi="Arial" w:cs="Arial"/>
          <w:lang w:val="es-CO"/>
        </w:rPr>
        <w:t xml:space="preserve"> O.C. con especifica relación desde las facturas previamente relacionadas.</w:t>
      </w:r>
    </w:p>
    <w:p w14:paraId="65921802" w14:textId="77777777" w:rsidR="003017D4" w:rsidRPr="003017D4" w:rsidRDefault="003017D4" w:rsidP="003017D4">
      <w:pPr>
        <w:tabs>
          <w:tab w:val="left" w:pos="142"/>
          <w:tab w:val="left" w:pos="426"/>
          <w:tab w:val="left" w:pos="1541"/>
          <w:tab w:val="left" w:pos="1543"/>
        </w:tabs>
        <w:contextualSpacing/>
        <w:jc w:val="both"/>
        <w:rPr>
          <w:rFonts w:ascii="Arial" w:eastAsia="Times New Roman" w:hAnsi="Arial" w:cs="Arial"/>
          <w:lang w:val="es-CO" w:eastAsia="es-ES"/>
        </w:rPr>
      </w:pPr>
    </w:p>
    <w:p w14:paraId="30AFE4F0" w14:textId="77777777" w:rsidR="003017D4" w:rsidRPr="003017D4" w:rsidRDefault="003017D4" w:rsidP="003017D4">
      <w:pPr>
        <w:tabs>
          <w:tab w:val="left" w:pos="142"/>
          <w:tab w:val="left" w:pos="426"/>
          <w:tab w:val="left" w:pos="1541"/>
          <w:tab w:val="left" w:pos="1543"/>
        </w:tabs>
        <w:contextualSpacing/>
        <w:jc w:val="both"/>
        <w:rPr>
          <w:rFonts w:ascii="Arial" w:eastAsia="Times New Roman" w:hAnsi="Arial" w:cs="Arial"/>
          <w:lang w:eastAsia="es-ES"/>
        </w:rPr>
      </w:pPr>
      <w:r w:rsidRPr="003017D4">
        <w:rPr>
          <w:rFonts w:ascii="Arial" w:eastAsia="Times New Roman" w:hAnsi="Arial" w:cs="Arial"/>
          <w:lang w:eastAsia="es-ES"/>
        </w:rPr>
        <w:t>Esta solicitud se formula teniendo en cuenta que no fue posible obtener esta información</w:t>
      </w:r>
      <w:r w:rsidRPr="003017D4">
        <w:rPr>
          <w:rFonts w:ascii="Arial" w:eastAsia="Times New Roman" w:hAnsi="Arial" w:cs="Arial"/>
          <w:spacing w:val="-2"/>
          <w:lang w:eastAsia="es-ES"/>
        </w:rPr>
        <w:t xml:space="preserve"> </w:t>
      </w:r>
      <w:r w:rsidRPr="003017D4">
        <w:rPr>
          <w:rFonts w:ascii="Arial" w:eastAsia="Times New Roman" w:hAnsi="Arial" w:cs="Arial"/>
          <w:lang w:eastAsia="es-ES"/>
        </w:rPr>
        <w:t>por</w:t>
      </w:r>
      <w:r w:rsidRPr="003017D4">
        <w:rPr>
          <w:rFonts w:ascii="Arial" w:eastAsia="Times New Roman" w:hAnsi="Arial" w:cs="Arial"/>
          <w:spacing w:val="-1"/>
          <w:lang w:eastAsia="es-ES"/>
        </w:rPr>
        <w:t xml:space="preserve"> </w:t>
      </w:r>
      <w:r w:rsidRPr="003017D4">
        <w:rPr>
          <w:rFonts w:ascii="Arial" w:eastAsia="Times New Roman" w:hAnsi="Arial" w:cs="Arial"/>
          <w:lang w:eastAsia="es-ES"/>
        </w:rPr>
        <w:t>vía</w:t>
      </w:r>
      <w:r w:rsidRPr="003017D4">
        <w:rPr>
          <w:rFonts w:ascii="Arial" w:eastAsia="Times New Roman" w:hAnsi="Arial" w:cs="Arial"/>
          <w:spacing w:val="-2"/>
          <w:lang w:eastAsia="es-ES"/>
        </w:rPr>
        <w:t xml:space="preserve"> </w:t>
      </w:r>
      <w:r w:rsidRPr="003017D4">
        <w:rPr>
          <w:rFonts w:ascii="Arial" w:eastAsia="Times New Roman" w:hAnsi="Arial" w:cs="Arial"/>
          <w:lang w:eastAsia="es-ES"/>
        </w:rPr>
        <w:t>del Derecho de</w:t>
      </w:r>
      <w:r w:rsidRPr="003017D4">
        <w:rPr>
          <w:rFonts w:ascii="Arial" w:eastAsia="Times New Roman" w:hAnsi="Arial" w:cs="Arial"/>
          <w:spacing w:val="-2"/>
          <w:lang w:eastAsia="es-ES"/>
        </w:rPr>
        <w:t xml:space="preserve"> </w:t>
      </w:r>
      <w:r w:rsidRPr="003017D4">
        <w:rPr>
          <w:rFonts w:ascii="Arial" w:eastAsia="Times New Roman" w:hAnsi="Arial" w:cs="Arial"/>
          <w:lang w:eastAsia="es-ES"/>
        </w:rPr>
        <w:t>Petición que</w:t>
      </w:r>
      <w:r w:rsidRPr="003017D4">
        <w:rPr>
          <w:rFonts w:ascii="Arial" w:eastAsia="Times New Roman" w:hAnsi="Arial" w:cs="Arial"/>
          <w:spacing w:val="-2"/>
          <w:lang w:eastAsia="es-ES"/>
        </w:rPr>
        <w:t xml:space="preserve"> </w:t>
      </w:r>
      <w:r w:rsidRPr="003017D4">
        <w:rPr>
          <w:rFonts w:ascii="Arial" w:eastAsia="Times New Roman" w:hAnsi="Arial" w:cs="Arial"/>
          <w:lang w:eastAsia="es-ES"/>
        </w:rPr>
        <w:t>fue efectivamente</w:t>
      </w:r>
      <w:r w:rsidRPr="003017D4">
        <w:rPr>
          <w:rFonts w:ascii="Arial" w:eastAsia="Times New Roman" w:hAnsi="Arial" w:cs="Arial"/>
          <w:spacing w:val="-2"/>
          <w:lang w:eastAsia="es-ES"/>
        </w:rPr>
        <w:t xml:space="preserve"> </w:t>
      </w:r>
      <w:r w:rsidRPr="003017D4">
        <w:rPr>
          <w:rFonts w:ascii="Arial" w:eastAsia="Times New Roman" w:hAnsi="Arial" w:cs="Arial"/>
          <w:lang w:eastAsia="es-ES"/>
        </w:rPr>
        <w:t>radicado ante</w:t>
      </w:r>
      <w:r w:rsidRPr="003017D4">
        <w:rPr>
          <w:rFonts w:ascii="Arial" w:eastAsia="Times New Roman" w:hAnsi="Arial" w:cs="Arial"/>
          <w:spacing w:val="-2"/>
          <w:lang w:eastAsia="es-ES"/>
        </w:rPr>
        <w:t xml:space="preserve"> </w:t>
      </w:r>
      <w:r w:rsidRPr="003017D4">
        <w:rPr>
          <w:rFonts w:ascii="Arial" w:eastAsia="Times New Roman" w:hAnsi="Arial" w:cs="Arial"/>
          <w:lang w:eastAsia="es-ES"/>
        </w:rPr>
        <w:t>la mencionada entidad en cumplimiento de lo ordenado por el</w:t>
      </w:r>
      <w:r w:rsidRPr="003017D4">
        <w:rPr>
          <w:rFonts w:ascii="Arial" w:eastAsia="Times New Roman" w:hAnsi="Arial" w:cs="Arial"/>
          <w:spacing w:val="-1"/>
          <w:lang w:eastAsia="es-ES"/>
        </w:rPr>
        <w:t xml:space="preserve"> </w:t>
      </w:r>
      <w:r w:rsidRPr="003017D4">
        <w:rPr>
          <w:rFonts w:ascii="Arial" w:eastAsia="Times New Roman" w:hAnsi="Arial" w:cs="Arial"/>
          <w:lang w:eastAsia="es-ES"/>
        </w:rPr>
        <w:t>numeral 10 del artículo 78 del C.G.P.</w:t>
      </w:r>
    </w:p>
    <w:p w14:paraId="4306EC29" w14:textId="66EE875A" w:rsidR="00A107C6" w:rsidRPr="003017D4" w:rsidRDefault="00A107C6" w:rsidP="003017D4">
      <w:pPr>
        <w:tabs>
          <w:tab w:val="left" w:pos="142"/>
          <w:tab w:val="left" w:pos="426"/>
          <w:tab w:val="left" w:pos="1541"/>
          <w:tab w:val="left" w:pos="1543"/>
        </w:tabs>
        <w:contextualSpacing/>
        <w:jc w:val="both"/>
        <w:rPr>
          <w:rFonts w:ascii="Arial" w:eastAsiaTheme="minorEastAsia" w:hAnsi="Arial" w:cs="Arial"/>
          <w:b/>
          <w:bCs/>
          <w:lang w:val="es-ES_tradnl" w:eastAsia="es-ES"/>
          <w14:ligatures w14:val="standardContextual"/>
        </w:rPr>
      </w:pPr>
    </w:p>
    <w:p w14:paraId="3C068276" w14:textId="7768D35E" w:rsidR="00A107C6" w:rsidRPr="003017D4" w:rsidRDefault="00A107C6">
      <w:pPr>
        <w:pStyle w:val="Prrafodelista"/>
        <w:numPr>
          <w:ilvl w:val="0"/>
          <w:numId w:val="3"/>
        </w:numPr>
        <w:tabs>
          <w:tab w:val="left" w:pos="142"/>
          <w:tab w:val="left" w:pos="426"/>
        </w:tabs>
        <w:contextualSpacing/>
        <w:jc w:val="both"/>
        <w:rPr>
          <w:rFonts w:eastAsiaTheme="minorEastAsia"/>
          <w:b/>
          <w:bCs/>
          <w:lang w:val="es-ES_tradnl" w:eastAsia="es-ES"/>
          <w14:ligatures w14:val="standardContextual"/>
        </w:rPr>
      </w:pPr>
      <w:r w:rsidRPr="003017D4">
        <w:rPr>
          <w:rFonts w:eastAsiaTheme="minorEastAsia"/>
          <w:b/>
          <w:bCs/>
          <w:lang w:val="es-ES_tradnl" w:eastAsia="es-ES"/>
          <w14:ligatures w14:val="standardContextual"/>
        </w:rPr>
        <w:t xml:space="preserve">DICTAMEN PERICIAL </w:t>
      </w:r>
    </w:p>
    <w:p w14:paraId="60C7C327" w14:textId="77777777" w:rsidR="00A107C6" w:rsidRPr="003017D4" w:rsidRDefault="00A107C6" w:rsidP="0032678D">
      <w:pPr>
        <w:tabs>
          <w:tab w:val="left" w:pos="142"/>
          <w:tab w:val="left" w:pos="426"/>
        </w:tabs>
        <w:jc w:val="both"/>
        <w:rPr>
          <w:rFonts w:ascii="Arial" w:eastAsiaTheme="minorEastAsia" w:hAnsi="Arial" w:cs="Arial"/>
          <w:b/>
          <w:bCs/>
          <w:lang w:val="es-ES_tradnl" w:eastAsia="es-ES"/>
          <w14:ligatures w14:val="standardContextual"/>
        </w:rPr>
      </w:pPr>
    </w:p>
    <w:p w14:paraId="6A96AAA6" w14:textId="77777777" w:rsidR="00A107C6" w:rsidRPr="003017D4" w:rsidRDefault="00A107C6" w:rsidP="0032678D">
      <w:pPr>
        <w:tabs>
          <w:tab w:val="left" w:pos="142"/>
          <w:tab w:val="left" w:pos="426"/>
        </w:tabs>
        <w:jc w:val="both"/>
        <w:rPr>
          <w:rFonts w:ascii="Arial" w:eastAsiaTheme="minorEastAsia" w:hAnsi="Arial" w:cs="Arial"/>
          <w:lang w:eastAsia="es-ES"/>
          <w14:ligatures w14:val="standardContextual"/>
        </w:rPr>
      </w:pPr>
      <w:r w:rsidRPr="003017D4">
        <w:rPr>
          <w:rFonts w:ascii="Arial" w:eastAsiaTheme="minorEastAsia" w:hAnsi="Arial" w:cs="Arial"/>
          <w:lang w:eastAsia="es-ES"/>
          <w14:ligatures w14:val="standardContextual"/>
        </w:rPr>
        <w:t>Comedidamente anuncio que me valdré de prueba pericial técnico médico a efectos de confirmar la documentación que acompañó las facturas efectivamente cumple los estándares médicos y técnicos exigidos legal y contractual. Se demostrará que muchas de las facturas no cumplen los requisitos de exigibilidad. Esta experticia se solicita y se anuncia de conformidad con lo dispuesto en el Artículo 227 del Código General del Proceso, pues a la fecha no me es posible aportarla dada la complejidad técnica del mismo.</w:t>
      </w:r>
    </w:p>
    <w:p w14:paraId="311D8955" w14:textId="77777777" w:rsidR="00A107C6" w:rsidRPr="003017D4" w:rsidRDefault="00A107C6" w:rsidP="0032678D">
      <w:pPr>
        <w:tabs>
          <w:tab w:val="left" w:pos="142"/>
          <w:tab w:val="left" w:pos="426"/>
        </w:tabs>
        <w:jc w:val="both"/>
        <w:rPr>
          <w:rFonts w:ascii="Arial" w:eastAsiaTheme="minorEastAsia" w:hAnsi="Arial" w:cs="Arial"/>
          <w:lang w:eastAsia="es-ES"/>
          <w14:ligatures w14:val="standardContextual"/>
        </w:rPr>
      </w:pPr>
    </w:p>
    <w:p w14:paraId="552A525A" w14:textId="77777777" w:rsidR="00A107C6" w:rsidRPr="003017D4" w:rsidRDefault="00A107C6" w:rsidP="0032678D">
      <w:pPr>
        <w:tabs>
          <w:tab w:val="left" w:pos="142"/>
          <w:tab w:val="left" w:pos="426"/>
        </w:tabs>
        <w:jc w:val="both"/>
        <w:rPr>
          <w:rFonts w:ascii="Arial" w:eastAsiaTheme="minorEastAsia" w:hAnsi="Arial" w:cs="Arial"/>
          <w:lang w:eastAsia="es-ES"/>
          <w14:ligatures w14:val="standardContextual"/>
        </w:rPr>
      </w:pPr>
      <w:r w:rsidRPr="003017D4">
        <w:rPr>
          <w:rFonts w:ascii="Arial" w:eastAsiaTheme="minorEastAsia" w:hAnsi="Arial" w:cs="Arial"/>
          <w:lang w:eastAsia="es-ES"/>
          <w14:ligatures w14:val="standardContextual"/>
        </w:rPr>
        <w:t xml:space="preserve">En virtud de lo anterior, respetuosamente solicito al despacho que se le conceda a mi representada un término no inferior a dos meses con el fin de aportar dictamen pericial realizado por un perito experto en el tema, el anterior termino, se justifica teniendo en cuenta la complejidad de dicho dictamen, pues se hace necesario realizar un estudio minucioso a fin de lograr la valoración requerida. El dictamen es conducente, pertinente y útil, teniendo en cuenta que el mismo podrá aclarar las circunstancias fácticas que sirvieron para objetar y/o glosar cada factura, las cuales, una vez analizadas, podrán determinar la exigibilidad de las mismas. </w:t>
      </w:r>
    </w:p>
    <w:p w14:paraId="51EE3DA7" w14:textId="77777777" w:rsidR="00233BBF" w:rsidRPr="003017D4" w:rsidRDefault="00233BBF" w:rsidP="0032678D">
      <w:pPr>
        <w:jc w:val="both"/>
        <w:rPr>
          <w:rFonts w:ascii="Arial" w:hAnsi="Arial" w:cs="Arial"/>
        </w:rPr>
      </w:pPr>
    </w:p>
    <w:p w14:paraId="6F845B09" w14:textId="77777777" w:rsidR="00233BBF" w:rsidRPr="003017D4" w:rsidRDefault="00233BBF" w:rsidP="0032678D">
      <w:pPr>
        <w:pStyle w:val="Sinespaciado"/>
        <w:jc w:val="center"/>
        <w:rPr>
          <w:rFonts w:ascii="Arial" w:hAnsi="Arial" w:cs="Arial"/>
          <w:b/>
          <w:bCs/>
          <w:u w:val="single"/>
        </w:rPr>
      </w:pPr>
      <w:r w:rsidRPr="003017D4">
        <w:rPr>
          <w:rFonts w:ascii="Arial" w:hAnsi="Arial" w:cs="Arial"/>
          <w:b/>
          <w:bCs/>
          <w:u w:val="single"/>
        </w:rPr>
        <w:t>CAPÍTULO VII</w:t>
      </w:r>
    </w:p>
    <w:p w14:paraId="43A55D89" w14:textId="77777777" w:rsidR="00233BBF" w:rsidRPr="003017D4" w:rsidRDefault="00233BBF" w:rsidP="0032678D">
      <w:pPr>
        <w:pStyle w:val="Sinespaciado"/>
        <w:jc w:val="center"/>
        <w:rPr>
          <w:rFonts w:ascii="Arial" w:hAnsi="Arial" w:cs="Arial"/>
          <w:b/>
          <w:bCs/>
          <w:u w:val="single"/>
        </w:rPr>
      </w:pPr>
      <w:r w:rsidRPr="003017D4">
        <w:rPr>
          <w:rFonts w:ascii="Arial" w:hAnsi="Arial" w:cs="Arial"/>
          <w:b/>
          <w:bCs/>
          <w:spacing w:val="-59"/>
          <w:u w:val="single"/>
        </w:rPr>
        <w:t>I</w:t>
      </w:r>
      <w:r w:rsidRPr="003017D4">
        <w:rPr>
          <w:rFonts w:ascii="Arial" w:hAnsi="Arial" w:cs="Arial"/>
          <w:b/>
          <w:bCs/>
          <w:u w:val="single"/>
        </w:rPr>
        <w:t>ANEXOS</w:t>
      </w:r>
    </w:p>
    <w:p w14:paraId="3A022584" w14:textId="77777777" w:rsidR="00233BBF" w:rsidRPr="003017D4" w:rsidRDefault="00233BBF" w:rsidP="0032678D">
      <w:pPr>
        <w:pStyle w:val="Textoindependiente"/>
        <w:ind w:left="102"/>
        <w:rPr>
          <w:rFonts w:ascii="Arial" w:hAnsi="Arial" w:cs="Arial"/>
          <w:sz w:val="22"/>
          <w:szCs w:val="22"/>
        </w:rPr>
      </w:pPr>
      <w:r w:rsidRPr="003017D4">
        <w:rPr>
          <w:rFonts w:ascii="Arial" w:hAnsi="Arial" w:cs="Arial"/>
          <w:sz w:val="22"/>
          <w:szCs w:val="22"/>
        </w:rPr>
        <w:t>Acompaño a</w:t>
      </w:r>
      <w:r w:rsidRPr="003017D4">
        <w:rPr>
          <w:rFonts w:ascii="Arial" w:hAnsi="Arial" w:cs="Arial"/>
          <w:spacing w:val="-2"/>
          <w:sz w:val="22"/>
          <w:szCs w:val="22"/>
        </w:rPr>
        <w:t xml:space="preserve"> </w:t>
      </w:r>
      <w:r w:rsidRPr="003017D4">
        <w:rPr>
          <w:rFonts w:ascii="Arial" w:hAnsi="Arial" w:cs="Arial"/>
          <w:sz w:val="22"/>
          <w:szCs w:val="22"/>
        </w:rPr>
        <w:t>la presente</w:t>
      </w:r>
      <w:r w:rsidRPr="003017D4">
        <w:rPr>
          <w:rFonts w:ascii="Arial" w:hAnsi="Arial" w:cs="Arial"/>
          <w:spacing w:val="-4"/>
          <w:sz w:val="22"/>
          <w:szCs w:val="22"/>
        </w:rPr>
        <w:t xml:space="preserve"> </w:t>
      </w:r>
      <w:r w:rsidRPr="003017D4">
        <w:rPr>
          <w:rFonts w:ascii="Arial" w:hAnsi="Arial" w:cs="Arial"/>
          <w:sz w:val="22"/>
          <w:szCs w:val="22"/>
        </w:rPr>
        <w:t>demanda:</w:t>
      </w:r>
    </w:p>
    <w:p w14:paraId="15AB44D4" w14:textId="77777777" w:rsidR="00C06EAE" w:rsidRPr="003017D4" w:rsidRDefault="00C06EAE" w:rsidP="0032678D">
      <w:pPr>
        <w:pStyle w:val="Textoindependiente"/>
        <w:ind w:left="102"/>
        <w:rPr>
          <w:rFonts w:ascii="Arial" w:hAnsi="Arial" w:cs="Arial"/>
          <w:sz w:val="22"/>
          <w:szCs w:val="22"/>
        </w:rPr>
      </w:pPr>
    </w:p>
    <w:p w14:paraId="7F65FD22" w14:textId="13552E82" w:rsidR="00233BBF" w:rsidRPr="003017D4" w:rsidRDefault="00233BBF">
      <w:pPr>
        <w:pStyle w:val="Prrafodelista"/>
        <w:numPr>
          <w:ilvl w:val="0"/>
          <w:numId w:val="2"/>
        </w:numPr>
        <w:tabs>
          <w:tab w:val="left" w:pos="822"/>
        </w:tabs>
        <w:contextualSpacing/>
        <w:jc w:val="both"/>
      </w:pPr>
      <w:r w:rsidRPr="003017D4">
        <w:t>Copia</w:t>
      </w:r>
      <w:r w:rsidRPr="003017D4">
        <w:rPr>
          <w:spacing w:val="-1"/>
        </w:rPr>
        <w:t xml:space="preserve"> </w:t>
      </w:r>
      <w:r w:rsidRPr="003017D4">
        <w:t xml:space="preserve">del poder </w:t>
      </w:r>
      <w:r w:rsidR="00060239" w:rsidRPr="003017D4">
        <w:t xml:space="preserve">general conferido mediante escritura pública No. 2770 del 02/12/2021 </w:t>
      </w:r>
      <w:r w:rsidRPr="003017D4">
        <w:t>a</w:t>
      </w:r>
      <w:r w:rsidRPr="003017D4">
        <w:rPr>
          <w:spacing w:val="-2"/>
        </w:rPr>
        <w:t xml:space="preserve"> </w:t>
      </w:r>
      <w:r w:rsidRPr="003017D4">
        <w:t>mi</w:t>
      </w:r>
      <w:r w:rsidRPr="003017D4">
        <w:rPr>
          <w:spacing w:val="-4"/>
        </w:rPr>
        <w:t xml:space="preserve"> </w:t>
      </w:r>
      <w:r w:rsidRPr="003017D4">
        <w:t>conferido.</w:t>
      </w:r>
    </w:p>
    <w:p w14:paraId="37D0A2EF" w14:textId="4E8D04E2" w:rsidR="00233BBF" w:rsidRPr="003017D4" w:rsidRDefault="00233BBF">
      <w:pPr>
        <w:pStyle w:val="Prrafodelista"/>
        <w:numPr>
          <w:ilvl w:val="0"/>
          <w:numId w:val="2"/>
        </w:numPr>
        <w:tabs>
          <w:tab w:val="left" w:pos="822"/>
        </w:tabs>
        <w:ind w:right="101"/>
        <w:contextualSpacing/>
        <w:jc w:val="both"/>
      </w:pPr>
      <w:r w:rsidRPr="003017D4">
        <w:t>Certificado de existencia y representación legal</w:t>
      </w:r>
      <w:r w:rsidRPr="003017D4">
        <w:rPr>
          <w:spacing w:val="-6"/>
        </w:rPr>
        <w:t xml:space="preserve"> </w:t>
      </w:r>
      <w:r w:rsidRPr="003017D4">
        <w:t>de</w:t>
      </w:r>
      <w:r w:rsidRPr="003017D4">
        <w:rPr>
          <w:spacing w:val="-11"/>
        </w:rPr>
        <w:t xml:space="preserve"> </w:t>
      </w:r>
      <w:r w:rsidR="00C06EAE" w:rsidRPr="003017D4">
        <w:t>la EQ</w:t>
      </w:r>
      <w:r w:rsidR="00060239" w:rsidRPr="003017D4">
        <w:t>UIDAD SEGUROS GENERALES O.C.</w:t>
      </w:r>
      <w:r w:rsidRPr="003017D4">
        <w:rPr>
          <w:spacing w:val="-5"/>
        </w:rPr>
        <w:t xml:space="preserve"> </w:t>
      </w:r>
    </w:p>
    <w:p w14:paraId="599FA6D2" w14:textId="4AD723C7" w:rsidR="00EE69FA" w:rsidRPr="003017D4" w:rsidRDefault="00EE69FA">
      <w:pPr>
        <w:pStyle w:val="Prrafodelista"/>
        <w:numPr>
          <w:ilvl w:val="0"/>
          <w:numId w:val="2"/>
        </w:numPr>
        <w:tabs>
          <w:tab w:val="left" w:pos="822"/>
        </w:tabs>
        <w:ind w:right="101"/>
        <w:contextualSpacing/>
        <w:jc w:val="both"/>
      </w:pPr>
      <w:r w:rsidRPr="003017D4">
        <w:rPr>
          <w:spacing w:val="-5"/>
        </w:rPr>
        <w:t>Certificado de existencia y representación legal de G HERRERA ABOGADOS ASOCIADOS S.A.S.</w:t>
      </w:r>
    </w:p>
    <w:p w14:paraId="5A0786D6" w14:textId="77777777" w:rsidR="00233BBF" w:rsidRPr="003017D4" w:rsidRDefault="00233BBF">
      <w:pPr>
        <w:pStyle w:val="Prrafodelista"/>
        <w:numPr>
          <w:ilvl w:val="0"/>
          <w:numId w:val="2"/>
        </w:numPr>
        <w:tabs>
          <w:tab w:val="left" w:pos="822"/>
        </w:tabs>
        <w:ind w:right="101"/>
        <w:contextualSpacing/>
        <w:jc w:val="both"/>
      </w:pPr>
      <w:r w:rsidRPr="003017D4">
        <w:t>Copia de mi cédula de ciudadanía y tarjeta profesional.</w:t>
      </w:r>
    </w:p>
    <w:p w14:paraId="6DCC9BAD" w14:textId="77777777" w:rsidR="00233BBF" w:rsidRPr="003017D4" w:rsidRDefault="00233BBF">
      <w:pPr>
        <w:pStyle w:val="Prrafodelista"/>
        <w:numPr>
          <w:ilvl w:val="0"/>
          <w:numId w:val="2"/>
        </w:numPr>
        <w:tabs>
          <w:tab w:val="left" w:pos="822"/>
        </w:tabs>
        <w:contextualSpacing/>
        <w:jc w:val="both"/>
      </w:pPr>
      <w:r w:rsidRPr="003017D4">
        <w:t>Los documentos</w:t>
      </w:r>
      <w:r w:rsidRPr="003017D4">
        <w:rPr>
          <w:spacing w:val="-3"/>
        </w:rPr>
        <w:t xml:space="preserve"> </w:t>
      </w:r>
      <w:r w:rsidRPr="003017D4">
        <w:t>referenciados</w:t>
      </w:r>
      <w:r w:rsidRPr="003017D4">
        <w:rPr>
          <w:spacing w:val="-1"/>
        </w:rPr>
        <w:t xml:space="preserve"> </w:t>
      </w:r>
      <w:r w:rsidRPr="003017D4">
        <w:t>en</w:t>
      </w:r>
      <w:r w:rsidRPr="003017D4">
        <w:rPr>
          <w:spacing w:val="-1"/>
        </w:rPr>
        <w:t xml:space="preserve"> </w:t>
      </w:r>
      <w:r w:rsidRPr="003017D4">
        <w:t>el</w:t>
      </w:r>
      <w:r w:rsidRPr="003017D4">
        <w:rPr>
          <w:spacing w:val="-2"/>
        </w:rPr>
        <w:t xml:space="preserve"> </w:t>
      </w:r>
      <w:r w:rsidRPr="003017D4">
        <w:t>acápite</w:t>
      </w:r>
      <w:r w:rsidRPr="003017D4">
        <w:rPr>
          <w:spacing w:val="-1"/>
        </w:rPr>
        <w:t xml:space="preserve"> </w:t>
      </w:r>
      <w:r w:rsidRPr="003017D4">
        <w:t>de</w:t>
      </w:r>
      <w:r w:rsidRPr="003017D4">
        <w:rPr>
          <w:spacing w:val="-3"/>
        </w:rPr>
        <w:t xml:space="preserve"> </w:t>
      </w:r>
      <w:r w:rsidRPr="003017D4">
        <w:t>pruebas.</w:t>
      </w:r>
    </w:p>
    <w:p w14:paraId="5D7D372E" w14:textId="77777777" w:rsidR="00233BBF" w:rsidRPr="003017D4" w:rsidRDefault="00233BBF" w:rsidP="0032678D">
      <w:pPr>
        <w:pStyle w:val="Textoindependiente"/>
        <w:jc w:val="both"/>
        <w:rPr>
          <w:rFonts w:ascii="Arial" w:hAnsi="Arial" w:cs="Arial"/>
          <w:sz w:val="22"/>
          <w:szCs w:val="22"/>
        </w:rPr>
      </w:pPr>
    </w:p>
    <w:p w14:paraId="27BAB8F4" w14:textId="77777777" w:rsidR="00233BBF" w:rsidRPr="003017D4" w:rsidRDefault="00233BBF" w:rsidP="0032678D">
      <w:pPr>
        <w:pStyle w:val="Textoindependiente"/>
        <w:jc w:val="center"/>
        <w:rPr>
          <w:rFonts w:ascii="Arial" w:hAnsi="Arial" w:cs="Arial"/>
          <w:b/>
          <w:sz w:val="22"/>
          <w:szCs w:val="22"/>
          <w:u w:val="single"/>
        </w:rPr>
      </w:pPr>
      <w:r w:rsidRPr="003017D4">
        <w:rPr>
          <w:rFonts w:ascii="Arial" w:hAnsi="Arial" w:cs="Arial"/>
          <w:b/>
          <w:sz w:val="22"/>
          <w:szCs w:val="22"/>
          <w:u w:val="single"/>
        </w:rPr>
        <w:t xml:space="preserve">CAPÍTULO VIII </w:t>
      </w:r>
    </w:p>
    <w:p w14:paraId="415628EE" w14:textId="77777777" w:rsidR="00233BBF" w:rsidRPr="003017D4" w:rsidRDefault="00233BBF" w:rsidP="0032678D">
      <w:pPr>
        <w:pStyle w:val="Textoindependiente"/>
        <w:jc w:val="center"/>
        <w:rPr>
          <w:rFonts w:ascii="Arial" w:hAnsi="Arial" w:cs="Arial"/>
          <w:b/>
          <w:sz w:val="22"/>
          <w:szCs w:val="22"/>
          <w:u w:val="single"/>
        </w:rPr>
      </w:pPr>
      <w:r w:rsidRPr="003017D4">
        <w:rPr>
          <w:rFonts w:ascii="Arial" w:hAnsi="Arial" w:cs="Arial"/>
          <w:b/>
          <w:sz w:val="22"/>
          <w:szCs w:val="22"/>
          <w:u w:val="single"/>
        </w:rPr>
        <w:t>NOTIFICACIONES</w:t>
      </w:r>
    </w:p>
    <w:p w14:paraId="216D0675" w14:textId="77777777" w:rsidR="00233BBF" w:rsidRPr="003017D4" w:rsidRDefault="00233BBF" w:rsidP="0032678D">
      <w:pPr>
        <w:pStyle w:val="Textoindependiente"/>
        <w:jc w:val="both"/>
        <w:rPr>
          <w:rFonts w:ascii="Arial" w:hAnsi="Arial" w:cs="Arial"/>
          <w:sz w:val="22"/>
          <w:szCs w:val="22"/>
        </w:rPr>
      </w:pPr>
    </w:p>
    <w:p w14:paraId="6E9D81BB" w14:textId="23D106E6" w:rsidR="00233BBF" w:rsidRPr="003017D4" w:rsidRDefault="00233BBF">
      <w:pPr>
        <w:pStyle w:val="Textoindependiente"/>
        <w:widowControl/>
        <w:numPr>
          <w:ilvl w:val="0"/>
          <w:numId w:val="4"/>
        </w:numPr>
        <w:autoSpaceDE/>
        <w:autoSpaceDN/>
        <w:jc w:val="both"/>
        <w:rPr>
          <w:rFonts w:ascii="Arial" w:hAnsi="Arial" w:cs="Arial"/>
          <w:sz w:val="22"/>
          <w:szCs w:val="22"/>
        </w:rPr>
      </w:pPr>
      <w:r w:rsidRPr="003017D4">
        <w:rPr>
          <w:rFonts w:ascii="Arial" w:hAnsi="Arial" w:cs="Arial"/>
          <w:sz w:val="22"/>
          <w:szCs w:val="22"/>
        </w:rPr>
        <w:lastRenderedPageBreak/>
        <w:t xml:space="preserve">La parte demandante recibe notificaciones en las direcciones electrónicas </w:t>
      </w:r>
      <w:bookmarkStart w:id="11" w:name="_Hlk206068893"/>
      <w:r w:rsidR="00EE69FA" w:rsidRPr="003017D4">
        <w:rPr>
          <w:rFonts w:ascii="Arial" w:hAnsi="Arial" w:cs="Arial"/>
          <w:sz w:val="22"/>
          <w:szCs w:val="22"/>
        </w:rPr>
        <w:fldChar w:fldCharType="begin"/>
      </w:r>
      <w:r w:rsidR="00EE69FA" w:rsidRPr="003017D4">
        <w:rPr>
          <w:rFonts w:ascii="Arial" w:hAnsi="Arial" w:cs="Arial"/>
          <w:sz w:val="22"/>
          <w:szCs w:val="22"/>
        </w:rPr>
        <w:instrText>HYPERLINK "mailto:contabilidad@fracturasyortopedia.com"</w:instrText>
      </w:r>
      <w:r w:rsidR="00EE69FA" w:rsidRPr="003017D4">
        <w:rPr>
          <w:rFonts w:ascii="Arial" w:hAnsi="Arial" w:cs="Arial"/>
          <w:sz w:val="22"/>
          <w:szCs w:val="22"/>
        </w:rPr>
      </w:r>
      <w:r w:rsidR="00EE69FA" w:rsidRPr="003017D4">
        <w:rPr>
          <w:rFonts w:ascii="Arial" w:hAnsi="Arial" w:cs="Arial"/>
          <w:sz w:val="22"/>
          <w:szCs w:val="22"/>
        </w:rPr>
        <w:fldChar w:fldCharType="separate"/>
      </w:r>
      <w:r w:rsidR="00EE69FA" w:rsidRPr="003017D4">
        <w:rPr>
          <w:rStyle w:val="Hipervnculo"/>
          <w:rFonts w:ascii="Arial" w:hAnsi="Arial" w:cs="Arial"/>
          <w:sz w:val="22"/>
          <w:szCs w:val="22"/>
        </w:rPr>
        <w:t>contabilidad@fracturasyortopedia.com</w:t>
      </w:r>
      <w:r w:rsidR="00EE69FA" w:rsidRPr="003017D4">
        <w:rPr>
          <w:rFonts w:ascii="Arial" w:hAnsi="Arial" w:cs="Arial"/>
          <w:sz w:val="22"/>
          <w:szCs w:val="22"/>
        </w:rPr>
        <w:fldChar w:fldCharType="end"/>
      </w:r>
      <w:bookmarkEnd w:id="11"/>
      <w:r w:rsidR="00EE69FA" w:rsidRPr="003017D4">
        <w:rPr>
          <w:rFonts w:ascii="Arial" w:hAnsi="Arial" w:cs="Arial"/>
          <w:sz w:val="22"/>
          <w:szCs w:val="22"/>
        </w:rPr>
        <w:t xml:space="preserve">, </w:t>
      </w:r>
      <w:hyperlink r:id="rId10" w:history="1">
        <w:r w:rsidR="00EE69FA" w:rsidRPr="003017D4">
          <w:rPr>
            <w:rStyle w:val="Hipervnculo"/>
            <w:rFonts w:ascii="Arial" w:hAnsi="Arial" w:cs="Arial"/>
            <w:sz w:val="22"/>
            <w:szCs w:val="22"/>
          </w:rPr>
          <w:t>mzasesoriaespecializada@gmail.com</w:t>
        </w:r>
      </w:hyperlink>
      <w:r w:rsidR="00EE69FA" w:rsidRPr="003017D4">
        <w:rPr>
          <w:rFonts w:ascii="Arial" w:hAnsi="Arial" w:cs="Arial"/>
          <w:sz w:val="22"/>
          <w:szCs w:val="22"/>
        </w:rPr>
        <w:t xml:space="preserve"> y </w:t>
      </w:r>
      <w:hyperlink r:id="rId11" w:history="1">
        <w:r w:rsidR="00EE69FA" w:rsidRPr="003017D4">
          <w:rPr>
            <w:rStyle w:val="Hipervnculo"/>
            <w:rFonts w:ascii="Arial" w:hAnsi="Arial" w:cs="Arial"/>
            <w:sz w:val="22"/>
            <w:szCs w:val="22"/>
          </w:rPr>
          <w:t>josebalmorezuluagag@hotmail.com</w:t>
        </w:r>
      </w:hyperlink>
    </w:p>
    <w:p w14:paraId="2B86CADC" w14:textId="77777777" w:rsidR="00233BBF" w:rsidRPr="003017D4" w:rsidRDefault="00233BBF" w:rsidP="0032678D">
      <w:pPr>
        <w:pStyle w:val="Textoindependiente"/>
        <w:jc w:val="both"/>
        <w:rPr>
          <w:rFonts w:ascii="Arial" w:hAnsi="Arial" w:cs="Arial"/>
          <w:sz w:val="22"/>
          <w:szCs w:val="22"/>
        </w:rPr>
      </w:pPr>
    </w:p>
    <w:p w14:paraId="6D21315C" w14:textId="77777777" w:rsidR="00233BBF" w:rsidRPr="003017D4" w:rsidRDefault="00233BBF">
      <w:pPr>
        <w:pStyle w:val="Textoindependiente"/>
        <w:widowControl/>
        <w:numPr>
          <w:ilvl w:val="0"/>
          <w:numId w:val="4"/>
        </w:numPr>
        <w:autoSpaceDE/>
        <w:autoSpaceDN/>
        <w:jc w:val="both"/>
        <w:rPr>
          <w:rFonts w:ascii="Arial" w:hAnsi="Arial" w:cs="Arial"/>
          <w:sz w:val="22"/>
          <w:szCs w:val="22"/>
        </w:rPr>
      </w:pPr>
      <w:r w:rsidRPr="003017D4">
        <w:rPr>
          <w:rFonts w:ascii="Arial" w:hAnsi="Arial" w:cs="Arial"/>
          <w:sz w:val="22"/>
          <w:szCs w:val="22"/>
        </w:rPr>
        <w:t xml:space="preserve">El suscrito podrá ser notificado en la Avenida 6 A Bis No. 35N – 100 Oficina 212, en la Ciudad de Cali, en la secretaría del despacho, y en el correo electrónico: </w:t>
      </w:r>
      <w:hyperlink r:id="rId12" w:history="1">
        <w:r w:rsidRPr="003017D4">
          <w:rPr>
            <w:rStyle w:val="Hipervnculo"/>
            <w:rFonts w:ascii="Arial" w:hAnsi="Arial" w:cs="Arial"/>
            <w:sz w:val="22"/>
            <w:szCs w:val="22"/>
          </w:rPr>
          <w:t>notificaciones@gha.com.co</w:t>
        </w:r>
      </w:hyperlink>
      <w:r w:rsidRPr="003017D4">
        <w:rPr>
          <w:rFonts w:ascii="Arial" w:hAnsi="Arial" w:cs="Arial"/>
          <w:sz w:val="22"/>
          <w:szCs w:val="22"/>
        </w:rPr>
        <w:t>.</w:t>
      </w:r>
    </w:p>
    <w:p w14:paraId="2D6F95A7" w14:textId="77777777" w:rsidR="00233BBF" w:rsidRPr="003017D4" w:rsidRDefault="00233BBF" w:rsidP="0032678D">
      <w:pPr>
        <w:pStyle w:val="Textoindependiente"/>
        <w:jc w:val="both"/>
        <w:rPr>
          <w:rFonts w:ascii="Arial" w:hAnsi="Arial" w:cs="Arial"/>
          <w:sz w:val="22"/>
          <w:szCs w:val="22"/>
        </w:rPr>
      </w:pPr>
    </w:p>
    <w:p w14:paraId="5BE227AD" w14:textId="77777777" w:rsidR="00EE69FA" w:rsidRPr="003017D4" w:rsidRDefault="00EE69FA" w:rsidP="0032678D">
      <w:pPr>
        <w:pStyle w:val="Textoindependiente"/>
        <w:jc w:val="both"/>
        <w:rPr>
          <w:rFonts w:ascii="Arial" w:hAnsi="Arial" w:cs="Arial"/>
          <w:sz w:val="22"/>
          <w:szCs w:val="22"/>
        </w:rPr>
      </w:pPr>
    </w:p>
    <w:p w14:paraId="2CCCEBA1" w14:textId="555C958D" w:rsidR="00233BBF" w:rsidRPr="003017D4" w:rsidRDefault="00233BBF" w:rsidP="0032678D">
      <w:pPr>
        <w:pStyle w:val="Textoindependiente"/>
        <w:jc w:val="both"/>
        <w:rPr>
          <w:rFonts w:ascii="Arial" w:hAnsi="Arial" w:cs="Arial"/>
          <w:sz w:val="22"/>
          <w:szCs w:val="22"/>
        </w:rPr>
      </w:pPr>
      <w:r w:rsidRPr="003017D4">
        <w:rPr>
          <w:rFonts w:ascii="Arial" w:hAnsi="Arial" w:cs="Arial"/>
          <w:sz w:val="22"/>
          <w:szCs w:val="22"/>
        </w:rPr>
        <w:t>Cordialmente,</w:t>
      </w:r>
    </w:p>
    <w:p w14:paraId="4C784FA9" w14:textId="00EB5749" w:rsidR="00233BBF" w:rsidRPr="003017D4" w:rsidRDefault="00EE69FA" w:rsidP="0032678D">
      <w:pPr>
        <w:pStyle w:val="Textoindependiente"/>
        <w:jc w:val="both"/>
        <w:rPr>
          <w:rFonts w:ascii="Arial" w:hAnsi="Arial" w:cs="Arial"/>
          <w:sz w:val="22"/>
          <w:szCs w:val="22"/>
        </w:rPr>
      </w:pPr>
      <w:r w:rsidRPr="003017D4">
        <w:rPr>
          <w:rFonts w:ascii="Arial" w:hAnsi="Arial" w:cs="Arial"/>
          <w:noProof/>
          <w:sz w:val="22"/>
          <w:szCs w:val="22"/>
          <w:lang w:val="es-CO" w:eastAsia="es-CO"/>
        </w:rPr>
        <w:drawing>
          <wp:anchor distT="0" distB="0" distL="0" distR="0" simplePos="0" relativeHeight="251657216" behindDoc="1" locked="0" layoutInCell="1" allowOverlap="1" wp14:anchorId="46DF90A7" wp14:editId="5F803ACC">
            <wp:simplePos x="0" y="0"/>
            <wp:positionH relativeFrom="margin">
              <wp:align>left</wp:align>
            </wp:positionH>
            <wp:positionV relativeFrom="paragraph">
              <wp:posOffset>128905</wp:posOffset>
            </wp:positionV>
            <wp:extent cx="1819275" cy="1045853"/>
            <wp:effectExtent l="0" t="0" r="0" b="1905"/>
            <wp:wrapNone/>
            <wp:docPr id="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3" cstate="print"/>
                    <a:stretch>
                      <a:fillRect/>
                    </a:stretch>
                  </pic:blipFill>
                  <pic:spPr>
                    <a:xfrm>
                      <a:off x="0" y="0"/>
                      <a:ext cx="1819275" cy="1045853"/>
                    </a:xfrm>
                    <a:prstGeom prst="rect">
                      <a:avLst/>
                    </a:prstGeom>
                  </pic:spPr>
                </pic:pic>
              </a:graphicData>
            </a:graphic>
            <wp14:sizeRelH relativeFrom="margin">
              <wp14:pctWidth>0</wp14:pctWidth>
            </wp14:sizeRelH>
            <wp14:sizeRelV relativeFrom="margin">
              <wp14:pctHeight>0</wp14:pctHeight>
            </wp14:sizeRelV>
          </wp:anchor>
        </w:drawing>
      </w:r>
    </w:p>
    <w:p w14:paraId="3E94EDDF" w14:textId="77777777" w:rsidR="00233BBF" w:rsidRPr="003017D4" w:rsidRDefault="00233BBF" w:rsidP="0032678D">
      <w:pPr>
        <w:pStyle w:val="Textoindependiente"/>
        <w:jc w:val="both"/>
        <w:rPr>
          <w:rFonts w:ascii="Arial" w:hAnsi="Arial" w:cs="Arial"/>
          <w:sz w:val="22"/>
          <w:szCs w:val="22"/>
        </w:rPr>
      </w:pPr>
    </w:p>
    <w:p w14:paraId="727657EE" w14:textId="77777777" w:rsidR="00233BBF" w:rsidRPr="003017D4" w:rsidRDefault="00233BBF" w:rsidP="0032678D">
      <w:pPr>
        <w:pStyle w:val="Textoindependiente"/>
        <w:jc w:val="both"/>
        <w:rPr>
          <w:rFonts w:ascii="Arial" w:hAnsi="Arial" w:cs="Arial"/>
          <w:sz w:val="22"/>
          <w:szCs w:val="22"/>
        </w:rPr>
      </w:pPr>
    </w:p>
    <w:p w14:paraId="41183016" w14:textId="77777777" w:rsidR="00233BBF" w:rsidRPr="003017D4" w:rsidRDefault="00233BBF" w:rsidP="0032678D">
      <w:pPr>
        <w:pStyle w:val="Textoindependiente"/>
        <w:jc w:val="both"/>
        <w:rPr>
          <w:rFonts w:ascii="Arial" w:hAnsi="Arial" w:cs="Arial"/>
          <w:sz w:val="22"/>
          <w:szCs w:val="22"/>
        </w:rPr>
      </w:pPr>
    </w:p>
    <w:p w14:paraId="57F981C0" w14:textId="77777777" w:rsidR="00233BBF" w:rsidRPr="003017D4" w:rsidRDefault="00233BBF" w:rsidP="0032678D">
      <w:pPr>
        <w:pStyle w:val="Textoindependiente"/>
        <w:jc w:val="both"/>
        <w:rPr>
          <w:rFonts w:ascii="Arial" w:hAnsi="Arial" w:cs="Arial"/>
          <w:sz w:val="22"/>
          <w:szCs w:val="22"/>
        </w:rPr>
      </w:pPr>
    </w:p>
    <w:p w14:paraId="11C69A6C" w14:textId="77777777" w:rsidR="00233BBF" w:rsidRPr="003017D4" w:rsidRDefault="00233BBF" w:rsidP="0032678D">
      <w:pPr>
        <w:pStyle w:val="Textoindependiente"/>
        <w:jc w:val="both"/>
        <w:rPr>
          <w:rFonts w:ascii="Arial" w:hAnsi="Arial" w:cs="Arial"/>
          <w:b/>
          <w:sz w:val="22"/>
          <w:szCs w:val="22"/>
        </w:rPr>
      </w:pPr>
      <w:r w:rsidRPr="003017D4">
        <w:rPr>
          <w:rFonts w:ascii="Arial" w:hAnsi="Arial" w:cs="Arial"/>
          <w:b/>
          <w:sz w:val="22"/>
          <w:szCs w:val="22"/>
        </w:rPr>
        <w:t>GUSTAVO ALBERTO HERRERA ÁVILA</w:t>
      </w:r>
    </w:p>
    <w:p w14:paraId="0B1EDDB4" w14:textId="77777777" w:rsidR="00233BBF" w:rsidRPr="003017D4" w:rsidRDefault="00233BBF" w:rsidP="0032678D">
      <w:pPr>
        <w:pStyle w:val="Textoindependiente"/>
        <w:jc w:val="both"/>
        <w:rPr>
          <w:rFonts w:ascii="Arial" w:hAnsi="Arial" w:cs="Arial"/>
          <w:sz w:val="22"/>
          <w:szCs w:val="22"/>
        </w:rPr>
      </w:pPr>
      <w:r w:rsidRPr="003017D4">
        <w:rPr>
          <w:rFonts w:ascii="Arial" w:hAnsi="Arial" w:cs="Arial"/>
          <w:sz w:val="22"/>
          <w:szCs w:val="22"/>
        </w:rPr>
        <w:t>C.C. 19.395.114 de Bogotá D.C</w:t>
      </w:r>
    </w:p>
    <w:p w14:paraId="3A2C0C45" w14:textId="77777777" w:rsidR="00233BBF" w:rsidRPr="003017D4" w:rsidRDefault="00233BBF" w:rsidP="0032678D">
      <w:pPr>
        <w:pStyle w:val="Textoindependiente"/>
        <w:jc w:val="both"/>
        <w:rPr>
          <w:rFonts w:ascii="Arial" w:hAnsi="Arial" w:cs="Arial"/>
          <w:sz w:val="22"/>
          <w:szCs w:val="22"/>
        </w:rPr>
      </w:pPr>
      <w:r w:rsidRPr="003017D4">
        <w:rPr>
          <w:rFonts w:ascii="Arial" w:hAnsi="Arial" w:cs="Arial"/>
          <w:sz w:val="22"/>
          <w:szCs w:val="22"/>
        </w:rPr>
        <w:t>T.P. No. 39.116 del C.S. de la J.</w:t>
      </w:r>
    </w:p>
    <w:p w14:paraId="62926551" w14:textId="54E4CC69" w:rsidR="00CD3B19" w:rsidRPr="003017D4" w:rsidRDefault="00765129" w:rsidP="0032678D">
      <w:pPr>
        <w:rPr>
          <w:rFonts w:ascii="Arial" w:hAnsi="Arial" w:cs="Arial"/>
        </w:rPr>
      </w:pPr>
      <w:r w:rsidRPr="003017D4">
        <w:rPr>
          <w:rFonts w:ascii="Arial" w:hAnsi="Arial" w:cs="Arial"/>
        </w:rPr>
        <w:t xml:space="preserve"> </w:t>
      </w:r>
      <w:bookmarkEnd w:id="0"/>
    </w:p>
    <w:sectPr w:rsidR="00CD3B19" w:rsidRPr="003017D4" w:rsidSect="00571C25">
      <w:headerReference w:type="default" r:id="rId14"/>
      <w:footerReference w:type="default" r:id="rId15"/>
      <w:pgSz w:w="12240" w:h="15840" w:code="1"/>
      <w:pgMar w:top="1701" w:right="1325" w:bottom="2127" w:left="1276" w:header="284" w:footer="937"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DDCD2" w14:textId="77777777" w:rsidR="00FD3E1F" w:rsidRDefault="00FD3E1F" w:rsidP="0025591F">
      <w:r>
        <w:separator/>
      </w:r>
    </w:p>
  </w:endnote>
  <w:endnote w:type="continuationSeparator" w:id="0">
    <w:p w14:paraId="1FAF5402" w14:textId="77777777" w:rsidR="00FD3E1F" w:rsidRDefault="00FD3E1F"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Times New Roman"/>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ras Medium ITC">
    <w:charset w:val="00"/>
    <w:family w:val="swiss"/>
    <w:pitch w:val="variable"/>
    <w:sig w:usb0="00000003" w:usb1="00000000" w:usb2="00000000" w:usb3="00000000" w:csb0="00000001" w:csb1="00000000"/>
  </w:font>
  <w:font w:name="FolioBT-Bold">
    <w:altName w:val="Times New Roman"/>
    <w:panose1 w:val="00000000000000000000"/>
    <w:charset w:val="00"/>
    <w:family w:val="roman"/>
    <w:notTrueType/>
    <w:pitch w:val="default"/>
  </w:font>
  <w:font w:name="FolioBT-Medium">
    <w:altName w:val="Times New Roman"/>
    <w:panose1 w:val="00000000000000000000"/>
    <w:charset w:val="00"/>
    <w:family w:val="roman"/>
    <w:notTrueType/>
    <w:pitch w:val="default"/>
  </w:font>
  <w:font w:name="Helvetica Neue">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966F" w14:textId="684E3D39" w:rsidR="003F26B0" w:rsidRPr="005C1ECC" w:rsidRDefault="005E5EBB" w:rsidP="00970946">
    <w:pPr>
      <w:ind w:left="8496"/>
      <w:rPr>
        <w:color w:val="0F243E"/>
      </w:rPr>
    </w:pPr>
    <w:r>
      <w:rPr>
        <w:noProof/>
      </w:rPr>
      <mc:AlternateContent>
        <mc:Choice Requires="wps">
          <w:drawing>
            <wp:anchor distT="0" distB="0" distL="114300" distR="114300" simplePos="0" relativeHeight="251668480" behindDoc="1" locked="0" layoutInCell="1" allowOverlap="1" wp14:anchorId="53F14F1B" wp14:editId="6CE9F95C">
              <wp:simplePos x="0" y="0"/>
              <wp:positionH relativeFrom="margin">
                <wp:posOffset>3509010</wp:posOffset>
              </wp:positionH>
              <wp:positionV relativeFrom="bottomMargin">
                <wp:posOffset>150495</wp:posOffset>
              </wp:positionV>
              <wp:extent cx="1872615" cy="627380"/>
              <wp:effectExtent l="0" t="0" r="0" b="1270"/>
              <wp:wrapTight wrapText="bothSides">
                <wp:wrapPolygon edited="0">
                  <wp:start x="659" y="0"/>
                  <wp:lineTo x="659" y="20988"/>
                  <wp:lineTo x="20875" y="20988"/>
                  <wp:lineTo x="20875" y="0"/>
                  <wp:lineTo x="659" y="0"/>
                </wp:wrapPolygon>
              </wp:wrapTight>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EAAF6B"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14F1B" id="Rectángulo 4" o:spid="_x0000_s1026" style="position:absolute;left:0;text-align:left;margin-left:276.3pt;margin-top:11.85pt;width:147.45pt;height:49.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" filled="f" stroked="f" strokeweight="1pt">
              <v:textbox>
                <w:txbxContent>
                  <w:p w14:paraId="1EEAAF6B"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type="tight" anchorx="margin" anchory="margin"/>
            </v:rect>
          </w:pict>
        </mc:Fallback>
      </mc:AlternateContent>
    </w:r>
    <w:r w:rsidR="00970946">
      <w:rPr>
        <w:noProof/>
      </w:rPr>
      <mc:AlternateContent>
        <mc:Choice Requires="wps">
          <w:drawing>
            <wp:anchor distT="0" distB="0" distL="114300" distR="114300" simplePos="0" relativeHeight="251664384" behindDoc="1" locked="0" layoutInCell="1" allowOverlap="1" wp14:anchorId="5FBCB1CF" wp14:editId="72A871E1">
              <wp:simplePos x="0" y="0"/>
              <wp:positionH relativeFrom="margin">
                <wp:posOffset>5614035</wp:posOffset>
              </wp:positionH>
              <wp:positionV relativeFrom="bottomMargin">
                <wp:posOffset>664845</wp:posOffset>
              </wp:positionV>
              <wp:extent cx="704850" cy="320675"/>
              <wp:effectExtent l="0" t="0" r="0" b="3175"/>
              <wp:wrapNone/>
              <wp:docPr id="5" name="Rectángulo 5"/>
              <wp:cNvGraphicFramePr/>
              <a:graphic xmlns:a="http://schemas.openxmlformats.org/drawingml/2006/main">
                <a:graphicData uri="http://schemas.microsoft.com/office/word/2010/wordprocessingShape">
                  <wps:wsp>
                    <wps:cNvSpPr/>
                    <wps:spPr>
                      <a:xfrm>
                        <a:off x="0" y="0"/>
                        <a:ext cx="704850" cy="320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BBB6CA" w14:textId="23EAFAC3" w:rsidR="00416F84" w:rsidRPr="00970946" w:rsidRDefault="00970946" w:rsidP="000B00A8">
                          <w:pPr>
                            <w:spacing w:before="10"/>
                            <w:rPr>
                              <w:rFonts w:ascii="Arial" w:hAnsi="Arial" w:cs="Arial"/>
                              <w:b/>
                              <w:bCs/>
                              <w:color w:val="000000"/>
                              <w:w w:val="105"/>
                              <w:sz w:val="14"/>
                              <w:szCs w:val="14"/>
                            </w:rPr>
                          </w:pPr>
                          <w:r w:rsidRPr="00970946">
                            <w:rPr>
                              <w:rFonts w:ascii="Arial" w:hAnsi="Arial" w:cs="Arial"/>
                              <w:b/>
                              <w:bCs/>
                              <w:color w:val="000000"/>
                              <w:w w:val="105"/>
                              <w:sz w:val="14"/>
                              <w:szCs w:val="14"/>
                              <w:lang w:val="es-CO"/>
                            </w:rPr>
                            <w:t>VOA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CB1CF" id="Rectángulo 5" o:spid="_x0000_s1027" style="position:absolute;left:0;text-align:left;margin-left:442.05pt;margin-top:52.35pt;width:55.5pt;height:25.2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" filled="f" stroked="f" strokeweight="1pt">
              <v:textbox>
                <w:txbxContent>
                  <w:p w14:paraId="33BBB6CA" w14:textId="23EAFAC3" w:rsidR="00416F84" w:rsidRPr="00970946" w:rsidRDefault="00970946" w:rsidP="000B00A8">
                    <w:pPr>
                      <w:spacing w:before="10"/>
                      <w:rPr>
                        <w:rFonts w:ascii="Arial" w:hAnsi="Arial" w:cs="Arial"/>
                        <w:b/>
                        <w:bCs/>
                        <w:color w:val="000000"/>
                        <w:w w:val="105"/>
                        <w:sz w:val="14"/>
                        <w:szCs w:val="14"/>
                      </w:rPr>
                    </w:pPr>
                    <w:r w:rsidRPr="00970946">
                      <w:rPr>
                        <w:rFonts w:ascii="Arial" w:hAnsi="Arial" w:cs="Arial"/>
                        <w:b/>
                        <w:bCs/>
                        <w:color w:val="000000"/>
                        <w:w w:val="105"/>
                        <w:sz w:val="14"/>
                        <w:szCs w:val="14"/>
                        <w:lang w:val="es-CO"/>
                      </w:rPr>
                      <w:t>VOA</w:t>
                    </w:r>
                  </w:p>
                </w:txbxContent>
              </v:textbox>
              <w10:wrap anchorx="margin" anchory="margin"/>
            </v:rect>
          </w:pict>
        </mc:Fallback>
      </mc:AlternateContent>
    </w:r>
    <w:r w:rsidR="00970946">
      <w:rPr>
        <w:noProof/>
      </w:rPr>
      <w:drawing>
        <wp:anchor distT="0" distB="0" distL="114300" distR="114300" simplePos="0" relativeHeight="251669504" behindDoc="0" locked="0" layoutInCell="1" allowOverlap="1" wp14:anchorId="73AC22FD" wp14:editId="2AF18414">
          <wp:simplePos x="0" y="0"/>
          <wp:positionH relativeFrom="margin">
            <wp:posOffset>5311140</wp:posOffset>
          </wp:positionH>
          <wp:positionV relativeFrom="paragraph">
            <wp:posOffset>-462280</wp:posOffset>
          </wp:positionV>
          <wp:extent cx="729615" cy="408305"/>
          <wp:effectExtent l="0" t="0" r="0" b="0"/>
          <wp:wrapNone/>
          <wp:docPr id="1366900828"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3DED" w:rsidRPr="005C1ECC">
      <w:rPr>
        <w:rFonts w:ascii="Raleway" w:hAnsi="Raleway"/>
        <w:b/>
        <w:bCs/>
        <w:color w:val="0F243E"/>
        <w:sz w:val="16"/>
        <w:szCs w:val="16"/>
      </w:rPr>
      <w:t xml:space="preserve"> </w:t>
    </w:r>
    <w:r w:rsidR="00416F84" w:rsidRPr="005C1ECC">
      <w:rPr>
        <w:rFonts w:ascii="Arial" w:hAnsi="Arial" w:cs="Arial"/>
        <w:b/>
        <w:bCs/>
        <w:color w:val="0F243E"/>
        <w:sz w:val="14"/>
        <w:szCs w:val="14"/>
      </w:rPr>
      <w:t>P</w:t>
    </w:r>
    <w:r w:rsidR="003F26B0" w:rsidRPr="005C1ECC">
      <w:rPr>
        <w:rFonts w:ascii="Arial" w:hAnsi="Arial" w:cs="Arial"/>
        <w:b/>
        <w:bCs/>
        <w:color w:val="0F243E"/>
        <w:sz w:val="14"/>
        <w:szCs w:val="14"/>
      </w:rPr>
      <w:t xml:space="preserve">ágina </w:t>
    </w:r>
    <w:r w:rsidR="003F26B0" w:rsidRPr="005C1ECC">
      <w:rPr>
        <w:rFonts w:ascii="Arial" w:hAnsi="Arial" w:cs="Arial"/>
        <w:b/>
        <w:bCs/>
        <w:color w:val="0F243E"/>
        <w:sz w:val="14"/>
        <w:szCs w:val="14"/>
      </w:rPr>
      <w:fldChar w:fldCharType="begin"/>
    </w:r>
    <w:r w:rsidR="003F26B0" w:rsidRPr="005C1ECC">
      <w:rPr>
        <w:rFonts w:ascii="Arial" w:hAnsi="Arial" w:cs="Arial"/>
        <w:b/>
        <w:bCs/>
        <w:color w:val="0F243E"/>
        <w:sz w:val="14"/>
        <w:szCs w:val="14"/>
      </w:rPr>
      <w:instrText>PAGE   \* MERGEFORMAT</w:instrText>
    </w:r>
    <w:r w:rsidR="003F26B0" w:rsidRPr="005C1ECC">
      <w:rPr>
        <w:rFonts w:ascii="Arial" w:hAnsi="Arial" w:cs="Arial"/>
        <w:b/>
        <w:bCs/>
        <w:color w:val="0F243E"/>
        <w:sz w:val="14"/>
        <w:szCs w:val="14"/>
      </w:rPr>
      <w:fldChar w:fldCharType="separate"/>
    </w:r>
    <w:r w:rsidR="003F26B0" w:rsidRPr="005C1ECC">
      <w:rPr>
        <w:rFonts w:ascii="Arial" w:hAnsi="Arial" w:cs="Arial"/>
        <w:b/>
        <w:bCs/>
        <w:color w:val="0F243E"/>
        <w:sz w:val="14"/>
        <w:szCs w:val="14"/>
      </w:rPr>
      <w:t>1</w:t>
    </w:r>
    <w:r w:rsidR="003F26B0" w:rsidRPr="005C1ECC">
      <w:rPr>
        <w:rFonts w:ascii="Arial" w:hAnsi="Arial" w:cs="Arial"/>
        <w:b/>
        <w:bCs/>
        <w:color w:val="0F243E"/>
        <w:sz w:val="14"/>
        <w:szCs w:val="14"/>
      </w:rPr>
      <w:fldChar w:fldCharType="end"/>
    </w:r>
    <w:r w:rsidR="003F26B0" w:rsidRPr="005C1ECC">
      <w:rPr>
        <w:rFonts w:ascii="Arial" w:hAnsi="Arial" w:cs="Arial"/>
        <w:b/>
        <w:bCs/>
        <w:color w:val="0F243E"/>
        <w:sz w:val="14"/>
        <w:szCs w:val="14"/>
      </w:rPr>
      <w:t xml:space="preserve"> | </w:t>
    </w:r>
    <w:r w:rsidR="003F26B0" w:rsidRPr="005C1ECC">
      <w:rPr>
        <w:rFonts w:ascii="Arial" w:hAnsi="Arial" w:cs="Arial"/>
        <w:b/>
        <w:bCs/>
        <w:color w:val="0F243E"/>
        <w:sz w:val="14"/>
        <w:szCs w:val="14"/>
      </w:rPr>
      <w:fldChar w:fldCharType="begin"/>
    </w:r>
    <w:r w:rsidR="003F26B0" w:rsidRPr="005C1ECC">
      <w:rPr>
        <w:rFonts w:ascii="Arial" w:hAnsi="Arial" w:cs="Arial"/>
        <w:b/>
        <w:bCs/>
        <w:color w:val="0F243E"/>
        <w:sz w:val="14"/>
        <w:szCs w:val="14"/>
      </w:rPr>
      <w:instrText>NUMPAGES  \* Arabic  \* MERGEFORMAT</w:instrText>
    </w:r>
    <w:r w:rsidR="003F26B0" w:rsidRPr="005C1ECC">
      <w:rPr>
        <w:rFonts w:ascii="Arial" w:hAnsi="Arial" w:cs="Arial"/>
        <w:b/>
        <w:bCs/>
        <w:color w:val="0F243E"/>
        <w:sz w:val="14"/>
        <w:szCs w:val="14"/>
      </w:rPr>
      <w:fldChar w:fldCharType="separate"/>
    </w:r>
    <w:r w:rsidR="003F26B0" w:rsidRPr="005C1ECC">
      <w:rPr>
        <w:rFonts w:ascii="Arial" w:hAnsi="Arial" w:cs="Arial"/>
        <w:b/>
        <w:bCs/>
        <w:color w:val="0F243E"/>
        <w:sz w:val="14"/>
        <w:szCs w:val="14"/>
      </w:rPr>
      <w:t>1</w:t>
    </w:r>
    <w:r w:rsidR="003F26B0" w:rsidRPr="005C1ECC">
      <w:rPr>
        <w:rFonts w:ascii="Arial" w:hAnsi="Arial" w:cs="Arial"/>
        <w:b/>
        <w:bCs/>
        <w:color w:val="0F243E"/>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2B3E6" w14:textId="77777777" w:rsidR="00FD3E1F" w:rsidRDefault="00FD3E1F" w:rsidP="0025591F">
      <w:r>
        <w:separator/>
      </w:r>
    </w:p>
  </w:footnote>
  <w:footnote w:type="continuationSeparator" w:id="0">
    <w:p w14:paraId="0215AE3C" w14:textId="77777777" w:rsidR="00FD3E1F" w:rsidRDefault="00FD3E1F" w:rsidP="0025591F">
      <w:r>
        <w:continuationSeparator/>
      </w:r>
    </w:p>
  </w:footnote>
  <w:footnote w:id="1">
    <w:p w14:paraId="3BD7E0F7" w14:textId="77777777" w:rsidR="00F27C37" w:rsidRPr="00F27C37" w:rsidRDefault="00F27C37" w:rsidP="00F27C37">
      <w:pPr>
        <w:pStyle w:val="4GChar"/>
        <w:rPr>
          <w:rFonts w:ascii="Arial" w:hAnsi="Arial" w:cs="Arial"/>
          <w:sz w:val="16"/>
          <w:szCs w:val="16"/>
          <w:lang w:val="en-US"/>
        </w:rPr>
      </w:pPr>
      <w:r w:rsidRPr="00743E2E">
        <w:rPr>
          <w:rFonts w:ascii="Arial" w:hAnsi="Arial" w:cs="Arial"/>
          <w:sz w:val="16"/>
          <w:szCs w:val="16"/>
        </w:rPr>
        <w:footnoteRef/>
      </w:r>
      <w:r w:rsidRPr="00F27C37">
        <w:rPr>
          <w:rFonts w:ascii="Arial" w:hAnsi="Arial" w:cs="Arial"/>
          <w:sz w:val="16"/>
          <w:szCs w:val="16"/>
          <w:lang w:val="en-US"/>
        </w:rPr>
        <w:t xml:space="preserve"> https://www.minsalud.gov.co/Lists/FAQ/Plan%20Obligatorio%20de%20Salud.aspx?Paged=TRUE&amp;p_ID=259&amp;PageFirst Row=91&amp;&amp;View=%7B35F5EE97-7D8C-428F-AB48-D97C1C1A8399%7D. </w:t>
      </w:r>
    </w:p>
  </w:footnote>
  <w:footnote w:id="2">
    <w:p w14:paraId="3061AA26" w14:textId="77777777" w:rsidR="00F27C37" w:rsidRPr="004C4CFE" w:rsidRDefault="00F27C37" w:rsidP="00F27C37">
      <w:pPr>
        <w:pStyle w:val="4GChar"/>
      </w:pPr>
      <w:r>
        <w:footnoteRef/>
      </w:r>
      <w:r w:rsidRPr="004C4CFE">
        <w:t xml:space="preserve"> Consejo de Estado, Sala de lo Contencioso </w:t>
      </w:r>
      <w:proofErr w:type="gramStart"/>
      <w:r w:rsidRPr="004C4CFE">
        <w:t>Administrativo ,Sección</w:t>
      </w:r>
      <w:proofErr w:type="gramEnd"/>
      <w:r w:rsidRPr="004C4CFE">
        <w:t xml:space="preserve"> Segunda, </w:t>
      </w:r>
      <w:proofErr w:type="gramStart"/>
      <w:r w:rsidRPr="004C4CFE">
        <w:t>Consejero</w:t>
      </w:r>
      <w:proofErr w:type="gramEnd"/>
      <w:r w:rsidRPr="004C4CFE">
        <w:t xml:space="preserve"> Ponente: Álvaro Lecompte Luna, 7 de octubre de 1992, Radicación número 4442. </w:t>
      </w:r>
    </w:p>
  </w:footnote>
  <w:footnote w:id="3">
    <w:p w14:paraId="0ED072CB" w14:textId="75AF1223" w:rsidR="0056059A" w:rsidRPr="00D21279" w:rsidRDefault="0056059A" w:rsidP="0056059A">
      <w:pPr>
        <w:pStyle w:val="4GChar"/>
        <w:rPr>
          <w:lang w:val="es-MX"/>
        </w:rPr>
      </w:pPr>
      <w:r>
        <w:footnoteRef/>
      </w:r>
      <w:r w:rsidRPr="004C4CFE">
        <w:t xml:space="preserve"> </w:t>
      </w:r>
      <w:r w:rsidRPr="00D21279">
        <w:t xml:space="preserve">Tribunal Superior del Distrito Judicial de Bogotá. Sala Séptima. Sentencia del 24 de agosto de 2020. Rad. 2018-0034-01.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C4B8E" w14:textId="7C4C4FF4" w:rsidR="00FA4FFB" w:rsidRDefault="00957ECF">
    <w:pPr>
      <w:pStyle w:val="Encabezado"/>
    </w:pPr>
    <w:r>
      <w:rPr>
        <w:noProof/>
      </w:rPr>
      <w:drawing>
        <wp:anchor distT="0" distB="0" distL="114300" distR="114300" simplePos="0" relativeHeight="251666432" behindDoc="0" locked="0" layoutInCell="1" allowOverlap="1" wp14:anchorId="16A449D7" wp14:editId="060A5053">
          <wp:simplePos x="0" y="0"/>
          <wp:positionH relativeFrom="margin">
            <wp:align>right</wp:align>
          </wp:positionH>
          <wp:positionV relativeFrom="paragraph">
            <wp:posOffset>-607</wp:posOffset>
          </wp:positionV>
          <wp:extent cx="2134159" cy="900638"/>
          <wp:effectExtent l="0" t="0" r="0" b="0"/>
          <wp:wrapNone/>
          <wp:docPr id="37283893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A4D0A"/>
    <w:multiLevelType w:val="multilevel"/>
    <w:tmpl w:val="9F004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8E12A7"/>
    <w:multiLevelType w:val="multilevel"/>
    <w:tmpl w:val="822C47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922275A"/>
    <w:multiLevelType w:val="hybridMultilevel"/>
    <w:tmpl w:val="6E40F2E4"/>
    <w:lvl w:ilvl="0" w:tplc="DAD6DF08">
      <w:start w:val="1"/>
      <w:numFmt w:val="decimal"/>
      <w:lvlText w:val="%1."/>
      <w:lvlJc w:val="left"/>
      <w:pPr>
        <w:ind w:left="36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55C41A4"/>
    <w:multiLevelType w:val="hybridMultilevel"/>
    <w:tmpl w:val="883AB63C"/>
    <w:lvl w:ilvl="0" w:tplc="C61486A4">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AC4910"/>
    <w:multiLevelType w:val="hybridMultilevel"/>
    <w:tmpl w:val="6AD26A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4EC6333"/>
    <w:multiLevelType w:val="hybridMultilevel"/>
    <w:tmpl w:val="0D388F88"/>
    <w:lvl w:ilvl="0" w:tplc="E084CB38">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67D6CEA"/>
    <w:multiLevelType w:val="hybridMultilevel"/>
    <w:tmpl w:val="2F2E7FA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51E91780"/>
    <w:multiLevelType w:val="hybridMultilevel"/>
    <w:tmpl w:val="60D66B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62222FC"/>
    <w:multiLevelType w:val="multilevel"/>
    <w:tmpl w:val="936062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58BB5450"/>
    <w:multiLevelType w:val="multilevel"/>
    <w:tmpl w:val="04EE936A"/>
    <w:lvl w:ilvl="0">
      <w:start w:val="1"/>
      <w:numFmt w:val="decimal"/>
      <w:lvlText w:val="%1."/>
      <w:lvlJc w:val="left"/>
      <w:pPr>
        <w:ind w:left="360" w:hanging="360"/>
      </w:pPr>
      <w:rPr>
        <w:rFonts w:hint="default"/>
      </w:rPr>
    </w:lvl>
    <w:lvl w:ilvl="1">
      <w:start w:val="1"/>
      <w:numFmt w:val="decimal"/>
      <w:lvlText w:val="%1.%2."/>
      <w:lvlJc w:val="left"/>
      <w:pPr>
        <w:ind w:left="915" w:hanging="360"/>
      </w:pPr>
      <w:rPr>
        <w:rFonts w:ascii="Arial" w:hAnsi="Arial" w:cs="Arial" w:hint="default"/>
        <w:sz w:val="22"/>
        <w:szCs w:val="22"/>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410" w:hanging="108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5880" w:hanging="1440"/>
      </w:pPr>
      <w:rPr>
        <w:rFonts w:hint="default"/>
      </w:rPr>
    </w:lvl>
  </w:abstractNum>
  <w:abstractNum w:abstractNumId="10" w15:restartNumberingAfterBreak="0">
    <w:nsid w:val="77833541"/>
    <w:multiLevelType w:val="hybridMultilevel"/>
    <w:tmpl w:val="20687D32"/>
    <w:lvl w:ilvl="0" w:tplc="7368FBEE">
      <w:start w:val="1"/>
      <w:numFmt w:val="bullet"/>
      <w:pStyle w:val="Listaconvi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A2A6A2C"/>
    <w:multiLevelType w:val="hybridMultilevel"/>
    <w:tmpl w:val="CB6A51D2"/>
    <w:lvl w:ilvl="0" w:tplc="240A0001">
      <w:start w:val="1"/>
      <w:numFmt w:val="bullet"/>
      <w:lvlText w:val=""/>
      <w:lvlJc w:val="left"/>
      <w:pPr>
        <w:ind w:left="1490" w:hanging="360"/>
      </w:pPr>
      <w:rPr>
        <w:rFonts w:ascii="Symbol" w:hAnsi="Symbol" w:hint="default"/>
      </w:rPr>
    </w:lvl>
    <w:lvl w:ilvl="1" w:tplc="240A0003" w:tentative="1">
      <w:start w:val="1"/>
      <w:numFmt w:val="bullet"/>
      <w:lvlText w:val="o"/>
      <w:lvlJc w:val="left"/>
      <w:pPr>
        <w:ind w:left="2210" w:hanging="360"/>
      </w:pPr>
      <w:rPr>
        <w:rFonts w:ascii="Courier New" w:hAnsi="Courier New" w:cs="Courier New" w:hint="default"/>
      </w:rPr>
    </w:lvl>
    <w:lvl w:ilvl="2" w:tplc="240A0005" w:tentative="1">
      <w:start w:val="1"/>
      <w:numFmt w:val="bullet"/>
      <w:lvlText w:val=""/>
      <w:lvlJc w:val="left"/>
      <w:pPr>
        <w:ind w:left="2930" w:hanging="360"/>
      </w:pPr>
      <w:rPr>
        <w:rFonts w:ascii="Wingdings" w:hAnsi="Wingdings" w:hint="default"/>
      </w:rPr>
    </w:lvl>
    <w:lvl w:ilvl="3" w:tplc="240A0001" w:tentative="1">
      <w:start w:val="1"/>
      <w:numFmt w:val="bullet"/>
      <w:lvlText w:val=""/>
      <w:lvlJc w:val="left"/>
      <w:pPr>
        <w:ind w:left="3650" w:hanging="360"/>
      </w:pPr>
      <w:rPr>
        <w:rFonts w:ascii="Symbol" w:hAnsi="Symbol" w:hint="default"/>
      </w:rPr>
    </w:lvl>
    <w:lvl w:ilvl="4" w:tplc="240A0003" w:tentative="1">
      <w:start w:val="1"/>
      <w:numFmt w:val="bullet"/>
      <w:lvlText w:val="o"/>
      <w:lvlJc w:val="left"/>
      <w:pPr>
        <w:ind w:left="4370" w:hanging="360"/>
      </w:pPr>
      <w:rPr>
        <w:rFonts w:ascii="Courier New" w:hAnsi="Courier New" w:cs="Courier New" w:hint="default"/>
      </w:rPr>
    </w:lvl>
    <w:lvl w:ilvl="5" w:tplc="240A0005" w:tentative="1">
      <w:start w:val="1"/>
      <w:numFmt w:val="bullet"/>
      <w:lvlText w:val=""/>
      <w:lvlJc w:val="left"/>
      <w:pPr>
        <w:ind w:left="5090" w:hanging="360"/>
      </w:pPr>
      <w:rPr>
        <w:rFonts w:ascii="Wingdings" w:hAnsi="Wingdings" w:hint="default"/>
      </w:rPr>
    </w:lvl>
    <w:lvl w:ilvl="6" w:tplc="240A0001" w:tentative="1">
      <w:start w:val="1"/>
      <w:numFmt w:val="bullet"/>
      <w:lvlText w:val=""/>
      <w:lvlJc w:val="left"/>
      <w:pPr>
        <w:ind w:left="5810" w:hanging="360"/>
      </w:pPr>
      <w:rPr>
        <w:rFonts w:ascii="Symbol" w:hAnsi="Symbol" w:hint="default"/>
      </w:rPr>
    </w:lvl>
    <w:lvl w:ilvl="7" w:tplc="240A0003" w:tentative="1">
      <w:start w:val="1"/>
      <w:numFmt w:val="bullet"/>
      <w:lvlText w:val="o"/>
      <w:lvlJc w:val="left"/>
      <w:pPr>
        <w:ind w:left="6530" w:hanging="360"/>
      </w:pPr>
      <w:rPr>
        <w:rFonts w:ascii="Courier New" w:hAnsi="Courier New" w:cs="Courier New" w:hint="default"/>
      </w:rPr>
    </w:lvl>
    <w:lvl w:ilvl="8" w:tplc="240A0005" w:tentative="1">
      <w:start w:val="1"/>
      <w:numFmt w:val="bullet"/>
      <w:lvlText w:val=""/>
      <w:lvlJc w:val="left"/>
      <w:pPr>
        <w:ind w:left="7250" w:hanging="360"/>
      </w:pPr>
      <w:rPr>
        <w:rFonts w:ascii="Wingdings" w:hAnsi="Wingdings" w:hint="default"/>
      </w:rPr>
    </w:lvl>
  </w:abstractNum>
  <w:abstractNum w:abstractNumId="12" w15:restartNumberingAfterBreak="0">
    <w:nsid w:val="7CE0036E"/>
    <w:multiLevelType w:val="hybridMultilevel"/>
    <w:tmpl w:val="CEC29902"/>
    <w:lvl w:ilvl="0" w:tplc="7F10F63A">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41444892">
    <w:abstractNumId w:val="10"/>
  </w:num>
  <w:num w:numId="2" w16cid:durableId="2014919729">
    <w:abstractNumId w:val="3"/>
  </w:num>
  <w:num w:numId="3" w16cid:durableId="468980345">
    <w:abstractNumId w:val="2"/>
  </w:num>
  <w:num w:numId="4" w16cid:durableId="536627767">
    <w:abstractNumId w:val="6"/>
  </w:num>
  <w:num w:numId="5" w16cid:durableId="791048392">
    <w:abstractNumId w:val="11"/>
  </w:num>
  <w:num w:numId="6" w16cid:durableId="1958023423">
    <w:abstractNumId w:val="4"/>
  </w:num>
  <w:num w:numId="7" w16cid:durableId="812407517">
    <w:abstractNumId w:val="8"/>
  </w:num>
  <w:num w:numId="8" w16cid:durableId="1966158784">
    <w:abstractNumId w:val="1"/>
  </w:num>
  <w:num w:numId="9" w16cid:durableId="2115780190">
    <w:abstractNumId w:val="0"/>
  </w:num>
  <w:num w:numId="10" w16cid:durableId="508108783">
    <w:abstractNumId w:val="9"/>
  </w:num>
  <w:num w:numId="11" w16cid:durableId="2085569195">
    <w:abstractNumId w:val="7"/>
  </w:num>
  <w:num w:numId="12" w16cid:durableId="102308875">
    <w:abstractNumId w:val="5"/>
  </w:num>
  <w:num w:numId="13" w16cid:durableId="49060805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3111F"/>
    <w:rsid w:val="00034BF6"/>
    <w:rsid w:val="00036FCE"/>
    <w:rsid w:val="000548E4"/>
    <w:rsid w:val="000557D7"/>
    <w:rsid w:val="00056838"/>
    <w:rsid w:val="00060239"/>
    <w:rsid w:val="00067E0D"/>
    <w:rsid w:val="00070626"/>
    <w:rsid w:val="00076220"/>
    <w:rsid w:val="00084713"/>
    <w:rsid w:val="000862CB"/>
    <w:rsid w:val="000928ED"/>
    <w:rsid w:val="000A128C"/>
    <w:rsid w:val="000B00A8"/>
    <w:rsid w:val="000C2815"/>
    <w:rsid w:val="000C7C39"/>
    <w:rsid w:val="000F557C"/>
    <w:rsid w:val="000F797E"/>
    <w:rsid w:val="00102B8B"/>
    <w:rsid w:val="00131B8E"/>
    <w:rsid w:val="00134C0E"/>
    <w:rsid w:val="00160125"/>
    <w:rsid w:val="00163540"/>
    <w:rsid w:val="00165415"/>
    <w:rsid w:val="00165B28"/>
    <w:rsid w:val="0017059E"/>
    <w:rsid w:val="0017220E"/>
    <w:rsid w:val="0017774F"/>
    <w:rsid w:val="001869EF"/>
    <w:rsid w:val="001925A0"/>
    <w:rsid w:val="00194DAC"/>
    <w:rsid w:val="001B7522"/>
    <w:rsid w:val="001D0C24"/>
    <w:rsid w:val="001F5DB9"/>
    <w:rsid w:val="0021535A"/>
    <w:rsid w:val="00216022"/>
    <w:rsid w:val="00233BBF"/>
    <w:rsid w:val="00234F3F"/>
    <w:rsid w:val="00244094"/>
    <w:rsid w:val="0025470A"/>
    <w:rsid w:val="00254E27"/>
    <w:rsid w:val="0025591F"/>
    <w:rsid w:val="00267DDC"/>
    <w:rsid w:val="00275994"/>
    <w:rsid w:val="00277B02"/>
    <w:rsid w:val="00281D90"/>
    <w:rsid w:val="00290E01"/>
    <w:rsid w:val="002959DD"/>
    <w:rsid w:val="002A0ACC"/>
    <w:rsid w:val="002B5E76"/>
    <w:rsid w:val="002C365D"/>
    <w:rsid w:val="002C38D2"/>
    <w:rsid w:val="002D7F16"/>
    <w:rsid w:val="002E0A2F"/>
    <w:rsid w:val="002F0FA6"/>
    <w:rsid w:val="00300B03"/>
    <w:rsid w:val="003017D4"/>
    <w:rsid w:val="00301C4B"/>
    <w:rsid w:val="003141B0"/>
    <w:rsid w:val="00315CC4"/>
    <w:rsid w:val="00323661"/>
    <w:rsid w:val="00324B72"/>
    <w:rsid w:val="0032678D"/>
    <w:rsid w:val="00327CAB"/>
    <w:rsid w:val="00336C7D"/>
    <w:rsid w:val="00337F4D"/>
    <w:rsid w:val="00340FE4"/>
    <w:rsid w:val="00360CF9"/>
    <w:rsid w:val="00372016"/>
    <w:rsid w:val="00374FB5"/>
    <w:rsid w:val="00375AFE"/>
    <w:rsid w:val="00385157"/>
    <w:rsid w:val="00395D72"/>
    <w:rsid w:val="003A306A"/>
    <w:rsid w:val="003B0083"/>
    <w:rsid w:val="003B52F5"/>
    <w:rsid w:val="003B6EF7"/>
    <w:rsid w:val="003C03DC"/>
    <w:rsid w:val="003C5BCE"/>
    <w:rsid w:val="003D2930"/>
    <w:rsid w:val="003D6D57"/>
    <w:rsid w:val="003E7BA7"/>
    <w:rsid w:val="003F26B0"/>
    <w:rsid w:val="00403961"/>
    <w:rsid w:val="00416F84"/>
    <w:rsid w:val="00423A91"/>
    <w:rsid w:val="0042497F"/>
    <w:rsid w:val="00424DB6"/>
    <w:rsid w:val="00440FD2"/>
    <w:rsid w:val="00457E6B"/>
    <w:rsid w:val="00470810"/>
    <w:rsid w:val="0048616E"/>
    <w:rsid w:val="0049217D"/>
    <w:rsid w:val="004928D4"/>
    <w:rsid w:val="00494963"/>
    <w:rsid w:val="004A356B"/>
    <w:rsid w:val="004B2211"/>
    <w:rsid w:val="004B7D3F"/>
    <w:rsid w:val="004C01CE"/>
    <w:rsid w:val="004E2079"/>
    <w:rsid w:val="004F778A"/>
    <w:rsid w:val="00503B28"/>
    <w:rsid w:val="00504513"/>
    <w:rsid w:val="00505F3C"/>
    <w:rsid w:val="00507A93"/>
    <w:rsid w:val="0051426C"/>
    <w:rsid w:val="00516D8E"/>
    <w:rsid w:val="005341E2"/>
    <w:rsid w:val="00543F6F"/>
    <w:rsid w:val="00553D97"/>
    <w:rsid w:val="00555CCD"/>
    <w:rsid w:val="00557A60"/>
    <w:rsid w:val="0056059A"/>
    <w:rsid w:val="00562121"/>
    <w:rsid w:val="00563314"/>
    <w:rsid w:val="00563420"/>
    <w:rsid w:val="00571C25"/>
    <w:rsid w:val="00573E78"/>
    <w:rsid w:val="00576006"/>
    <w:rsid w:val="005775D7"/>
    <w:rsid w:val="00582CB2"/>
    <w:rsid w:val="005A0A03"/>
    <w:rsid w:val="005A18BA"/>
    <w:rsid w:val="005A27BB"/>
    <w:rsid w:val="005A3F2C"/>
    <w:rsid w:val="005C01F8"/>
    <w:rsid w:val="005C1ECC"/>
    <w:rsid w:val="005C5EE0"/>
    <w:rsid w:val="005D40D9"/>
    <w:rsid w:val="005D4BC4"/>
    <w:rsid w:val="005D7117"/>
    <w:rsid w:val="005E0438"/>
    <w:rsid w:val="005E5EBB"/>
    <w:rsid w:val="005E7448"/>
    <w:rsid w:val="005F43E0"/>
    <w:rsid w:val="00603BF1"/>
    <w:rsid w:val="006115F9"/>
    <w:rsid w:val="00621656"/>
    <w:rsid w:val="00633706"/>
    <w:rsid w:val="00633901"/>
    <w:rsid w:val="00637020"/>
    <w:rsid w:val="006459E7"/>
    <w:rsid w:val="00645C5D"/>
    <w:rsid w:val="00650623"/>
    <w:rsid w:val="0066694E"/>
    <w:rsid w:val="00672FA0"/>
    <w:rsid w:val="006901E1"/>
    <w:rsid w:val="006A0FDA"/>
    <w:rsid w:val="006A68EE"/>
    <w:rsid w:val="006B57CE"/>
    <w:rsid w:val="006C3935"/>
    <w:rsid w:val="006D1EAE"/>
    <w:rsid w:val="006D7688"/>
    <w:rsid w:val="006E5D1A"/>
    <w:rsid w:val="006F3195"/>
    <w:rsid w:val="006F3F7B"/>
    <w:rsid w:val="007034BD"/>
    <w:rsid w:val="00714B20"/>
    <w:rsid w:val="00725AD1"/>
    <w:rsid w:val="00726612"/>
    <w:rsid w:val="00733189"/>
    <w:rsid w:val="00741D9F"/>
    <w:rsid w:val="00762B3A"/>
    <w:rsid w:val="00765129"/>
    <w:rsid w:val="00776A71"/>
    <w:rsid w:val="0077732B"/>
    <w:rsid w:val="00780ADF"/>
    <w:rsid w:val="00783103"/>
    <w:rsid w:val="007860EE"/>
    <w:rsid w:val="007905A9"/>
    <w:rsid w:val="00793C8E"/>
    <w:rsid w:val="007A079C"/>
    <w:rsid w:val="007A6B1C"/>
    <w:rsid w:val="007B299B"/>
    <w:rsid w:val="007C1983"/>
    <w:rsid w:val="007C1A65"/>
    <w:rsid w:val="007F632D"/>
    <w:rsid w:val="007F6A39"/>
    <w:rsid w:val="008151C6"/>
    <w:rsid w:val="00833335"/>
    <w:rsid w:val="008543A9"/>
    <w:rsid w:val="00865214"/>
    <w:rsid w:val="00874951"/>
    <w:rsid w:val="00880707"/>
    <w:rsid w:val="008811B6"/>
    <w:rsid w:val="008830A7"/>
    <w:rsid w:val="008A3EE5"/>
    <w:rsid w:val="008B4DD5"/>
    <w:rsid w:val="008D14DE"/>
    <w:rsid w:val="008D2980"/>
    <w:rsid w:val="008D5B3A"/>
    <w:rsid w:val="008E4E08"/>
    <w:rsid w:val="008F01B3"/>
    <w:rsid w:val="008F1E2F"/>
    <w:rsid w:val="008F29A3"/>
    <w:rsid w:val="008F6DCE"/>
    <w:rsid w:val="008F7F1E"/>
    <w:rsid w:val="00901081"/>
    <w:rsid w:val="00915EF4"/>
    <w:rsid w:val="00915F6C"/>
    <w:rsid w:val="00925669"/>
    <w:rsid w:val="00934146"/>
    <w:rsid w:val="009348C2"/>
    <w:rsid w:val="00935174"/>
    <w:rsid w:val="00940521"/>
    <w:rsid w:val="009554ED"/>
    <w:rsid w:val="00956446"/>
    <w:rsid w:val="00957ECF"/>
    <w:rsid w:val="00967AA7"/>
    <w:rsid w:val="00970946"/>
    <w:rsid w:val="00971224"/>
    <w:rsid w:val="009720F9"/>
    <w:rsid w:val="00987BF3"/>
    <w:rsid w:val="009966A7"/>
    <w:rsid w:val="00997C0E"/>
    <w:rsid w:val="009B5521"/>
    <w:rsid w:val="009C644F"/>
    <w:rsid w:val="009D5CC4"/>
    <w:rsid w:val="009D5F3F"/>
    <w:rsid w:val="009D631B"/>
    <w:rsid w:val="009D6425"/>
    <w:rsid w:val="00A107C6"/>
    <w:rsid w:val="00A165C3"/>
    <w:rsid w:val="00A46F91"/>
    <w:rsid w:val="00A50342"/>
    <w:rsid w:val="00A7220B"/>
    <w:rsid w:val="00A877E6"/>
    <w:rsid w:val="00A9251D"/>
    <w:rsid w:val="00AA15B1"/>
    <w:rsid w:val="00AA47D8"/>
    <w:rsid w:val="00AB236E"/>
    <w:rsid w:val="00AB3A2C"/>
    <w:rsid w:val="00AD03AA"/>
    <w:rsid w:val="00AD0A87"/>
    <w:rsid w:val="00AE233F"/>
    <w:rsid w:val="00AE276F"/>
    <w:rsid w:val="00AE3D0F"/>
    <w:rsid w:val="00B10E42"/>
    <w:rsid w:val="00B176B2"/>
    <w:rsid w:val="00B20189"/>
    <w:rsid w:val="00B33EE3"/>
    <w:rsid w:val="00B54DCC"/>
    <w:rsid w:val="00B56807"/>
    <w:rsid w:val="00B824EE"/>
    <w:rsid w:val="00B90EDF"/>
    <w:rsid w:val="00BA33E1"/>
    <w:rsid w:val="00BA44E3"/>
    <w:rsid w:val="00BB7105"/>
    <w:rsid w:val="00BD192A"/>
    <w:rsid w:val="00BE6214"/>
    <w:rsid w:val="00BE7FB4"/>
    <w:rsid w:val="00BF1A90"/>
    <w:rsid w:val="00C06EAE"/>
    <w:rsid w:val="00C14E17"/>
    <w:rsid w:val="00C1502C"/>
    <w:rsid w:val="00C254FB"/>
    <w:rsid w:val="00C26250"/>
    <w:rsid w:val="00C35501"/>
    <w:rsid w:val="00C53500"/>
    <w:rsid w:val="00C66903"/>
    <w:rsid w:val="00C70FF5"/>
    <w:rsid w:val="00C74118"/>
    <w:rsid w:val="00C8662E"/>
    <w:rsid w:val="00C87AD7"/>
    <w:rsid w:val="00C90E94"/>
    <w:rsid w:val="00CB045C"/>
    <w:rsid w:val="00CB2D8B"/>
    <w:rsid w:val="00CD1D9F"/>
    <w:rsid w:val="00CD3B19"/>
    <w:rsid w:val="00CE078C"/>
    <w:rsid w:val="00CE4350"/>
    <w:rsid w:val="00CF4E0B"/>
    <w:rsid w:val="00D03E64"/>
    <w:rsid w:val="00D10B59"/>
    <w:rsid w:val="00D15D6F"/>
    <w:rsid w:val="00D23A48"/>
    <w:rsid w:val="00D27B21"/>
    <w:rsid w:val="00D37CFB"/>
    <w:rsid w:val="00D42D40"/>
    <w:rsid w:val="00D653A5"/>
    <w:rsid w:val="00DA41C0"/>
    <w:rsid w:val="00DB34C9"/>
    <w:rsid w:val="00DB5444"/>
    <w:rsid w:val="00DC19FE"/>
    <w:rsid w:val="00DC5FE7"/>
    <w:rsid w:val="00DF2D78"/>
    <w:rsid w:val="00DF71AF"/>
    <w:rsid w:val="00E01548"/>
    <w:rsid w:val="00E02376"/>
    <w:rsid w:val="00E034A7"/>
    <w:rsid w:val="00E03794"/>
    <w:rsid w:val="00E15AC7"/>
    <w:rsid w:val="00E23DED"/>
    <w:rsid w:val="00E33799"/>
    <w:rsid w:val="00E43BA7"/>
    <w:rsid w:val="00E52905"/>
    <w:rsid w:val="00E563B0"/>
    <w:rsid w:val="00E63CC0"/>
    <w:rsid w:val="00E915E9"/>
    <w:rsid w:val="00E91A0B"/>
    <w:rsid w:val="00EB06B6"/>
    <w:rsid w:val="00EB3B4F"/>
    <w:rsid w:val="00EC2B3D"/>
    <w:rsid w:val="00EC434B"/>
    <w:rsid w:val="00EC4DE2"/>
    <w:rsid w:val="00EC674B"/>
    <w:rsid w:val="00ED20EB"/>
    <w:rsid w:val="00ED22FB"/>
    <w:rsid w:val="00EE40E3"/>
    <w:rsid w:val="00EE69FA"/>
    <w:rsid w:val="00EF5744"/>
    <w:rsid w:val="00F07CF2"/>
    <w:rsid w:val="00F12B15"/>
    <w:rsid w:val="00F26F02"/>
    <w:rsid w:val="00F27C37"/>
    <w:rsid w:val="00F3712A"/>
    <w:rsid w:val="00F5438D"/>
    <w:rsid w:val="00F55EAC"/>
    <w:rsid w:val="00F5659D"/>
    <w:rsid w:val="00F6376A"/>
    <w:rsid w:val="00F71E41"/>
    <w:rsid w:val="00F84EF5"/>
    <w:rsid w:val="00F95354"/>
    <w:rsid w:val="00FA3754"/>
    <w:rsid w:val="00FA4FFB"/>
    <w:rsid w:val="00FA518F"/>
    <w:rsid w:val="00FA6406"/>
    <w:rsid w:val="00FB5417"/>
    <w:rsid w:val="00FB5D3D"/>
    <w:rsid w:val="00FB713F"/>
    <w:rsid w:val="00FC197D"/>
    <w:rsid w:val="00FC252C"/>
    <w:rsid w:val="00FD3E1F"/>
    <w:rsid w:val="00FE10B5"/>
    <w:rsid w:val="00FE5E2E"/>
    <w:rsid w:val="00FF2C49"/>
    <w:rsid w:val="00FF3050"/>
    <w:rsid w:val="00FF774F"/>
    <w:rsid w:val="00FF7CCF"/>
    <w:rsid w:val="07992318"/>
    <w:rsid w:val="0C53EF85"/>
    <w:rsid w:val="102A181C"/>
    <w:rsid w:val="1675EC24"/>
    <w:rsid w:val="16F6D627"/>
    <w:rsid w:val="194BF69F"/>
    <w:rsid w:val="19FE98D9"/>
    <w:rsid w:val="1A0FCA8C"/>
    <w:rsid w:val="1D70865C"/>
    <w:rsid w:val="22E657F7"/>
    <w:rsid w:val="26BE0C3E"/>
    <w:rsid w:val="27DB4B4F"/>
    <w:rsid w:val="2BCA1D14"/>
    <w:rsid w:val="3161D66D"/>
    <w:rsid w:val="32C856D7"/>
    <w:rsid w:val="331FA1F6"/>
    <w:rsid w:val="336009FE"/>
    <w:rsid w:val="35613B58"/>
    <w:rsid w:val="37B7A3FD"/>
    <w:rsid w:val="40CD34A0"/>
    <w:rsid w:val="41585FB4"/>
    <w:rsid w:val="41797798"/>
    <w:rsid w:val="4319F688"/>
    <w:rsid w:val="4327C632"/>
    <w:rsid w:val="48A931B2"/>
    <w:rsid w:val="48B1A9B1"/>
    <w:rsid w:val="513849CC"/>
    <w:rsid w:val="56748390"/>
    <w:rsid w:val="60A8626E"/>
    <w:rsid w:val="6274AB33"/>
    <w:rsid w:val="634FA88B"/>
    <w:rsid w:val="6AE18726"/>
    <w:rsid w:val="6EDC05FD"/>
    <w:rsid w:val="6F2081CA"/>
    <w:rsid w:val="707C2E1C"/>
    <w:rsid w:val="78D94449"/>
    <w:rsid w:val="7A450F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F5FCD"/>
  <w15:chartTrackingRefBased/>
  <w15:docId w15:val="{789A8236-101D-4F95-98FE-5D3A78F8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8E4"/>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2A0ACC"/>
    <w:pPr>
      <w:keepNext/>
      <w:keepLines/>
      <w:widowControl/>
      <w:autoSpaceDE/>
      <w:autoSpaceDN/>
      <w:spacing w:before="40"/>
      <w:outlineLvl w:val="1"/>
    </w:pPr>
    <w:rPr>
      <w:rFonts w:asciiTheme="majorHAnsi" w:eastAsiaTheme="majorEastAsia" w:hAnsiTheme="majorHAnsi" w:cstheme="majorBidi"/>
      <w:color w:val="2F5496" w:themeColor="accent1" w:themeShade="BF"/>
      <w:sz w:val="26"/>
      <w:szCs w:val="26"/>
      <w:lang w:val="es-CO" w:eastAsia="es-CO"/>
    </w:rPr>
  </w:style>
  <w:style w:type="paragraph" w:styleId="Ttulo3">
    <w:name w:val="heading 3"/>
    <w:basedOn w:val="Normal"/>
    <w:next w:val="Normal"/>
    <w:link w:val="Ttulo3Car"/>
    <w:uiPriority w:val="9"/>
    <w:unhideWhenUsed/>
    <w:qFormat/>
    <w:rsid w:val="00233BB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5C1ECC"/>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2F0FA6"/>
    <w:pPr>
      <w:keepNext/>
      <w:keepLines/>
      <w:widowControl/>
      <w:autoSpaceDE/>
      <w:autoSpaceDN/>
      <w:spacing w:before="40" w:line="276" w:lineRule="auto"/>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qFormat/>
    <w:rsid w:val="00833335"/>
    <w:pPr>
      <w:keepNext/>
      <w:widowControl/>
      <w:overflowPunct w:val="0"/>
      <w:adjustRightInd w:val="0"/>
      <w:jc w:val="both"/>
      <w:outlineLvl w:val="5"/>
    </w:pPr>
    <w:rPr>
      <w:rFonts w:ascii="Arial" w:eastAsia="Times New Roman" w:hAnsi="Arial" w:cs="Times New Roman"/>
      <w:b/>
      <w:bCs/>
      <w:sz w:val="24"/>
      <w:szCs w:val="20"/>
      <w:lang w:val="es-ES_tradnl" w:eastAsia="es-ES"/>
    </w:rPr>
  </w:style>
  <w:style w:type="paragraph" w:styleId="Ttulo9">
    <w:name w:val="heading 9"/>
    <w:basedOn w:val="Normal"/>
    <w:next w:val="Normal"/>
    <w:link w:val="Ttulo9Car"/>
    <w:qFormat/>
    <w:rsid w:val="00833335"/>
    <w:pPr>
      <w:widowControl/>
      <w:autoSpaceDE/>
      <w:autoSpaceDN/>
      <w:spacing w:before="240" w:after="60"/>
      <w:outlineLvl w:val="8"/>
    </w:pPr>
    <w:rPr>
      <w:rFonts w:ascii="Arial" w:eastAsia="Times New Roman" w:hAnsi="Arial"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normaltextrun">
    <w:name w:val="normaltextrun"/>
    <w:basedOn w:val="Fuentedeprrafopredeter"/>
    <w:rsid w:val="009B5521"/>
  </w:style>
  <w:style w:type="character" w:customStyle="1" w:styleId="Mencinsinresolver1">
    <w:name w:val="Mención sin resolver1"/>
    <w:basedOn w:val="Fuentedeprrafopredeter"/>
    <w:uiPriority w:val="99"/>
    <w:semiHidden/>
    <w:unhideWhenUsed/>
    <w:rsid w:val="007C1983"/>
    <w:rPr>
      <w:color w:val="605E5C"/>
      <w:shd w:val="clear" w:color="auto" w:fill="E1DFDD"/>
    </w:rPr>
  </w:style>
  <w:style w:type="table" w:customStyle="1" w:styleId="NormalTable0">
    <w:name w:val="Normal Table0"/>
    <w:uiPriority w:val="2"/>
    <w:semiHidden/>
    <w:unhideWhenUsed/>
    <w:qFormat/>
    <w:rsid w:val="007C198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Resume Title,HOJA,Colorful List Accent 1,Scitum normal,Fotografía,Bolita,BOLADEF,BOLA,Nivel 1 OS,Colorful List - Accent 11,Párrafo de lista4,Lista "/>
    <w:basedOn w:val="Normal"/>
    <w:link w:val="PrrafodelistaCar"/>
    <w:uiPriority w:val="34"/>
    <w:qFormat/>
    <w:rsid w:val="007C1983"/>
    <w:pPr>
      <w:ind w:left="841" w:hanging="361"/>
    </w:pPr>
    <w:rPr>
      <w:rFonts w:ascii="Arial" w:eastAsia="Arial" w:hAnsi="Arial" w:cs="Arial"/>
    </w:rPr>
  </w:style>
  <w:style w:type="paragraph" w:customStyle="1" w:styleId="TableParagraph">
    <w:name w:val="Table Paragraph"/>
    <w:basedOn w:val="Normal"/>
    <w:uiPriority w:val="1"/>
    <w:qFormat/>
    <w:rsid w:val="007C1983"/>
    <w:rPr>
      <w:rFonts w:ascii="Arial" w:eastAsia="Arial" w:hAnsi="Arial" w:cs="Arial"/>
    </w:rPr>
  </w:style>
  <w:style w:type="paragraph" w:styleId="NormalWeb">
    <w:name w:val="Normal (Web)"/>
    <w:basedOn w:val="Normal"/>
    <w:uiPriority w:val="99"/>
    <w:unhideWhenUsed/>
    <w:rsid w:val="007C1983"/>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7C1983"/>
  </w:style>
  <w:style w:type="paragraph" w:styleId="Sinespaciado">
    <w:name w:val="No Spacing"/>
    <w:link w:val="SinespaciadoCar"/>
    <w:uiPriority w:val="1"/>
    <w:qFormat/>
    <w:rsid w:val="007C1983"/>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7C1983"/>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7C1983"/>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7C1983"/>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7C1983"/>
    <w:rPr>
      <w:vertAlign w:val="superscript"/>
    </w:rPr>
  </w:style>
  <w:style w:type="paragraph" w:styleId="Listaconvietas">
    <w:name w:val="List Bullet"/>
    <w:basedOn w:val="Normal"/>
    <w:autoRedefine/>
    <w:rsid w:val="007C1983"/>
    <w:pPr>
      <w:widowControl/>
      <w:numPr>
        <w:numId w:val="1"/>
      </w:numPr>
      <w:autoSpaceDE/>
      <w:autoSpaceDN/>
      <w:adjustRightInd w:val="0"/>
      <w:ind w:left="426" w:hanging="426"/>
      <w:jc w:val="both"/>
    </w:pPr>
    <w:rPr>
      <w:rFonts w:ascii="Arial" w:eastAsiaTheme="minorHAnsi" w:hAnsi="Arial" w:cs="Arial"/>
      <w:bCs/>
      <w:lang w:val="es-CO" w:eastAsia="es-ES"/>
    </w:rPr>
  </w:style>
  <w:style w:type="character" w:customStyle="1" w:styleId="apple-converted-space">
    <w:name w:val="apple-converted-space"/>
    <w:basedOn w:val="Fuentedeprrafopredeter"/>
    <w:rsid w:val="007C1983"/>
  </w:style>
  <w:style w:type="character" w:customStyle="1" w:styleId="iaj">
    <w:name w:val="i_aj"/>
    <w:basedOn w:val="Fuentedeprrafopredeter"/>
    <w:rsid w:val="007C1983"/>
  </w:style>
  <w:style w:type="paragraph" w:customStyle="1" w:styleId="Default">
    <w:name w:val="Default"/>
    <w:rsid w:val="007C1983"/>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Resume Title Car,HOJA Car,Colorful List Accent 1 Car,Scitum normal Car,Fotografía Car,Bolita Car,BOLADEF Car"/>
    <w:link w:val="Prrafodelista"/>
    <w:uiPriority w:val="34"/>
    <w:qFormat/>
    <w:locked/>
    <w:rsid w:val="007C1983"/>
    <w:rPr>
      <w:rFonts w:ascii="Arial" w:eastAsia="Arial" w:hAnsi="Arial" w:cs="Arial"/>
      <w:lang w:val="es-ES"/>
    </w:rPr>
  </w:style>
  <w:style w:type="paragraph" w:styleId="Textoindependiente3">
    <w:name w:val="Body Text 3"/>
    <w:basedOn w:val="Normal"/>
    <w:link w:val="Textoindependiente3Car"/>
    <w:uiPriority w:val="99"/>
    <w:unhideWhenUsed/>
    <w:rsid w:val="007C1983"/>
    <w:pPr>
      <w:spacing w:after="120"/>
    </w:pPr>
    <w:rPr>
      <w:rFonts w:ascii="Arial" w:eastAsia="Arial" w:hAnsi="Arial" w:cs="Arial"/>
      <w:sz w:val="16"/>
      <w:szCs w:val="16"/>
    </w:rPr>
  </w:style>
  <w:style w:type="character" w:customStyle="1" w:styleId="Textoindependiente3Car">
    <w:name w:val="Texto independiente 3 Car"/>
    <w:basedOn w:val="Fuentedeprrafopredeter"/>
    <w:link w:val="Textoindependiente3"/>
    <w:uiPriority w:val="99"/>
    <w:rsid w:val="007C1983"/>
    <w:rPr>
      <w:rFonts w:ascii="Arial" w:eastAsia="Arial" w:hAnsi="Arial" w:cs="Arial"/>
      <w:sz w:val="16"/>
      <w:szCs w:val="16"/>
      <w:lang w:val="es-ES"/>
    </w:rPr>
  </w:style>
  <w:style w:type="character" w:styleId="Refdecomentario">
    <w:name w:val="annotation reference"/>
    <w:basedOn w:val="Fuentedeprrafopredeter"/>
    <w:uiPriority w:val="99"/>
    <w:semiHidden/>
    <w:unhideWhenUsed/>
    <w:rsid w:val="007C1983"/>
    <w:rPr>
      <w:sz w:val="16"/>
      <w:szCs w:val="16"/>
    </w:rPr>
  </w:style>
  <w:style w:type="paragraph" w:styleId="Textocomentario">
    <w:name w:val="annotation text"/>
    <w:basedOn w:val="Normal"/>
    <w:link w:val="TextocomentarioCar"/>
    <w:uiPriority w:val="99"/>
    <w:unhideWhenUsed/>
    <w:rsid w:val="007C1983"/>
    <w:rPr>
      <w:rFonts w:ascii="Arial" w:eastAsia="Arial" w:hAnsi="Arial" w:cs="Arial"/>
      <w:sz w:val="20"/>
      <w:szCs w:val="20"/>
    </w:rPr>
  </w:style>
  <w:style w:type="character" w:customStyle="1" w:styleId="TextocomentarioCar">
    <w:name w:val="Texto comentario Car"/>
    <w:basedOn w:val="Fuentedeprrafopredeter"/>
    <w:link w:val="Textocomentario"/>
    <w:uiPriority w:val="99"/>
    <w:rsid w:val="007C1983"/>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7C1983"/>
    <w:rPr>
      <w:b/>
      <w:bCs/>
    </w:rPr>
  </w:style>
  <w:style w:type="character" w:customStyle="1" w:styleId="AsuntodelcomentarioCar">
    <w:name w:val="Asunto del comentario Car"/>
    <w:basedOn w:val="TextocomentarioCar"/>
    <w:link w:val="Asuntodelcomentario"/>
    <w:uiPriority w:val="99"/>
    <w:semiHidden/>
    <w:rsid w:val="007C1983"/>
    <w:rPr>
      <w:rFonts w:ascii="Arial" w:eastAsia="Arial" w:hAnsi="Arial" w:cs="Arial"/>
      <w:b/>
      <w:bCs/>
      <w:sz w:val="20"/>
      <w:szCs w:val="20"/>
      <w:lang w:val="es-ES"/>
    </w:rPr>
  </w:style>
  <w:style w:type="paragraph" w:customStyle="1" w:styleId="paragraph">
    <w:name w:val="paragraph"/>
    <w:basedOn w:val="Normal"/>
    <w:rsid w:val="007C1983"/>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7C1983"/>
  </w:style>
  <w:style w:type="character" w:customStyle="1" w:styleId="superscript">
    <w:name w:val="superscript"/>
    <w:basedOn w:val="Fuentedeprrafopredeter"/>
    <w:rsid w:val="007C1983"/>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C1983"/>
    <w:pPr>
      <w:widowControl/>
      <w:autoSpaceDE/>
      <w:autoSpaceDN/>
      <w:jc w:val="both"/>
    </w:pPr>
    <w:rPr>
      <w:rFonts w:asciiTheme="minorHAnsi" w:eastAsiaTheme="minorHAnsi" w:hAnsiTheme="minorHAnsi" w:cstheme="minorBidi"/>
      <w:vertAlign w:val="superscript"/>
      <w:lang w:val="es-CO"/>
    </w:rPr>
  </w:style>
  <w:style w:type="character" w:customStyle="1" w:styleId="cf01">
    <w:name w:val="cf01"/>
    <w:basedOn w:val="Fuentedeprrafopredeter"/>
    <w:rsid w:val="007C1983"/>
    <w:rPr>
      <w:rFonts w:ascii="Segoe UI" w:hAnsi="Segoe UI" w:cs="Segoe UI" w:hint="default"/>
      <w:sz w:val="18"/>
      <w:szCs w:val="18"/>
    </w:rPr>
  </w:style>
  <w:style w:type="paragraph" w:customStyle="1" w:styleId="pf0">
    <w:name w:val="pf0"/>
    <w:basedOn w:val="Normal"/>
    <w:rsid w:val="007C1983"/>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7C1983"/>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
    <w:name w:val="Table Grid"/>
    <w:basedOn w:val="Tablanormal"/>
    <w:uiPriority w:val="39"/>
    <w:rsid w:val="007C1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locked/>
    <w:rsid w:val="007C1983"/>
    <w:rPr>
      <w:rFonts w:ascii="Arial" w:eastAsia="Arial" w:hAnsi="Arial" w:cs="Arial"/>
      <w:sz w:val="21"/>
      <w:szCs w:val="21"/>
      <w:shd w:val="clear" w:color="auto" w:fill="FFFFFF"/>
    </w:rPr>
  </w:style>
  <w:style w:type="paragraph" w:customStyle="1" w:styleId="Cuerpodeltexto0">
    <w:name w:val="Cuerpo del texto"/>
    <w:basedOn w:val="Normal"/>
    <w:link w:val="Cuerpodeltexto"/>
    <w:rsid w:val="007C1983"/>
    <w:pPr>
      <w:shd w:val="clear" w:color="auto" w:fill="FFFFFF"/>
      <w:autoSpaceDE/>
      <w:autoSpaceDN/>
      <w:spacing w:before="420" w:after="180" w:line="410" w:lineRule="exact"/>
      <w:ind w:hanging="360"/>
      <w:jc w:val="both"/>
    </w:pPr>
    <w:rPr>
      <w:rFonts w:ascii="Arial" w:eastAsia="Arial" w:hAnsi="Arial" w:cs="Arial"/>
      <w:sz w:val="21"/>
      <w:szCs w:val="21"/>
      <w:lang w:val="es-CO"/>
    </w:rPr>
  </w:style>
  <w:style w:type="character" w:styleId="Textoennegrita">
    <w:name w:val="Strong"/>
    <w:basedOn w:val="Fuentedeprrafopredeter"/>
    <w:uiPriority w:val="22"/>
    <w:qFormat/>
    <w:rsid w:val="007C1983"/>
    <w:rPr>
      <w:b/>
      <w:bCs/>
    </w:rPr>
  </w:style>
  <w:style w:type="character" w:styleId="nfasis">
    <w:name w:val="Emphasis"/>
    <w:basedOn w:val="Fuentedeprrafopredeter"/>
    <w:uiPriority w:val="20"/>
    <w:qFormat/>
    <w:rsid w:val="007C1983"/>
    <w:rPr>
      <w:i/>
      <w:iCs/>
    </w:rPr>
  </w:style>
  <w:style w:type="paragraph" w:styleId="Sangra3detindependiente">
    <w:name w:val="Body Text Indent 3"/>
    <w:basedOn w:val="Normal"/>
    <w:link w:val="Sangra3detindependienteCar"/>
    <w:unhideWhenUsed/>
    <w:rsid w:val="007C1983"/>
    <w:pPr>
      <w:spacing w:after="120"/>
      <w:ind w:left="283"/>
    </w:pPr>
    <w:rPr>
      <w:rFonts w:ascii="Arial" w:eastAsia="Arial" w:hAnsi="Arial" w:cs="Arial"/>
      <w:sz w:val="16"/>
      <w:szCs w:val="16"/>
    </w:rPr>
  </w:style>
  <w:style w:type="character" w:customStyle="1" w:styleId="Sangra3detindependienteCar">
    <w:name w:val="Sangría 3 de t. independiente Car"/>
    <w:basedOn w:val="Fuentedeprrafopredeter"/>
    <w:link w:val="Sangra3detindependiente"/>
    <w:rsid w:val="007C1983"/>
    <w:rPr>
      <w:rFonts w:ascii="Arial" w:eastAsia="Arial" w:hAnsi="Arial" w:cs="Arial"/>
      <w:sz w:val="16"/>
      <w:szCs w:val="16"/>
      <w:lang w:val="es-ES"/>
    </w:rPr>
  </w:style>
  <w:style w:type="character" w:customStyle="1" w:styleId="Ninguno">
    <w:name w:val="Ninguno"/>
    <w:rsid w:val="007C1983"/>
  </w:style>
  <w:style w:type="paragraph" w:customStyle="1" w:styleId="m-1432338166989147073gmail-msonormal">
    <w:name w:val="m_-1432338166989147073gmail-msonormal"/>
    <w:basedOn w:val="Normal"/>
    <w:rsid w:val="007C1983"/>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scxw68559478">
    <w:name w:val="scxw68559478"/>
    <w:basedOn w:val="Fuentedeprrafopredeter"/>
    <w:rsid w:val="007C1983"/>
  </w:style>
  <w:style w:type="character" w:customStyle="1" w:styleId="findhit">
    <w:name w:val="findhit"/>
    <w:basedOn w:val="Fuentedeprrafopredeter"/>
    <w:rsid w:val="007C1983"/>
  </w:style>
  <w:style w:type="character" w:customStyle="1" w:styleId="CuerpodeltextoNegrita">
    <w:name w:val="Cuerpo del texto + Negrita"/>
    <w:aliases w:val="Espaciado 0 pto,Cuerpo del texto (2) + Sin negrita"/>
    <w:basedOn w:val="Fuentedeprrafopredeter"/>
    <w:rsid w:val="007C1983"/>
    <w:rPr>
      <w:rFonts w:ascii="Arial" w:eastAsia="Arial" w:hAnsi="Arial" w:cs="Arial"/>
      <w:b/>
      <w:bCs/>
      <w:i w:val="0"/>
      <w:iCs w:val="0"/>
      <w:smallCaps w:val="0"/>
      <w:strike w:val="0"/>
      <w:color w:val="000000"/>
      <w:spacing w:val="10"/>
      <w:w w:val="100"/>
      <w:position w:val="0"/>
      <w:sz w:val="18"/>
      <w:szCs w:val="18"/>
      <w:u w:val="none"/>
      <w:lang w:val="es-ES" w:eastAsia="es-ES" w:bidi="es-ES"/>
    </w:rPr>
  </w:style>
  <w:style w:type="character" w:customStyle="1" w:styleId="Cuerpodeltexto3">
    <w:name w:val="Cuerpo del texto (3)"/>
    <w:basedOn w:val="Fuentedeprrafopredeter"/>
    <w:rsid w:val="007C1983"/>
    <w:rPr>
      <w:rFonts w:ascii="Arial" w:eastAsia="Arial" w:hAnsi="Arial" w:cs="Arial"/>
      <w:b w:val="0"/>
      <w:bCs w:val="0"/>
      <w:i/>
      <w:iCs/>
      <w:smallCaps w:val="0"/>
      <w:strike w:val="0"/>
      <w:color w:val="000000"/>
      <w:spacing w:val="0"/>
      <w:w w:val="100"/>
      <w:position w:val="0"/>
      <w:sz w:val="18"/>
      <w:szCs w:val="18"/>
      <w:u w:val="single"/>
      <w:lang w:val="es-ES" w:eastAsia="es-ES" w:bidi="es-ES"/>
    </w:rPr>
  </w:style>
  <w:style w:type="character" w:customStyle="1" w:styleId="Cuerpodeltexto44pto">
    <w:name w:val="Cuerpo del texto (4) + 4 pto"/>
    <w:aliases w:val="Sin cursiva,Cuerpo del texto (3) + 4 pto"/>
    <w:basedOn w:val="Fuentedeprrafopredeter"/>
    <w:rsid w:val="007C1983"/>
    <w:rPr>
      <w:rFonts w:ascii="Arial" w:eastAsia="Arial" w:hAnsi="Arial" w:cs="Arial"/>
      <w:b w:val="0"/>
      <w:bCs w:val="0"/>
      <w:i/>
      <w:iCs/>
      <w:smallCaps w:val="0"/>
      <w:strike w:val="0"/>
      <w:color w:val="000000"/>
      <w:spacing w:val="0"/>
      <w:w w:val="100"/>
      <w:position w:val="0"/>
      <w:sz w:val="8"/>
      <w:szCs w:val="8"/>
      <w:u w:val="none"/>
      <w:shd w:val="clear" w:color="auto" w:fill="FFFFFF"/>
      <w:lang w:val="es-ES" w:eastAsia="es-ES" w:bidi="es-ES"/>
    </w:rPr>
  </w:style>
  <w:style w:type="character" w:customStyle="1" w:styleId="Cuerpodeltexto3Sincursiva">
    <w:name w:val="Cuerpo del texto (3) + Sin cursiva"/>
    <w:basedOn w:val="Fuentedeprrafopredeter"/>
    <w:rsid w:val="007C1983"/>
    <w:rPr>
      <w:rFonts w:ascii="Arial" w:eastAsia="Arial" w:hAnsi="Arial" w:cs="Arial"/>
      <w:b w:val="0"/>
      <w:bCs w:val="0"/>
      <w:i/>
      <w:iCs/>
      <w:smallCaps w:val="0"/>
      <w:strike w:val="0"/>
      <w:color w:val="000000"/>
      <w:spacing w:val="0"/>
      <w:w w:val="100"/>
      <w:position w:val="0"/>
      <w:sz w:val="18"/>
      <w:szCs w:val="18"/>
      <w:u w:val="none"/>
      <w:lang w:val="es-ES" w:eastAsia="es-ES" w:bidi="es-ES"/>
    </w:rPr>
  </w:style>
  <w:style w:type="numbering" w:customStyle="1" w:styleId="Sinlista1">
    <w:name w:val="Sin lista1"/>
    <w:next w:val="Sinlista"/>
    <w:uiPriority w:val="99"/>
    <w:semiHidden/>
    <w:unhideWhenUsed/>
    <w:rsid w:val="007C1983"/>
  </w:style>
  <w:style w:type="paragraph" w:customStyle="1" w:styleId="msonormal0">
    <w:name w:val="msonormal"/>
    <w:basedOn w:val="Normal"/>
    <w:rsid w:val="007C1983"/>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textrun">
    <w:name w:val="textrun"/>
    <w:basedOn w:val="Fuentedeprrafopredeter"/>
    <w:rsid w:val="007C1983"/>
  </w:style>
  <w:style w:type="character" w:customStyle="1" w:styleId="tabrun">
    <w:name w:val="tabrun"/>
    <w:basedOn w:val="Fuentedeprrafopredeter"/>
    <w:rsid w:val="007C1983"/>
  </w:style>
  <w:style w:type="character" w:customStyle="1" w:styleId="tabchar">
    <w:name w:val="tabchar"/>
    <w:basedOn w:val="Fuentedeprrafopredeter"/>
    <w:rsid w:val="007C1983"/>
  </w:style>
  <w:style w:type="character" w:customStyle="1" w:styleId="tableaderchars">
    <w:name w:val="tableaderchars"/>
    <w:basedOn w:val="Fuentedeprrafopredeter"/>
    <w:rsid w:val="007C1983"/>
  </w:style>
  <w:style w:type="character" w:customStyle="1" w:styleId="linebreakblob">
    <w:name w:val="linebreakblob"/>
    <w:basedOn w:val="Fuentedeprrafopredeter"/>
    <w:rsid w:val="007C1983"/>
  </w:style>
  <w:style w:type="character" w:customStyle="1" w:styleId="scxw172741480">
    <w:name w:val="scxw172741480"/>
    <w:basedOn w:val="Fuentedeprrafopredeter"/>
    <w:rsid w:val="007C1983"/>
  </w:style>
  <w:style w:type="character" w:customStyle="1" w:styleId="wacimagecontainer">
    <w:name w:val="wacimagecontainer"/>
    <w:basedOn w:val="Fuentedeprrafopredeter"/>
    <w:rsid w:val="007C1983"/>
  </w:style>
  <w:style w:type="character" w:customStyle="1" w:styleId="wacimageborder">
    <w:name w:val="wacimageborder"/>
    <w:basedOn w:val="Fuentedeprrafopredeter"/>
    <w:rsid w:val="007C1983"/>
  </w:style>
  <w:style w:type="character" w:styleId="Hipervnculovisitado">
    <w:name w:val="FollowedHyperlink"/>
    <w:basedOn w:val="Fuentedeprrafopredeter"/>
    <w:uiPriority w:val="99"/>
    <w:semiHidden/>
    <w:unhideWhenUsed/>
    <w:rsid w:val="007C1983"/>
    <w:rPr>
      <w:color w:val="800080"/>
      <w:u w:val="single"/>
    </w:rPr>
  </w:style>
  <w:style w:type="paragraph" w:styleId="Textodeglobo">
    <w:name w:val="Balloon Text"/>
    <w:basedOn w:val="Normal"/>
    <w:link w:val="TextodegloboCar"/>
    <w:uiPriority w:val="99"/>
    <w:semiHidden/>
    <w:unhideWhenUsed/>
    <w:rsid w:val="007C1983"/>
    <w:rPr>
      <w:rFonts w:ascii="Segoe UI" w:eastAsia="Arial" w:hAnsi="Segoe UI" w:cs="Segoe UI"/>
      <w:sz w:val="18"/>
      <w:szCs w:val="18"/>
    </w:rPr>
  </w:style>
  <w:style w:type="character" w:customStyle="1" w:styleId="TextodegloboCar">
    <w:name w:val="Texto de globo Car"/>
    <w:basedOn w:val="Fuentedeprrafopredeter"/>
    <w:link w:val="Textodeglobo"/>
    <w:uiPriority w:val="99"/>
    <w:semiHidden/>
    <w:rsid w:val="007C1983"/>
    <w:rPr>
      <w:rFonts w:ascii="Segoe UI" w:eastAsia="Arial" w:hAnsi="Segoe UI" w:cs="Segoe UI"/>
      <w:sz w:val="18"/>
      <w:szCs w:val="18"/>
      <w:lang w:val="es-ES"/>
    </w:rPr>
  </w:style>
  <w:style w:type="paragraph" w:customStyle="1" w:styleId="Sangra2detindependiente1">
    <w:name w:val="Sangría 2 de t. independiente1"/>
    <w:basedOn w:val="Normal"/>
    <w:rsid w:val="00A46F91"/>
    <w:pPr>
      <w:widowControl/>
      <w:autoSpaceDE/>
      <w:autoSpaceDN/>
      <w:ind w:firstLine="708"/>
      <w:jc w:val="both"/>
    </w:pPr>
    <w:rPr>
      <w:rFonts w:ascii="Arial" w:eastAsia="Times New Roman" w:hAnsi="Arial" w:cs="Times New Roman"/>
      <w:sz w:val="24"/>
      <w:szCs w:val="20"/>
      <w:lang w:val="es-ES_tradnl" w:eastAsia="es-ES"/>
    </w:rPr>
  </w:style>
  <w:style w:type="character" w:customStyle="1" w:styleId="Ttulo5Car">
    <w:name w:val="Título 5 Car"/>
    <w:basedOn w:val="Fuentedeprrafopredeter"/>
    <w:link w:val="Ttulo5"/>
    <w:uiPriority w:val="9"/>
    <w:semiHidden/>
    <w:rsid w:val="002F0FA6"/>
    <w:rPr>
      <w:rFonts w:asciiTheme="majorHAnsi" w:eastAsiaTheme="majorEastAsia" w:hAnsiTheme="majorHAnsi" w:cstheme="majorBidi"/>
      <w:color w:val="2F5496" w:themeColor="accent1" w:themeShade="BF"/>
      <w:lang w:val="es-ES"/>
    </w:rPr>
  </w:style>
  <w:style w:type="character" w:customStyle="1" w:styleId="scxw1380341">
    <w:name w:val="scxw1380341"/>
    <w:basedOn w:val="Fuentedeprrafopredeter"/>
    <w:rsid w:val="008F29A3"/>
  </w:style>
  <w:style w:type="character" w:customStyle="1" w:styleId="Mencinsinresolver2">
    <w:name w:val="Mención sin resolver2"/>
    <w:basedOn w:val="Fuentedeprrafopredeter"/>
    <w:uiPriority w:val="99"/>
    <w:semiHidden/>
    <w:unhideWhenUsed/>
    <w:rsid w:val="008F29A3"/>
    <w:rPr>
      <w:color w:val="605E5C"/>
      <w:shd w:val="clear" w:color="auto" w:fill="E1DFDD"/>
    </w:rPr>
  </w:style>
  <w:style w:type="character" w:customStyle="1" w:styleId="Ttulo4Car">
    <w:name w:val="Título 4 Car"/>
    <w:basedOn w:val="Fuentedeprrafopredeter"/>
    <w:link w:val="Ttulo4"/>
    <w:uiPriority w:val="9"/>
    <w:rsid w:val="005C1ECC"/>
    <w:rPr>
      <w:rFonts w:asciiTheme="majorHAnsi" w:eastAsiaTheme="majorEastAsia" w:hAnsiTheme="majorHAnsi" w:cstheme="majorBidi"/>
      <w:i/>
      <w:iCs/>
      <w:color w:val="2F5496" w:themeColor="accent1" w:themeShade="BF"/>
      <w:lang w:val="es-ES"/>
    </w:rPr>
  </w:style>
  <w:style w:type="character" w:customStyle="1" w:styleId="Cuerpodeltexto4">
    <w:name w:val="Cuerpo del texto (4)_"/>
    <w:basedOn w:val="Fuentedeprrafopredeter"/>
    <w:link w:val="Cuerpodeltexto40"/>
    <w:rsid w:val="009554ED"/>
    <w:rPr>
      <w:rFonts w:ascii="Arial" w:eastAsia="Arial" w:hAnsi="Arial" w:cs="Arial"/>
      <w:i/>
      <w:iCs/>
      <w:sz w:val="18"/>
      <w:szCs w:val="18"/>
      <w:shd w:val="clear" w:color="auto" w:fill="FFFFFF"/>
    </w:rPr>
  </w:style>
  <w:style w:type="paragraph" w:customStyle="1" w:styleId="Cuerpodeltexto40">
    <w:name w:val="Cuerpo del texto (4)"/>
    <w:basedOn w:val="Normal"/>
    <w:link w:val="Cuerpodeltexto4"/>
    <w:rsid w:val="009554ED"/>
    <w:pPr>
      <w:shd w:val="clear" w:color="auto" w:fill="FFFFFF"/>
      <w:autoSpaceDE/>
      <w:autoSpaceDN/>
      <w:spacing w:before="360" w:after="360" w:line="0" w:lineRule="atLeast"/>
      <w:jc w:val="both"/>
    </w:pPr>
    <w:rPr>
      <w:rFonts w:ascii="Arial" w:eastAsia="Arial" w:hAnsi="Arial" w:cs="Arial"/>
      <w:i/>
      <w:iCs/>
      <w:sz w:val="18"/>
      <w:szCs w:val="18"/>
      <w:lang w:val="es-CO"/>
    </w:rPr>
  </w:style>
  <w:style w:type="character" w:customStyle="1" w:styleId="Cuerpodeltexto4Sincursiva">
    <w:name w:val="Cuerpo del texto (4) + Sin cursiva"/>
    <w:basedOn w:val="Cuerpodeltexto4"/>
    <w:rsid w:val="009554ED"/>
    <w:rPr>
      <w:rFonts w:ascii="Arial" w:eastAsia="Arial" w:hAnsi="Arial" w:cs="Arial"/>
      <w:b w:val="0"/>
      <w:bCs w:val="0"/>
      <w:i/>
      <w:iCs/>
      <w:smallCaps w:val="0"/>
      <w:strike w:val="0"/>
      <w:color w:val="000000"/>
      <w:spacing w:val="0"/>
      <w:w w:val="100"/>
      <w:position w:val="0"/>
      <w:sz w:val="18"/>
      <w:szCs w:val="18"/>
      <w:u w:val="single"/>
      <w:shd w:val="clear" w:color="auto" w:fill="FFFFFF"/>
      <w:lang w:val="es-ES" w:eastAsia="es-ES" w:bidi="es-ES"/>
    </w:rPr>
  </w:style>
  <w:style w:type="character" w:customStyle="1" w:styleId="CuerpodeltextoCursiva">
    <w:name w:val="Cuerpo del texto + Cursiva"/>
    <w:basedOn w:val="Cuerpodeltexto"/>
    <w:rsid w:val="009554ED"/>
    <w:rPr>
      <w:rFonts w:ascii="Arial" w:eastAsia="Arial" w:hAnsi="Arial" w:cs="Arial"/>
      <w:b w:val="0"/>
      <w:bCs w:val="0"/>
      <w:i/>
      <w:iCs/>
      <w:smallCaps w:val="0"/>
      <w:strike w:val="0"/>
      <w:color w:val="000000"/>
      <w:spacing w:val="0"/>
      <w:w w:val="100"/>
      <w:position w:val="0"/>
      <w:sz w:val="18"/>
      <w:szCs w:val="18"/>
      <w:u w:val="none"/>
      <w:shd w:val="clear" w:color="auto" w:fill="FFFFFF"/>
      <w:lang w:val="es-ES" w:eastAsia="es-ES" w:bidi="es-ES"/>
    </w:rPr>
  </w:style>
  <w:style w:type="character" w:customStyle="1" w:styleId="Ttulo10">
    <w:name w:val="Título #1_"/>
    <w:basedOn w:val="Fuentedeprrafopredeter"/>
    <w:link w:val="Ttulo11"/>
    <w:rsid w:val="009554ED"/>
    <w:rPr>
      <w:rFonts w:ascii="Arial" w:eastAsia="Arial" w:hAnsi="Arial" w:cs="Arial"/>
      <w:b/>
      <w:bCs/>
      <w:i/>
      <w:iCs/>
      <w:spacing w:val="20"/>
      <w:sz w:val="13"/>
      <w:szCs w:val="13"/>
      <w:shd w:val="clear" w:color="auto" w:fill="FFFFFF"/>
    </w:rPr>
  </w:style>
  <w:style w:type="paragraph" w:customStyle="1" w:styleId="Ttulo11">
    <w:name w:val="Título #1"/>
    <w:basedOn w:val="Normal"/>
    <w:link w:val="Ttulo10"/>
    <w:rsid w:val="009554ED"/>
    <w:pPr>
      <w:shd w:val="clear" w:color="auto" w:fill="FFFFFF"/>
      <w:autoSpaceDE/>
      <w:autoSpaceDN/>
      <w:spacing w:before="360" w:after="240" w:line="0" w:lineRule="atLeast"/>
      <w:jc w:val="both"/>
      <w:outlineLvl w:val="0"/>
    </w:pPr>
    <w:rPr>
      <w:rFonts w:ascii="Arial" w:eastAsia="Arial" w:hAnsi="Arial" w:cs="Arial"/>
      <w:b/>
      <w:bCs/>
      <w:i/>
      <w:iCs/>
      <w:spacing w:val="20"/>
      <w:sz w:val="13"/>
      <w:szCs w:val="13"/>
      <w:lang w:val="es-CO"/>
    </w:rPr>
  </w:style>
  <w:style w:type="character" w:customStyle="1" w:styleId="Ttulo2Car">
    <w:name w:val="Título 2 Car"/>
    <w:basedOn w:val="Fuentedeprrafopredeter"/>
    <w:link w:val="Ttulo2"/>
    <w:uiPriority w:val="9"/>
    <w:rsid w:val="002A0ACC"/>
    <w:rPr>
      <w:rFonts w:asciiTheme="majorHAnsi" w:eastAsiaTheme="majorEastAsia" w:hAnsiTheme="majorHAnsi" w:cstheme="majorBidi"/>
      <w:color w:val="2F5496" w:themeColor="accent1" w:themeShade="BF"/>
      <w:sz w:val="26"/>
      <w:szCs w:val="26"/>
      <w:lang w:eastAsia="es-CO"/>
    </w:rPr>
  </w:style>
  <w:style w:type="character" w:customStyle="1" w:styleId="TextonotapieCar1">
    <w:name w:val="Texto nota pie Car1"/>
    <w:basedOn w:val="Fuentedeprrafopredeter"/>
    <w:uiPriority w:val="99"/>
    <w:semiHidden/>
    <w:rsid w:val="002A0ACC"/>
    <w:rPr>
      <w:rFonts w:ascii="Times New Roman" w:eastAsia="Times New Roman" w:hAnsi="Times New Roman" w:cs="Times New Roman"/>
      <w:sz w:val="20"/>
      <w:szCs w:val="20"/>
      <w:lang w:eastAsia="es-CO"/>
    </w:rPr>
  </w:style>
  <w:style w:type="paragraph" w:styleId="Textoindependiente2">
    <w:name w:val="Body Text 2"/>
    <w:basedOn w:val="Normal"/>
    <w:link w:val="Textoindependiente2Car"/>
    <w:unhideWhenUsed/>
    <w:rsid w:val="002A0ACC"/>
    <w:pPr>
      <w:widowControl/>
      <w:autoSpaceDE/>
      <w:autoSpaceDN/>
      <w:spacing w:after="120" w:line="480" w:lineRule="auto"/>
    </w:pPr>
    <w:rPr>
      <w:rFonts w:ascii="Times New Roman" w:eastAsia="Times New Roman" w:hAnsi="Times New Roman" w:cs="Times New Roman"/>
      <w:sz w:val="24"/>
      <w:szCs w:val="24"/>
      <w:lang w:val="es-CO" w:eastAsia="es-CO"/>
    </w:rPr>
  </w:style>
  <w:style w:type="character" w:customStyle="1" w:styleId="Textoindependiente2Car">
    <w:name w:val="Texto independiente 2 Car"/>
    <w:basedOn w:val="Fuentedeprrafopredeter"/>
    <w:link w:val="Textoindependiente2"/>
    <w:rsid w:val="002A0ACC"/>
    <w:rPr>
      <w:rFonts w:ascii="Times New Roman" w:eastAsia="Times New Roman" w:hAnsi="Times New Roman" w:cs="Times New Roman"/>
      <w:sz w:val="24"/>
      <w:szCs w:val="24"/>
      <w:lang w:eastAsia="es-CO"/>
    </w:rPr>
  </w:style>
  <w:style w:type="paragraph" w:customStyle="1" w:styleId="Standard">
    <w:name w:val="Standard"/>
    <w:rsid w:val="002A0ACC"/>
    <w:pPr>
      <w:suppressAutoHyphens/>
      <w:autoSpaceDN w:val="0"/>
      <w:spacing w:after="200" w:line="276" w:lineRule="auto"/>
    </w:pPr>
    <w:rPr>
      <w:rFonts w:ascii="Calibri" w:eastAsia="Calibri" w:hAnsi="Calibri" w:cs="Tahoma"/>
    </w:rPr>
  </w:style>
  <w:style w:type="character" w:customStyle="1" w:styleId="Ttulo6Car">
    <w:name w:val="Título 6 Car"/>
    <w:basedOn w:val="Fuentedeprrafopredeter"/>
    <w:link w:val="Ttulo6"/>
    <w:rsid w:val="00833335"/>
    <w:rPr>
      <w:rFonts w:ascii="Arial" w:eastAsia="Times New Roman" w:hAnsi="Arial" w:cs="Times New Roman"/>
      <w:b/>
      <w:bCs/>
      <w:sz w:val="24"/>
      <w:szCs w:val="20"/>
      <w:lang w:val="es-ES_tradnl" w:eastAsia="es-ES"/>
    </w:rPr>
  </w:style>
  <w:style w:type="character" w:customStyle="1" w:styleId="Ttulo9Car">
    <w:name w:val="Título 9 Car"/>
    <w:basedOn w:val="Fuentedeprrafopredeter"/>
    <w:link w:val="Ttulo9"/>
    <w:rsid w:val="00833335"/>
    <w:rPr>
      <w:rFonts w:ascii="Arial" w:eastAsia="Times New Roman" w:hAnsi="Arial" w:cs="Times New Roman"/>
      <w:lang w:val="es-ES" w:eastAsia="es-ES"/>
    </w:rPr>
  </w:style>
  <w:style w:type="paragraph" w:styleId="Sangra2detindependiente">
    <w:name w:val="Body Text Indent 2"/>
    <w:basedOn w:val="Normal"/>
    <w:link w:val="Sangra2detindependienteCar"/>
    <w:rsid w:val="00833335"/>
    <w:pPr>
      <w:widowControl/>
      <w:autoSpaceDE/>
      <w:autoSpaceDN/>
      <w:spacing w:after="120" w:line="480" w:lineRule="auto"/>
      <w:ind w:left="283"/>
      <w:jc w:val="both"/>
    </w:pPr>
    <w:rPr>
      <w:rFonts w:ascii="Eras Medium ITC" w:eastAsia="Times New Roman" w:hAnsi="Eras Medium ITC" w:cs="Times New Roman"/>
      <w:i/>
      <w:lang w:val="x-none" w:eastAsia="x-none"/>
    </w:rPr>
  </w:style>
  <w:style w:type="character" w:customStyle="1" w:styleId="Sangra2detindependienteCar">
    <w:name w:val="Sangría 2 de t. independiente Car"/>
    <w:basedOn w:val="Fuentedeprrafopredeter"/>
    <w:link w:val="Sangra2detindependiente"/>
    <w:rsid w:val="00833335"/>
    <w:rPr>
      <w:rFonts w:ascii="Eras Medium ITC" w:eastAsia="Times New Roman" w:hAnsi="Eras Medium ITC" w:cs="Times New Roman"/>
      <w:i/>
      <w:lang w:val="x-none" w:eastAsia="x-none"/>
    </w:rPr>
  </w:style>
  <w:style w:type="paragraph" w:customStyle="1" w:styleId="Estilo">
    <w:name w:val="Estilo"/>
    <w:rsid w:val="00833335"/>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rsid w:val="00833335"/>
    <w:pPr>
      <w:widowControl/>
      <w:autoSpaceDE/>
      <w:autoSpaceDN/>
    </w:pPr>
    <w:rPr>
      <w:rFonts w:ascii="Courier New" w:eastAsia="Times New Roman" w:hAnsi="Courier New" w:cs="Times New Roman"/>
      <w:sz w:val="20"/>
      <w:szCs w:val="20"/>
      <w:lang w:val="es-CO" w:eastAsia="x-none"/>
    </w:rPr>
  </w:style>
  <w:style w:type="character" w:customStyle="1" w:styleId="TextosinformatoCar">
    <w:name w:val="Texto sin formato Car"/>
    <w:basedOn w:val="Fuentedeprrafopredeter"/>
    <w:link w:val="Textosinformato"/>
    <w:rsid w:val="00833335"/>
    <w:rPr>
      <w:rFonts w:ascii="Courier New" w:eastAsia="Times New Roman" w:hAnsi="Courier New" w:cs="Times New Roman"/>
      <w:sz w:val="20"/>
      <w:szCs w:val="20"/>
      <w:lang w:eastAsia="x-none"/>
    </w:rPr>
  </w:style>
  <w:style w:type="character" w:customStyle="1" w:styleId="Cuerpodeltexto5">
    <w:name w:val="Cuerpo del texto (5)_"/>
    <w:link w:val="Cuerpodeltexto50"/>
    <w:rsid w:val="00833335"/>
    <w:rPr>
      <w:rFonts w:ascii="Arial" w:eastAsia="Arial" w:hAnsi="Arial" w:cs="Arial"/>
      <w:i/>
      <w:iCs/>
      <w:sz w:val="18"/>
      <w:szCs w:val="18"/>
      <w:shd w:val="clear" w:color="auto" w:fill="FFFFFF"/>
    </w:rPr>
  </w:style>
  <w:style w:type="paragraph" w:customStyle="1" w:styleId="Cuerpodeltexto50">
    <w:name w:val="Cuerpo del texto (5)"/>
    <w:basedOn w:val="Normal"/>
    <w:link w:val="Cuerpodeltexto5"/>
    <w:rsid w:val="00833335"/>
    <w:pPr>
      <w:shd w:val="clear" w:color="auto" w:fill="FFFFFF"/>
      <w:autoSpaceDE/>
      <w:autoSpaceDN/>
      <w:spacing w:before="300" w:line="346" w:lineRule="exact"/>
      <w:jc w:val="both"/>
    </w:pPr>
    <w:rPr>
      <w:rFonts w:ascii="Arial" w:eastAsia="Arial" w:hAnsi="Arial" w:cs="Arial"/>
      <w:i/>
      <w:iCs/>
      <w:sz w:val="18"/>
      <w:szCs w:val="18"/>
      <w:lang w:val="es-CO"/>
    </w:rPr>
  </w:style>
  <w:style w:type="character" w:customStyle="1" w:styleId="Cuerpodeltexto6">
    <w:name w:val="Cuerpo del texto (6)_"/>
    <w:link w:val="Cuerpodeltexto60"/>
    <w:rsid w:val="00833335"/>
    <w:rPr>
      <w:rFonts w:ascii="Arial" w:eastAsia="Arial" w:hAnsi="Arial" w:cs="Arial"/>
      <w:i/>
      <w:iCs/>
      <w:shd w:val="clear" w:color="auto" w:fill="FFFFFF"/>
    </w:rPr>
  </w:style>
  <w:style w:type="paragraph" w:customStyle="1" w:styleId="Cuerpodeltexto60">
    <w:name w:val="Cuerpo del texto (6)"/>
    <w:basedOn w:val="Normal"/>
    <w:link w:val="Cuerpodeltexto6"/>
    <w:rsid w:val="00833335"/>
    <w:pPr>
      <w:shd w:val="clear" w:color="auto" w:fill="FFFFFF"/>
      <w:autoSpaceDE/>
      <w:autoSpaceDN/>
      <w:spacing w:line="342" w:lineRule="exact"/>
      <w:jc w:val="both"/>
    </w:pPr>
    <w:rPr>
      <w:rFonts w:ascii="Arial" w:eastAsia="Arial" w:hAnsi="Arial" w:cs="Arial"/>
      <w:i/>
      <w:iCs/>
      <w:lang w:val="es-CO"/>
    </w:rPr>
  </w:style>
  <w:style w:type="character" w:customStyle="1" w:styleId="Cuerpodeltexto6Sincursiva">
    <w:name w:val="Cuerpo del texto (6) + Sin cursiva"/>
    <w:rsid w:val="00833335"/>
    <w:rPr>
      <w:rFonts w:ascii="Arial" w:eastAsia="Arial" w:hAnsi="Arial" w:cs="Arial"/>
      <w:b w:val="0"/>
      <w:bCs w:val="0"/>
      <w:i/>
      <w:iCs/>
      <w:smallCaps w:val="0"/>
      <w:strike w:val="0"/>
      <w:color w:val="000000"/>
      <w:spacing w:val="0"/>
      <w:w w:val="100"/>
      <w:position w:val="0"/>
      <w:sz w:val="22"/>
      <w:szCs w:val="22"/>
      <w:u w:val="single"/>
      <w:shd w:val="clear" w:color="auto" w:fill="FFFFFF"/>
    </w:rPr>
  </w:style>
  <w:style w:type="paragraph" w:styleId="Sangradetextonormal">
    <w:name w:val="Body Text Indent"/>
    <w:basedOn w:val="Normal"/>
    <w:link w:val="SangradetextonormalCar"/>
    <w:uiPriority w:val="99"/>
    <w:semiHidden/>
    <w:unhideWhenUsed/>
    <w:rsid w:val="00833335"/>
    <w:pPr>
      <w:overflowPunct w:val="0"/>
      <w:autoSpaceDE/>
      <w:autoSpaceDN/>
      <w:adjustRightInd w:val="0"/>
      <w:spacing w:after="120"/>
      <w:ind w:left="283"/>
    </w:pPr>
    <w:rPr>
      <w:rFonts w:ascii="Times New Roman" w:eastAsia="Times New Roman" w:hAnsi="Times New Roman" w:cs="Times New Roman"/>
      <w:kern w:val="28"/>
      <w:sz w:val="24"/>
      <w:szCs w:val="24"/>
      <w:lang w:eastAsia="es-CO"/>
    </w:rPr>
  </w:style>
  <w:style w:type="character" w:customStyle="1" w:styleId="SangradetextonormalCar">
    <w:name w:val="Sangría de texto normal Car"/>
    <w:basedOn w:val="Fuentedeprrafopredeter"/>
    <w:link w:val="Sangradetextonormal"/>
    <w:uiPriority w:val="99"/>
    <w:semiHidden/>
    <w:rsid w:val="00833335"/>
    <w:rPr>
      <w:rFonts w:ascii="Times New Roman" w:eastAsia="Times New Roman" w:hAnsi="Times New Roman" w:cs="Times New Roman"/>
      <w:kern w:val="28"/>
      <w:sz w:val="24"/>
      <w:szCs w:val="24"/>
      <w:lang w:val="es-ES" w:eastAsia="es-CO"/>
    </w:rPr>
  </w:style>
  <w:style w:type="character" w:customStyle="1" w:styleId="fontstyle01">
    <w:name w:val="fontstyle01"/>
    <w:basedOn w:val="Fuentedeprrafopredeter"/>
    <w:rsid w:val="00833335"/>
    <w:rPr>
      <w:rFonts w:ascii="FolioBT-Bold" w:hAnsi="FolioBT-Bold" w:hint="default"/>
      <w:b/>
      <w:bCs/>
      <w:i w:val="0"/>
      <w:iCs w:val="0"/>
      <w:color w:val="58595B"/>
      <w:sz w:val="20"/>
      <w:szCs w:val="20"/>
    </w:rPr>
  </w:style>
  <w:style w:type="character" w:customStyle="1" w:styleId="fontstyle21">
    <w:name w:val="fontstyle21"/>
    <w:basedOn w:val="Fuentedeprrafopredeter"/>
    <w:rsid w:val="00833335"/>
    <w:rPr>
      <w:rFonts w:ascii="FolioBT-Medium" w:hAnsi="FolioBT-Medium" w:hint="default"/>
      <w:b w:val="0"/>
      <w:bCs w:val="0"/>
      <w:i w:val="0"/>
      <w:iCs w:val="0"/>
      <w:color w:val="000000"/>
      <w:sz w:val="16"/>
      <w:szCs w:val="16"/>
    </w:rPr>
  </w:style>
  <w:style w:type="table" w:customStyle="1" w:styleId="Tablaconcuadrcula1">
    <w:name w:val="Tabla con cuadrícula1"/>
    <w:basedOn w:val="Tablanormal"/>
    <w:next w:val="Tablaconcuadrcula"/>
    <w:uiPriority w:val="59"/>
    <w:rsid w:val="00833335"/>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33335"/>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833335"/>
    <w:pPr>
      <w:spacing w:after="0" w:line="240" w:lineRule="auto"/>
    </w:pPr>
    <w:rPr>
      <w:rFonts w:ascii="Times New Roman" w:eastAsia="Times New Roman" w:hAnsi="Times New Roman" w:cs="Times New Roman"/>
      <w:kern w:val="28"/>
      <w:sz w:val="24"/>
      <w:szCs w:val="24"/>
      <w:lang w:val="es-ES" w:eastAsia="es-CO"/>
    </w:rPr>
  </w:style>
  <w:style w:type="paragraph" w:customStyle="1" w:styleId="Cuerpo">
    <w:name w:val="Cuerpo"/>
    <w:rsid w:val="00833335"/>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s-ES_tradnl" w:eastAsia="es-CO"/>
    </w:rPr>
  </w:style>
  <w:style w:type="paragraph" w:customStyle="1" w:styleId="Poromisin">
    <w:name w:val="Por omisión"/>
    <w:rsid w:val="0083333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CO"/>
    </w:rPr>
  </w:style>
  <w:style w:type="character" w:customStyle="1" w:styleId="Mencionar1">
    <w:name w:val="Mencionar1"/>
    <w:basedOn w:val="Fuentedeprrafopredeter"/>
    <w:uiPriority w:val="99"/>
    <w:unhideWhenUsed/>
    <w:rsid w:val="00833335"/>
    <w:rPr>
      <w:color w:val="2B579A"/>
      <w:shd w:val="clear" w:color="auto" w:fill="E6E6E6"/>
    </w:rPr>
  </w:style>
  <w:style w:type="character" w:customStyle="1" w:styleId="Ttulo3Car">
    <w:name w:val="Título 3 Car"/>
    <w:basedOn w:val="Fuentedeprrafopredeter"/>
    <w:link w:val="Ttulo3"/>
    <w:uiPriority w:val="9"/>
    <w:rsid w:val="00233BBF"/>
    <w:rPr>
      <w:rFonts w:asciiTheme="majorHAnsi" w:eastAsiaTheme="majorEastAsia" w:hAnsiTheme="majorHAnsi" w:cstheme="majorBidi"/>
      <w:color w:val="1F3763" w:themeColor="accent1" w:themeShade="7F"/>
      <w:sz w:val="24"/>
      <w:szCs w:val="24"/>
      <w:lang w:val="es-ES"/>
    </w:rPr>
  </w:style>
  <w:style w:type="table" w:styleId="Tablaconcuadrcula1clara">
    <w:name w:val="Grid Table 1 Light"/>
    <w:basedOn w:val="Tablanormal"/>
    <w:uiPriority w:val="46"/>
    <w:rsid w:val="00233BB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583106">
      <w:bodyDiv w:val="1"/>
      <w:marLeft w:val="0"/>
      <w:marRight w:val="0"/>
      <w:marTop w:val="0"/>
      <w:marBottom w:val="0"/>
      <w:divBdr>
        <w:top w:val="none" w:sz="0" w:space="0" w:color="auto"/>
        <w:left w:val="none" w:sz="0" w:space="0" w:color="auto"/>
        <w:bottom w:val="none" w:sz="0" w:space="0" w:color="auto"/>
        <w:right w:val="none" w:sz="0" w:space="0" w:color="auto"/>
      </w:divBdr>
      <w:divsChild>
        <w:div w:id="231356675">
          <w:marLeft w:val="0"/>
          <w:marRight w:val="0"/>
          <w:marTop w:val="0"/>
          <w:marBottom w:val="0"/>
          <w:divBdr>
            <w:top w:val="none" w:sz="0" w:space="0" w:color="auto"/>
            <w:left w:val="none" w:sz="0" w:space="0" w:color="auto"/>
            <w:bottom w:val="none" w:sz="0" w:space="0" w:color="auto"/>
            <w:right w:val="none" w:sz="0" w:space="0" w:color="auto"/>
          </w:divBdr>
        </w:div>
        <w:div w:id="1092358373">
          <w:marLeft w:val="0"/>
          <w:marRight w:val="0"/>
          <w:marTop w:val="0"/>
          <w:marBottom w:val="0"/>
          <w:divBdr>
            <w:top w:val="none" w:sz="0" w:space="0" w:color="auto"/>
            <w:left w:val="none" w:sz="0" w:space="0" w:color="auto"/>
            <w:bottom w:val="none" w:sz="0" w:space="0" w:color="auto"/>
            <w:right w:val="none" w:sz="0" w:space="0" w:color="auto"/>
          </w:divBdr>
        </w:div>
        <w:div w:id="538051020">
          <w:marLeft w:val="0"/>
          <w:marRight w:val="0"/>
          <w:marTop w:val="0"/>
          <w:marBottom w:val="0"/>
          <w:divBdr>
            <w:top w:val="none" w:sz="0" w:space="0" w:color="auto"/>
            <w:left w:val="none" w:sz="0" w:space="0" w:color="auto"/>
            <w:bottom w:val="none" w:sz="0" w:space="0" w:color="auto"/>
            <w:right w:val="none" w:sz="0" w:space="0" w:color="auto"/>
          </w:divBdr>
        </w:div>
        <w:div w:id="1807579423">
          <w:marLeft w:val="0"/>
          <w:marRight w:val="0"/>
          <w:marTop w:val="0"/>
          <w:marBottom w:val="0"/>
          <w:divBdr>
            <w:top w:val="none" w:sz="0" w:space="0" w:color="auto"/>
            <w:left w:val="none" w:sz="0" w:space="0" w:color="auto"/>
            <w:bottom w:val="none" w:sz="0" w:space="0" w:color="auto"/>
            <w:right w:val="none" w:sz="0" w:space="0" w:color="auto"/>
          </w:divBdr>
        </w:div>
        <w:div w:id="920992705">
          <w:marLeft w:val="0"/>
          <w:marRight w:val="0"/>
          <w:marTop w:val="0"/>
          <w:marBottom w:val="0"/>
          <w:divBdr>
            <w:top w:val="none" w:sz="0" w:space="0" w:color="auto"/>
            <w:left w:val="none" w:sz="0" w:space="0" w:color="auto"/>
            <w:bottom w:val="none" w:sz="0" w:space="0" w:color="auto"/>
            <w:right w:val="none" w:sz="0" w:space="0" w:color="auto"/>
          </w:divBdr>
        </w:div>
        <w:div w:id="2051569642">
          <w:marLeft w:val="0"/>
          <w:marRight w:val="0"/>
          <w:marTop w:val="0"/>
          <w:marBottom w:val="0"/>
          <w:divBdr>
            <w:top w:val="none" w:sz="0" w:space="0" w:color="auto"/>
            <w:left w:val="none" w:sz="0" w:space="0" w:color="auto"/>
            <w:bottom w:val="none" w:sz="0" w:space="0" w:color="auto"/>
            <w:right w:val="none" w:sz="0" w:space="0" w:color="auto"/>
          </w:divBdr>
        </w:div>
        <w:div w:id="1971940034">
          <w:marLeft w:val="0"/>
          <w:marRight w:val="0"/>
          <w:marTop w:val="0"/>
          <w:marBottom w:val="0"/>
          <w:divBdr>
            <w:top w:val="none" w:sz="0" w:space="0" w:color="auto"/>
            <w:left w:val="none" w:sz="0" w:space="0" w:color="auto"/>
            <w:bottom w:val="none" w:sz="0" w:space="0" w:color="auto"/>
            <w:right w:val="none" w:sz="0" w:space="0" w:color="auto"/>
          </w:divBdr>
        </w:div>
        <w:div w:id="1043792048">
          <w:marLeft w:val="0"/>
          <w:marRight w:val="0"/>
          <w:marTop w:val="0"/>
          <w:marBottom w:val="0"/>
          <w:divBdr>
            <w:top w:val="none" w:sz="0" w:space="0" w:color="auto"/>
            <w:left w:val="none" w:sz="0" w:space="0" w:color="auto"/>
            <w:bottom w:val="none" w:sz="0" w:space="0" w:color="auto"/>
            <w:right w:val="none" w:sz="0" w:space="0" w:color="auto"/>
          </w:divBdr>
        </w:div>
        <w:div w:id="1970822423">
          <w:marLeft w:val="0"/>
          <w:marRight w:val="0"/>
          <w:marTop w:val="0"/>
          <w:marBottom w:val="0"/>
          <w:divBdr>
            <w:top w:val="none" w:sz="0" w:space="0" w:color="auto"/>
            <w:left w:val="none" w:sz="0" w:space="0" w:color="auto"/>
            <w:bottom w:val="none" w:sz="0" w:space="0" w:color="auto"/>
            <w:right w:val="none" w:sz="0" w:space="0" w:color="auto"/>
          </w:divBdr>
        </w:div>
        <w:div w:id="1816264773">
          <w:marLeft w:val="0"/>
          <w:marRight w:val="0"/>
          <w:marTop w:val="0"/>
          <w:marBottom w:val="0"/>
          <w:divBdr>
            <w:top w:val="none" w:sz="0" w:space="0" w:color="auto"/>
            <w:left w:val="none" w:sz="0" w:space="0" w:color="auto"/>
            <w:bottom w:val="none" w:sz="0" w:space="0" w:color="auto"/>
            <w:right w:val="none" w:sz="0" w:space="0" w:color="auto"/>
          </w:divBdr>
        </w:div>
        <w:div w:id="1290235555">
          <w:marLeft w:val="0"/>
          <w:marRight w:val="0"/>
          <w:marTop w:val="0"/>
          <w:marBottom w:val="0"/>
          <w:divBdr>
            <w:top w:val="none" w:sz="0" w:space="0" w:color="auto"/>
            <w:left w:val="none" w:sz="0" w:space="0" w:color="auto"/>
            <w:bottom w:val="none" w:sz="0" w:space="0" w:color="auto"/>
            <w:right w:val="none" w:sz="0" w:space="0" w:color="auto"/>
          </w:divBdr>
        </w:div>
      </w:divsChild>
    </w:div>
    <w:div w:id="610012493">
      <w:bodyDiv w:val="1"/>
      <w:marLeft w:val="0"/>
      <w:marRight w:val="0"/>
      <w:marTop w:val="0"/>
      <w:marBottom w:val="0"/>
      <w:divBdr>
        <w:top w:val="none" w:sz="0" w:space="0" w:color="auto"/>
        <w:left w:val="none" w:sz="0" w:space="0" w:color="auto"/>
        <w:bottom w:val="none" w:sz="0" w:space="0" w:color="auto"/>
        <w:right w:val="none" w:sz="0" w:space="0" w:color="auto"/>
      </w:divBdr>
    </w:div>
    <w:div w:id="887840515">
      <w:bodyDiv w:val="1"/>
      <w:marLeft w:val="0"/>
      <w:marRight w:val="0"/>
      <w:marTop w:val="0"/>
      <w:marBottom w:val="0"/>
      <w:divBdr>
        <w:top w:val="none" w:sz="0" w:space="0" w:color="auto"/>
        <w:left w:val="none" w:sz="0" w:space="0" w:color="auto"/>
        <w:bottom w:val="none" w:sz="0" w:space="0" w:color="auto"/>
        <w:right w:val="none" w:sz="0" w:space="0" w:color="auto"/>
      </w:divBdr>
      <w:divsChild>
        <w:div w:id="2115862024">
          <w:marLeft w:val="0"/>
          <w:marRight w:val="0"/>
          <w:marTop w:val="0"/>
          <w:marBottom w:val="0"/>
          <w:divBdr>
            <w:top w:val="none" w:sz="0" w:space="0" w:color="auto"/>
            <w:left w:val="none" w:sz="0" w:space="0" w:color="auto"/>
            <w:bottom w:val="none" w:sz="0" w:space="0" w:color="auto"/>
            <w:right w:val="none" w:sz="0" w:space="0" w:color="auto"/>
          </w:divBdr>
        </w:div>
        <w:div w:id="917327266">
          <w:marLeft w:val="0"/>
          <w:marRight w:val="0"/>
          <w:marTop w:val="0"/>
          <w:marBottom w:val="0"/>
          <w:divBdr>
            <w:top w:val="none" w:sz="0" w:space="0" w:color="auto"/>
            <w:left w:val="none" w:sz="0" w:space="0" w:color="auto"/>
            <w:bottom w:val="none" w:sz="0" w:space="0" w:color="auto"/>
            <w:right w:val="none" w:sz="0" w:space="0" w:color="auto"/>
          </w:divBdr>
        </w:div>
        <w:div w:id="1640301361">
          <w:marLeft w:val="0"/>
          <w:marRight w:val="0"/>
          <w:marTop w:val="0"/>
          <w:marBottom w:val="0"/>
          <w:divBdr>
            <w:top w:val="none" w:sz="0" w:space="0" w:color="auto"/>
            <w:left w:val="none" w:sz="0" w:space="0" w:color="auto"/>
            <w:bottom w:val="none" w:sz="0" w:space="0" w:color="auto"/>
            <w:right w:val="none" w:sz="0" w:space="0" w:color="auto"/>
          </w:divBdr>
        </w:div>
        <w:div w:id="2830617">
          <w:marLeft w:val="0"/>
          <w:marRight w:val="0"/>
          <w:marTop w:val="0"/>
          <w:marBottom w:val="0"/>
          <w:divBdr>
            <w:top w:val="none" w:sz="0" w:space="0" w:color="auto"/>
            <w:left w:val="none" w:sz="0" w:space="0" w:color="auto"/>
            <w:bottom w:val="none" w:sz="0" w:space="0" w:color="auto"/>
            <w:right w:val="none" w:sz="0" w:space="0" w:color="auto"/>
          </w:divBdr>
        </w:div>
        <w:div w:id="393623592">
          <w:marLeft w:val="0"/>
          <w:marRight w:val="0"/>
          <w:marTop w:val="0"/>
          <w:marBottom w:val="0"/>
          <w:divBdr>
            <w:top w:val="none" w:sz="0" w:space="0" w:color="auto"/>
            <w:left w:val="none" w:sz="0" w:space="0" w:color="auto"/>
            <w:bottom w:val="none" w:sz="0" w:space="0" w:color="auto"/>
            <w:right w:val="none" w:sz="0" w:space="0" w:color="auto"/>
          </w:divBdr>
        </w:div>
        <w:div w:id="1569070757">
          <w:marLeft w:val="0"/>
          <w:marRight w:val="0"/>
          <w:marTop w:val="0"/>
          <w:marBottom w:val="0"/>
          <w:divBdr>
            <w:top w:val="none" w:sz="0" w:space="0" w:color="auto"/>
            <w:left w:val="none" w:sz="0" w:space="0" w:color="auto"/>
            <w:bottom w:val="none" w:sz="0" w:space="0" w:color="auto"/>
            <w:right w:val="none" w:sz="0" w:space="0" w:color="auto"/>
          </w:divBdr>
        </w:div>
        <w:div w:id="679547432">
          <w:marLeft w:val="0"/>
          <w:marRight w:val="0"/>
          <w:marTop w:val="0"/>
          <w:marBottom w:val="0"/>
          <w:divBdr>
            <w:top w:val="none" w:sz="0" w:space="0" w:color="auto"/>
            <w:left w:val="none" w:sz="0" w:space="0" w:color="auto"/>
            <w:bottom w:val="none" w:sz="0" w:space="0" w:color="auto"/>
            <w:right w:val="none" w:sz="0" w:space="0" w:color="auto"/>
          </w:divBdr>
        </w:div>
        <w:div w:id="560291873">
          <w:marLeft w:val="0"/>
          <w:marRight w:val="0"/>
          <w:marTop w:val="0"/>
          <w:marBottom w:val="0"/>
          <w:divBdr>
            <w:top w:val="none" w:sz="0" w:space="0" w:color="auto"/>
            <w:left w:val="none" w:sz="0" w:space="0" w:color="auto"/>
            <w:bottom w:val="none" w:sz="0" w:space="0" w:color="auto"/>
            <w:right w:val="none" w:sz="0" w:space="0" w:color="auto"/>
          </w:divBdr>
        </w:div>
        <w:div w:id="76482725">
          <w:marLeft w:val="0"/>
          <w:marRight w:val="0"/>
          <w:marTop w:val="0"/>
          <w:marBottom w:val="0"/>
          <w:divBdr>
            <w:top w:val="none" w:sz="0" w:space="0" w:color="auto"/>
            <w:left w:val="none" w:sz="0" w:space="0" w:color="auto"/>
            <w:bottom w:val="none" w:sz="0" w:space="0" w:color="auto"/>
            <w:right w:val="none" w:sz="0" w:space="0" w:color="auto"/>
          </w:divBdr>
        </w:div>
        <w:div w:id="859898013">
          <w:marLeft w:val="0"/>
          <w:marRight w:val="0"/>
          <w:marTop w:val="0"/>
          <w:marBottom w:val="0"/>
          <w:divBdr>
            <w:top w:val="none" w:sz="0" w:space="0" w:color="auto"/>
            <w:left w:val="none" w:sz="0" w:space="0" w:color="auto"/>
            <w:bottom w:val="none" w:sz="0" w:space="0" w:color="auto"/>
            <w:right w:val="none" w:sz="0" w:space="0" w:color="auto"/>
          </w:divBdr>
        </w:div>
        <w:div w:id="354229079">
          <w:marLeft w:val="0"/>
          <w:marRight w:val="0"/>
          <w:marTop w:val="0"/>
          <w:marBottom w:val="0"/>
          <w:divBdr>
            <w:top w:val="none" w:sz="0" w:space="0" w:color="auto"/>
            <w:left w:val="none" w:sz="0" w:space="0" w:color="auto"/>
            <w:bottom w:val="none" w:sz="0" w:space="0" w:color="auto"/>
            <w:right w:val="none" w:sz="0" w:space="0" w:color="auto"/>
          </w:divBdr>
        </w:div>
        <w:div w:id="1756589047">
          <w:marLeft w:val="0"/>
          <w:marRight w:val="0"/>
          <w:marTop w:val="0"/>
          <w:marBottom w:val="0"/>
          <w:divBdr>
            <w:top w:val="none" w:sz="0" w:space="0" w:color="auto"/>
            <w:left w:val="none" w:sz="0" w:space="0" w:color="auto"/>
            <w:bottom w:val="none" w:sz="0" w:space="0" w:color="auto"/>
            <w:right w:val="none" w:sz="0" w:space="0" w:color="auto"/>
          </w:divBdr>
        </w:div>
        <w:div w:id="2137721322">
          <w:marLeft w:val="0"/>
          <w:marRight w:val="0"/>
          <w:marTop w:val="0"/>
          <w:marBottom w:val="0"/>
          <w:divBdr>
            <w:top w:val="none" w:sz="0" w:space="0" w:color="auto"/>
            <w:left w:val="none" w:sz="0" w:space="0" w:color="auto"/>
            <w:bottom w:val="none" w:sz="0" w:space="0" w:color="auto"/>
            <w:right w:val="none" w:sz="0" w:space="0" w:color="auto"/>
          </w:divBdr>
        </w:div>
        <w:div w:id="1595824729">
          <w:marLeft w:val="0"/>
          <w:marRight w:val="0"/>
          <w:marTop w:val="0"/>
          <w:marBottom w:val="0"/>
          <w:divBdr>
            <w:top w:val="none" w:sz="0" w:space="0" w:color="auto"/>
            <w:left w:val="none" w:sz="0" w:space="0" w:color="auto"/>
            <w:bottom w:val="none" w:sz="0" w:space="0" w:color="auto"/>
            <w:right w:val="none" w:sz="0" w:space="0" w:color="auto"/>
          </w:divBdr>
        </w:div>
        <w:div w:id="495150238">
          <w:marLeft w:val="0"/>
          <w:marRight w:val="0"/>
          <w:marTop w:val="0"/>
          <w:marBottom w:val="0"/>
          <w:divBdr>
            <w:top w:val="none" w:sz="0" w:space="0" w:color="auto"/>
            <w:left w:val="none" w:sz="0" w:space="0" w:color="auto"/>
            <w:bottom w:val="none" w:sz="0" w:space="0" w:color="auto"/>
            <w:right w:val="none" w:sz="0" w:space="0" w:color="auto"/>
          </w:divBdr>
        </w:div>
        <w:div w:id="889195426">
          <w:marLeft w:val="0"/>
          <w:marRight w:val="0"/>
          <w:marTop w:val="0"/>
          <w:marBottom w:val="0"/>
          <w:divBdr>
            <w:top w:val="none" w:sz="0" w:space="0" w:color="auto"/>
            <w:left w:val="none" w:sz="0" w:space="0" w:color="auto"/>
            <w:bottom w:val="none" w:sz="0" w:space="0" w:color="auto"/>
            <w:right w:val="none" w:sz="0" w:space="0" w:color="auto"/>
          </w:divBdr>
        </w:div>
        <w:div w:id="1362828449">
          <w:marLeft w:val="0"/>
          <w:marRight w:val="0"/>
          <w:marTop w:val="0"/>
          <w:marBottom w:val="0"/>
          <w:divBdr>
            <w:top w:val="none" w:sz="0" w:space="0" w:color="auto"/>
            <w:left w:val="none" w:sz="0" w:space="0" w:color="auto"/>
            <w:bottom w:val="none" w:sz="0" w:space="0" w:color="auto"/>
            <w:right w:val="none" w:sz="0" w:space="0" w:color="auto"/>
          </w:divBdr>
        </w:div>
        <w:div w:id="1289896578">
          <w:marLeft w:val="0"/>
          <w:marRight w:val="0"/>
          <w:marTop w:val="0"/>
          <w:marBottom w:val="0"/>
          <w:divBdr>
            <w:top w:val="none" w:sz="0" w:space="0" w:color="auto"/>
            <w:left w:val="none" w:sz="0" w:space="0" w:color="auto"/>
            <w:bottom w:val="none" w:sz="0" w:space="0" w:color="auto"/>
            <w:right w:val="none" w:sz="0" w:space="0" w:color="auto"/>
          </w:divBdr>
        </w:div>
        <w:div w:id="443157590">
          <w:marLeft w:val="0"/>
          <w:marRight w:val="0"/>
          <w:marTop w:val="0"/>
          <w:marBottom w:val="0"/>
          <w:divBdr>
            <w:top w:val="none" w:sz="0" w:space="0" w:color="auto"/>
            <w:left w:val="none" w:sz="0" w:space="0" w:color="auto"/>
            <w:bottom w:val="none" w:sz="0" w:space="0" w:color="auto"/>
            <w:right w:val="none" w:sz="0" w:space="0" w:color="auto"/>
          </w:divBdr>
        </w:div>
        <w:div w:id="1264068327">
          <w:marLeft w:val="0"/>
          <w:marRight w:val="0"/>
          <w:marTop w:val="0"/>
          <w:marBottom w:val="0"/>
          <w:divBdr>
            <w:top w:val="none" w:sz="0" w:space="0" w:color="auto"/>
            <w:left w:val="none" w:sz="0" w:space="0" w:color="auto"/>
            <w:bottom w:val="none" w:sz="0" w:space="0" w:color="auto"/>
            <w:right w:val="none" w:sz="0" w:space="0" w:color="auto"/>
          </w:divBdr>
        </w:div>
        <w:div w:id="2069649057">
          <w:marLeft w:val="0"/>
          <w:marRight w:val="0"/>
          <w:marTop w:val="0"/>
          <w:marBottom w:val="0"/>
          <w:divBdr>
            <w:top w:val="none" w:sz="0" w:space="0" w:color="auto"/>
            <w:left w:val="none" w:sz="0" w:space="0" w:color="auto"/>
            <w:bottom w:val="none" w:sz="0" w:space="0" w:color="auto"/>
            <w:right w:val="none" w:sz="0" w:space="0" w:color="auto"/>
          </w:divBdr>
        </w:div>
        <w:div w:id="2038700121">
          <w:marLeft w:val="0"/>
          <w:marRight w:val="0"/>
          <w:marTop w:val="0"/>
          <w:marBottom w:val="0"/>
          <w:divBdr>
            <w:top w:val="none" w:sz="0" w:space="0" w:color="auto"/>
            <w:left w:val="none" w:sz="0" w:space="0" w:color="auto"/>
            <w:bottom w:val="none" w:sz="0" w:space="0" w:color="auto"/>
            <w:right w:val="none" w:sz="0" w:space="0" w:color="auto"/>
          </w:divBdr>
        </w:div>
        <w:div w:id="420106598">
          <w:marLeft w:val="0"/>
          <w:marRight w:val="0"/>
          <w:marTop w:val="0"/>
          <w:marBottom w:val="0"/>
          <w:divBdr>
            <w:top w:val="none" w:sz="0" w:space="0" w:color="auto"/>
            <w:left w:val="none" w:sz="0" w:space="0" w:color="auto"/>
            <w:bottom w:val="none" w:sz="0" w:space="0" w:color="auto"/>
            <w:right w:val="none" w:sz="0" w:space="0" w:color="auto"/>
          </w:divBdr>
        </w:div>
        <w:div w:id="1142188904">
          <w:marLeft w:val="0"/>
          <w:marRight w:val="0"/>
          <w:marTop w:val="0"/>
          <w:marBottom w:val="0"/>
          <w:divBdr>
            <w:top w:val="none" w:sz="0" w:space="0" w:color="auto"/>
            <w:left w:val="none" w:sz="0" w:space="0" w:color="auto"/>
            <w:bottom w:val="none" w:sz="0" w:space="0" w:color="auto"/>
            <w:right w:val="none" w:sz="0" w:space="0" w:color="auto"/>
          </w:divBdr>
        </w:div>
        <w:div w:id="425468569">
          <w:marLeft w:val="0"/>
          <w:marRight w:val="0"/>
          <w:marTop w:val="0"/>
          <w:marBottom w:val="0"/>
          <w:divBdr>
            <w:top w:val="none" w:sz="0" w:space="0" w:color="auto"/>
            <w:left w:val="none" w:sz="0" w:space="0" w:color="auto"/>
            <w:bottom w:val="none" w:sz="0" w:space="0" w:color="auto"/>
            <w:right w:val="none" w:sz="0" w:space="0" w:color="auto"/>
          </w:divBdr>
        </w:div>
        <w:div w:id="1371803951">
          <w:marLeft w:val="0"/>
          <w:marRight w:val="0"/>
          <w:marTop w:val="0"/>
          <w:marBottom w:val="0"/>
          <w:divBdr>
            <w:top w:val="none" w:sz="0" w:space="0" w:color="auto"/>
            <w:left w:val="none" w:sz="0" w:space="0" w:color="auto"/>
            <w:bottom w:val="none" w:sz="0" w:space="0" w:color="auto"/>
            <w:right w:val="none" w:sz="0" w:space="0" w:color="auto"/>
          </w:divBdr>
        </w:div>
        <w:div w:id="879245257">
          <w:marLeft w:val="0"/>
          <w:marRight w:val="0"/>
          <w:marTop w:val="0"/>
          <w:marBottom w:val="0"/>
          <w:divBdr>
            <w:top w:val="none" w:sz="0" w:space="0" w:color="auto"/>
            <w:left w:val="none" w:sz="0" w:space="0" w:color="auto"/>
            <w:bottom w:val="none" w:sz="0" w:space="0" w:color="auto"/>
            <w:right w:val="none" w:sz="0" w:space="0" w:color="auto"/>
          </w:divBdr>
        </w:div>
        <w:div w:id="660307251">
          <w:marLeft w:val="0"/>
          <w:marRight w:val="0"/>
          <w:marTop w:val="0"/>
          <w:marBottom w:val="0"/>
          <w:divBdr>
            <w:top w:val="none" w:sz="0" w:space="0" w:color="auto"/>
            <w:left w:val="none" w:sz="0" w:space="0" w:color="auto"/>
            <w:bottom w:val="none" w:sz="0" w:space="0" w:color="auto"/>
            <w:right w:val="none" w:sz="0" w:space="0" w:color="auto"/>
          </w:divBdr>
        </w:div>
        <w:div w:id="1197885767">
          <w:marLeft w:val="0"/>
          <w:marRight w:val="0"/>
          <w:marTop w:val="0"/>
          <w:marBottom w:val="0"/>
          <w:divBdr>
            <w:top w:val="none" w:sz="0" w:space="0" w:color="auto"/>
            <w:left w:val="none" w:sz="0" w:space="0" w:color="auto"/>
            <w:bottom w:val="none" w:sz="0" w:space="0" w:color="auto"/>
            <w:right w:val="none" w:sz="0" w:space="0" w:color="auto"/>
          </w:divBdr>
        </w:div>
        <w:div w:id="1271623546">
          <w:marLeft w:val="0"/>
          <w:marRight w:val="0"/>
          <w:marTop w:val="0"/>
          <w:marBottom w:val="0"/>
          <w:divBdr>
            <w:top w:val="none" w:sz="0" w:space="0" w:color="auto"/>
            <w:left w:val="none" w:sz="0" w:space="0" w:color="auto"/>
            <w:bottom w:val="none" w:sz="0" w:space="0" w:color="auto"/>
            <w:right w:val="none" w:sz="0" w:space="0" w:color="auto"/>
          </w:divBdr>
        </w:div>
      </w:divsChild>
    </w:div>
    <w:div w:id="1296644537">
      <w:bodyDiv w:val="1"/>
      <w:marLeft w:val="0"/>
      <w:marRight w:val="0"/>
      <w:marTop w:val="0"/>
      <w:marBottom w:val="0"/>
      <w:divBdr>
        <w:top w:val="none" w:sz="0" w:space="0" w:color="auto"/>
        <w:left w:val="none" w:sz="0" w:space="0" w:color="auto"/>
        <w:bottom w:val="none" w:sz="0" w:space="0" w:color="auto"/>
        <w:right w:val="none" w:sz="0" w:space="0" w:color="auto"/>
      </w:divBdr>
    </w:div>
    <w:div w:id="1376001531">
      <w:bodyDiv w:val="1"/>
      <w:marLeft w:val="0"/>
      <w:marRight w:val="0"/>
      <w:marTop w:val="0"/>
      <w:marBottom w:val="0"/>
      <w:divBdr>
        <w:top w:val="none" w:sz="0" w:space="0" w:color="auto"/>
        <w:left w:val="none" w:sz="0" w:space="0" w:color="auto"/>
        <w:bottom w:val="none" w:sz="0" w:space="0" w:color="auto"/>
        <w:right w:val="none" w:sz="0" w:space="0" w:color="auto"/>
      </w:divBdr>
    </w:div>
    <w:div w:id="1433672091">
      <w:bodyDiv w:val="1"/>
      <w:marLeft w:val="0"/>
      <w:marRight w:val="0"/>
      <w:marTop w:val="0"/>
      <w:marBottom w:val="0"/>
      <w:divBdr>
        <w:top w:val="none" w:sz="0" w:space="0" w:color="auto"/>
        <w:left w:val="none" w:sz="0" w:space="0" w:color="auto"/>
        <w:bottom w:val="none" w:sz="0" w:space="0" w:color="auto"/>
        <w:right w:val="none" w:sz="0" w:space="0" w:color="auto"/>
      </w:divBdr>
      <w:divsChild>
        <w:div w:id="510803994">
          <w:marLeft w:val="0"/>
          <w:marRight w:val="0"/>
          <w:marTop w:val="0"/>
          <w:marBottom w:val="0"/>
          <w:divBdr>
            <w:top w:val="none" w:sz="0" w:space="0" w:color="auto"/>
            <w:left w:val="none" w:sz="0" w:space="0" w:color="auto"/>
            <w:bottom w:val="none" w:sz="0" w:space="0" w:color="auto"/>
            <w:right w:val="none" w:sz="0" w:space="0" w:color="auto"/>
          </w:divBdr>
        </w:div>
        <w:div w:id="907305332">
          <w:marLeft w:val="0"/>
          <w:marRight w:val="0"/>
          <w:marTop w:val="0"/>
          <w:marBottom w:val="0"/>
          <w:divBdr>
            <w:top w:val="none" w:sz="0" w:space="0" w:color="auto"/>
            <w:left w:val="none" w:sz="0" w:space="0" w:color="auto"/>
            <w:bottom w:val="none" w:sz="0" w:space="0" w:color="auto"/>
            <w:right w:val="none" w:sz="0" w:space="0" w:color="auto"/>
          </w:divBdr>
        </w:div>
        <w:div w:id="1292595459">
          <w:marLeft w:val="0"/>
          <w:marRight w:val="0"/>
          <w:marTop w:val="0"/>
          <w:marBottom w:val="0"/>
          <w:divBdr>
            <w:top w:val="none" w:sz="0" w:space="0" w:color="auto"/>
            <w:left w:val="none" w:sz="0" w:space="0" w:color="auto"/>
            <w:bottom w:val="none" w:sz="0" w:space="0" w:color="auto"/>
            <w:right w:val="none" w:sz="0" w:space="0" w:color="auto"/>
          </w:divBdr>
        </w:div>
        <w:div w:id="929312420">
          <w:marLeft w:val="0"/>
          <w:marRight w:val="0"/>
          <w:marTop w:val="0"/>
          <w:marBottom w:val="0"/>
          <w:divBdr>
            <w:top w:val="none" w:sz="0" w:space="0" w:color="auto"/>
            <w:left w:val="none" w:sz="0" w:space="0" w:color="auto"/>
            <w:bottom w:val="none" w:sz="0" w:space="0" w:color="auto"/>
            <w:right w:val="none" w:sz="0" w:space="0" w:color="auto"/>
          </w:divBdr>
        </w:div>
        <w:div w:id="1651866687">
          <w:marLeft w:val="0"/>
          <w:marRight w:val="0"/>
          <w:marTop w:val="0"/>
          <w:marBottom w:val="0"/>
          <w:divBdr>
            <w:top w:val="none" w:sz="0" w:space="0" w:color="auto"/>
            <w:left w:val="none" w:sz="0" w:space="0" w:color="auto"/>
            <w:bottom w:val="none" w:sz="0" w:space="0" w:color="auto"/>
            <w:right w:val="none" w:sz="0" w:space="0" w:color="auto"/>
          </w:divBdr>
        </w:div>
        <w:div w:id="768886684">
          <w:marLeft w:val="0"/>
          <w:marRight w:val="0"/>
          <w:marTop w:val="0"/>
          <w:marBottom w:val="0"/>
          <w:divBdr>
            <w:top w:val="none" w:sz="0" w:space="0" w:color="auto"/>
            <w:left w:val="none" w:sz="0" w:space="0" w:color="auto"/>
            <w:bottom w:val="none" w:sz="0" w:space="0" w:color="auto"/>
            <w:right w:val="none" w:sz="0" w:space="0" w:color="auto"/>
          </w:divBdr>
        </w:div>
        <w:div w:id="1415471129">
          <w:marLeft w:val="0"/>
          <w:marRight w:val="0"/>
          <w:marTop w:val="0"/>
          <w:marBottom w:val="0"/>
          <w:divBdr>
            <w:top w:val="none" w:sz="0" w:space="0" w:color="auto"/>
            <w:left w:val="none" w:sz="0" w:space="0" w:color="auto"/>
            <w:bottom w:val="none" w:sz="0" w:space="0" w:color="auto"/>
            <w:right w:val="none" w:sz="0" w:space="0" w:color="auto"/>
          </w:divBdr>
        </w:div>
        <w:div w:id="1236665381">
          <w:marLeft w:val="0"/>
          <w:marRight w:val="0"/>
          <w:marTop w:val="0"/>
          <w:marBottom w:val="0"/>
          <w:divBdr>
            <w:top w:val="none" w:sz="0" w:space="0" w:color="auto"/>
            <w:left w:val="none" w:sz="0" w:space="0" w:color="auto"/>
            <w:bottom w:val="none" w:sz="0" w:space="0" w:color="auto"/>
            <w:right w:val="none" w:sz="0" w:space="0" w:color="auto"/>
          </w:divBdr>
        </w:div>
        <w:div w:id="38945238">
          <w:marLeft w:val="0"/>
          <w:marRight w:val="0"/>
          <w:marTop w:val="0"/>
          <w:marBottom w:val="0"/>
          <w:divBdr>
            <w:top w:val="none" w:sz="0" w:space="0" w:color="auto"/>
            <w:left w:val="none" w:sz="0" w:space="0" w:color="auto"/>
            <w:bottom w:val="none" w:sz="0" w:space="0" w:color="auto"/>
            <w:right w:val="none" w:sz="0" w:space="0" w:color="auto"/>
          </w:divBdr>
        </w:div>
        <w:div w:id="994995487">
          <w:marLeft w:val="0"/>
          <w:marRight w:val="0"/>
          <w:marTop w:val="0"/>
          <w:marBottom w:val="0"/>
          <w:divBdr>
            <w:top w:val="none" w:sz="0" w:space="0" w:color="auto"/>
            <w:left w:val="none" w:sz="0" w:space="0" w:color="auto"/>
            <w:bottom w:val="none" w:sz="0" w:space="0" w:color="auto"/>
            <w:right w:val="none" w:sz="0" w:space="0" w:color="auto"/>
          </w:divBdr>
        </w:div>
        <w:div w:id="1505971938">
          <w:marLeft w:val="0"/>
          <w:marRight w:val="0"/>
          <w:marTop w:val="0"/>
          <w:marBottom w:val="0"/>
          <w:divBdr>
            <w:top w:val="none" w:sz="0" w:space="0" w:color="auto"/>
            <w:left w:val="none" w:sz="0" w:space="0" w:color="auto"/>
            <w:bottom w:val="none" w:sz="0" w:space="0" w:color="auto"/>
            <w:right w:val="none" w:sz="0" w:space="0" w:color="auto"/>
          </w:divBdr>
        </w:div>
      </w:divsChild>
    </w:div>
    <w:div w:id="2064983483">
      <w:bodyDiv w:val="1"/>
      <w:marLeft w:val="0"/>
      <w:marRight w:val="0"/>
      <w:marTop w:val="0"/>
      <w:marBottom w:val="0"/>
      <w:divBdr>
        <w:top w:val="none" w:sz="0" w:space="0" w:color="auto"/>
        <w:left w:val="none" w:sz="0" w:space="0" w:color="auto"/>
        <w:bottom w:val="none" w:sz="0" w:space="0" w:color="auto"/>
        <w:right w:val="none" w:sz="0" w:space="0" w:color="auto"/>
      </w:divBdr>
      <w:divsChild>
        <w:div w:id="1317880342">
          <w:marLeft w:val="0"/>
          <w:marRight w:val="0"/>
          <w:marTop w:val="0"/>
          <w:marBottom w:val="0"/>
          <w:divBdr>
            <w:top w:val="none" w:sz="0" w:space="0" w:color="auto"/>
            <w:left w:val="none" w:sz="0" w:space="0" w:color="auto"/>
            <w:bottom w:val="none" w:sz="0" w:space="0" w:color="auto"/>
            <w:right w:val="none" w:sz="0" w:space="0" w:color="auto"/>
          </w:divBdr>
        </w:div>
        <w:div w:id="1337810293">
          <w:marLeft w:val="0"/>
          <w:marRight w:val="0"/>
          <w:marTop w:val="0"/>
          <w:marBottom w:val="0"/>
          <w:divBdr>
            <w:top w:val="none" w:sz="0" w:space="0" w:color="auto"/>
            <w:left w:val="none" w:sz="0" w:space="0" w:color="auto"/>
            <w:bottom w:val="none" w:sz="0" w:space="0" w:color="auto"/>
            <w:right w:val="none" w:sz="0" w:space="0" w:color="auto"/>
          </w:divBdr>
        </w:div>
        <w:div w:id="20672578">
          <w:marLeft w:val="0"/>
          <w:marRight w:val="0"/>
          <w:marTop w:val="0"/>
          <w:marBottom w:val="0"/>
          <w:divBdr>
            <w:top w:val="none" w:sz="0" w:space="0" w:color="auto"/>
            <w:left w:val="none" w:sz="0" w:space="0" w:color="auto"/>
            <w:bottom w:val="none" w:sz="0" w:space="0" w:color="auto"/>
            <w:right w:val="none" w:sz="0" w:space="0" w:color="auto"/>
          </w:divBdr>
        </w:div>
        <w:div w:id="1236282764">
          <w:marLeft w:val="0"/>
          <w:marRight w:val="0"/>
          <w:marTop w:val="0"/>
          <w:marBottom w:val="0"/>
          <w:divBdr>
            <w:top w:val="none" w:sz="0" w:space="0" w:color="auto"/>
            <w:left w:val="none" w:sz="0" w:space="0" w:color="auto"/>
            <w:bottom w:val="none" w:sz="0" w:space="0" w:color="auto"/>
            <w:right w:val="none" w:sz="0" w:space="0" w:color="auto"/>
          </w:divBdr>
        </w:div>
        <w:div w:id="1661539851">
          <w:marLeft w:val="0"/>
          <w:marRight w:val="0"/>
          <w:marTop w:val="0"/>
          <w:marBottom w:val="0"/>
          <w:divBdr>
            <w:top w:val="none" w:sz="0" w:space="0" w:color="auto"/>
            <w:left w:val="none" w:sz="0" w:space="0" w:color="auto"/>
            <w:bottom w:val="none" w:sz="0" w:space="0" w:color="auto"/>
            <w:right w:val="none" w:sz="0" w:space="0" w:color="auto"/>
          </w:divBdr>
        </w:div>
        <w:div w:id="794835813">
          <w:marLeft w:val="0"/>
          <w:marRight w:val="0"/>
          <w:marTop w:val="0"/>
          <w:marBottom w:val="0"/>
          <w:divBdr>
            <w:top w:val="none" w:sz="0" w:space="0" w:color="auto"/>
            <w:left w:val="none" w:sz="0" w:space="0" w:color="auto"/>
            <w:bottom w:val="none" w:sz="0" w:space="0" w:color="auto"/>
            <w:right w:val="none" w:sz="0" w:space="0" w:color="auto"/>
          </w:divBdr>
        </w:div>
        <w:div w:id="763696255">
          <w:marLeft w:val="0"/>
          <w:marRight w:val="0"/>
          <w:marTop w:val="0"/>
          <w:marBottom w:val="0"/>
          <w:divBdr>
            <w:top w:val="none" w:sz="0" w:space="0" w:color="auto"/>
            <w:left w:val="none" w:sz="0" w:space="0" w:color="auto"/>
            <w:bottom w:val="none" w:sz="0" w:space="0" w:color="auto"/>
            <w:right w:val="none" w:sz="0" w:space="0" w:color="auto"/>
          </w:divBdr>
        </w:div>
        <w:div w:id="1254625354">
          <w:marLeft w:val="0"/>
          <w:marRight w:val="0"/>
          <w:marTop w:val="0"/>
          <w:marBottom w:val="0"/>
          <w:divBdr>
            <w:top w:val="none" w:sz="0" w:space="0" w:color="auto"/>
            <w:left w:val="none" w:sz="0" w:space="0" w:color="auto"/>
            <w:bottom w:val="none" w:sz="0" w:space="0" w:color="auto"/>
            <w:right w:val="none" w:sz="0" w:space="0" w:color="auto"/>
          </w:divBdr>
        </w:div>
        <w:div w:id="19476507">
          <w:marLeft w:val="0"/>
          <w:marRight w:val="0"/>
          <w:marTop w:val="0"/>
          <w:marBottom w:val="0"/>
          <w:divBdr>
            <w:top w:val="none" w:sz="0" w:space="0" w:color="auto"/>
            <w:left w:val="none" w:sz="0" w:space="0" w:color="auto"/>
            <w:bottom w:val="none" w:sz="0" w:space="0" w:color="auto"/>
            <w:right w:val="none" w:sz="0" w:space="0" w:color="auto"/>
          </w:divBdr>
        </w:div>
        <w:div w:id="623465949">
          <w:marLeft w:val="0"/>
          <w:marRight w:val="0"/>
          <w:marTop w:val="0"/>
          <w:marBottom w:val="0"/>
          <w:divBdr>
            <w:top w:val="none" w:sz="0" w:space="0" w:color="auto"/>
            <w:left w:val="none" w:sz="0" w:space="0" w:color="auto"/>
            <w:bottom w:val="none" w:sz="0" w:space="0" w:color="auto"/>
            <w:right w:val="none" w:sz="0" w:space="0" w:color="auto"/>
          </w:divBdr>
        </w:div>
        <w:div w:id="282885783">
          <w:marLeft w:val="0"/>
          <w:marRight w:val="0"/>
          <w:marTop w:val="0"/>
          <w:marBottom w:val="0"/>
          <w:divBdr>
            <w:top w:val="none" w:sz="0" w:space="0" w:color="auto"/>
            <w:left w:val="none" w:sz="0" w:space="0" w:color="auto"/>
            <w:bottom w:val="none" w:sz="0" w:space="0" w:color="auto"/>
            <w:right w:val="none" w:sz="0" w:space="0" w:color="auto"/>
          </w:divBdr>
        </w:div>
        <w:div w:id="78526557">
          <w:marLeft w:val="0"/>
          <w:marRight w:val="0"/>
          <w:marTop w:val="0"/>
          <w:marBottom w:val="0"/>
          <w:divBdr>
            <w:top w:val="none" w:sz="0" w:space="0" w:color="auto"/>
            <w:left w:val="none" w:sz="0" w:space="0" w:color="auto"/>
            <w:bottom w:val="none" w:sz="0" w:space="0" w:color="auto"/>
            <w:right w:val="none" w:sz="0" w:space="0" w:color="auto"/>
          </w:divBdr>
        </w:div>
        <w:div w:id="1762483955">
          <w:marLeft w:val="0"/>
          <w:marRight w:val="0"/>
          <w:marTop w:val="0"/>
          <w:marBottom w:val="0"/>
          <w:divBdr>
            <w:top w:val="none" w:sz="0" w:space="0" w:color="auto"/>
            <w:left w:val="none" w:sz="0" w:space="0" w:color="auto"/>
            <w:bottom w:val="none" w:sz="0" w:space="0" w:color="auto"/>
            <w:right w:val="none" w:sz="0" w:space="0" w:color="auto"/>
          </w:divBdr>
        </w:div>
        <w:div w:id="1172068664">
          <w:marLeft w:val="0"/>
          <w:marRight w:val="0"/>
          <w:marTop w:val="0"/>
          <w:marBottom w:val="0"/>
          <w:divBdr>
            <w:top w:val="none" w:sz="0" w:space="0" w:color="auto"/>
            <w:left w:val="none" w:sz="0" w:space="0" w:color="auto"/>
            <w:bottom w:val="none" w:sz="0" w:space="0" w:color="auto"/>
            <w:right w:val="none" w:sz="0" w:space="0" w:color="auto"/>
          </w:divBdr>
        </w:div>
        <w:div w:id="1500851217">
          <w:marLeft w:val="0"/>
          <w:marRight w:val="0"/>
          <w:marTop w:val="0"/>
          <w:marBottom w:val="0"/>
          <w:divBdr>
            <w:top w:val="none" w:sz="0" w:space="0" w:color="auto"/>
            <w:left w:val="none" w:sz="0" w:space="0" w:color="auto"/>
            <w:bottom w:val="none" w:sz="0" w:space="0" w:color="auto"/>
            <w:right w:val="none" w:sz="0" w:space="0" w:color="auto"/>
          </w:divBdr>
        </w:div>
        <w:div w:id="610550474">
          <w:marLeft w:val="0"/>
          <w:marRight w:val="0"/>
          <w:marTop w:val="0"/>
          <w:marBottom w:val="0"/>
          <w:divBdr>
            <w:top w:val="none" w:sz="0" w:space="0" w:color="auto"/>
            <w:left w:val="none" w:sz="0" w:space="0" w:color="auto"/>
            <w:bottom w:val="none" w:sz="0" w:space="0" w:color="auto"/>
            <w:right w:val="none" w:sz="0" w:space="0" w:color="auto"/>
          </w:divBdr>
        </w:div>
        <w:div w:id="1252082013">
          <w:marLeft w:val="0"/>
          <w:marRight w:val="0"/>
          <w:marTop w:val="0"/>
          <w:marBottom w:val="0"/>
          <w:divBdr>
            <w:top w:val="none" w:sz="0" w:space="0" w:color="auto"/>
            <w:left w:val="none" w:sz="0" w:space="0" w:color="auto"/>
            <w:bottom w:val="none" w:sz="0" w:space="0" w:color="auto"/>
            <w:right w:val="none" w:sz="0" w:space="0" w:color="auto"/>
          </w:divBdr>
        </w:div>
        <w:div w:id="992101530">
          <w:marLeft w:val="0"/>
          <w:marRight w:val="0"/>
          <w:marTop w:val="0"/>
          <w:marBottom w:val="0"/>
          <w:divBdr>
            <w:top w:val="none" w:sz="0" w:space="0" w:color="auto"/>
            <w:left w:val="none" w:sz="0" w:space="0" w:color="auto"/>
            <w:bottom w:val="none" w:sz="0" w:space="0" w:color="auto"/>
            <w:right w:val="none" w:sz="0" w:space="0" w:color="auto"/>
          </w:divBdr>
        </w:div>
        <w:div w:id="2003390406">
          <w:marLeft w:val="0"/>
          <w:marRight w:val="0"/>
          <w:marTop w:val="0"/>
          <w:marBottom w:val="0"/>
          <w:divBdr>
            <w:top w:val="none" w:sz="0" w:space="0" w:color="auto"/>
            <w:left w:val="none" w:sz="0" w:space="0" w:color="auto"/>
            <w:bottom w:val="none" w:sz="0" w:space="0" w:color="auto"/>
            <w:right w:val="none" w:sz="0" w:space="0" w:color="auto"/>
          </w:divBdr>
        </w:div>
        <w:div w:id="166605567">
          <w:marLeft w:val="0"/>
          <w:marRight w:val="0"/>
          <w:marTop w:val="0"/>
          <w:marBottom w:val="0"/>
          <w:divBdr>
            <w:top w:val="none" w:sz="0" w:space="0" w:color="auto"/>
            <w:left w:val="none" w:sz="0" w:space="0" w:color="auto"/>
            <w:bottom w:val="none" w:sz="0" w:space="0" w:color="auto"/>
            <w:right w:val="none" w:sz="0" w:space="0" w:color="auto"/>
          </w:divBdr>
        </w:div>
        <w:div w:id="1948004123">
          <w:marLeft w:val="0"/>
          <w:marRight w:val="0"/>
          <w:marTop w:val="0"/>
          <w:marBottom w:val="0"/>
          <w:divBdr>
            <w:top w:val="none" w:sz="0" w:space="0" w:color="auto"/>
            <w:left w:val="none" w:sz="0" w:space="0" w:color="auto"/>
            <w:bottom w:val="none" w:sz="0" w:space="0" w:color="auto"/>
            <w:right w:val="none" w:sz="0" w:space="0" w:color="auto"/>
          </w:divBdr>
        </w:div>
        <w:div w:id="1137793521">
          <w:marLeft w:val="0"/>
          <w:marRight w:val="0"/>
          <w:marTop w:val="0"/>
          <w:marBottom w:val="0"/>
          <w:divBdr>
            <w:top w:val="none" w:sz="0" w:space="0" w:color="auto"/>
            <w:left w:val="none" w:sz="0" w:space="0" w:color="auto"/>
            <w:bottom w:val="none" w:sz="0" w:space="0" w:color="auto"/>
            <w:right w:val="none" w:sz="0" w:space="0" w:color="auto"/>
          </w:divBdr>
        </w:div>
        <w:div w:id="590236100">
          <w:marLeft w:val="0"/>
          <w:marRight w:val="0"/>
          <w:marTop w:val="0"/>
          <w:marBottom w:val="0"/>
          <w:divBdr>
            <w:top w:val="none" w:sz="0" w:space="0" w:color="auto"/>
            <w:left w:val="none" w:sz="0" w:space="0" w:color="auto"/>
            <w:bottom w:val="none" w:sz="0" w:space="0" w:color="auto"/>
            <w:right w:val="none" w:sz="0" w:space="0" w:color="auto"/>
          </w:divBdr>
        </w:div>
        <w:div w:id="1883783940">
          <w:marLeft w:val="0"/>
          <w:marRight w:val="0"/>
          <w:marTop w:val="0"/>
          <w:marBottom w:val="0"/>
          <w:divBdr>
            <w:top w:val="none" w:sz="0" w:space="0" w:color="auto"/>
            <w:left w:val="none" w:sz="0" w:space="0" w:color="auto"/>
            <w:bottom w:val="none" w:sz="0" w:space="0" w:color="auto"/>
            <w:right w:val="none" w:sz="0" w:space="0" w:color="auto"/>
          </w:divBdr>
        </w:div>
        <w:div w:id="380834295">
          <w:marLeft w:val="0"/>
          <w:marRight w:val="0"/>
          <w:marTop w:val="0"/>
          <w:marBottom w:val="0"/>
          <w:divBdr>
            <w:top w:val="none" w:sz="0" w:space="0" w:color="auto"/>
            <w:left w:val="none" w:sz="0" w:space="0" w:color="auto"/>
            <w:bottom w:val="none" w:sz="0" w:space="0" w:color="auto"/>
            <w:right w:val="none" w:sz="0" w:space="0" w:color="auto"/>
          </w:divBdr>
        </w:div>
        <w:div w:id="1082022955">
          <w:marLeft w:val="0"/>
          <w:marRight w:val="0"/>
          <w:marTop w:val="0"/>
          <w:marBottom w:val="0"/>
          <w:divBdr>
            <w:top w:val="none" w:sz="0" w:space="0" w:color="auto"/>
            <w:left w:val="none" w:sz="0" w:space="0" w:color="auto"/>
            <w:bottom w:val="none" w:sz="0" w:space="0" w:color="auto"/>
            <w:right w:val="none" w:sz="0" w:space="0" w:color="auto"/>
          </w:divBdr>
        </w:div>
        <w:div w:id="249706862">
          <w:marLeft w:val="0"/>
          <w:marRight w:val="0"/>
          <w:marTop w:val="0"/>
          <w:marBottom w:val="0"/>
          <w:divBdr>
            <w:top w:val="none" w:sz="0" w:space="0" w:color="auto"/>
            <w:left w:val="none" w:sz="0" w:space="0" w:color="auto"/>
            <w:bottom w:val="none" w:sz="0" w:space="0" w:color="auto"/>
            <w:right w:val="none" w:sz="0" w:space="0" w:color="auto"/>
          </w:divBdr>
        </w:div>
        <w:div w:id="1083069627">
          <w:marLeft w:val="0"/>
          <w:marRight w:val="0"/>
          <w:marTop w:val="0"/>
          <w:marBottom w:val="0"/>
          <w:divBdr>
            <w:top w:val="none" w:sz="0" w:space="0" w:color="auto"/>
            <w:left w:val="none" w:sz="0" w:space="0" w:color="auto"/>
            <w:bottom w:val="none" w:sz="0" w:space="0" w:color="auto"/>
            <w:right w:val="none" w:sz="0" w:space="0" w:color="auto"/>
          </w:divBdr>
        </w:div>
        <w:div w:id="912203141">
          <w:marLeft w:val="0"/>
          <w:marRight w:val="0"/>
          <w:marTop w:val="0"/>
          <w:marBottom w:val="0"/>
          <w:divBdr>
            <w:top w:val="none" w:sz="0" w:space="0" w:color="auto"/>
            <w:left w:val="none" w:sz="0" w:space="0" w:color="auto"/>
            <w:bottom w:val="none" w:sz="0" w:space="0" w:color="auto"/>
            <w:right w:val="none" w:sz="0" w:space="0" w:color="auto"/>
          </w:divBdr>
        </w:div>
        <w:div w:id="250240106">
          <w:marLeft w:val="0"/>
          <w:marRight w:val="0"/>
          <w:marTop w:val="0"/>
          <w:marBottom w:val="0"/>
          <w:divBdr>
            <w:top w:val="none" w:sz="0" w:space="0" w:color="auto"/>
            <w:left w:val="none" w:sz="0" w:space="0" w:color="auto"/>
            <w:bottom w:val="none" w:sz="0" w:space="0" w:color="auto"/>
            <w:right w:val="none" w:sz="0" w:space="0" w:color="auto"/>
          </w:divBdr>
        </w:div>
      </w:divsChild>
    </w:div>
    <w:div w:id="212148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tificaciones@gha.com.c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sebalmorezuluagag@hot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zasesoriaespecializada@gmail.com" TargetMode="External"/><Relationship Id="rId4" Type="http://schemas.openxmlformats.org/officeDocument/2006/relationships/settings" Target="settings.xml"/><Relationship Id="rId9" Type="http://schemas.openxmlformats.org/officeDocument/2006/relationships/hyperlink" Target="mailto:danielaquinterolaverde@gmail.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333</TotalTime>
  <Pages>1</Pages>
  <Words>16105</Words>
  <Characters>88581</Characters>
  <Application>Microsoft Office Word</Application>
  <DocSecurity>0</DocSecurity>
  <Lines>738</Lines>
  <Paragraphs>208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 round</dc:creator>
  <cp:keywords/>
  <dc:description/>
  <cp:lastModifiedBy>Valentina Orozco Arce</cp:lastModifiedBy>
  <cp:revision>49</cp:revision>
  <cp:lastPrinted>2025-08-15T16:25:00Z</cp:lastPrinted>
  <dcterms:created xsi:type="dcterms:W3CDTF">2025-06-06T13:52:00Z</dcterms:created>
  <dcterms:modified xsi:type="dcterms:W3CDTF">2025-08-15T16:46:00Z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2025-06-17T16:01:53Z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3bfb38a9-80c7-46ae-96ba-0ba74714d0ce</vt:lpwstr>
  </property>
  <property fmtid="{D5CDD505-2E9C-101B-9397-08002B2CF9AE}" pid="7" name="MSIP_Label_defa4170-0d19-0005-0004-bc88714345d2_ActionId">
    <vt:lpwstr>a524399c-e99c-49a1-b8e0-f0932cfa63e3</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