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F3893" w14:textId="37EDBA61"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lang w:val="es-ES"/>
        </w:rPr>
        <w:t>Señor</w:t>
      </w:r>
      <w:r w:rsidR="005459A3" w:rsidRPr="00BA4A7D">
        <w:rPr>
          <w:rFonts w:ascii="Century Gothic" w:eastAsia="Calibri" w:hAnsi="Century Gothic" w:cs="Arial"/>
          <w:sz w:val="22"/>
          <w:szCs w:val="22"/>
          <w:lang w:val="es-ES"/>
        </w:rPr>
        <w:t>a:</w:t>
      </w:r>
    </w:p>
    <w:p w14:paraId="37A03ABD" w14:textId="3523662A" w:rsidR="00DC5682" w:rsidRPr="00BA4A7D" w:rsidRDefault="00DC5682" w:rsidP="00A132AE">
      <w:pPr>
        <w:autoSpaceDE w:val="0"/>
        <w:autoSpaceDN w:val="0"/>
        <w:adjustRightInd w:val="0"/>
        <w:jc w:val="both"/>
        <w:rPr>
          <w:rFonts w:ascii="Century Gothic" w:eastAsia="Calibri" w:hAnsi="Century Gothic" w:cs="Arial"/>
          <w:b/>
          <w:bCs/>
          <w:sz w:val="22"/>
          <w:szCs w:val="22"/>
        </w:rPr>
      </w:pPr>
      <w:r w:rsidRPr="00BA4A7D">
        <w:rPr>
          <w:rFonts w:ascii="Century Gothic" w:eastAsia="Calibri" w:hAnsi="Century Gothic" w:cs="Arial"/>
          <w:b/>
          <w:bCs/>
          <w:sz w:val="22"/>
          <w:szCs w:val="22"/>
        </w:rPr>
        <w:t xml:space="preserve">JUEZ </w:t>
      </w:r>
      <w:r w:rsidR="0021037D" w:rsidRPr="00BA4A7D">
        <w:rPr>
          <w:rFonts w:ascii="Century Gothic" w:eastAsia="Calibri" w:hAnsi="Century Gothic" w:cs="Arial"/>
          <w:b/>
          <w:bCs/>
          <w:sz w:val="22"/>
          <w:szCs w:val="22"/>
        </w:rPr>
        <w:t>TER</w:t>
      </w:r>
      <w:r w:rsidR="00D87D94" w:rsidRPr="00BA4A7D">
        <w:rPr>
          <w:rFonts w:ascii="Century Gothic" w:eastAsia="Calibri" w:hAnsi="Century Gothic" w:cs="Arial"/>
          <w:b/>
          <w:bCs/>
          <w:sz w:val="22"/>
          <w:szCs w:val="22"/>
        </w:rPr>
        <w:t>CE</w:t>
      </w:r>
      <w:r w:rsidR="0021037D" w:rsidRPr="00BA4A7D">
        <w:rPr>
          <w:rFonts w:ascii="Century Gothic" w:eastAsia="Calibri" w:hAnsi="Century Gothic" w:cs="Arial"/>
          <w:b/>
          <w:bCs/>
          <w:sz w:val="22"/>
          <w:szCs w:val="22"/>
        </w:rPr>
        <w:t xml:space="preserve">RO </w:t>
      </w:r>
      <w:r w:rsidRPr="00BA4A7D">
        <w:rPr>
          <w:rFonts w:ascii="Century Gothic" w:eastAsia="Calibri" w:hAnsi="Century Gothic" w:cs="Arial"/>
          <w:b/>
          <w:bCs/>
          <w:sz w:val="22"/>
          <w:szCs w:val="22"/>
        </w:rPr>
        <w:t xml:space="preserve">CIVIL MUNICIPAL DE SINCELEJO - SUCRE. </w:t>
      </w:r>
    </w:p>
    <w:p w14:paraId="526AAF9D" w14:textId="77777777" w:rsidR="00DC5682" w:rsidRPr="00BA4A7D" w:rsidRDefault="00DC5682"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E. S. D. </w:t>
      </w:r>
    </w:p>
    <w:p w14:paraId="66A1954C" w14:textId="77777777" w:rsidR="00DC5682" w:rsidRPr="00BA4A7D" w:rsidRDefault="00DC5682" w:rsidP="00A132AE">
      <w:pPr>
        <w:autoSpaceDE w:val="0"/>
        <w:autoSpaceDN w:val="0"/>
        <w:adjustRightInd w:val="0"/>
        <w:jc w:val="both"/>
        <w:rPr>
          <w:rFonts w:ascii="Century Gothic" w:eastAsia="Calibri" w:hAnsi="Century Gothic" w:cs="Arial"/>
          <w:sz w:val="22"/>
          <w:szCs w:val="22"/>
        </w:rPr>
      </w:pPr>
    </w:p>
    <w:p w14:paraId="33D05A04" w14:textId="77777777" w:rsidR="005E3124" w:rsidRPr="00BA4A7D" w:rsidRDefault="00DC5682" w:rsidP="00A132AE">
      <w:pPr>
        <w:autoSpaceDE w:val="0"/>
        <w:autoSpaceDN w:val="0"/>
        <w:adjustRightInd w:val="0"/>
        <w:jc w:val="both"/>
        <w:rPr>
          <w:rFonts w:ascii="Century Gothic" w:eastAsia="Calibri" w:hAnsi="Century Gothic" w:cs="Arial"/>
          <w:b/>
          <w:bCs/>
          <w:sz w:val="22"/>
          <w:szCs w:val="22"/>
        </w:rPr>
      </w:pPr>
      <w:r w:rsidRPr="00BA4A7D">
        <w:rPr>
          <w:rFonts w:ascii="Century Gothic" w:eastAsia="Calibri" w:hAnsi="Century Gothic" w:cs="Arial"/>
          <w:b/>
          <w:bCs/>
          <w:sz w:val="22"/>
          <w:szCs w:val="22"/>
        </w:rPr>
        <w:t xml:space="preserve">REFERENCIA: </w:t>
      </w:r>
      <w:r w:rsidRPr="00BA4A7D">
        <w:rPr>
          <w:rFonts w:ascii="Century Gothic" w:eastAsia="Calibri" w:hAnsi="Century Gothic" w:cs="Arial"/>
          <w:sz w:val="22"/>
          <w:szCs w:val="22"/>
        </w:rPr>
        <w:t>DEMANDA ORDINARIA DE RESPONSABILIDAD CIVIL EXTRACONTRACTUAL DE MENOR CUANTIA.</w:t>
      </w:r>
      <w:r w:rsidRPr="00BA4A7D">
        <w:rPr>
          <w:rFonts w:ascii="Century Gothic" w:eastAsia="Calibri" w:hAnsi="Century Gothic" w:cs="Arial"/>
          <w:b/>
          <w:bCs/>
          <w:sz w:val="22"/>
          <w:szCs w:val="22"/>
        </w:rPr>
        <w:t xml:space="preserve"> </w:t>
      </w:r>
    </w:p>
    <w:p w14:paraId="111BEDB4" w14:textId="77777777" w:rsidR="005E3124" w:rsidRPr="00BA4A7D" w:rsidRDefault="00DC5682" w:rsidP="00A132AE">
      <w:pPr>
        <w:autoSpaceDE w:val="0"/>
        <w:autoSpaceDN w:val="0"/>
        <w:adjustRightInd w:val="0"/>
        <w:jc w:val="both"/>
        <w:rPr>
          <w:rFonts w:ascii="Century Gothic" w:eastAsia="Calibri" w:hAnsi="Century Gothic" w:cs="Arial"/>
          <w:b/>
          <w:bCs/>
          <w:sz w:val="22"/>
          <w:szCs w:val="22"/>
        </w:rPr>
      </w:pPr>
      <w:r w:rsidRPr="00BA4A7D">
        <w:rPr>
          <w:rFonts w:ascii="Century Gothic" w:eastAsia="Calibri" w:hAnsi="Century Gothic" w:cs="Arial"/>
          <w:b/>
          <w:bCs/>
          <w:sz w:val="22"/>
          <w:szCs w:val="22"/>
        </w:rPr>
        <w:t xml:space="preserve">DEMANDANTE: </w:t>
      </w:r>
      <w:r w:rsidRPr="00BA4A7D">
        <w:rPr>
          <w:rFonts w:ascii="Century Gothic" w:eastAsia="Calibri" w:hAnsi="Century Gothic" w:cs="Arial"/>
          <w:sz w:val="22"/>
          <w:szCs w:val="22"/>
        </w:rPr>
        <w:t>EMIR ANTONIO CONTRERAS MORENO.</w:t>
      </w:r>
      <w:r w:rsidRPr="00BA4A7D">
        <w:rPr>
          <w:rFonts w:ascii="Century Gothic" w:eastAsia="Calibri" w:hAnsi="Century Gothic" w:cs="Arial"/>
          <w:b/>
          <w:bCs/>
          <w:sz w:val="22"/>
          <w:szCs w:val="22"/>
        </w:rPr>
        <w:t xml:space="preserve"> </w:t>
      </w:r>
    </w:p>
    <w:p w14:paraId="1D38322E" w14:textId="4719F39E" w:rsidR="00A132AE" w:rsidRPr="00BA4A7D" w:rsidRDefault="00DC5682" w:rsidP="00A132AE">
      <w:pPr>
        <w:autoSpaceDE w:val="0"/>
        <w:autoSpaceDN w:val="0"/>
        <w:adjustRightInd w:val="0"/>
        <w:jc w:val="both"/>
        <w:rPr>
          <w:rFonts w:ascii="Century Gothic" w:eastAsia="Calibri" w:hAnsi="Century Gothic" w:cs="Arial"/>
          <w:b/>
          <w:bCs/>
          <w:sz w:val="22"/>
          <w:szCs w:val="22"/>
        </w:rPr>
      </w:pPr>
      <w:r w:rsidRPr="00BA4A7D">
        <w:rPr>
          <w:rFonts w:ascii="Century Gothic" w:eastAsia="Calibri" w:hAnsi="Century Gothic" w:cs="Arial"/>
          <w:b/>
          <w:bCs/>
          <w:sz w:val="22"/>
          <w:szCs w:val="22"/>
        </w:rPr>
        <w:t xml:space="preserve">DEMANDADOS: </w:t>
      </w:r>
      <w:r w:rsidR="0010698A" w:rsidRPr="00BA4A7D">
        <w:rPr>
          <w:rFonts w:ascii="Century Gothic" w:eastAsia="Calibri" w:hAnsi="Century Gothic" w:cs="Arial"/>
          <w:sz w:val="22"/>
          <w:szCs w:val="22"/>
        </w:rPr>
        <w:t xml:space="preserve">LA </w:t>
      </w:r>
      <w:r w:rsidRPr="00BA4A7D">
        <w:rPr>
          <w:rFonts w:ascii="Century Gothic" w:eastAsia="Calibri" w:hAnsi="Century Gothic" w:cs="Arial"/>
          <w:sz w:val="22"/>
          <w:szCs w:val="22"/>
        </w:rPr>
        <w:t xml:space="preserve">EQUIDAD SEGUROS </w:t>
      </w:r>
      <w:r w:rsidR="0010698A" w:rsidRPr="00BA4A7D">
        <w:rPr>
          <w:rFonts w:ascii="Century Gothic" w:eastAsia="Calibri" w:hAnsi="Century Gothic" w:cs="Arial"/>
          <w:sz w:val="22"/>
          <w:szCs w:val="22"/>
        </w:rPr>
        <w:t xml:space="preserve">GENERALES O.C. </w:t>
      </w:r>
      <w:r w:rsidRPr="00BA4A7D">
        <w:rPr>
          <w:rFonts w:ascii="Century Gothic" w:eastAsia="Calibri" w:hAnsi="Century Gothic" w:cs="Arial"/>
          <w:sz w:val="22"/>
          <w:szCs w:val="22"/>
        </w:rPr>
        <w:t>NIT: 860.028.415-5 NOVER CIPRIAN FLOREZ (CONDUCTOR DEL VEHÍCULO) YESMITH PAOLA SOLANO CIPRIAN (PROPIETARIO)</w:t>
      </w:r>
    </w:p>
    <w:p w14:paraId="44587B88" w14:textId="7F7BD457" w:rsidR="00DC5682" w:rsidRPr="00BA4A7D" w:rsidRDefault="00DC5682"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RADICADO:</w:t>
      </w:r>
      <w:r w:rsidR="0021037D" w:rsidRPr="00BA4A7D">
        <w:rPr>
          <w:rFonts w:ascii="Century Gothic" w:eastAsia="Calibri" w:hAnsi="Century Gothic" w:cs="Arial"/>
          <w:b/>
          <w:bCs/>
          <w:sz w:val="22"/>
          <w:szCs w:val="22"/>
        </w:rPr>
        <w:t xml:space="preserve"> </w:t>
      </w:r>
      <w:r w:rsidR="0021037D" w:rsidRPr="00BA4A7D">
        <w:rPr>
          <w:rFonts w:ascii="Century Gothic" w:eastAsia="Calibri" w:hAnsi="Century Gothic" w:cs="Arial"/>
          <w:sz w:val="22"/>
          <w:szCs w:val="22"/>
        </w:rPr>
        <w:t>70001400300320230054400*</w:t>
      </w:r>
    </w:p>
    <w:p w14:paraId="0FE9CFAD" w14:textId="77777777" w:rsidR="00A132AE" w:rsidRPr="00BA4A7D" w:rsidRDefault="00A132AE" w:rsidP="00A132AE">
      <w:pPr>
        <w:autoSpaceDE w:val="0"/>
        <w:autoSpaceDN w:val="0"/>
        <w:adjustRightInd w:val="0"/>
        <w:jc w:val="both"/>
        <w:rPr>
          <w:rFonts w:ascii="Century Gothic" w:eastAsia="Calibri" w:hAnsi="Century Gothic" w:cs="Arial"/>
          <w:b/>
          <w:bCs/>
          <w:sz w:val="22"/>
          <w:szCs w:val="22"/>
          <w:lang w:val="es-ES"/>
        </w:rPr>
      </w:pPr>
      <w:r w:rsidRPr="00BA4A7D">
        <w:rPr>
          <w:rFonts w:ascii="Century Gothic" w:eastAsia="Calibri" w:hAnsi="Century Gothic" w:cs="Arial"/>
          <w:b/>
          <w:bCs/>
          <w:sz w:val="22"/>
          <w:szCs w:val="22"/>
          <w:lang w:val="es-ES"/>
        </w:rPr>
        <w:t xml:space="preserve">            </w:t>
      </w:r>
    </w:p>
    <w:p w14:paraId="17D0E5D5"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r w:rsidRPr="00BA4A7D">
        <w:rPr>
          <w:rFonts w:ascii="Century Gothic" w:eastAsia="Calibri" w:hAnsi="Century Gothic" w:cs="Arial"/>
          <w:b/>
          <w:sz w:val="22"/>
          <w:szCs w:val="22"/>
        </w:rPr>
        <w:t xml:space="preserve">Asunto: CONTESTACION A LA DEMANDA  </w:t>
      </w:r>
    </w:p>
    <w:p w14:paraId="440DE8E1"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64ABEB09"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CLAUDIA JIMENA LASTRA FERNANDEZ,</w:t>
      </w:r>
      <w:r w:rsidRPr="00BA4A7D">
        <w:rPr>
          <w:rFonts w:ascii="Century Gothic" w:eastAsia="Calibri" w:hAnsi="Century Gothic" w:cs="Arial"/>
          <w:sz w:val="22"/>
          <w:szCs w:val="22"/>
        </w:rPr>
        <w:t> mayor de edad, identificada con la cédula de ciudadanía No.28.554.926 de Ibagué, domiciliada y vecina de esta ciudad, abogada en ejercicio y portadora de la tarjeta profesional No.173.702 del Consejo Superior de la Judicatura, actuando en nombre y representación de </w:t>
      </w:r>
      <w:r w:rsidRPr="00BA4A7D">
        <w:rPr>
          <w:rFonts w:ascii="Century Gothic" w:eastAsia="Calibri" w:hAnsi="Century Gothic" w:cs="Arial"/>
          <w:b/>
          <w:bCs/>
          <w:sz w:val="22"/>
          <w:szCs w:val="22"/>
        </w:rPr>
        <w:t>LA EQUIDAD SEGUROS GENERALES O.C.,</w:t>
      </w:r>
      <w:r w:rsidRPr="00BA4A7D">
        <w:rPr>
          <w:rFonts w:ascii="Century Gothic" w:eastAsia="Calibri" w:hAnsi="Century Gothic" w:cs="Arial"/>
          <w:sz w:val="22"/>
          <w:szCs w:val="22"/>
        </w:rPr>
        <w:t xml:space="preserve"> representada legalmente por el señor </w:t>
      </w:r>
      <w:r w:rsidRPr="00BA4A7D">
        <w:rPr>
          <w:rFonts w:ascii="Century Gothic" w:eastAsia="Calibri" w:hAnsi="Century Gothic" w:cs="Arial"/>
          <w:b/>
          <w:sz w:val="22"/>
          <w:szCs w:val="22"/>
        </w:rPr>
        <w:t>NESTOR RAUL HERNANDEZ OSPINA</w:t>
      </w:r>
      <w:r w:rsidRPr="00BA4A7D">
        <w:rPr>
          <w:rFonts w:ascii="Century Gothic" w:eastAsia="Calibri" w:hAnsi="Century Gothic" w:cs="Arial"/>
          <w:sz w:val="22"/>
          <w:szCs w:val="22"/>
        </w:rPr>
        <w:t xml:space="preserve"> identificado con la cédula de ciudadanía No. 94.311.640, tal y como consta en el certificado de existencia y representación expedido por la Superintendencia Financiera de Colombia, aseguradora constituida mediante Escritura Pública No. 2948 del 24 de junio de 1970 ante la Notaria 10 del Círculo de Bogotá, identificada con el </w:t>
      </w:r>
      <w:proofErr w:type="spellStart"/>
      <w:r w:rsidRPr="00BA4A7D">
        <w:rPr>
          <w:rFonts w:ascii="Century Gothic" w:eastAsia="Calibri" w:hAnsi="Century Gothic" w:cs="Arial"/>
          <w:sz w:val="22"/>
          <w:szCs w:val="22"/>
        </w:rPr>
        <w:t>Nit</w:t>
      </w:r>
      <w:proofErr w:type="spellEnd"/>
      <w:r w:rsidRPr="00BA4A7D">
        <w:rPr>
          <w:rFonts w:ascii="Century Gothic" w:eastAsia="Calibri" w:hAnsi="Century Gothic" w:cs="Arial"/>
          <w:sz w:val="22"/>
          <w:szCs w:val="22"/>
        </w:rPr>
        <w:t>. 860.028.415-5 y con domicilio principal en la ciudad de Bogotá D.C., de conformidad con el poder general que me fuere conferido el 13 de agosto de 2020 mediante escritura pública No. 702 de la Notaria 10 del Círculo de Bogotá, documentación que se adjunta, me permito presentar contestación de demanda, dentro del término legal establecido en los siguientes términos:</w:t>
      </w:r>
    </w:p>
    <w:p w14:paraId="3264964E"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57E7069A" w14:textId="77777777" w:rsidR="00A132AE" w:rsidRPr="00BA4A7D" w:rsidRDefault="00A132AE" w:rsidP="0042414B">
      <w:pPr>
        <w:autoSpaceDE w:val="0"/>
        <w:autoSpaceDN w:val="0"/>
        <w:adjustRightInd w:val="0"/>
        <w:jc w:val="center"/>
        <w:rPr>
          <w:rFonts w:ascii="Century Gothic" w:eastAsia="Calibri" w:hAnsi="Century Gothic" w:cs="Arial"/>
          <w:b/>
          <w:bCs/>
          <w:sz w:val="22"/>
          <w:szCs w:val="22"/>
        </w:rPr>
      </w:pPr>
      <w:r w:rsidRPr="00BA4A7D">
        <w:rPr>
          <w:rFonts w:ascii="Century Gothic" w:eastAsia="Calibri" w:hAnsi="Century Gothic" w:cs="Arial"/>
          <w:b/>
          <w:bCs/>
          <w:sz w:val="22"/>
          <w:szCs w:val="22"/>
        </w:rPr>
        <w:t>A LOS HECHOS DE LA DEMANDA</w:t>
      </w:r>
    </w:p>
    <w:p w14:paraId="7CA0DF47" w14:textId="77777777" w:rsidR="0021037D" w:rsidRPr="00BA4A7D" w:rsidRDefault="0021037D" w:rsidP="0042414B">
      <w:pPr>
        <w:autoSpaceDE w:val="0"/>
        <w:autoSpaceDN w:val="0"/>
        <w:adjustRightInd w:val="0"/>
        <w:jc w:val="center"/>
        <w:rPr>
          <w:rFonts w:ascii="Century Gothic" w:eastAsia="Calibri" w:hAnsi="Century Gothic" w:cs="Arial"/>
          <w:b/>
          <w:bCs/>
          <w:sz w:val="22"/>
          <w:szCs w:val="22"/>
        </w:rPr>
      </w:pPr>
    </w:p>
    <w:p w14:paraId="1FAA6BBB" w14:textId="7591BECD" w:rsidR="00EC2819"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PRIMERO:</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lang w:val="es-CO"/>
        </w:rPr>
        <w:t xml:space="preserve">No le consta a mi representada que, </w:t>
      </w:r>
      <w:r w:rsidR="00B53DC3" w:rsidRPr="00BA4A7D">
        <w:rPr>
          <w:rFonts w:ascii="Century Gothic" w:eastAsia="Calibri" w:hAnsi="Century Gothic" w:cs="Arial"/>
          <w:sz w:val="22"/>
          <w:szCs w:val="22"/>
        </w:rPr>
        <w:t>e</w:t>
      </w:r>
      <w:r w:rsidRPr="00BA4A7D">
        <w:rPr>
          <w:rFonts w:ascii="Century Gothic" w:eastAsia="Calibri" w:hAnsi="Century Gothic" w:cs="Arial"/>
          <w:sz w:val="22"/>
          <w:szCs w:val="22"/>
        </w:rPr>
        <w:t xml:space="preserve">l día 30 de octubre de 2022, el señor ANGEL MARIA MORENO COELLO (Q.E.P.D) quien en vida se identificaba con </w:t>
      </w:r>
      <w:r w:rsidR="00B53DC3" w:rsidRPr="00BA4A7D">
        <w:rPr>
          <w:rFonts w:ascii="Century Gothic" w:eastAsia="Calibri" w:hAnsi="Century Gothic" w:cs="Arial"/>
          <w:sz w:val="22"/>
          <w:szCs w:val="22"/>
        </w:rPr>
        <w:t>C.C N.</w:t>
      </w:r>
      <w:r w:rsidRPr="00BA4A7D">
        <w:rPr>
          <w:rFonts w:ascii="Century Gothic" w:eastAsia="Calibri" w:hAnsi="Century Gothic" w:cs="Arial"/>
          <w:sz w:val="22"/>
          <w:szCs w:val="22"/>
        </w:rPr>
        <w:t xml:space="preserve"> 1.566.466, iba transitando por el sendero peatonal y se disponía a cruzar por la cebra peatonal en el semáforo ubicado entre la calle 18 con carrera 19, esquina, sector centro de la ciudad de Sincelejo, cuando de manera repentina sin oportunidad de reaccionar es atropellado por el vehículo motocicleta de placas DKD 94G de propiedad de la señora YESMITH PAOLA SOLANO CIPRIAN</w:t>
      </w:r>
      <w:r w:rsidR="007C2229"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lang w:val="es-CO"/>
        </w:rPr>
        <w:t>Nos atenemos a lo que la parte actora logre demostrar en el curso del proceso, porque no estuvo presente el día del accidente.</w:t>
      </w:r>
    </w:p>
    <w:p w14:paraId="0C46AAFA" w14:textId="77777777" w:rsidR="00EC2819" w:rsidRPr="00BA4A7D" w:rsidRDefault="00EC2819" w:rsidP="00A132AE">
      <w:pPr>
        <w:autoSpaceDE w:val="0"/>
        <w:autoSpaceDN w:val="0"/>
        <w:adjustRightInd w:val="0"/>
        <w:jc w:val="both"/>
        <w:rPr>
          <w:rFonts w:ascii="Century Gothic" w:eastAsia="Calibri" w:hAnsi="Century Gothic" w:cs="Arial"/>
          <w:sz w:val="22"/>
          <w:szCs w:val="22"/>
        </w:rPr>
      </w:pPr>
    </w:p>
    <w:p w14:paraId="4908CC83" w14:textId="77777777" w:rsidR="00B4072F"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SEGUNDO:</w:t>
      </w:r>
      <w:r w:rsidRPr="00BA4A7D">
        <w:rPr>
          <w:rFonts w:ascii="Century Gothic" w:eastAsia="Calibri" w:hAnsi="Century Gothic" w:cs="Arial"/>
          <w:sz w:val="22"/>
          <w:szCs w:val="22"/>
        </w:rPr>
        <w:t xml:space="preserve"> </w:t>
      </w:r>
      <w:r w:rsidR="00B4072F" w:rsidRPr="00BA4A7D">
        <w:rPr>
          <w:rFonts w:ascii="Century Gothic" w:eastAsia="Calibri" w:hAnsi="Century Gothic" w:cs="Arial"/>
          <w:sz w:val="22"/>
          <w:szCs w:val="22"/>
        </w:rPr>
        <w:t xml:space="preserve">En este hecho hace varias afirmaciones que contesto así: </w:t>
      </w:r>
    </w:p>
    <w:p w14:paraId="108F7D9D" w14:textId="77777777" w:rsidR="00B4072F" w:rsidRPr="00BA4A7D" w:rsidRDefault="00EC2819" w:rsidP="00B4072F">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le consta a mi representada que, </w:t>
      </w:r>
      <w:r w:rsidR="00A37FB5" w:rsidRPr="00BA4A7D">
        <w:rPr>
          <w:rFonts w:ascii="Century Gothic" w:eastAsia="Calibri" w:hAnsi="Century Gothic" w:cs="Arial"/>
          <w:sz w:val="22"/>
          <w:szCs w:val="22"/>
        </w:rPr>
        <w:t xml:space="preserve">el </w:t>
      </w:r>
      <w:r w:rsidR="00042738" w:rsidRPr="00BA4A7D">
        <w:rPr>
          <w:rFonts w:ascii="Century Gothic" w:eastAsia="Calibri" w:hAnsi="Century Gothic" w:cs="Arial"/>
          <w:sz w:val="22"/>
          <w:szCs w:val="22"/>
        </w:rPr>
        <w:t xml:space="preserve">señor ANGEL MARIA MORENO COELLO (Q.E.P.D) </w:t>
      </w:r>
      <w:r w:rsidRPr="00BA4A7D">
        <w:rPr>
          <w:rFonts w:ascii="Century Gothic" w:eastAsia="Calibri" w:hAnsi="Century Gothic" w:cs="Arial"/>
          <w:sz w:val="22"/>
          <w:szCs w:val="22"/>
        </w:rPr>
        <w:t>fue trasladado en ambulancia a la FUNDACION MARIA REINA</w:t>
      </w:r>
      <w:r w:rsidR="00B4072F" w:rsidRPr="00BA4A7D">
        <w:rPr>
          <w:rFonts w:ascii="Century Gothic" w:eastAsia="Calibri" w:hAnsi="Century Gothic" w:cs="Arial"/>
          <w:sz w:val="22"/>
          <w:szCs w:val="22"/>
        </w:rPr>
        <w:t>.</w:t>
      </w:r>
    </w:p>
    <w:p w14:paraId="6E034602" w14:textId="77777777" w:rsidR="00B4072F" w:rsidRPr="00BA4A7D" w:rsidRDefault="00574C0D" w:rsidP="00B4072F">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lastRenderedPageBreak/>
        <w:t>No le consta que llego</w:t>
      </w:r>
      <w:r w:rsidR="00EC2819" w:rsidRPr="00BA4A7D">
        <w:rPr>
          <w:rFonts w:ascii="Century Gothic" w:eastAsia="Calibri" w:hAnsi="Century Gothic" w:cs="Arial"/>
          <w:sz w:val="22"/>
          <w:szCs w:val="22"/>
        </w:rPr>
        <w:t xml:space="preserve"> gravemente herido</w:t>
      </w:r>
      <w:r w:rsidRPr="00BA4A7D">
        <w:rPr>
          <w:rFonts w:ascii="Century Gothic" w:eastAsia="Calibri" w:hAnsi="Century Gothic" w:cs="Arial"/>
          <w:sz w:val="22"/>
          <w:szCs w:val="22"/>
        </w:rPr>
        <w:t xml:space="preserve">, No le consta que lo </w:t>
      </w:r>
      <w:r w:rsidR="00EC2819" w:rsidRPr="00BA4A7D">
        <w:rPr>
          <w:rFonts w:ascii="Century Gothic" w:eastAsia="Calibri" w:hAnsi="Century Gothic" w:cs="Arial"/>
          <w:sz w:val="22"/>
          <w:szCs w:val="22"/>
        </w:rPr>
        <w:t>reanima</w:t>
      </w:r>
      <w:r w:rsidRPr="00BA4A7D">
        <w:rPr>
          <w:rFonts w:ascii="Century Gothic" w:eastAsia="Calibri" w:hAnsi="Century Gothic" w:cs="Arial"/>
          <w:sz w:val="22"/>
          <w:szCs w:val="22"/>
        </w:rPr>
        <w:t>ron</w:t>
      </w:r>
      <w:r w:rsidR="00EC2819" w:rsidRPr="00BA4A7D">
        <w:rPr>
          <w:rFonts w:ascii="Century Gothic" w:eastAsia="Calibri" w:hAnsi="Century Gothic" w:cs="Arial"/>
          <w:sz w:val="22"/>
          <w:szCs w:val="22"/>
        </w:rPr>
        <w:t xml:space="preserve"> los médicos, </w:t>
      </w:r>
      <w:r w:rsidR="0096275B" w:rsidRPr="00BA4A7D">
        <w:rPr>
          <w:rFonts w:ascii="Century Gothic" w:eastAsia="Calibri" w:hAnsi="Century Gothic" w:cs="Arial"/>
          <w:sz w:val="22"/>
          <w:szCs w:val="22"/>
        </w:rPr>
        <w:t>y No le consta que falleció el</w:t>
      </w:r>
      <w:r w:rsidR="00EC2819" w:rsidRPr="00BA4A7D">
        <w:rPr>
          <w:rFonts w:ascii="Century Gothic" w:eastAsia="Calibri" w:hAnsi="Century Gothic" w:cs="Arial"/>
          <w:sz w:val="22"/>
          <w:szCs w:val="22"/>
        </w:rPr>
        <w:t xml:space="preserve"> día 03 de noviembre de 2022</w:t>
      </w:r>
      <w:r w:rsidR="00B4072F" w:rsidRPr="00BA4A7D">
        <w:rPr>
          <w:rFonts w:ascii="Century Gothic" w:eastAsia="Calibri" w:hAnsi="Century Gothic" w:cs="Arial"/>
          <w:sz w:val="22"/>
          <w:szCs w:val="22"/>
        </w:rPr>
        <w:t>.</w:t>
      </w:r>
    </w:p>
    <w:p w14:paraId="6D3C91D4" w14:textId="77777777" w:rsidR="00B4072F" w:rsidRPr="00BA4A7D" w:rsidRDefault="00247477" w:rsidP="00B4072F">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le consta que se le ocasiono </w:t>
      </w:r>
      <w:r w:rsidR="00EC2819" w:rsidRPr="00BA4A7D">
        <w:rPr>
          <w:rFonts w:ascii="Century Gothic" w:eastAsia="Calibri" w:hAnsi="Century Gothic" w:cs="Arial"/>
          <w:sz w:val="22"/>
          <w:szCs w:val="22"/>
        </w:rPr>
        <w:t xml:space="preserve">un dolor muy grande </w:t>
      </w:r>
      <w:r w:rsidR="0034320A" w:rsidRPr="00BA4A7D">
        <w:rPr>
          <w:rFonts w:ascii="Century Gothic" w:eastAsia="Calibri" w:hAnsi="Century Gothic" w:cs="Arial"/>
          <w:sz w:val="22"/>
          <w:szCs w:val="22"/>
        </w:rPr>
        <w:t xml:space="preserve">al demandante </w:t>
      </w:r>
      <w:r w:rsidR="00EC2819" w:rsidRPr="00BA4A7D">
        <w:rPr>
          <w:rFonts w:ascii="Century Gothic" w:eastAsia="Calibri" w:hAnsi="Century Gothic" w:cs="Arial"/>
          <w:sz w:val="22"/>
          <w:szCs w:val="22"/>
        </w:rPr>
        <w:t xml:space="preserve">y su difunta madre la señora FRANCIA ISABEL MORENO QUIROZ Q.E.P.D. </w:t>
      </w:r>
    </w:p>
    <w:p w14:paraId="54F51ABC" w14:textId="0EA1B8D6" w:rsidR="00A132AE" w:rsidRPr="00BA4A7D" w:rsidRDefault="00A132AE" w:rsidP="00B4072F">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Nos atenemos a lo que la parte actora logre demostrar en el curso del proceso</w:t>
      </w:r>
      <w:r w:rsidR="0034320A" w:rsidRPr="00BA4A7D">
        <w:rPr>
          <w:rFonts w:ascii="Century Gothic" w:eastAsia="Calibri" w:hAnsi="Century Gothic" w:cs="Arial"/>
          <w:sz w:val="22"/>
          <w:szCs w:val="22"/>
        </w:rPr>
        <w:t>.</w:t>
      </w:r>
    </w:p>
    <w:p w14:paraId="07D4FEFF" w14:textId="77777777" w:rsidR="00EC2819" w:rsidRPr="00BA4A7D" w:rsidRDefault="00EC2819" w:rsidP="00A132AE">
      <w:pPr>
        <w:autoSpaceDE w:val="0"/>
        <w:autoSpaceDN w:val="0"/>
        <w:adjustRightInd w:val="0"/>
        <w:jc w:val="both"/>
        <w:rPr>
          <w:rFonts w:ascii="Century Gothic" w:eastAsia="Calibri" w:hAnsi="Century Gothic" w:cs="Arial"/>
          <w:sz w:val="22"/>
          <w:szCs w:val="22"/>
        </w:rPr>
      </w:pPr>
    </w:p>
    <w:p w14:paraId="0FA5ECC9" w14:textId="77777777" w:rsidR="00CF4C84" w:rsidRPr="00BA4A7D" w:rsidRDefault="00EC2819" w:rsidP="00CF4C8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TERCERO:</w:t>
      </w:r>
      <w:r w:rsidRPr="00BA4A7D">
        <w:rPr>
          <w:rFonts w:ascii="Century Gothic" w:eastAsia="Calibri" w:hAnsi="Century Gothic" w:cs="Arial"/>
          <w:sz w:val="22"/>
          <w:szCs w:val="22"/>
        </w:rPr>
        <w:t xml:space="preserve"> </w:t>
      </w:r>
      <w:r w:rsidR="00CF4C84" w:rsidRPr="00BA4A7D">
        <w:rPr>
          <w:rFonts w:ascii="Century Gothic" w:eastAsia="Calibri" w:hAnsi="Century Gothic" w:cs="Arial"/>
          <w:sz w:val="22"/>
          <w:szCs w:val="22"/>
        </w:rPr>
        <w:t xml:space="preserve">En este hecho hace varias afirmaciones que contesto así: </w:t>
      </w:r>
    </w:p>
    <w:p w14:paraId="05F2044F" w14:textId="77777777" w:rsidR="00A13E1F" w:rsidRPr="00BA4A7D" w:rsidRDefault="00081054" w:rsidP="00A132AE">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le consta a mi representada que, </w:t>
      </w:r>
      <w:r w:rsidR="0030685A" w:rsidRPr="00BA4A7D">
        <w:rPr>
          <w:rFonts w:ascii="Century Gothic" w:eastAsia="Calibri" w:hAnsi="Century Gothic" w:cs="Arial"/>
          <w:sz w:val="22"/>
          <w:szCs w:val="22"/>
        </w:rPr>
        <w:t>e</w:t>
      </w:r>
      <w:r w:rsidR="00EC2819" w:rsidRPr="00BA4A7D">
        <w:rPr>
          <w:rFonts w:ascii="Century Gothic" w:eastAsia="Calibri" w:hAnsi="Century Gothic" w:cs="Arial"/>
          <w:sz w:val="22"/>
          <w:szCs w:val="22"/>
        </w:rPr>
        <w:t xml:space="preserve">l vehículo motocicleta causante del siniestro, al momento del accidente </w:t>
      </w:r>
      <w:r w:rsidR="00CF4C84" w:rsidRPr="00BA4A7D">
        <w:rPr>
          <w:rFonts w:ascii="Century Gothic" w:eastAsia="Calibri" w:hAnsi="Century Gothic" w:cs="Arial"/>
          <w:sz w:val="22"/>
          <w:szCs w:val="22"/>
        </w:rPr>
        <w:t>era</w:t>
      </w:r>
      <w:r w:rsidR="00EC2819" w:rsidRPr="00BA4A7D">
        <w:rPr>
          <w:rFonts w:ascii="Century Gothic" w:eastAsia="Calibri" w:hAnsi="Century Gothic" w:cs="Arial"/>
          <w:sz w:val="22"/>
          <w:szCs w:val="22"/>
        </w:rPr>
        <w:t xml:space="preserve"> conducido por el señor NOVER CIPRIAN FLOREZ</w:t>
      </w:r>
      <w:r w:rsidR="00FB1779" w:rsidRPr="00BA4A7D">
        <w:rPr>
          <w:rFonts w:ascii="Century Gothic" w:eastAsia="Calibri" w:hAnsi="Century Gothic" w:cs="Arial"/>
          <w:sz w:val="22"/>
          <w:szCs w:val="22"/>
        </w:rPr>
        <w:t xml:space="preserve">. </w:t>
      </w:r>
    </w:p>
    <w:p w14:paraId="288C10BF" w14:textId="68C26D8F" w:rsidR="00B4072F" w:rsidRPr="00BA4A7D" w:rsidRDefault="00FB1779" w:rsidP="00A132AE">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le consta a mi representada que, el conductor es </w:t>
      </w:r>
      <w:r w:rsidR="00EC2819" w:rsidRPr="00BA4A7D">
        <w:rPr>
          <w:rFonts w:ascii="Century Gothic" w:eastAsia="Calibri" w:hAnsi="Century Gothic" w:cs="Arial"/>
          <w:sz w:val="22"/>
          <w:szCs w:val="22"/>
        </w:rPr>
        <w:t>hermano de la propietaria del vehículo</w:t>
      </w:r>
      <w:r w:rsidR="00B4072F" w:rsidRPr="00BA4A7D">
        <w:rPr>
          <w:rFonts w:ascii="Century Gothic" w:eastAsia="Calibri" w:hAnsi="Century Gothic" w:cs="Arial"/>
          <w:sz w:val="22"/>
          <w:szCs w:val="22"/>
        </w:rPr>
        <w:t>.</w:t>
      </w:r>
    </w:p>
    <w:p w14:paraId="454EEFA8" w14:textId="7A869F9F" w:rsidR="00A13E1F" w:rsidRPr="00BA4A7D" w:rsidRDefault="00A13E1F" w:rsidP="00A13E1F">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lang w:val="es-CO"/>
        </w:rPr>
        <w:t>Nos atenemos a lo que la parte actora logre demostrar en el curso del proceso</w:t>
      </w:r>
    </w:p>
    <w:p w14:paraId="49F160C6" w14:textId="77777777" w:rsidR="00B4072F" w:rsidRPr="00BA4A7D" w:rsidRDefault="00B4072F" w:rsidP="00A132AE">
      <w:pPr>
        <w:autoSpaceDE w:val="0"/>
        <w:autoSpaceDN w:val="0"/>
        <w:adjustRightInd w:val="0"/>
        <w:jc w:val="both"/>
        <w:rPr>
          <w:rFonts w:ascii="Century Gothic" w:eastAsia="Calibri" w:hAnsi="Century Gothic" w:cs="Arial"/>
          <w:sz w:val="22"/>
          <w:szCs w:val="22"/>
        </w:rPr>
      </w:pPr>
    </w:p>
    <w:p w14:paraId="74B42731" w14:textId="52BD0DDD" w:rsidR="00EC2819" w:rsidRPr="00BA4A7D" w:rsidRDefault="00B4072F"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Es cierto </w:t>
      </w:r>
      <w:r w:rsidR="00A13E1F" w:rsidRPr="00BA4A7D">
        <w:rPr>
          <w:rFonts w:ascii="Century Gothic" w:eastAsia="Calibri" w:hAnsi="Century Gothic" w:cs="Arial"/>
          <w:sz w:val="22"/>
          <w:szCs w:val="22"/>
        </w:rPr>
        <w:t xml:space="preserve">que, </w:t>
      </w:r>
      <w:r w:rsidR="00EC2819" w:rsidRPr="00BA4A7D">
        <w:rPr>
          <w:rFonts w:ascii="Century Gothic" w:eastAsia="Calibri" w:hAnsi="Century Gothic" w:cs="Arial"/>
          <w:sz w:val="22"/>
          <w:szCs w:val="22"/>
        </w:rPr>
        <w:t xml:space="preserve">para </w:t>
      </w:r>
      <w:r w:rsidR="00A13E1F" w:rsidRPr="00BA4A7D">
        <w:rPr>
          <w:rFonts w:ascii="Century Gothic" w:eastAsia="Calibri" w:hAnsi="Century Gothic" w:cs="Arial"/>
          <w:sz w:val="22"/>
          <w:szCs w:val="22"/>
        </w:rPr>
        <w:t>la fecha de los hechos</w:t>
      </w:r>
      <w:r w:rsidR="00EC2819" w:rsidRPr="00BA4A7D">
        <w:rPr>
          <w:rFonts w:ascii="Century Gothic" w:eastAsia="Calibri" w:hAnsi="Century Gothic" w:cs="Arial"/>
          <w:sz w:val="22"/>
          <w:szCs w:val="22"/>
        </w:rPr>
        <w:t xml:space="preserve"> contaba </w:t>
      </w:r>
      <w:r w:rsidR="00EE6859" w:rsidRPr="00BA4A7D">
        <w:rPr>
          <w:rFonts w:ascii="Century Gothic" w:eastAsia="Calibri" w:hAnsi="Century Gothic" w:cs="Arial"/>
          <w:sz w:val="22"/>
          <w:szCs w:val="22"/>
        </w:rPr>
        <w:t>con el SOAT</w:t>
      </w:r>
      <w:r w:rsidR="00EC2819" w:rsidRPr="00BA4A7D">
        <w:rPr>
          <w:rFonts w:ascii="Century Gothic" w:eastAsia="Calibri" w:hAnsi="Century Gothic" w:cs="Arial"/>
          <w:sz w:val="22"/>
          <w:szCs w:val="22"/>
        </w:rPr>
        <w:t xml:space="preserve"> </w:t>
      </w:r>
      <w:r w:rsidR="00FF1E49" w:rsidRPr="00BA4A7D">
        <w:rPr>
          <w:rFonts w:ascii="Century Gothic" w:eastAsia="Calibri" w:hAnsi="Century Gothic" w:cs="Arial"/>
          <w:sz w:val="22"/>
          <w:szCs w:val="22"/>
        </w:rPr>
        <w:t xml:space="preserve">N. 1501-8076923500-0 </w:t>
      </w:r>
      <w:r w:rsidR="00EC2819" w:rsidRPr="00BA4A7D">
        <w:rPr>
          <w:rFonts w:ascii="Century Gothic" w:eastAsia="Calibri" w:hAnsi="Century Gothic" w:cs="Arial"/>
          <w:sz w:val="22"/>
          <w:szCs w:val="22"/>
        </w:rPr>
        <w:t xml:space="preserve">vigente (Seguro Obligatorio de Accidentes de Tránsito), </w:t>
      </w:r>
      <w:r w:rsidR="00A13E1F" w:rsidRPr="00BA4A7D">
        <w:rPr>
          <w:rFonts w:ascii="Century Gothic" w:eastAsia="Calibri" w:hAnsi="Century Gothic" w:cs="Arial"/>
          <w:sz w:val="22"/>
          <w:szCs w:val="22"/>
        </w:rPr>
        <w:t>en LA</w:t>
      </w:r>
      <w:r w:rsidR="00EC2819" w:rsidRPr="00BA4A7D">
        <w:rPr>
          <w:rFonts w:ascii="Century Gothic" w:eastAsia="Calibri" w:hAnsi="Century Gothic" w:cs="Arial"/>
          <w:sz w:val="22"/>
          <w:szCs w:val="22"/>
        </w:rPr>
        <w:t xml:space="preserve"> EQUIDAD SEGUROS </w:t>
      </w:r>
      <w:r w:rsidR="00A13E1F" w:rsidRPr="00BA4A7D">
        <w:rPr>
          <w:rFonts w:ascii="Century Gothic" w:eastAsia="Calibri" w:hAnsi="Century Gothic" w:cs="Arial"/>
          <w:sz w:val="22"/>
          <w:szCs w:val="22"/>
        </w:rPr>
        <w:t>GENERALES O.C.</w:t>
      </w:r>
      <w:r w:rsidR="00EC2819" w:rsidRPr="00BA4A7D">
        <w:rPr>
          <w:rFonts w:ascii="Century Gothic" w:eastAsia="Calibri" w:hAnsi="Century Gothic" w:cs="Arial"/>
          <w:sz w:val="22"/>
          <w:szCs w:val="22"/>
        </w:rPr>
        <w:t xml:space="preserve"> </w:t>
      </w:r>
      <w:r w:rsidR="00A13E1F" w:rsidRPr="00BA4A7D">
        <w:rPr>
          <w:rFonts w:ascii="Century Gothic" w:eastAsia="Calibri" w:hAnsi="Century Gothic" w:cs="Arial"/>
          <w:sz w:val="22"/>
          <w:szCs w:val="22"/>
        </w:rPr>
        <w:t xml:space="preserve">identificada </w:t>
      </w:r>
      <w:r w:rsidR="00EC2819" w:rsidRPr="00BA4A7D">
        <w:rPr>
          <w:rFonts w:ascii="Century Gothic" w:eastAsia="Calibri" w:hAnsi="Century Gothic" w:cs="Arial"/>
          <w:sz w:val="22"/>
          <w:szCs w:val="22"/>
        </w:rPr>
        <w:t xml:space="preserve">con NIT No. 860.028.415. </w:t>
      </w:r>
    </w:p>
    <w:p w14:paraId="32E0E1F9" w14:textId="77777777" w:rsidR="00EC2819" w:rsidRPr="00BA4A7D" w:rsidRDefault="00EC2819" w:rsidP="00A132AE">
      <w:pPr>
        <w:autoSpaceDE w:val="0"/>
        <w:autoSpaceDN w:val="0"/>
        <w:adjustRightInd w:val="0"/>
        <w:jc w:val="both"/>
        <w:rPr>
          <w:rFonts w:ascii="Century Gothic" w:eastAsia="Calibri" w:hAnsi="Century Gothic" w:cs="Arial"/>
          <w:sz w:val="22"/>
          <w:szCs w:val="22"/>
        </w:rPr>
      </w:pPr>
    </w:p>
    <w:p w14:paraId="47073719" w14:textId="3437A430" w:rsidR="00EC2819"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CUARTO:</w:t>
      </w:r>
      <w:r w:rsidRPr="00BA4A7D">
        <w:rPr>
          <w:rFonts w:ascii="Century Gothic" w:eastAsia="Calibri" w:hAnsi="Century Gothic" w:cs="Arial"/>
          <w:sz w:val="22"/>
          <w:szCs w:val="22"/>
        </w:rPr>
        <w:t xml:space="preserve"> </w:t>
      </w:r>
      <w:r w:rsidR="00A13E1F" w:rsidRPr="00BA4A7D">
        <w:rPr>
          <w:rFonts w:ascii="Century Gothic" w:eastAsia="Calibri" w:hAnsi="Century Gothic" w:cs="Arial"/>
          <w:sz w:val="22"/>
          <w:szCs w:val="22"/>
          <w:lang w:val="es-CO"/>
        </w:rPr>
        <w:t>Es cierto</w:t>
      </w:r>
      <w:r w:rsidR="00081054" w:rsidRPr="00BA4A7D">
        <w:rPr>
          <w:rFonts w:ascii="Century Gothic" w:eastAsia="Calibri" w:hAnsi="Century Gothic" w:cs="Arial"/>
          <w:sz w:val="22"/>
          <w:szCs w:val="22"/>
          <w:lang w:val="es-CO"/>
        </w:rPr>
        <w:t xml:space="preserve"> que, </w:t>
      </w:r>
      <w:r w:rsidR="00A13E1F" w:rsidRPr="00BA4A7D">
        <w:rPr>
          <w:rFonts w:ascii="Century Gothic" w:eastAsia="Calibri" w:hAnsi="Century Gothic" w:cs="Arial"/>
          <w:sz w:val="22"/>
          <w:szCs w:val="22"/>
        </w:rPr>
        <w:t>la s</w:t>
      </w:r>
      <w:r w:rsidRPr="00BA4A7D">
        <w:rPr>
          <w:rFonts w:ascii="Century Gothic" w:eastAsia="Calibri" w:hAnsi="Century Gothic" w:cs="Arial"/>
          <w:sz w:val="22"/>
          <w:szCs w:val="22"/>
        </w:rPr>
        <w:t xml:space="preserve">eñora FRANCIA ISABEL MORENO QUIROZ Q.E.P.D. radico petición ante Equidad Seguros </w:t>
      </w:r>
      <w:r w:rsidR="00A13E1F" w:rsidRPr="00BA4A7D">
        <w:rPr>
          <w:rFonts w:ascii="Century Gothic" w:eastAsia="Calibri" w:hAnsi="Century Gothic" w:cs="Arial"/>
          <w:sz w:val="22"/>
          <w:szCs w:val="22"/>
        </w:rPr>
        <w:t>vía</w:t>
      </w:r>
      <w:r w:rsidRPr="00BA4A7D">
        <w:rPr>
          <w:rFonts w:ascii="Century Gothic" w:eastAsia="Calibri" w:hAnsi="Century Gothic" w:cs="Arial"/>
          <w:sz w:val="22"/>
          <w:szCs w:val="22"/>
        </w:rPr>
        <w:t xml:space="preserve"> correo </w:t>
      </w:r>
      <w:r w:rsidR="00A13E1F" w:rsidRPr="00BA4A7D">
        <w:rPr>
          <w:rFonts w:ascii="Century Gothic" w:eastAsia="Calibri" w:hAnsi="Century Gothic" w:cs="Arial"/>
          <w:sz w:val="22"/>
          <w:szCs w:val="22"/>
        </w:rPr>
        <w:t>electrónico</w:t>
      </w:r>
      <w:r w:rsidRPr="00BA4A7D">
        <w:rPr>
          <w:rFonts w:ascii="Century Gothic" w:eastAsia="Calibri" w:hAnsi="Century Gothic" w:cs="Arial"/>
          <w:sz w:val="22"/>
          <w:szCs w:val="22"/>
        </w:rPr>
        <w:t xml:space="preserve"> el 21 de diciembre de 2022 solicitando información acerca de los documentos requeridos para que accedieran a pagarle la indemnización por muerte a la que tenía derecho por ser hermana del causante. La aseguradora demandada acuso de recibido la solicitud y le asigno el número de radicación: 10021643-2022. </w:t>
      </w:r>
    </w:p>
    <w:p w14:paraId="0A233E5B" w14:textId="77777777" w:rsidR="00EC2819" w:rsidRPr="00BA4A7D" w:rsidRDefault="00EC2819" w:rsidP="00A132AE">
      <w:pPr>
        <w:autoSpaceDE w:val="0"/>
        <w:autoSpaceDN w:val="0"/>
        <w:adjustRightInd w:val="0"/>
        <w:jc w:val="both"/>
        <w:rPr>
          <w:rFonts w:ascii="Century Gothic" w:eastAsia="Calibri" w:hAnsi="Century Gothic" w:cs="Arial"/>
          <w:b/>
          <w:bCs/>
          <w:sz w:val="22"/>
          <w:szCs w:val="22"/>
        </w:rPr>
      </w:pPr>
    </w:p>
    <w:p w14:paraId="0D8079E5" w14:textId="77777777" w:rsidR="00E36EEB"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QUINTO:</w:t>
      </w:r>
      <w:r w:rsidRPr="00BA4A7D">
        <w:rPr>
          <w:rFonts w:ascii="Century Gothic" w:eastAsia="Calibri" w:hAnsi="Century Gothic" w:cs="Arial"/>
          <w:sz w:val="22"/>
          <w:szCs w:val="22"/>
        </w:rPr>
        <w:t xml:space="preserve"> </w:t>
      </w:r>
      <w:r w:rsidR="00C33F2E" w:rsidRPr="00BA4A7D">
        <w:rPr>
          <w:rFonts w:ascii="Century Gothic" w:eastAsia="Calibri" w:hAnsi="Century Gothic" w:cs="Arial"/>
          <w:sz w:val="22"/>
          <w:szCs w:val="22"/>
          <w:lang w:val="es-CO"/>
        </w:rPr>
        <w:t xml:space="preserve">Es cierto </w:t>
      </w:r>
      <w:r w:rsidR="00081054" w:rsidRPr="00BA4A7D">
        <w:rPr>
          <w:rFonts w:ascii="Century Gothic" w:eastAsia="Calibri" w:hAnsi="Century Gothic" w:cs="Arial"/>
          <w:sz w:val="22"/>
          <w:szCs w:val="22"/>
          <w:lang w:val="es-CO"/>
        </w:rPr>
        <w:t xml:space="preserve">que, </w:t>
      </w:r>
      <w:r w:rsidR="0089574B" w:rsidRPr="00BA4A7D">
        <w:rPr>
          <w:rFonts w:ascii="Century Gothic" w:eastAsia="Calibri" w:hAnsi="Century Gothic" w:cs="Arial"/>
          <w:sz w:val="22"/>
          <w:szCs w:val="22"/>
        </w:rPr>
        <w:t>e</w:t>
      </w:r>
      <w:r w:rsidRPr="00BA4A7D">
        <w:rPr>
          <w:rFonts w:ascii="Century Gothic" w:eastAsia="Calibri" w:hAnsi="Century Gothic" w:cs="Arial"/>
          <w:sz w:val="22"/>
          <w:szCs w:val="22"/>
        </w:rPr>
        <w:t>l 13 de enero del cursante la aseguradora respondió que le darían tramite a la petición remitiéndola al área encargada, en efecto respondieron en fecha 27 de enero de 2023 manifestando que para hacer el pago debían aportarse varios documentos</w:t>
      </w:r>
      <w:r w:rsidR="00E36EEB" w:rsidRPr="00BA4A7D">
        <w:rPr>
          <w:rFonts w:ascii="Century Gothic" w:eastAsia="Calibri" w:hAnsi="Century Gothic" w:cs="Arial"/>
          <w:sz w:val="22"/>
          <w:szCs w:val="22"/>
        </w:rPr>
        <w:t>.</w:t>
      </w:r>
    </w:p>
    <w:p w14:paraId="32262E5A" w14:textId="77777777" w:rsidR="00E36EEB" w:rsidRPr="00BA4A7D" w:rsidRDefault="00E36EEB" w:rsidP="00A132AE">
      <w:pPr>
        <w:autoSpaceDE w:val="0"/>
        <w:autoSpaceDN w:val="0"/>
        <w:adjustRightInd w:val="0"/>
        <w:jc w:val="both"/>
        <w:rPr>
          <w:rFonts w:ascii="Century Gothic" w:eastAsia="Calibri" w:hAnsi="Century Gothic" w:cs="Arial"/>
          <w:sz w:val="22"/>
          <w:szCs w:val="22"/>
        </w:rPr>
      </w:pPr>
    </w:p>
    <w:p w14:paraId="18F3C4ED" w14:textId="3AC21ED8" w:rsidR="00EC2819" w:rsidRPr="00BA4A7D" w:rsidRDefault="00E36EEB"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No es cierto que, mi representada LA EQUIDAD SEGUROS GENERALES O.C.</w:t>
      </w:r>
      <w:r w:rsidR="00EC2819" w:rsidRPr="00BA4A7D">
        <w:rPr>
          <w:rFonts w:ascii="Century Gothic" w:eastAsia="Calibri" w:hAnsi="Century Gothic" w:cs="Arial"/>
          <w:sz w:val="22"/>
          <w:szCs w:val="22"/>
        </w:rPr>
        <w:t xml:space="preserve"> impuso requisitos exagerados a la madre </w:t>
      </w:r>
      <w:r w:rsidR="00AE6194" w:rsidRPr="00BA4A7D">
        <w:rPr>
          <w:rFonts w:ascii="Century Gothic" w:eastAsia="Calibri" w:hAnsi="Century Gothic" w:cs="Arial"/>
          <w:sz w:val="22"/>
          <w:szCs w:val="22"/>
        </w:rPr>
        <w:t>del demandante</w:t>
      </w:r>
      <w:r w:rsidR="00EC2819" w:rsidRPr="00BA4A7D">
        <w:rPr>
          <w:rFonts w:ascii="Century Gothic" w:eastAsia="Calibri" w:hAnsi="Century Gothic" w:cs="Arial"/>
          <w:sz w:val="22"/>
          <w:szCs w:val="22"/>
        </w:rPr>
        <w:t xml:space="preserve"> para acceder al pago y que no están previstos en el decreto 780 de 2016.</w:t>
      </w:r>
    </w:p>
    <w:p w14:paraId="11B28F88" w14:textId="77777777" w:rsidR="00EE6859" w:rsidRPr="00BA4A7D" w:rsidRDefault="00EE6859" w:rsidP="00A132AE">
      <w:pPr>
        <w:autoSpaceDE w:val="0"/>
        <w:autoSpaceDN w:val="0"/>
        <w:adjustRightInd w:val="0"/>
        <w:jc w:val="both"/>
        <w:rPr>
          <w:rFonts w:ascii="Century Gothic" w:eastAsia="Calibri" w:hAnsi="Century Gothic" w:cs="Arial"/>
          <w:sz w:val="22"/>
          <w:szCs w:val="22"/>
        </w:rPr>
      </w:pPr>
    </w:p>
    <w:p w14:paraId="48D93BCF" w14:textId="3864EA32" w:rsidR="00EE6859" w:rsidRPr="00BA4A7D" w:rsidRDefault="00EE685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Cabe recordar que el decreto 056 del 2015 es el que rige para el SOAT véase en su articulo </w:t>
      </w:r>
    </w:p>
    <w:p w14:paraId="617B2C1B" w14:textId="28E03353" w:rsidR="00EE6859" w:rsidRPr="00BA4A7D" w:rsidRDefault="00EE6859" w:rsidP="00A132AE">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3C1DC813" wp14:editId="74BAE216">
            <wp:extent cx="5612130" cy="1056005"/>
            <wp:effectExtent l="0" t="0" r="7620" b="0"/>
            <wp:docPr id="253751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51728" name=""/>
                    <pic:cNvPicPr/>
                  </pic:nvPicPr>
                  <pic:blipFill>
                    <a:blip r:embed="rId8"/>
                    <a:stretch>
                      <a:fillRect/>
                    </a:stretch>
                  </pic:blipFill>
                  <pic:spPr>
                    <a:xfrm>
                      <a:off x="0" y="0"/>
                      <a:ext cx="5612130" cy="1056005"/>
                    </a:xfrm>
                    <a:prstGeom prst="rect">
                      <a:avLst/>
                    </a:prstGeom>
                  </pic:spPr>
                </pic:pic>
              </a:graphicData>
            </a:graphic>
          </wp:inline>
        </w:drawing>
      </w:r>
    </w:p>
    <w:p w14:paraId="721FD316" w14:textId="77777777" w:rsidR="00EC2819" w:rsidRPr="00BA4A7D" w:rsidRDefault="00EC2819" w:rsidP="00A132AE">
      <w:pPr>
        <w:autoSpaceDE w:val="0"/>
        <w:autoSpaceDN w:val="0"/>
        <w:adjustRightInd w:val="0"/>
        <w:jc w:val="both"/>
        <w:rPr>
          <w:rFonts w:ascii="Century Gothic" w:eastAsia="Calibri" w:hAnsi="Century Gothic" w:cs="Arial"/>
          <w:sz w:val="22"/>
          <w:szCs w:val="22"/>
        </w:rPr>
      </w:pPr>
    </w:p>
    <w:p w14:paraId="67EF2F04" w14:textId="0795FB3A" w:rsidR="001E2AA2"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SEXTO:</w:t>
      </w:r>
      <w:r w:rsidRPr="00BA4A7D">
        <w:rPr>
          <w:rFonts w:ascii="Century Gothic" w:eastAsia="Calibri" w:hAnsi="Century Gothic" w:cs="Arial"/>
          <w:sz w:val="22"/>
          <w:szCs w:val="22"/>
        </w:rPr>
        <w:t xml:space="preserve"> </w:t>
      </w:r>
      <w:r w:rsidR="00261412" w:rsidRPr="00BA4A7D">
        <w:rPr>
          <w:rFonts w:ascii="Century Gothic" w:eastAsia="Calibri" w:hAnsi="Century Gothic" w:cs="Arial"/>
          <w:sz w:val="22"/>
          <w:szCs w:val="22"/>
          <w:lang w:val="es-CO"/>
        </w:rPr>
        <w:t xml:space="preserve">Es cierto que, </w:t>
      </w:r>
      <w:r w:rsidR="00261412" w:rsidRPr="00BA4A7D">
        <w:rPr>
          <w:rFonts w:ascii="Century Gothic" w:eastAsia="Calibri" w:hAnsi="Century Gothic" w:cs="Arial"/>
          <w:sz w:val="22"/>
          <w:szCs w:val="22"/>
        </w:rPr>
        <w:t xml:space="preserve">la señora FRANCIA MORENO (Q.E.D.P.D) </w:t>
      </w:r>
      <w:r w:rsidRPr="00BA4A7D">
        <w:rPr>
          <w:rFonts w:ascii="Century Gothic" w:eastAsia="Calibri" w:hAnsi="Century Gothic" w:cs="Arial"/>
          <w:sz w:val="22"/>
          <w:szCs w:val="22"/>
        </w:rPr>
        <w:t>madre de</w:t>
      </w:r>
      <w:r w:rsidR="00261412" w:rsidRPr="00BA4A7D">
        <w:rPr>
          <w:rFonts w:ascii="Century Gothic" w:eastAsia="Calibri" w:hAnsi="Century Gothic" w:cs="Arial"/>
          <w:sz w:val="22"/>
          <w:szCs w:val="22"/>
        </w:rPr>
        <w:t xml:space="preserve">l </w:t>
      </w:r>
      <w:r w:rsidR="001E2AA2" w:rsidRPr="00BA4A7D">
        <w:rPr>
          <w:rFonts w:ascii="Century Gothic" w:eastAsia="Calibri" w:hAnsi="Century Gothic" w:cs="Arial"/>
          <w:sz w:val="22"/>
          <w:szCs w:val="22"/>
        </w:rPr>
        <w:t>demandante</w:t>
      </w:r>
      <w:r w:rsidR="00261412" w:rsidRPr="00BA4A7D">
        <w:rPr>
          <w:rFonts w:ascii="Century Gothic" w:eastAsia="Calibri" w:hAnsi="Century Gothic" w:cs="Arial"/>
          <w:sz w:val="22"/>
          <w:szCs w:val="22"/>
        </w:rPr>
        <w:t xml:space="preserve"> el señor EMIR </w:t>
      </w:r>
      <w:r w:rsidR="001E2AA2" w:rsidRPr="00BA4A7D">
        <w:rPr>
          <w:rFonts w:ascii="Century Gothic" w:eastAsia="Calibri" w:hAnsi="Century Gothic" w:cs="Arial"/>
          <w:sz w:val="22"/>
          <w:szCs w:val="22"/>
        </w:rPr>
        <w:t>Contreras</w:t>
      </w:r>
      <w:r w:rsidRPr="00BA4A7D">
        <w:rPr>
          <w:rFonts w:ascii="Century Gothic" w:eastAsia="Calibri" w:hAnsi="Century Gothic" w:cs="Arial"/>
          <w:sz w:val="22"/>
          <w:szCs w:val="22"/>
        </w:rPr>
        <w:t xml:space="preserve"> a través de apoderado interpuso recurso</w:t>
      </w:r>
      <w:r w:rsidR="001E2AA2" w:rsidRPr="00BA4A7D">
        <w:rPr>
          <w:rFonts w:ascii="Century Gothic" w:eastAsia="Calibri" w:hAnsi="Century Gothic" w:cs="Arial"/>
          <w:sz w:val="22"/>
          <w:szCs w:val="22"/>
        </w:rPr>
        <w:t xml:space="preserve"> de </w:t>
      </w:r>
      <w:r w:rsidR="00DF4522" w:rsidRPr="00BA4A7D">
        <w:rPr>
          <w:rFonts w:ascii="Century Gothic" w:eastAsia="Calibri" w:hAnsi="Century Gothic" w:cs="Arial"/>
          <w:sz w:val="22"/>
          <w:szCs w:val="22"/>
        </w:rPr>
        <w:t>reposición</w:t>
      </w:r>
      <w:r w:rsidR="001E2AA2" w:rsidRPr="00BA4A7D">
        <w:rPr>
          <w:rFonts w:ascii="Century Gothic" w:eastAsia="Calibri" w:hAnsi="Century Gothic" w:cs="Arial"/>
          <w:sz w:val="22"/>
          <w:szCs w:val="22"/>
        </w:rPr>
        <w:t>.</w:t>
      </w:r>
    </w:p>
    <w:p w14:paraId="355F99CC" w14:textId="77777777" w:rsidR="001E2AA2" w:rsidRPr="00BA4A7D" w:rsidRDefault="001E2AA2" w:rsidP="00A132AE">
      <w:pPr>
        <w:autoSpaceDE w:val="0"/>
        <w:autoSpaceDN w:val="0"/>
        <w:adjustRightInd w:val="0"/>
        <w:jc w:val="both"/>
        <w:rPr>
          <w:rFonts w:ascii="Century Gothic" w:eastAsia="Calibri" w:hAnsi="Century Gothic" w:cs="Arial"/>
          <w:sz w:val="22"/>
          <w:szCs w:val="22"/>
        </w:rPr>
      </w:pPr>
    </w:p>
    <w:p w14:paraId="49CDB9E0" w14:textId="77777777" w:rsidR="00DF4522" w:rsidRPr="00BA4A7D" w:rsidRDefault="001E2AA2"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lastRenderedPageBreak/>
        <w:t xml:space="preserve">No es cierto que </w:t>
      </w:r>
      <w:r w:rsidR="00DF4522" w:rsidRPr="00BA4A7D">
        <w:rPr>
          <w:rFonts w:ascii="Century Gothic" w:eastAsia="Calibri" w:hAnsi="Century Gothic" w:cs="Arial"/>
          <w:sz w:val="22"/>
          <w:szCs w:val="22"/>
        </w:rPr>
        <w:t xml:space="preserve">la </w:t>
      </w:r>
      <w:r w:rsidR="00EC2819" w:rsidRPr="00BA4A7D">
        <w:rPr>
          <w:rFonts w:ascii="Century Gothic" w:eastAsia="Calibri" w:hAnsi="Century Gothic" w:cs="Arial"/>
          <w:sz w:val="22"/>
          <w:szCs w:val="22"/>
        </w:rPr>
        <w:t xml:space="preserve">respuesta </w:t>
      </w:r>
      <w:r w:rsidR="00DF4522" w:rsidRPr="00BA4A7D">
        <w:rPr>
          <w:rFonts w:ascii="Century Gothic" w:eastAsia="Calibri" w:hAnsi="Century Gothic" w:cs="Arial"/>
          <w:sz w:val="22"/>
          <w:szCs w:val="22"/>
        </w:rPr>
        <w:t xml:space="preserve">fue </w:t>
      </w:r>
      <w:r w:rsidR="00EC2819" w:rsidRPr="00BA4A7D">
        <w:rPr>
          <w:rFonts w:ascii="Century Gothic" w:eastAsia="Calibri" w:hAnsi="Century Gothic" w:cs="Arial"/>
          <w:sz w:val="22"/>
          <w:szCs w:val="22"/>
        </w:rPr>
        <w:t xml:space="preserve">arbitraria y descarada, </w:t>
      </w:r>
    </w:p>
    <w:p w14:paraId="3B539F9E" w14:textId="77777777" w:rsidR="00DF4522" w:rsidRPr="00BA4A7D" w:rsidRDefault="00DF4522" w:rsidP="00A132AE">
      <w:pPr>
        <w:autoSpaceDE w:val="0"/>
        <w:autoSpaceDN w:val="0"/>
        <w:adjustRightInd w:val="0"/>
        <w:jc w:val="both"/>
        <w:rPr>
          <w:rFonts w:ascii="Century Gothic" w:eastAsia="Calibri" w:hAnsi="Century Gothic" w:cs="Arial"/>
          <w:sz w:val="22"/>
          <w:szCs w:val="22"/>
        </w:rPr>
      </w:pPr>
    </w:p>
    <w:p w14:paraId="6126DFAF" w14:textId="0EBA2791" w:rsidR="00D85BE8" w:rsidRPr="00BA4A7D" w:rsidRDefault="00DF4522" w:rsidP="00D85BE8">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No es cierto que</w:t>
      </w:r>
      <w:r w:rsidR="009B4253" w:rsidRPr="00BA4A7D">
        <w:rPr>
          <w:rFonts w:ascii="Century Gothic" w:eastAsia="Calibri" w:hAnsi="Century Gothic" w:cs="Arial"/>
          <w:sz w:val="22"/>
          <w:szCs w:val="22"/>
        </w:rPr>
        <w:t>, mi representada</w:t>
      </w:r>
      <w:r w:rsidRPr="00BA4A7D">
        <w:rPr>
          <w:rFonts w:ascii="Century Gothic" w:eastAsia="Calibri" w:hAnsi="Century Gothic" w:cs="Arial"/>
          <w:sz w:val="22"/>
          <w:szCs w:val="22"/>
        </w:rPr>
        <w:t xml:space="preserve"> ha </w:t>
      </w:r>
      <w:r w:rsidR="009B4253" w:rsidRPr="00BA4A7D">
        <w:rPr>
          <w:rFonts w:ascii="Century Gothic" w:eastAsia="Calibri" w:hAnsi="Century Gothic" w:cs="Arial"/>
          <w:sz w:val="22"/>
          <w:szCs w:val="22"/>
        </w:rPr>
        <w:t>guardado</w:t>
      </w:r>
      <w:r w:rsidRPr="00BA4A7D">
        <w:rPr>
          <w:rFonts w:ascii="Century Gothic" w:eastAsia="Calibri" w:hAnsi="Century Gothic" w:cs="Arial"/>
          <w:sz w:val="22"/>
          <w:szCs w:val="22"/>
        </w:rPr>
        <w:t xml:space="preserve"> silencio pues en repetidas ocasiones se le ha enviado respuesta solicitando los documentos que se requieren para el pago </w:t>
      </w:r>
      <w:r w:rsidR="00D5668C" w:rsidRPr="00BA4A7D">
        <w:rPr>
          <w:rFonts w:ascii="Century Gothic" w:eastAsia="Calibri" w:hAnsi="Century Gothic" w:cs="Arial"/>
          <w:sz w:val="22"/>
          <w:szCs w:val="22"/>
        </w:rPr>
        <w:t>del SOAT</w:t>
      </w:r>
      <w:r w:rsidR="00D85BE8" w:rsidRPr="00BA4A7D">
        <w:rPr>
          <w:rFonts w:ascii="Century Gothic" w:eastAsia="Calibri" w:hAnsi="Century Gothic" w:cs="Arial"/>
          <w:sz w:val="22"/>
          <w:szCs w:val="22"/>
        </w:rPr>
        <w:t xml:space="preserve"> las comunicaciones son de fecha 19 enero 2023- notificado el 23 enero de 2023, 6 marzo 2023- notificado el 9 marzo de 2023, 1 junio 2023- notificado el 2 junio de 2023, 22 junio 2023- notificado el 23 junio de 2023, y 1 agosto 2023- notificado el 3 agosto de 2023</w:t>
      </w:r>
      <w:r w:rsidR="00A71D64" w:rsidRPr="00BA4A7D">
        <w:rPr>
          <w:rFonts w:ascii="Century Gothic" w:eastAsia="Calibri" w:hAnsi="Century Gothic" w:cs="Arial"/>
          <w:sz w:val="22"/>
          <w:szCs w:val="22"/>
        </w:rPr>
        <w:t xml:space="preserve">. (se adjuntan comunicaciones y cartas con esta </w:t>
      </w:r>
      <w:r w:rsidR="00A32B46" w:rsidRPr="00BA4A7D">
        <w:rPr>
          <w:rFonts w:ascii="Century Gothic" w:eastAsia="Calibri" w:hAnsi="Century Gothic" w:cs="Arial"/>
          <w:sz w:val="22"/>
          <w:szCs w:val="22"/>
        </w:rPr>
        <w:t>contestación</w:t>
      </w:r>
      <w:r w:rsidR="00A71D64" w:rsidRPr="00BA4A7D">
        <w:rPr>
          <w:rFonts w:ascii="Century Gothic" w:eastAsia="Calibri" w:hAnsi="Century Gothic" w:cs="Arial"/>
          <w:sz w:val="22"/>
          <w:szCs w:val="22"/>
        </w:rPr>
        <w:t xml:space="preserve"> a la demanda).</w:t>
      </w:r>
    </w:p>
    <w:p w14:paraId="3CA11C3C" w14:textId="2B602C72" w:rsidR="00D85BE8" w:rsidRPr="00BA4A7D" w:rsidRDefault="00D85BE8" w:rsidP="00D85BE8">
      <w:pPr>
        <w:autoSpaceDE w:val="0"/>
        <w:autoSpaceDN w:val="0"/>
        <w:adjustRightInd w:val="0"/>
        <w:jc w:val="both"/>
        <w:rPr>
          <w:rFonts w:ascii="Century Gothic" w:eastAsia="Calibri" w:hAnsi="Century Gothic" w:cs="Arial"/>
          <w:sz w:val="22"/>
          <w:szCs w:val="22"/>
        </w:rPr>
      </w:pPr>
    </w:p>
    <w:p w14:paraId="3A5DC720" w14:textId="3D0849AE" w:rsidR="005D0AB3" w:rsidRPr="00BA4A7D" w:rsidRDefault="00FB12A3" w:rsidP="005D0AB3">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Téngase</w:t>
      </w:r>
      <w:r w:rsidR="005D0AB3" w:rsidRPr="00BA4A7D">
        <w:rPr>
          <w:rFonts w:ascii="Century Gothic" w:eastAsia="Calibri" w:hAnsi="Century Gothic" w:cs="Arial"/>
          <w:sz w:val="22"/>
          <w:szCs w:val="22"/>
        </w:rPr>
        <w:t xml:space="preserve"> en cuenta el decreto 056 del 2015 es el que rige para el SOAT véase </w:t>
      </w:r>
      <w:r w:rsidR="00611AE8" w:rsidRPr="00BA4A7D">
        <w:rPr>
          <w:rFonts w:ascii="Century Gothic" w:eastAsia="Calibri" w:hAnsi="Century Gothic" w:cs="Arial"/>
          <w:sz w:val="22"/>
          <w:szCs w:val="22"/>
        </w:rPr>
        <w:t xml:space="preserve">capitulo III </w:t>
      </w:r>
      <w:r w:rsidR="005D0AB3" w:rsidRPr="00BA4A7D">
        <w:rPr>
          <w:rFonts w:ascii="Century Gothic" w:eastAsia="Calibri" w:hAnsi="Century Gothic" w:cs="Arial"/>
          <w:sz w:val="22"/>
          <w:szCs w:val="22"/>
        </w:rPr>
        <w:t>en su</w:t>
      </w:r>
      <w:r w:rsidR="00611AE8" w:rsidRPr="00BA4A7D">
        <w:rPr>
          <w:rFonts w:ascii="Century Gothic" w:eastAsia="Calibri" w:hAnsi="Century Gothic" w:cs="Arial"/>
          <w:sz w:val="22"/>
          <w:szCs w:val="22"/>
        </w:rPr>
        <w:t>s</w:t>
      </w:r>
      <w:r w:rsidR="005D0AB3" w:rsidRPr="00BA4A7D">
        <w:rPr>
          <w:rFonts w:ascii="Century Gothic" w:eastAsia="Calibri" w:hAnsi="Century Gothic" w:cs="Arial"/>
          <w:sz w:val="22"/>
          <w:szCs w:val="22"/>
        </w:rPr>
        <w:t xml:space="preserve"> </w:t>
      </w:r>
      <w:r w:rsidR="00611AE8" w:rsidRPr="00BA4A7D">
        <w:rPr>
          <w:rFonts w:ascii="Century Gothic" w:eastAsia="Calibri" w:hAnsi="Century Gothic" w:cs="Arial"/>
          <w:sz w:val="22"/>
          <w:szCs w:val="22"/>
        </w:rPr>
        <w:t>artículos:</w:t>
      </w:r>
      <w:r w:rsidR="005D0AB3" w:rsidRPr="00BA4A7D">
        <w:rPr>
          <w:rFonts w:ascii="Century Gothic" w:eastAsia="Calibri" w:hAnsi="Century Gothic" w:cs="Arial"/>
          <w:sz w:val="22"/>
          <w:szCs w:val="22"/>
        </w:rPr>
        <w:t xml:space="preserve"> </w:t>
      </w:r>
    </w:p>
    <w:p w14:paraId="1A04848D" w14:textId="77777777" w:rsidR="005D0AB3" w:rsidRPr="00BA4A7D" w:rsidRDefault="005D0AB3" w:rsidP="00D85BE8">
      <w:pPr>
        <w:autoSpaceDE w:val="0"/>
        <w:autoSpaceDN w:val="0"/>
        <w:adjustRightInd w:val="0"/>
        <w:jc w:val="both"/>
        <w:rPr>
          <w:rFonts w:ascii="Century Gothic" w:eastAsia="Calibri" w:hAnsi="Century Gothic" w:cs="Arial"/>
          <w:sz w:val="22"/>
          <w:szCs w:val="22"/>
        </w:rPr>
      </w:pPr>
    </w:p>
    <w:p w14:paraId="55DE1532" w14:textId="0BC4F973" w:rsidR="00D85BE8" w:rsidRPr="00BA4A7D" w:rsidRDefault="00D85BE8" w:rsidP="00D85BE8">
      <w:pPr>
        <w:autoSpaceDE w:val="0"/>
        <w:autoSpaceDN w:val="0"/>
        <w:adjustRightInd w:val="0"/>
        <w:jc w:val="both"/>
        <w:rPr>
          <w:rFonts w:ascii="Century Gothic" w:eastAsia="Calibri" w:hAnsi="Century Gothic" w:cs="Arial"/>
          <w:sz w:val="22"/>
          <w:szCs w:val="22"/>
        </w:rPr>
      </w:pPr>
    </w:p>
    <w:p w14:paraId="01A0E594" w14:textId="30678E04" w:rsidR="00D85BE8" w:rsidRPr="00BA4A7D" w:rsidRDefault="00EE6859" w:rsidP="00D85BE8">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0FC001BA" wp14:editId="382D3F70">
            <wp:extent cx="5612130" cy="1607185"/>
            <wp:effectExtent l="0" t="0" r="7620" b="0"/>
            <wp:docPr id="59697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7096" name=""/>
                    <pic:cNvPicPr/>
                  </pic:nvPicPr>
                  <pic:blipFill>
                    <a:blip r:embed="rId9"/>
                    <a:stretch>
                      <a:fillRect/>
                    </a:stretch>
                  </pic:blipFill>
                  <pic:spPr>
                    <a:xfrm>
                      <a:off x="0" y="0"/>
                      <a:ext cx="5612130" cy="1607185"/>
                    </a:xfrm>
                    <a:prstGeom prst="rect">
                      <a:avLst/>
                    </a:prstGeom>
                  </pic:spPr>
                </pic:pic>
              </a:graphicData>
            </a:graphic>
          </wp:inline>
        </w:drawing>
      </w:r>
    </w:p>
    <w:p w14:paraId="491BD3B7" w14:textId="07E78348" w:rsidR="00D5668C" w:rsidRPr="00BA4A7D" w:rsidRDefault="00D5668C" w:rsidP="00D85BE8">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57A41B86" wp14:editId="657A667B">
            <wp:extent cx="5612130" cy="4002405"/>
            <wp:effectExtent l="0" t="0" r="7620" b="0"/>
            <wp:docPr id="1932399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99318" name=""/>
                    <pic:cNvPicPr/>
                  </pic:nvPicPr>
                  <pic:blipFill>
                    <a:blip r:embed="rId10"/>
                    <a:stretch>
                      <a:fillRect/>
                    </a:stretch>
                  </pic:blipFill>
                  <pic:spPr>
                    <a:xfrm>
                      <a:off x="0" y="0"/>
                      <a:ext cx="5612130" cy="4002405"/>
                    </a:xfrm>
                    <a:prstGeom prst="rect">
                      <a:avLst/>
                    </a:prstGeom>
                  </pic:spPr>
                </pic:pic>
              </a:graphicData>
            </a:graphic>
          </wp:inline>
        </w:drawing>
      </w:r>
    </w:p>
    <w:p w14:paraId="41310659" w14:textId="144AA33A" w:rsidR="00D5668C" w:rsidRPr="00BA4A7D" w:rsidRDefault="00D5668C" w:rsidP="00D85BE8">
      <w:pPr>
        <w:autoSpaceDE w:val="0"/>
        <w:autoSpaceDN w:val="0"/>
        <w:adjustRightInd w:val="0"/>
        <w:jc w:val="both"/>
        <w:rPr>
          <w:rFonts w:ascii="Century Gothic" w:eastAsia="Calibri" w:hAnsi="Century Gothic" w:cs="Arial"/>
          <w:sz w:val="22"/>
          <w:szCs w:val="22"/>
        </w:rPr>
      </w:pPr>
      <w:r w:rsidRPr="00BA4A7D">
        <w:rPr>
          <w:noProof/>
          <w:sz w:val="22"/>
          <w:szCs w:val="22"/>
        </w:rPr>
        <w:lastRenderedPageBreak/>
        <w:drawing>
          <wp:inline distT="0" distB="0" distL="0" distR="0" wp14:anchorId="0E64AF55" wp14:editId="7569E38A">
            <wp:extent cx="5612130" cy="1448435"/>
            <wp:effectExtent l="0" t="0" r="7620" b="0"/>
            <wp:docPr id="183824604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46041" name="Imagen 1" descr="Texto&#10;&#10;El contenido generado por IA puede ser incorrecto."/>
                    <pic:cNvPicPr/>
                  </pic:nvPicPr>
                  <pic:blipFill>
                    <a:blip r:embed="rId11"/>
                    <a:stretch>
                      <a:fillRect/>
                    </a:stretch>
                  </pic:blipFill>
                  <pic:spPr>
                    <a:xfrm>
                      <a:off x="0" y="0"/>
                      <a:ext cx="5612130" cy="1448435"/>
                    </a:xfrm>
                    <a:prstGeom prst="rect">
                      <a:avLst/>
                    </a:prstGeom>
                  </pic:spPr>
                </pic:pic>
              </a:graphicData>
            </a:graphic>
          </wp:inline>
        </w:drawing>
      </w:r>
    </w:p>
    <w:p w14:paraId="2EEBB5BA" w14:textId="77777777" w:rsidR="00D85BE8" w:rsidRPr="00BA4A7D" w:rsidRDefault="00D85BE8" w:rsidP="00A132AE">
      <w:pPr>
        <w:autoSpaceDE w:val="0"/>
        <w:autoSpaceDN w:val="0"/>
        <w:adjustRightInd w:val="0"/>
        <w:jc w:val="both"/>
        <w:rPr>
          <w:rFonts w:ascii="Century Gothic" w:eastAsia="Calibri" w:hAnsi="Century Gothic" w:cs="Arial"/>
          <w:sz w:val="22"/>
          <w:szCs w:val="22"/>
        </w:rPr>
      </w:pPr>
    </w:p>
    <w:p w14:paraId="45B0BD7F" w14:textId="3BE8E43B" w:rsidR="00EC2819" w:rsidRPr="00BA4A7D" w:rsidRDefault="00107C7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Es cierto que radicaron una</w:t>
      </w:r>
      <w:r w:rsidR="00EC2819" w:rsidRPr="00BA4A7D">
        <w:rPr>
          <w:rFonts w:ascii="Century Gothic" w:eastAsia="Calibri" w:hAnsi="Century Gothic" w:cs="Arial"/>
          <w:sz w:val="22"/>
          <w:szCs w:val="22"/>
        </w:rPr>
        <w:t xml:space="preserve"> segunda petición el 14 de febrero de 2023 y </w:t>
      </w:r>
      <w:r w:rsidRPr="00BA4A7D">
        <w:rPr>
          <w:rFonts w:ascii="Century Gothic" w:eastAsia="Calibri" w:hAnsi="Century Gothic" w:cs="Arial"/>
          <w:sz w:val="22"/>
          <w:szCs w:val="22"/>
        </w:rPr>
        <w:t>se dio</w:t>
      </w:r>
      <w:r w:rsidR="00EC2819" w:rsidRPr="00BA4A7D">
        <w:rPr>
          <w:rFonts w:ascii="Century Gothic" w:eastAsia="Calibri" w:hAnsi="Century Gothic" w:cs="Arial"/>
          <w:sz w:val="22"/>
          <w:szCs w:val="22"/>
        </w:rPr>
        <w:t xml:space="preserve"> respuesta el 9 de marzo </w:t>
      </w:r>
      <w:r w:rsidRPr="00BA4A7D">
        <w:rPr>
          <w:rFonts w:ascii="Century Gothic" w:eastAsia="Calibri" w:hAnsi="Century Gothic" w:cs="Arial"/>
          <w:sz w:val="22"/>
          <w:szCs w:val="22"/>
        </w:rPr>
        <w:t>2023</w:t>
      </w:r>
      <w:r w:rsidR="002A21C6" w:rsidRPr="00BA4A7D">
        <w:rPr>
          <w:rFonts w:ascii="Century Gothic" w:eastAsia="Calibri" w:hAnsi="Century Gothic" w:cs="Arial"/>
          <w:sz w:val="22"/>
          <w:szCs w:val="22"/>
        </w:rPr>
        <w:t>.</w:t>
      </w:r>
    </w:p>
    <w:p w14:paraId="5DD2C789" w14:textId="77777777" w:rsidR="00EC2819" w:rsidRPr="00BA4A7D" w:rsidRDefault="00EC2819" w:rsidP="00A132AE">
      <w:pPr>
        <w:autoSpaceDE w:val="0"/>
        <w:autoSpaceDN w:val="0"/>
        <w:adjustRightInd w:val="0"/>
        <w:jc w:val="both"/>
        <w:rPr>
          <w:rFonts w:ascii="Century Gothic" w:eastAsia="Calibri" w:hAnsi="Century Gothic" w:cs="Arial"/>
          <w:b/>
          <w:bCs/>
          <w:sz w:val="22"/>
          <w:szCs w:val="22"/>
        </w:rPr>
      </w:pPr>
    </w:p>
    <w:p w14:paraId="2570D951" w14:textId="31F27511" w:rsidR="00D63E71"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SEPTIMO</w:t>
      </w:r>
      <w:r w:rsidRPr="00BA4A7D">
        <w:rPr>
          <w:rFonts w:ascii="Century Gothic" w:eastAsia="Calibri" w:hAnsi="Century Gothic" w:cs="Arial"/>
          <w:sz w:val="22"/>
          <w:szCs w:val="22"/>
        </w:rPr>
        <w:t xml:space="preserve">: </w:t>
      </w:r>
      <w:r w:rsidR="00081054" w:rsidRPr="00BA4A7D">
        <w:rPr>
          <w:rFonts w:ascii="Century Gothic" w:eastAsia="Calibri" w:hAnsi="Century Gothic" w:cs="Arial"/>
          <w:sz w:val="22"/>
          <w:szCs w:val="22"/>
          <w:lang w:val="es-CO"/>
        </w:rPr>
        <w:t xml:space="preserve">No </w:t>
      </w:r>
      <w:r w:rsidR="00DB7DE2" w:rsidRPr="00BA4A7D">
        <w:rPr>
          <w:rFonts w:ascii="Century Gothic" w:eastAsia="Calibri" w:hAnsi="Century Gothic" w:cs="Arial"/>
          <w:sz w:val="22"/>
          <w:szCs w:val="22"/>
          <w:lang w:val="es-CO"/>
        </w:rPr>
        <w:t>es cierto</w:t>
      </w:r>
      <w:r w:rsidR="00081054" w:rsidRPr="00BA4A7D">
        <w:rPr>
          <w:rFonts w:ascii="Century Gothic" w:eastAsia="Calibri" w:hAnsi="Century Gothic" w:cs="Arial"/>
          <w:sz w:val="22"/>
          <w:szCs w:val="22"/>
          <w:lang w:val="es-CO"/>
        </w:rPr>
        <w:t xml:space="preserve"> que, </w:t>
      </w:r>
      <w:r w:rsidR="00DB7DE2" w:rsidRPr="00BA4A7D">
        <w:rPr>
          <w:rFonts w:ascii="Century Gothic" w:eastAsia="Calibri" w:hAnsi="Century Gothic" w:cs="Arial"/>
          <w:sz w:val="22"/>
          <w:szCs w:val="22"/>
          <w:lang w:val="es-CO"/>
        </w:rPr>
        <w:t xml:space="preserve">los reclamantes reunieron la </w:t>
      </w:r>
      <w:r w:rsidRPr="00BA4A7D">
        <w:rPr>
          <w:rFonts w:ascii="Century Gothic" w:eastAsia="Calibri" w:hAnsi="Century Gothic" w:cs="Arial"/>
          <w:sz w:val="22"/>
          <w:szCs w:val="22"/>
        </w:rPr>
        <w:t xml:space="preserve">documentación requerida </w:t>
      </w:r>
      <w:r w:rsidR="00D63E71" w:rsidRPr="00BA4A7D">
        <w:rPr>
          <w:rFonts w:ascii="Century Gothic" w:eastAsia="Calibri" w:hAnsi="Century Gothic" w:cs="Arial"/>
          <w:sz w:val="22"/>
          <w:szCs w:val="22"/>
        </w:rPr>
        <w:t>pues a la fecha aún faltan documentos.</w:t>
      </w:r>
    </w:p>
    <w:p w14:paraId="0051B6AB" w14:textId="25042888" w:rsidR="00287A37" w:rsidRPr="00BA4A7D" w:rsidRDefault="00D63E71"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Es necesario informar que </w:t>
      </w:r>
      <w:r w:rsidR="00EC2819" w:rsidRPr="00BA4A7D">
        <w:rPr>
          <w:rFonts w:ascii="Century Gothic" w:eastAsia="Calibri" w:hAnsi="Century Gothic" w:cs="Arial"/>
          <w:sz w:val="22"/>
          <w:szCs w:val="22"/>
        </w:rPr>
        <w:t xml:space="preserve">los registros civiles de defunción de los padres de la </w:t>
      </w:r>
      <w:r w:rsidR="00287A37" w:rsidRPr="00BA4A7D">
        <w:rPr>
          <w:rFonts w:ascii="Century Gothic" w:eastAsia="Calibri" w:hAnsi="Century Gothic" w:cs="Arial"/>
          <w:sz w:val="22"/>
          <w:szCs w:val="22"/>
        </w:rPr>
        <w:t>víctima</w:t>
      </w:r>
      <w:r w:rsidR="00EC2819"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son </w:t>
      </w:r>
      <w:r w:rsidR="00EC2819" w:rsidRPr="00BA4A7D">
        <w:rPr>
          <w:rFonts w:ascii="Century Gothic" w:eastAsia="Calibri" w:hAnsi="Century Gothic" w:cs="Arial"/>
          <w:sz w:val="22"/>
          <w:szCs w:val="22"/>
        </w:rPr>
        <w:t xml:space="preserve">documentos </w:t>
      </w:r>
      <w:r w:rsidRPr="00BA4A7D">
        <w:rPr>
          <w:rFonts w:ascii="Century Gothic" w:eastAsia="Calibri" w:hAnsi="Century Gothic" w:cs="Arial"/>
          <w:sz w:val="22"/>
          <w:szCs w:val="22"/>
        </w:rPr>
        <w:t xml:space="preserve">importantes para que la señora FRANCIA MORENO </w:t>
      </w:r>
      <w:r w:rsidR="008114E2" w:rsidRPr="00BA4A7D">
        <w:rPr>
          <w:rFonts w:ascii="Century Gothic" w:eastAsia="Calibri" w:hAnsi="Century Gothic" w:cs="Arial"/>
          <w:sz w:val="22"/>
          <w:szCs w:val="22"/>
        </w:rPr>
        <w:t>(</w:t>
      </w:r>
      <w:proofErr w:type="spellStart"/>
      <w:r w:rsidR="008114E2" w:rsidRPr="00BA4A7D">
        <w:rPr>
          <w:rFonts w:ascii="Century Gothic" w:eastAsia="Calibri" w:hAnsi="Century Gothic" w:cs="Arial"/>
          <w:sz w:val="22"/>
          <w:szCs w:val="22"/>
        </w:rPr>
        <w:t>q.e.p.d</w:t>
      </w:r>
      <w:proofErr w:type="spellEnd"/>
      <w:r w:rsidR="008114E2" w:rsidRPr="00BA4A7D">
        <w:rPr>
          <w:rFonts w:ascii="Century Gothic" w:eastAsia="Calibri" w:hAnsi="Century Gothic" w:cs="Arial"/>
          <w:sz w:val="22"/>
          <w:szCs w:val="22"/>
        </w:rPr>
        <w:t xml:space="preserve">) </w:t>
      </w:r>
      <w:r w:rsidR="00287A37" w:rsidRPr="00BA4A7D">
        <w:rPr>
          <w:rFonts w:ascii="Century Gothic" w:eastAsia="Calibri" w:hAnsi="Century Gothic" w:cs="Arial"/>
          <w:sz w:val="22"/>
          <w:szCs w:val="22"/>
        </w:rPr>
        <w:t>p</w:t>
      </w:r>
      <w:r w:rsidR="002A21C6" w:rsidRPr="00BA4A7D">
        <w:rPr>
          <w:rFonts w:ascii="Century Gothic" w:eastAsia="Calibri" w:hAnsi="Century Gothic" w:cs="Arial"/>
          <w:sz w:val="22"/>
          <w:szCs w:val="22"/>
        </w:rPr>
        <w:t>udiera</w:t>
      </w:r>
      <w:r w:rsidR="00287A37" w:rsidRPr="00BA4A7D">
        <w:rPr>
          <w:rFonts w:ascii="Century Gothic" w:eastAsia="Calibri" w:hAnsi="Century Gothic" w:cs="Arial"/>
          <w:sz w:val="22"/>
          <w:szCs w:val="22"/>
        </w:rPr>
        <w:t xml:space="preserve"> ser la beneficiaria, pues se requiere que ella demuestre con documentos idóneos que ella a la fecha</w:t>
      </w:r>
      <w:r w:rsidR="002A21C6" w:rsidRPr="00BA4A7D">
        <w:rPr>
          <w:rFonts w:ascii="Century Gothic" w:eastAsia="Calibri" w:hAnsi="Century Gothic" w:cs="Arial"/>
          <w:sz w:val="22"/>
          <w:szCs w:val="22"/>
        </w:rPr>
        <w:t xml:space="preserve"> del fallecimiento del señor ANGEL MARIA MORENO (</w:t>
      </w:r>
      <w:proofErr w:type="spellStart"/>
      <w:r w:rsidR="002A21C6" w:rsidRPr="00BA4A7D">
        <w:rPr>
          <w:rFonts w:ascii="Century Gothic" w:eastAsia="Calibri" w:hAnsi="Century Gothic" w:cs="Arial"/>
          <w:sz w:val="22"/>
          <w:szCs w:val="22"/>
        </w:rPr>
        <w:t>q.e.p.d</w:t>
      </w:r>
      <w:proofErr w:type="spellEnd"/>
      <w:r w:rsidR="002A21C6" w:rsidRPr="00BA4A7D">
        <w:rPr>
          <w:rFonts w:ascii="Century Gothic" w:eastAsia="Calibri" w:hAnsi="Century Gothic" w:cs="Arial"/>
          <w:sz w:val="22"/>
          <w:szCs w:val="22"/>
        </w:rPr>
        <w:t>)</w:t>
      </w:r>
      <w:r w:rsidR="00287A37" w:rsidRPr="00BA4A7D">
        <w:rPr>
          <w:rFonts w:ascii="Century Gothic" w:eastAsia="Calibri" w:hAnsi="Century Gothic" w:cs="Arial"/>
          <w:sz w:val="22"/>
          <w:szCs w:val="22"/>
        </w:rPr>
        <w:t xml:space="preserve"> era </w:t>
      </w:r>
      <w:r w:rsidR="00CE65EC" w:rsidRPr="00BA4A7D">
        <w:rPr>
          <w:rFonts w:ascii="Century Gothic" w:eastAsia="Calibri" w:hAnsi="Century Gothic" w:cs="Arial"/>
          <w:sz w:val="22"/>
          <w:szCs w:val="22"/>
        </w:rPr>
        <w:t>la beneficiaria</w:t>
      </w:r>
      <w:r w:rsidR="00287A37" w:rsidRPr="00BA4A7D">
        <w:rPr>
          <w:rFonts w:ascii="Century Gothic" w:eastAsia="Calibri" w:hAnsi="Century Gothic" w:cs="Arial"/>
          <w:sz w:val="22"/>
          <w:szCs w:val="22"/>
        </w:rPr>
        <w:t xml:space="preserve"> de mejor derecho pues como es de conocimiento en Colombia, los beneficiarios de mejor derecho en caso de muerte:</w:t>
      </w:r>
    </w:p>
    <w:p w14:paraId="2EEF0107" w14:textId="6EE21A87" w:rsidR="00287A37" w:rsidRPr="00BA4A7D" w:rsidRDefault="00287A37" w:rsidP="00287A37">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Cónyuge e hijos en igual derecho</w:t>
      </w:r>
    </w:p>
    <w:p w14:paraId="42BDD405" w14:textId="1C8FA880" w:rsidR="00287A37" w:rsidRPr="00BA4A7D" w:rsidRDefault="00287A37" w:rsidP="00287A37">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Si no hay cónyuge ni hijos, serán los padres (papa y mama)</w:t>
      </w:r>
    </w:p>
    <w:p w14:paraId="06C61910" w14:textId="2B93B53C" w:rsidR="00287A37" w:rsidRPr="00BA4A7D" w:rsidRDefault="00287A37" w:rsidP="00287A37">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Si no hay padres (papa y mama fallecidos) serán los hermanos</w:t>
      </w:r>
      <w:r w:rsidR="00CE65EC" w:rsidRPr="00BA4A7D">
        <w:rPr>
          <w:rFonts w:ascii="Century Gothic" w:eastAsia="Calibri" w:hAnsi="Century Gothic" w:cs="Arial"/>
          <w:sz w:val="22"/>
          <w:szCs w:val="22"/>
        </w:rPr>
        <w:t>,</w:t>
      </w:r>
      <w:r w:rsidRPr="00BA4A7D">
        <w:rPr>
          <w:rFonts w:ascii="Century Gothic" w:eastAsia="Calibri" w:hAnsi="Century Gothic" w:cs="Arial"/>
          <w:sz w:val="22"/>
          <w:szCs w:val="22"/>
        </w:rPr>
        <w:t xml:space="preserve"> todos los que teng</w:t>
      </w:r>
      <w:r w:rsidR="002A21C6" w:rsidRPr="00BA4A7D">
        <w:rPr>
          <w:rFonts w:ascii="Century Gothic" w:eastAsia="Calibri" w:hAnsi="Century Gothic" w:cs="Arial"/>
          <w:sz w:val="22"/>
          <w:szCs w:val="22"/>
        </w:rPr>
        <w:t>a</w:t>
      </w:r>
      <w:r w:rsidR="00CE65EC" w:rsidRPr="00BA4A7D">
        <w:rPr>
          <w:rFonts w:ascii="Century Gothic" w:eastAsia="Calibri" w:hAnsi="Century Gothic" w:cs="Arial"/>
          <w:sz w:val="22"/>
          <w:szCs w:val="22"/>
        </w:rPr>
        <w:t>.</w:t>
      </w:r>
    </w:p>
    <w:p w14:paraId="3B1F4514" w14:textId="13F9ED8B" w:rsidR="00287A37" w:rsidRPr="00BA4A7D" w:rsidRDefault="00287A37" w:rsidP="00287A37">
      <w:pPr>
        <w:pStyle w:val="Prrafodelista"/>
        <w:numPr>
          <w:ilvl w:val="0"/>
          <w:numId w:val="36"/>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Si no hay hermanos, serán los sobrinos.</w:t>
      </w:r>
    </w:p>
    <w:p w14:paraId="1DD9027F" w14:textId="5544B627" w:rsidR="00287A37" w:rsidRPr="00BA4A7D" w:rsidRDefault="00CE65EC" w:rsidP="00A132AE">
      <w:pPr>
        <w:autoSpaceDE w:val="0"/>
        <w:autoSpaceDN w:val="0"/>
        <w:adjustRightInd w:val="0"/>
        <w:jc w:val="both"/>
        <w:rPr>
          <w:sz w:val="22"/>
          <w:szCs w:val="22"/>
        </w:rPr>
      </w:pPr>
      <w:hyperlink r:id="rId12" w:tgtFrame="_blank" w:history="1">
        <w:r w:rsidRPr="00BA4A7D">
          <w:rPr>
            <w:rStyle w:val="Hipervnculo"/>
            <w:rFonts w:ascii="Century Gothic" w:eastAsia="Calibri" w:hAnsi="Century Gothic" w:cs="Arial"/>
            <w:sz w:val="22"/>
            <w:szCs w:val="22"/>
          </w:rPr>
          <w:t>Los beneficiarios del SOAT por muerte son el cónyuge o compañero permanente y los hijos de la víctima</w:t>
        </w:r>
      </w:hyperlink>
      <w:r w:rsidRPr="00BA4A7D">
        <w:rPr>
          <w:rFonts w:ascii="Century Gothic" w:eastAsia="Calibri" w:hAnsi="Century Gothic" w:cs="Arial"/>
          <w:sz w:val="22"/>
          <w:szCs w:val="22"/>
        </w:rPr>
        <w:t>. </w:t>
      </w:r>
      <w:hyperlink r:id="rId13" w:tgtFrame="_blank" w:history="1">
        <w:r w:rsidRPr="00BA4A7D">
          <w:rPr>
            <w:rStyle w:val="Hipervnculo"/>
            <w:rFonts w:ascii="Century Gothic" w:eastAsia="Calibri" w:hAnsi="Century Gothic" w:cs="Arial"/>
            <w:sz w:val="22"/>
            <w:szCs w:val="22"/>
          </w:rPr>
          <w:t>Si no hay hijos, solo el cónyuge o compañero</w:t>
        </w:r>
      </w:hyperlink>
      <w:r w:rsidRPr="00BA4A7D">
        <w:rPr>
          <w:rFonts w:ascii="Century Gothic" w:eastAsia="Calibri" w:hAnsi="Century Gothic" w:cs="Arial"/>
          <w:sz w:val="22"/>
          <w:szCs w:val="22"/>
        </w:rPr>
        <w:t>. </w:t>
      </w:r>
      <w:hyperlink r:id="rId14" w:tgtFrame="_blank" w:history="1">
        <w:r w:rsidRPr="00BA4A7D">
          <w:rPr>
            <w:rStyle w:val="Hipervnculo"/>
            <w:rFonts w:ascii="Century Gothic" w:eastAsia="Calibri" w:hAnsi="Century Gothic" w:cs="Arial"/>
            <w:b/>
            <w:bCs/>
            <w:sz w:val="22"/>
            <w:szCs w:val="22"/>
          </w:rPr>
          <w:t>Los beneficiarios cuentan con</w:t>
        </w:r>
        <w:r w:rsidRPr="00BA4A7D">
          <w:rPr>
            <w:rStyle w:val="Hipervnculo"/>
            <w:rFonts w:ascii="Century Gothic" w:eastAsia="Calibri" w:hAnsi="Century Gothic" w:cs="Arial"/>
            <w:sz w:val="22"/>
            <w:szCs w:val="22"/>
          </w:rPr>
          <w:t xml:space="preserve"> tres años para reclamar si el obligado es el </w:t>
        </w:r>
        <w:proofErr w:type="spellStart"/>
        <w:r w:rsidRPr="00BA4A7D">
          <w:rPr>
            <w:rStyle w:val="Hipervnculo"/>
            <w:rFonts w:ascii="Century Gothic" w:eastAsia="Calibri" w:hAnsi="Century Gothic" w:cs="Arial"/>
            <w:sz w:val="22"/>
            <w:szCs w:val="22"/>
          </w:rPr>
          <w:t>Fosyga</w:t>
        </w:r>
        <w:proofErr w:type="spellEnd"/>
        <w:r w:rsidRPr="00BA4A7D">
          <w:rPr>
            <w:rStyle w:val="Hipervnculo"/>
            <w:rFonts w:ascii="Century Gothic" w:eastAsia="Calibri" w:hAnsi="Century Gothic" w:cs="Arial"/>
            <w:sz w:val="22"/>
            <w:szCs w:val="22"/>
          </w:rPr>
          <w:t xml:space="preserve">, o </w:t>
        </w:r>
        <w:r w:rsidRPr="00BA4A7D">
          <w:rPr>
            <w:rStyle w:val="Hipervnculo"/>
            <w:rFonts w:ascii="Century Gothic" w:eastAsia="Calibri" w:hAnsi="Century Gothic" w:cs="Arial"/>
            <w:b/>
            <w:bCs/>
            <w:sz w:val="22"/>
            <w:szCs w:val="22"/>
          </w:rPr>
          <w:t>dos años si el obligado es una aseguradora</w:t>
        </w:r>
      </w:hyperlink>
      <w:r w:rsidRPr="00BA4A7D">
        <w:rPr>
          <w:rFonts w:ascii="Century Gothic" w:eastAsia="Calibri" w:hAnsi="Century Gothic" w:cs="Arial"/>
          <w:sz w:val="22"/>
          <w:szCs w:val="22"/>
        </w:rPr>
        <w:t>. </w:t>
      </w:r>
      <w:hyperlink r:id="rId15" w:tgtFrame="_blank" w:history="1">
        <w:r w:rsidRPr="00BA4A7D">
          <w:rPr>
            <w:rStyle w:val="Hipervnculo"/>
            <w:rFonts w:ascii="Century Gothic" w:eastAsia="Calibri" w:hAnsi="Century Gothic" w:cs="Arial"/>
            <w:sz w:val="22"/>
            <w:szCs w:val="22"/>
          </w:rPr>
          <w:t>Las coberturas del SOAT incluyen gastos médicos, incapacidad permanente, muerte y gastos funerarios, gastos de transporte y movilización de los lesionados</w:t>
        </w:r>
      </w:hyperlink>
      <w:r w:rsidRPr="00BA4A7D">
        <w:rPr>
          <w:rFonts w:ascii="Century Gothic" w:eastAsia="Calibri" w:hAnsi="Century Gothic" w:cs="Arial"/>
          <w:sz w:val="22"/>
          <w:szCs w:val="22"/>
        </w:rPr>
        <w:t>.</w:t>
      </w:r>
    </w:p>
    <w:p w14:paraId="05F34BBE" w14:textId="020F5C73" w:rsidR="00287A37" w:rsidRPr="00BA4A7D" w:rsidRDefault="00300CDB"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es cierto que </w:t>
      </w:r>
      <w:r w:rsidR="00B17C90" w:rsidRPr="00BA4A7D">
        <w:rPr>
          <w:rFonts w:ascii="Century Gothic" w:eastAsia="Calibri" w:hAnsi="Century Gothic" w:cs="Arial"/>
          <w:sz w:val="22"/>
          <w:szCs w:val="22"/>
        </w:rPr>
        <w:t>los documentos solicitados no eran</w:t>
      </w:r>
      <w:r w:rsidRPr="00BA4A7D">
        <w:rPr>
          <w:rFonts w:ascii="Century Gothic" w:eastAsia="Calibri" w:hAnsi="Century Gothic" w:cs="Arial"/>
          <w:sz w:val="22"/>
          <w:szCs w:val="22"/>
        </w:rPr>
        <w:t xml:space="preserve"> necesarios</w:t>
      </w:r>
      <w:r w:rsidR="00B17C90" w:rsidRPr="00BA4A7D">
        <w:rPr>
          <w:rFonts w:ascii="Century Gothic" w:eastAsia="Calibri" w:hAnsi="Century Gothic" w:cs="Arial"/>
          <w:sz w:val="22"/>
          <w:szCs w:val="22"/>
        </w:rPr>
        <w:t xml:space="preserve">, ahora </w:t>
      </w:r>
      <w:r w:rsidR="004A533F" w:rsidRPr="00BA4A7D">
        <w:rPr>
          <w:rFonts w:ascii="Century Gothic" w:eastAsia="Calibri" w:hAnsi="Century Gothic" w:cs="Arial"/>
          <w:sz w:val="22"/>
          <w:szCs w:val="22"/>
        </w:rPr>
        <w:t>bien,</w:t>
      </w:r>
      <w:r w:rsidR="00B17C90" w:rsidRPr="00BA4A7D">
        <w:rPr>
          <w:rFonts w:ascii="Century Gothic" w:eastAsia="Calibri" w:hAnsi="Century Gothic" w:cs="Arial"/>
          <w:sz w:val="22"/>
          <w:szCs w:val="22"/>
        </w:rPr>
        <w:t xml:space="preserve"> la suscrita verifico el decreto 780 de 2016 que refiere en este hecho el apoderado y taxativo dicen todos y cada uno de los documentos exigidos por mi representada véase:</w:t>
      </w:r>
    </w:p>
    <w:p w14:paraId="11C2CF02" w14:textId="6B4B83E4" w:rsidR="00B17C90" w:rsidRPr="00BA4A7D" w:rsidRDefault="00B17C90" w:rsidP="00A132AE">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4B0FBD62" wp14:editId="5B74FBF3">
            <wp:extent cx="5612130" cy="1809750"/>
            <wp:effectExtent l="0" t="0" r="7620" b="0"/>
            <wp:docPr id="773348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8363" name=""/>
                    <pic:cNvPicPr/>
                  </pic:nvPicPr>
                  <pic:blipFill>
                    <a:blip r:embed="rId16"/>
                    <a:stretch>
                      <a:fillRect/>
                    </a:stretch>
                  </pic:blipFill>
                  <pic:spPr>
                    <a:xfrm>
                      <a:off x="0" y="0"/>
                      <a:ext cx="5612130" cy="1809750"/>
                    </a:xfrm>
                    <a:prstGeom prst="rect">
                      <a:avLst/>
                    </a:prstGeom>
                  </pic:spPr>
                </pic:pic>
              </a:graphicData>
            </a:graphic>
          </wp:inline>
        </w:drawing>
      </w:r>
    </w:p>
    <w:p w14:paraId="7D44439F" w14:textId="1BF2DA30" w:rsidR="00B17C90" w:rsidRPr="00BA4A7D" w:rsidRDefault="00B17C90" w:rsidP="00A132AE">
      <w:pPr>
        <w:autoSpaceDE w:val="0"/>
        <w:autoSpaceDN w:val="0"/>
        <w:adjustRightInd w:val="0"/>
        <w:jc w:val="both"/>
        <w:rPr>
          <w:rFonts w:ascii="Century Gothic" w:eastAsia="Calibri" w:hAnsi="Century Gothic" w:cs="Arial"/>
          <w:sz w:val="22"/>
          <w:szCs w:val="22"/>
        </w:rPr>
      </w:pPr>
      <w:r w:rsidRPr="00BA4A7D">
        <w:rPr>
          <w:noProof/>
          <w:sz w:val="22"/>
          <w:szCs w:val="22"/>
        </w:rPr>
        <w:lastRenderedPageBreak/>
        <w:drawing>
          <wp:inline distT="0" distB="0" distL="0" distR="0" wp14:anchorId="4EA93376" wp14:editId="6AD3AA9A">
            <wp:extent cx="5612130" cy="5268595"/>
            <wp:effectExtent l="0" t="0" r="7620" b="8255"/>
            <wp:docPr id="146652720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7200" name="Imagen 1" descr="Texto, Carta&#10;&#10;El contenido generado por IA puede ser incorrecto."/>
                    <pic:cNvPicPr/>
                  </pic:nvPicPr>
                  <pic:blipFill>
                    <a:blip r:embed="rId17"/>
                    <a:stretch>
                      <a:fillRect/>
                    </a:stretch>
                  </pic:blipFill>
                  <pic:spPr>
                    <a:xfrm>
                      <a:off x="0" y="0"/>
                      <a:ext cx="5612130" cy="5268595"/>
                    </a:xfrm>
                    <a:prstGeom prst="rect">
                      <a:avLst/>
                    </a:prstGeom>
                  </pic:spPr>
                </pic:pic>
              </a:graphicData>
            </a:graphic>
          </wp:inline>
        </w:drawing>
      </w:r>
    </w:p>
    <w:p w14:paraId="30EC4F79" w14:textId="29452CDD" w:rsidR="00F00983" w:rsidRPr="00BA4A7D" w:rsidRDefault="00F00983"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Véase </w:t>
      </w:r>
      <w:r w:rsidR="004A533F" w:rsidRPr="00BA4A7D">
        <w:rPr>
          <w:rFonts w:ascii="Century Gothic" w:eastAsia="Calibri" w:hAnsi="Century Gothic" w:cs="Arial"/>
          <w:sz w:val="22"/>
          <w:szCs w:val="22"/>
        </w:rPr>
        <w:t>artículo</w:t>
      </w:r>
      <w:r w:rsidRPr="00BA4A7D">
        <w:rPr>
          <w:rFonts w:ascii="Century Gothic" w:eastAsia="Calibri" w:hAnsi="Century Gothic" w:cs="Arial"/>
          <w:sz w:val="22"/>
          <w:szCs w:val="22"/>
        </w:rPr>
        <w:t xml:space="preserve"> 28 del decreto 56 del 2015:</w:t>
      </w:r>
    </w:p>
    <w:p w14:paraId="19019114" w14:textId="7E38E185" w:rsidR="004A533F" w:rsidRPr="00BA4A7D" w:rsidRDefault="004A533F" w:rsidP="00A132AE">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6730A380" wp14:editId="7950AA34">
            <wp:extent cx="5612130" cy="2530475"/>
            <wp:effectExtent l="0" t="0" r="7620" b="3175"/>
            <wp:docPr id="1487701722" name="Imagen 1" descr="Captura de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01722" name="Imagen 1" descr="Captura de pantalla de un celular con texto&#10;&#10;El contenido generado por IA puede ser incorrecto."/>
                    <pic:cNvPicPr/>
                  </pic:nvPicPr>
                  <pic:blipFill>
                    <a:blip r:embed="rId18"/>
                    <a:stretch>
                      <a:fillRect/>
                    </a:stretch>
                  </pic:blipFill>
                  <pic:spPr>
                    <a:xfrm>
                      <a:off x="0" y="0"/>
                      <a:ext cx="5612130" cy="2530475"/>
                    </a:xfrm>
                    <a:prstGeom prst="rect">
                      <a:avLst/>
                    </a:prstGeom>
                  </pic:spPr>
                </pic:pic>
              </a:graphicData>
            </a:graphic>
          </wp:inline>
        </w:drawing>
      </w:r>
    </w:p>
    <w:p w14:paraId="4361064D" w14:textId="269E86F3" w:rsidR="00F00983" w:rsidRPr="00BA4A7D" w:rsidRDefault="00F00983" w:rsidP="00A132AE">
      <w:pPr>
        <w:autoSpaceDE w:val="0"/>
        <w:autoSpaceDN w:val="0"/>
        <w:adjustRightInd w:val="0"/>
        <w:jc w:val="both"/>
        <w:rPr>
          <w:rFonts w:ascii="Century Gothic" w:eastAsia="Calibri" w:hAnsi="Century Gothic" w:cs="Arial"/>
          <w:sz w:val="22"/>
          <w:szCs w:val="22"/>
        </w:rPr>
      </w:pPr>
    </w:p>
    <w:p w14:paraId="20D9018E" w14:textId="40382600" w:rsidR="004A533F" w:rsidRPr="00BA4A7D" w:rsidRDefault="004A533F" w:rsidP="00A132AE">
      <w:pPr>
        <w:autoSpaceDE w:val="0"/>
        <w:autoSpaceDN w:val="0"/>
        <w:adjustRightInd w:val="0"/>
        <w:jc w:val="both"/>
        <w:rPr>
          <w:rFonts w:ascii="Century Gothic" w:eastAsia="Calibri" w:hAnsi="Century Gothic" w:cs="Arial"/>
          <w:sz w:val="22"/>
          <w:szCs w:val="22"/>
        </w:rPr>
      </w:pPr>
      <w:r w:rsidRPr="00BA4A7D">
        <w:rPr>
          <w:noProof/>
          <w:sz w:val="22"/>
          <w:szCs w:val="22"/>
        </w:rPr>
        <w:lastRenderedPageBreak/>
        <w:drawing>
          <wp:inline distT="0" distB="0" distL="0" distR="0" wp14:anchorId="4516A298" wp14:editId="40C1FB3B">
            <wp:extent cx="5612130" cy="3499485"/>
            <wp:effectExtent l="0" t="0" r="7620" b="5715"/>
            <wp:docPr id="106551314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13148" name="Imagen 1" descr="Texto, Carta&#10;&#10;El contenido generado por IA puede ser incorrecto."/>
                    <pic:cNvPicPr/>
                  </pic:nvPicPr>
                  <pic:blipFill>
                    <a:blip r:embed="rId19"/>
                    <a:stretch>
                      <a:fillRect/>
                    </a:stretch>
                  </pic:blipFill>
                  <pic:spPr>
                    <a:xfrm>
                      <a:off x="0" y="0"/>
                      <a:ext cx="5612130" cy="3499485"/>
                    </a:xfrm>
                    <a:prstGeom prst="rect">
                      <a:avLst/>
                    </a:prstGeom>
                  </pic:spPr>
                </pic:pic>
              </a:graphicData>
            </a:graphic>
          </wp:inline>
        </w:drawing>
      </w:r>
    </w:p>
    <w:p w14:paraId="139C7E23" w14:textId="1352202A" w:rsidR="004A533F" w:rsidRPr="00BA4A7D" w:rsidRDefault="004A533F"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Es cierto que,</w:t>
      </w:r>
      <w:r w:rsidR="00EC2819" w:rsidRPr="00BA4A7D">
        <w:rPr>
          <w:rFonts w:ascii="Century Gothic" w:eastAsia="Calibri" w:hAnsi="Century Gothic" w:cs="Arial"/>
          <w:sz w:val="22"/>
          <w:szCs w:val="22"/>
        </w:rPr>
        <w:t xml:space="preserve"> a través de apoderado se radico el </w:t>
      </w:r>
      <w:r w:rsidRPr="00BA4A7D">
        <w:rPr>
          <w:rFonts w:ascii="Century Gothic" w:eastAsia="Calibri" w:hAnsi="Century Gothic" w:cs="Arial"/>
          <w:sz w:val="22"/>
          <w:szCs w:val="22"/>
        </w:rPr>
        <w:t>día</w:t>
      </w:r>
      <w:r w:rsidR="00EC2819" w:rsidRPr="00BA4A7D">
        <w:rPr>
          <w:rFonts w:ascii="Century Gothic" w:eastAsia="Calibri" w:hAnsi="Century Gothic" w:cs="Arial"/>
          <w:sz w:val="22"/>
          <w:szCs w:val="22"/>
        </w:rPr>
        <w:t xml:space="preserve"> 17 de mayo </w:t>
      </w:r>
      <w:r w:rsidRPr="00BA4A7D">
        <w:rPr>
          <w:rFonts w:ascii="Century Gothic" w:eastAsia="Calibri" w:hAnsi="Century Gothic" w:cs="Arial"/>
          <w:sz w:val="22"/>
          <w:szCs w:val="22"/>
        </w:rPr>
        <w:t xml:space="preserve">2023 </w:t>
      </w:r>
      <w:r w:rsidR="00EC2819" w:rsidRPr="00BA4A7D">
        <w:rPr>
          <w:rFonts w:ascii="Century Gothic" w:eastAsia="Calibri" w:hAnsi="Century Gothic" w:cs="Arial"/>
          <w:sz w:val="22"/>
          <w:szCs w:val="22"/>
        </w:rPr>
        <w:t xml:space="preserve">la </w:t>
      </w:r>
      <w:r w:rsidRPr="00BA4A7D">
        <w:rPr>
          <w:rFonts w:ascii="Century Gothic" w:eastAsia="Calibri" w:hAnsi="Century Gothic" w:cs="Arial"/>
          <w:sz w:val="22"/>
          <w:szCs w:val="22"/>
        </w:rPr>
        <w:t>solicitud,</w:t>
      </w:r>
      <w:r w:rsidR="00EC2819"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pero No es cierto que radicaron lo que se les había solicitado.</w:t>
      </w:r>
    </w:p>
    <w:p w14:paraId="23E6C77E"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p>
    <w:p w14:paraId="3029A4A8" w14:textId="61FE49E2" w:rsidR="00E31CB4"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Es cierto que se reiteraron los documentos con respuesta del 1 junio de 2023 enviado el 2 junio de 2023, es cierto que radicaron recurso.</w:t>
      </w:r>
    </w:p>
    <w:p w14:paraId="1EA93C24" w14:textId="77777777" w:rsidR="00EC2819" w:rsidRPr="00BA4A7D" w:rsidRDefault="00EC2819" w:rsidP="00A132AE">
      <w:pPr>
        <w:autoSpaceDE w:val="0"/>
        <w:autoSpaceDN w:val="0"/>
        <w:adjustRightInd w:val="0"/>
        <w:jc w:val="both"/>
        <w:rPr>
          <w:rFonts w:ascii="Century Gothic" w:eastAsia="Calibri" w:hAnsi="Century Gothic" w:cs="Arial"/>
          <w:sz w:val="22"/>
          <w:szCs w:val="22"/>
        </w:rPr>
      </w:pPr>
    </w:p>
    <w:p w14:paraId="30D133F1" w14:textId="6481DFEE" w:rsidR="00E31CB4"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OCTAVO:</w:t>
      </w:r>
      <w:r w:rsidRPr="00BA4A7D">
        <w:rPr>
          <w:rFonts w:ascii="Century Gothic" w:eastAsia="Calibri" w:hAnsi="Century Gothic" w:cs="Arial"/>
          <w:sz w:val="22"/>
          <w:szCs w:val="22"/>
        </w:rPr>
        <w:t xml:space="preserve"> </w:t>
      </w:r>
      <w:r w:rsidR="00121AD0" w:rsidRPr="00BA4A7D">
        <w:rPr>
          <w:rFonts w:ascii="Century Gothic" w:eastAsia="Calibri" w:hAnsi="Century Gothic" w:cs="Arial"/>
          <w:sz w:val="22"/>
          <w:szCs w:val="22"/>
          <w:lang w:val="es-CO"/>
        </w:rPr>
        <w:t xml:space="preserve">Es cierto que mi representada, </w:t>
      </w:r>
      <w:r w:rsidR="00121AD0" w:rsidRPr="00BA4A7D">
        <w:rPr>
          <w:rFonts w:ascii="Century Gothic" w:eastAsia="Calibri" w:hAnsi="Century Gothic" w:cs="Arial"/>
          <w:sz w:val="22"/>
          <w:szCs w:val="22"/>
        </w:rPr>
        <w:t>dio</w:t>
      </w:r>
      <w:r w:rsidRPr="00BA4A7D">
        <w:rPr>
          <w:rFonts w:ascii="Century Gothic" w:eastAsia="Calibri" w:hAnsi="Century Gothic" w:cs="Arial"/>
          <w:sz w:val="22"/>
          <w:szCs w:val="22"/>
        </w:rPr>
        <w:t xml:space="preserve"> respuesta al recurso fechado junio 22, </w:t>
      </w:r>
      <w:r w:rsidR="00E31CB4" w:rsidRPr="00BA4A7D">
        <w:rPr>
          <w:rFonts w:ascii="Century Gothic" w:eastAsia="Calibri" w:hAnsi="Century Gothic" w:cs="Arial"/>
          <w:sz w:val="22"/>
          <w:szCs w:val="22"/>
        </w:rPr>
        <w:t>notificado el 23 junio de 2023.</w:t>
      </w:r>
      <w:r w:rsidRPr="00BA4A7D">
        <w:rPr>
          <w:rFonts w:ascii="Century Gothic" w:eastAsia="Calibri" w:hAnsi="Century Gothic" w:cs="Arial"/>
          <w:sz w:val="22"/>
          <w:szCs w:val="22"/>
        </w:rPr>
        <w:t xml:space="preserve"> </w:t>
      </w:r>
    </w:p>
    <w:p w14:paraId="1407790C"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p>
    <w:p w14:paraId="11356190"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es cierto que mi representada sea </w:t>
      </w:r>
      <w:r w:rsidR="00EC2819" w:rsidRPr="00BA4A7D">
        <w:rPr>
          <w:rFonts w:ascii="Century Gothic" w:eastAsia="Calibri" w:hAnsi="Century Gothic" w:cs="Arial"/>
          <w:sz w:val="22"/>
          <w:szCs w:val="22"/>
        </w:rPr>
        <w:t>perversa y negligente</w:t>
      </w:r>
      <w:r w:rsidRPr="00BA4A7D">
        <w:rPr>
          <w:rFonts w:ascii="Century Gothic" w:eastAsia="Calibri" w:hAnsi="Century Gothic" w:cs="Arial"/>
          <w:sz w:val="22"/>
          <w:szCs w:val="22"/>
        </w:rPr>
        <w:t>.</w:t>
      </w:r>
    </w:p>
    <w:p w14:paraId="56D774C1"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p>
    <w:p w14:paraId="7292E3B4"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No es cierto que se le ha dado un buen trato, No es cierto por cuando tal como se va a demostrar nunca han aportada los documentos completos que permitan hacer el pago por el amparo de muerte.</w:t>
      </w:r>
    </w:p>
    <w:p w14:paraId="23D2AB81" w14:textId="617D267F" w:rsidR="00EC2819" w:rsidRPr="00BA4A7D" w:rsidRDefault="00EC2819" w:rsidP="00A132AE">
      <w:pPr>
        <w:autoSpaceDE w:val="0"/>
        <w:autoSpaceDN w:val="0"/>
        <w:adjustRightInd w:val="0"/>
        <w:jc w:val="both"/>
        <w:rPr>
          <w:rFonts w:ascii="Century Gothic" w:eastAsia="Calibri" w:hAnsi="Century Gothic" w:cs="Arial"/>
          <w:sz w:val="22"/>
          <w:szCs w:val="22"/>
        </w:rPr>
      </w:pPr>
    </w:p>
    <w:p w14:paraId="2E4CA93B" w14:textId="613BFA93" w:rsidR="00EC2819"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NOVENO:</w:t>
      </w:r>
      <w:r w:rsidRPr="00BA4A7D">
        <w:rPr>
          <w:rFonts w:ascii="Century Gothic" w:eastAsia="Calibri" w:hAnsi="Century Gothic" w:cs="Arial"/>
          <w:sz w:val="22"/>
          <w:szCs w:val="22"/>
        </w:rPr>
        <w:t xml:space="preserve"> </w:t>
      </w:r>
      <w:r w:rsidR="00081054" w:rsidRPr="00BA4A7D">
        <w:rPr>
          <w:rFonts w:ascii="Century Gothic" w:eastAsia="Calibri" w:hAnsi="Century Gothic" w:cs="Arial"/>
          <w:sz w:val="22"/>
          <w:szCs w:val="22"/>
          <w:lang w:val="es-CO"/>
        </w:rPr>
        <w:t xml:space="preserve">No le consta a mi representada que, </w:t>
      </w:r>
      <w:r w:rsidR="00121AD0" w:rsidRPr="00BA4A7D">
        <w:rPr>
          <w:rFonts w:ascii="Century Gothic" w:eastAsia="Calibri" w:hAnsi="Century Gothic" w:cs="Arial"/>
          <w:sz w:val="22"/>
          <w:szCs w:val="22"/>
        </w:rPr>
        <w:t>l</w:t>
      </w:r>
      <w:r w:rsidRPr="00BA4A7D">
        <w:rPr>
          <w:rFonts w:ascii="Century Gothic" w:eastAsia="Calibri" w:hAnsi="Century Gothic" w:cs="Arial"/>
          <w:sz w:val="22"/>
          <w:szCs w:val="22"/>
        </w:rPr>
        <w:t>a señora FRANCIA ISABEL MORENO QUIROZ falleció el 18 de julio de 2023.</w:t>
      </w:r>
      <w:r w:rsidR="00653CD9" w:rsidRPr="00BA4A7D">
        <w:rPr>
          <w:rFonts w:ascii="Century Gothic" w:eastAsia="Calibri" w:hAnsi="Century Gothic" w:cs="Arial"/>
          <w:sz w:val="22"/>
          <w:szCs w:val="22"/>
          <w:lang w:val="es-CO"/>
        </w:rPr>
        <w:t xml:space="preserve"> Nos atenemos a lo que la parte actora logre demostrar en el curso del proceso, </w:t>
      </w:r>
      <w:r w:rsidR="009400F5" w:rsidRPr="00BA4A7D">
        <w:rPr>
          <w:rFonts w:ascii="Century Gothic" w:eastAsia="Calibri" w:hAnsi="Century Gothic" w:cs="Arial"/>
          <w:sz w:val="22"/>
          <w:szCs w:val="22"/>
          <w:lang w:val="es-CO"/>
        </w:rPr>
        <w:t xml:space="preserve">sin </w:t>
      </w:r>
      <w:r w:rsidR="00121AD0" w:rsidRPr="00BA4A7D">
        <w:rPr>
          <w:rFonts w:ascii="Century Gothic" w:eastAsia="Calibri" w:hAnsi="Century Gothic" w:cs="Arial"/>
          <w:sz w:val="22"/>
          <w:szCs w:val="22"/>
          <w:lang w:val="es-CO"/>
        </w:rPr>
        <w:t>embargo,</w:t>
      </w:r>
      <w:r w:rsidR="009400F5" w:rsidRPr="00BA4A7D">
        <w:rPr>
          <w:rFonts w:ascii="Century Gothic" w:eastAsia="Calibri" w:hAnsi="Century Gothic" w:cs="Arial"/>
          <w:sz w:val="22"/>
          <w:szCs w:val="22"/>
          <w:lang w:val="es-CO"/>
        </w:rPr>
        <w:t xml:space="preserve"> de los </w:t>
      </w:r>
      <w:r w:rsidR="002A1D45" w:rsidRPr="00BA4A7D">
        <w:rPr>
          <w:rFonts w:ascii="Century Gothic" w:eastAsia="Calibri" w:hAnsi="Century Gothic" w:cs="Arial"/>
          <w:sz w:val="22"/>
          <w:szCs w:val="22"/>
          <w:lang w:val="es-CO"/>
        </w:rPr>
        <w:t>documentos</w:t>
      </w:r>
      <w:r w:rsidR="009400F5" w:rsidRPr="00BA4A7D">
        <w:rPr>
          <w:rFonts w:ascii="Century Gothic" w:eastAsia="Calibri" w:hAnsi="Century Gothic" w:cs="Arial"/>
          <w:sz w:val="22"/>
          <w:szCs w:val="22"/>
          <w:lang w:val="es-CO"/>
        </w:rPr>
        <w:t xml:space="preserve"> se observa el registro civil de </w:t>
      </w:r>
      <w:r w:rsidR="002A1D45" w:rsidRPr="00BA4A7D">
        <w:rPr>
          <w:rFonts w:ascii="Century Gothic" w:eastAsia="Calibri" w:hAnsi="Century Gothic" w:cs="Arial"/>
          <w:sz w:val="22"/>
          <w:szCs w:val="22"/>
          <w:lang w:val="es-CO"/>
        </w:rPr>
        <w:t>defunción</w:t>
      </w:r>
      <w:r w:rsidR="00653CD9" w:rsidRPr="00BA4A7D">
        <w:rPr>
          <w:rFonts w:ascii="Century Gothic" w:eastAsia="Calibri" w:hAnsi="Century Gothic" w:cs="Arial"/>
          <w:sz w:val="22"/>
          <w:szCs w:val="22"/>
          <w:lang w:val="es-CO"/>
        </w:rPr>
        <w:t>.</w:t>
      </w:r>
    </w:p>
    <w:p w14:paraId="75BC18F4" w14:textId="77777777" w:rsidR="00EC2819" w:rsidRPr="00BA4A7D" w:rsidRDefault="00EC2819" w:rsidP="00A132AE">
      <w:pPr>
        <w:autoSpaceDE w:val="0"/>
        <w:autoSpaceDN w:val="0"/>
        <w:adjustRightInd w:val="0"/>
        <w:jc w:val="both"/>
        <w:rPr>
          <w:rFonts w:ascii="Century Gothic" w:eastAsia="Calibri" w:hAnsi="Century Gothic" w:cs="Arial"/>
          <w:b/>
          <w:bCs/>
          <w:sz w:val="22"/>
          <w:szCs w:val="22"/>
        </w:rPr>
      </w:pPr>
    </w:p>
    <w:p w14:paraId="5284F66A" w14:textId="6936370E" w:rsidR="00121AD0"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
          <w:bCs/>
          <w:sz w:val="22"/>
          <w:szCs w:val="22"/>
        </w:rPr>
        <w:t>DECIMO:</w:t>
      </w:r>
      <w:r w:rsidRPr="00BA4A7D">
        <w:rPr>
          <w:rFonts w:ascii="Century Gothic" w:eastAsia="Calibri" w:hAnsi="Century Gothic" w:cs="Arial"/>
          <w:sz w:val="22"/>
          <w:szCs w:val="22"/>
        </w:rPr>
        <w:t xml:space="preserve"> </w:t>
      </w:r>
      <w:r w:rsidR="008C0FDB" w:rsidRPr="00BA4A7D">
        <w:rPr>
          <w:rFonts w:ascii="Century Gothic" w:eastAsia="Calibri" w:hAnsi="Century Gothic" w:cs="Arial"/>
          <w:sz w:val="22"/>
          <w:szCs w:val="22"/>
          <w:lang w:val="es-CO"/>
        </w:rPr>
        <w:t xml:space="preserve">Es cierto que mi </w:t>
      </w:r>
      <w:r w:rsidR="00121AD0" w:rsidRPr="00BA4A7D">
        <w:rPr>
          <w:rFonts w:ascii="Century Gothic" w:eastAsia="Calibri" w:hAnsi="Century Gothic" w:cs="Arial"/>
          <w:sz w:val="22"/>
          <w:szCs w:val="22"/>
          <w:lang w:val="es-CO"/>
        </w:rPr>
        <w:t xml:space="preserve">representada, </w:t>
      </w:r>
      <w:r w:rsidR="00121AD0" w:rsidRPr="00BA4A7D">
        <w:rPr>
          <w:rFonts w:ascii="Century Gothic" w:eastAsia="Calibri" w:hAnsi="Century Gothic" w:cs="Arial"/>
          <w:sz w:val="22"/>
          <w:szCs w:val="22"/>
        </w:rPr>
        <w:t>el</w:t>
      </w:r>
      <w:r w:rsidR="008C0FDB" w:rsidRPr="00BA4A7D">
        <w:rPr>
          <w:rFonts w:ascii="Century Gothic" w:eastAsia="Calibri" w:hAnsi="Century Gothic" w:cs="Arial"/>
          <w:sz w:val="22"/>
          <w:szCs w:val="22"/>
        </w:rPr>
        <w:t xml:space="preserve"> </w:t>
      </w:r>
      <w:r w:rsidR="00121AD0" w:rsidRPr="00BA4A7D">
        <w:rPr>
          <w:rFonts w:ascii="Century Gothic" w:eastAsia="Calibri" w:hAnsi="Century Gothic" w:cs="Arial"/>
          <w:sz w:val="22"/>
          <w:szCs w:val="22"/>
        </w:rPr>
        <w:t>1 agosto</w:t>
      </w:r>
      <w:r w:rsidRPr="00BA4A7D">
        <w:rPr>
          <w:rFonts w:ascii="Century Gothic" w:eastAsia="Calibri" w:hAnsi="Century Gothic" w:cs="Arial"/>
          <w:sz w:val="22"/>
          <w:szCs w:val="22"/>
        </w:rPr>
        <w:t xml:space="preserve"> </w:t>
      </w:r>
      <w:r w:rsidR="008C0FDB" w:rsidRPr="00BA4A7D">
        <w:rPr>
          <w:rFonts w:ascii="Century Gothic" w:eastAsia="Calibri" w:hAnsi="Century Gothic" w:cs="Arial"/>
          <w:sz w:val="22"/>
          <w:szCs w:val="22"/>
        </w:rPr>
        <w:t>del 2023</w:t>
      </w:r>
      <w:r w:rsidRPr="00BA4A7D">
        <w:rPr>
          <w:rFonts w:ascii="Century Gothic" w:eastAsia="Calibri" w:hAnsi="Century Gothic" w:cs="Arial"/>
          <w:sz w:val="22"/>
          <w:szCs w:val="22"/>
        </w:rPr>
        <w:t xml:space="preserve"> emitió respuesta a la solicitud presentada en vida por la madre </w:t>
      </w:r>
      <w:r w:rsidR="008C0FDB" w:rsidRPr="00BA4A7D">
        <w:rPr>
          <w:rFonts w:ascii="Century Gothic" w:eastAsia="Calibri" w:hAnsi="Century Gothic" w:cs="Arial"/>
          <w:sz w:val="22"/>
          <w:szCs w:val="22"/>
        </w:rPr>
        <w:t>del demandante</w:t>
      </w:r>
      <w:r w:rsidR="00E31CB4" w:rsidRPr="00BA4A7D">
        <w:rPr>
          <w:rFonts w:ascii="Century Gothic" w:eastAsia="Calibri" w:hAnsi="Century Gothic" w:cs="Arial"/>
          <w:sz w:val="22"/>
          <w:szCs w:val="22"/>
        </w:rPr>
        <w:t>, notificada el 3 agosto de 2023</w:t>
      </w:r>
    </w:p>
    <w:p w14:paraId="3A582D42" w14:textId="77777777" w:rsidR="00121AD0" w:rsidRPr="00BA4A7D" w:rsidRDefault="00121AD0" w:rsidP="00A132AE">
      <w:pPr>
        <w:autoSpaceDE w:val="0"/>
        <w:autoSpaceDN w:val="0"/>
        <w:adjustRightInd w:val="0"/>
        <w:jc w:val="both"/>
        <w:rPr>
          <w:rFonts w:ascii="Century Gothic" w:eastAsia="Calibri" w:hAnsi="Century Gothic" w:cs="Arial"/>
          <w:sz w:val="22"/>
          <w:szCs w:val="22"/>
        </w:rPr>
      </w:pPr>
    </w:p>
    <w:p w14:paraId="6B029FAB" w14:textId="4822869C" w:rsidR="00E31CB4"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Es cierto que mi representada reitero la solicitud de documento faltantes.</w:t>
      </w:r>
      <w:r w:rsidR="00EC2819" w:rsidRPr="00BA4A7D">
        <w:rPr>
          <w:rFonts w:ascii="Century Gothic" w:eastAsia="Calibri" w:hAnsi="Century Gothic" w:cs="Arial"/>
          <w:sz w:val="22"/>
          <w:szCs w:val="22"/>
        </w:rPr>
        <w:t xml:space="preserve"> </w:t>
      </w:r>
    </w:p>
    <w:p w14:paraId="6CE67F43"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No es cierto que mi representada se valió de</w:t>
      </w:r>
      <w:r w:rsidR="00EC2819" w:rsidRPr="00BA4A7D">
        <w:rPr>
          <w:rFonts w:ascii="Century Gothic" w:eastAsia="Calibri" w:hAnsi="Century Gothic" w:cs="Arial"/>
          <w:sz w:val="22"/>
          <w:szCs w:val="22"/>
        </w:rPr>
        <w:t xml:space="preserve"> su condición de superioridad</w:t>
      </w:r>
      <w:r w:rsidRPr="00BA4A7D">
        <w:rPr>
          <w:rFonts w:ascii="Century Gothic" w:eastAsia="Calibri" w:hAnsi="Century Gothic" w:cs="Arial"/>
          <w:sz w:val="22"/>
          <w:szCs w:val="22"/>
        </w:rPr>
        <w:t>.</w:t>
      </w:r>
    </w:p>
    <w:p w14:paraId="4785EF9C"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p>
    <w:p w14:paraId="290D26FC" w14:textId="77777777" w:rsidR="00E31CB4"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lastRenderedPageBreak/>
        <w:t xml:space="preserve">No es cierto que se </w:t>
      </w:r>
      <w:r w:rsidR="00EC2819" w:rsidRPr="00BA4A7D">
        <w:rPr>
          <w:rFonts w:ascii="Century Gothic" w:eastAsia="Calibri" w:hAnsi="Century Gothic" w:cs="Arial"/>
          <w:sz w:val="22"/>
          <w:szCs w:val="22"/>
        </w:rPr>
        <w:t xml:space="preserve">pisoteo nuevamente los derechos de la madre </w:t>
      </w:r>
      <w:r w:rsidRPr="00BA4A7D">
        <w:rPr>
          <w:rFonts w:ascii="Century Gothic" w:eastAsia="Calibri" w:hAnsi="Century Gothic" w:cs="Arial"/>
          <w:sz w:val="22"/>
          <w:szCs w:val="22"/>
        </w:rPr>
        <w:t>del aquí demandante.</w:t>
      </w:r>
    </w:p>
    <w:p w14:paraId="1B01C3D0" w14:textId="77777777" w:rsidR="00E31CB4" w:rsidRPr="00BA4A7D" w:rsidRDefault="00EC2819"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 </w:t>
      </w:r>
    </w:p>
    <w:p w14:paraId="46F1901F" w14:textId="4A80C8CA" w:rsidR="00BB1013" w:rsidRPr="00BA4A7D" w:rsidRDefault="00E31CB4"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le conta a mi representada que, </w:t>
      </w:r>
      <w:r w:rsidR="00EC2819" w:rsidRPr="00BA4A7D">
        <w:rPr>
          <w:rFonts w:ascii="Century Gothic" w:eastAsia="Calibri" w:hAnsi="Century Gothic" w:cs="Arial"/>
          <w:sz w:val="22"/>
          <w:szCs w:val="22"/>
        </w:rPr>
        <w:t xml:space="preserve">consecuencia de los perjuicios causados </w:t>
      </w:r>
      <w:r w:rsidRPr="00BA4A7D">
        <w:rPr>
          <w:rFonts w:ascii="Century Gothic" w:eastAsia="Calibri" w:hAnsi="Century Gothic" w:cs="Arial"/>
          <w:sz w:val="22"/>
          <w:szCs w:val="22"/>
        </w:rPr>
        <w:t xml:space="preserve">al demandante </w:t>
      </w:r>
      <w:r w:rsidR="00BB1013" w:rsidRPr="00BA4A7D">
        <w:rPr>
          <w:rFonts w:ascii="Century Gothic" w:eastAsia="Calibri" w:hAnsi="Century Gothic" w:cs="Arial"/>
          <w:sz w:val="22"/>
          <w:szCs w:val="22"/>
        </w:rPr>
        <w:t>a padecido</w:t>
      </w:r>
      <w:r w:rsidR="00EC2819" w:rsidRPr="00BA4A7D">
        <w:rPr>
          <w:rFonts w:ascii="Century Gothic" w:eastAsia="Calibri" w:hAnsi="Century Gothic" w:cs="Arial"/>
          <w:sz w:val="22"/>
          <w:szCs w:val="22"/>
        </w:rPr>
        <w:t xml:space="preserve"> la pérdida de su tío por </w:t>
      </w:r>
      <w:r w:rsidRPr="00BA4A7D">
        <w:rPr>
          <w:rFonts w:ascii="Century Gothic" w:eastAsia="Calibri" w:hAnsi="Century Gothic" w:cs="Arial"/>
          <w:sz w:val="22"/>
          <w:szCs w:val="22"/>
        </w:rPr>
        <w:t>culpa</w:t>
      </w:r>
      <w:r w:rsidR="00EC2819" w:rsidRPr="00BA4A7D">
        <w:rPr>
          <w:rFonts w:ascii="Century Gothic" w:eastAsia="Calibri" w:hAnsi="Century Gothic" w:cs="Arial"/>
          <w:sz w:val="22"/>
          <w:szCs w:val="22"/>
        </w:rPr>
        <w:t xml:space="preserve"> de los demandados, en especial el conductor de la motocicleta que arrollo de forma trágica al señor ANGEL MARIA MORENO COELLO Q.E.P.D. y respecto de la demandada aseguradora EQUIDAD SEGUROS S.A. </w:t>
      </w:r>
      <w:r w:rsidRPr="00BA4A7D">
        <w:rPr>
          <w:rFonts w:ascii="Century Gothic" w:eastAsia="Calibri" w:hAnsi="Century Gothic" w:cs="Arial"/>
          <w:sz w:val="22"/>
          <w:szCs w:val="22"/>
        </w:rPr>
        <w:t xml:space="preserve">No es cierto que se haya vulnerado </w:t>
      </w:r>
      <w:r w:rsidR="00EC2819" w:rsidRPr="00BA4A7D">
        <w:rPr>
          <w:rFonts w:ascii="Century Gothic" w:eastAsia="Calibri" w:hAnsi="Century Gothic" w:cs="Arial"/>
          <w:sz w:val="22"/>
          <w:szCs w:val="22"/>
        </w:rPr>
        <w:t xml:space="preserve">los derechos fundamentales de </w:t>
      </w:r>
      <w:r w:rsidR="00BB1013" w:rsidRPr="00BA4A7D">
        <w:rPr>
          <w:rFonts w:ascii="Century Gothic" w:eastAsia="Calibri" w:hAnsi="Century Gothic" w:cs="Arial"/>
          <w:sz w:val="22"/>
          <w:szCs w:val="22"/>
        </w:rPr>
        <w:t xml:space="preserve">la </w:t>
      </w:r>
      <w:r w:rsidR="00EC2819" w:rsidRPr="00BA4A7D">
        <w:rPr>
          <w:rFonts w:ascii="Century Gothic" w:eastAsia="Calibri" w:hAnsi="Century Gothic" w:cs="Arial"/>
          <w:sz w:val="22"/>
          <w:szCs w:val="22"/>
        </w:rPr>
        <w:t xml:space="preserve">madre, </w:t>
      </w:r>
      <w:r w:rsidR="00BB1013" w:rsidRPr="00BA4A7D">
        <w:rPr>
          <w:rFonts w:ascii="Century Gothic" w:eastAsia="Calibri" w:hAnsi="Century Gothic" w:cs="Arial"/>
          <w:sz w:val="22"/>
          <w:szCs w:val="22"/>
        </w:rPr>
        <w:t>del demandante (</w:t>
      </w:r>
      <w:proofErr w:type="spellStart"/>
      <w:r w:rsidR="00BB1013" w:rsidRPr="00BA4A7D">
        <w:rPr>
          <w:rFonts w:ascii="Century Gothic" w:eastAsia="Calibri" w:hAnsi="Century Gothic" w:cs="Arial"/>
          <w:sz w:val="22"/>
          <w:szCs w:val="22"/>
        </w:rPr>
        <w:t>q.e.p.d</w:t>
      </w:r>
      <w:proofErr w:type="spellEnd"/>
      <w:r w:rsidR="00BB1013" w:rsidRPr="00BA4A7D">
        <w:rPr>
          <w:rFonts w:ascii="Century Gothic" w:eastAsia="Calibri" w:hAnsi="Century Gothic" w:cs="Arial"/>
          <w:sz w:val="22"/>
          <w:szCs w:val="22"/>
        </w:rPr>
        <w:t>).</w:t>
      </w:r>
    </w:p>
    <w:p w14:paraId="6C14AFAF" w14:textId="77777777" w:rsidR="00BB1013" w:rsidRPr="00BA4A7D" w:rsidRDefault="00BB1013" w:rsidP="00A132AE">
      <w:pPr>
        <w:autoSpaceDE w:val="0"/>
        <w:autoSpaceDN w:val="0"/>
        <w:adjustRightInd w:val="0"/>
        <w:jc w:val="both"/>
        <w:rPr>
          <w:rFonts w:ascii="Century Gothic" w:eastAsia="Calibri" w:hAnsi="Century Gothic" w:cs="Arial"/>
          <w:sz w:val="22"/>
          <w:szCs w:val="22"/>
        </w:rPr>
      </w:pPr>
    </w:p>
    <w:p w14:paraId="0D853D30" w14:textId="463B9DCE" w:rsidR="00EC2819" w:rsidRPr="00BA4A7D" w:rsidRDefault="00BB1013"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No es cierto que los demandantes</w:t>
      </w:r>
      <w:r w:rsidR="00EC2819"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seles deba de pagar </w:t>
      </w:r>
      <w:r w:rsidR="00263B17" w:rsidRPr="00BA4A7D">
        <w:rPr>
          <w:rFonts w:ascii="Century Gothic" w:eastAsia="Calibri" w:hAnsi="Century Gothic" w:cs="Arial"/>
          <w:sz w:val="22"/>
          <w:szCs w:val="22"/>
        </w:rPr>
        <w:t>la indemnización</w:t>
      </w:r>
      <w:r w:rsidRPr="00BA4A7D">
        <w:rPr>
          <w:rFonts w:ascii="Century Gothic" w:eastAsia="Calibri" w:hAnsi="Century Gothic" w:cs="Arial"/>
          <w:sz w:val="22"/>
          <w:szCs w:val="22"/>
        </w:rPr>
        <w:t xml:space="preserve"> por </w:t>
      </w:r>
      <w:r w:rsidR="00263B17" w:rsidRPr="00BA4A7D">
        <w:rPr>
          <w:rFonts w:ascii="Century Gothic" w:eastAsia="Calibri" w:hAnsi="Century Gothic" w:cs="Arial"/>
          <w:sz w:val="22"/>
          <w:szCs w:val="22"/>
        </w:rPr>
        <w:t>cuanto</w:t>
      </w:r>
      <w:r w:rsidRPr="00BA4A7D">
        <w:rPr>
          <w:rFonts w:ascii="Century Gothic" w:eastAsia="Calibri" w:hAnsi="Century Gothic" w:cs="Arial"/>
          <w:sz w:val="22"/>
          <w:szCs w:val="22"/>
        </w:rPr>
        <w:t xml:space="preserve"> a la fecha no han acreditado la calidad de herederos por parte del señor aquí demandante </w:t>
      </w:r>
      <w:r w:rsidR="00263B17" w:rsidRPr="00BA4A7D">
        <w:rPr>
          <w:rFonts w:ascii="Century Gothic" w:eastAsia="Calibri" w:hAnsi="Century Gothic" w:cs="Arial"/>
          <w:sz w:val="22"/>
          <w:szCs w:val="22"/>
        </w:rPr>
        <w:t>EMIR ANTONIO</w:t>
      </w:r>
      <w:r w:rsidRPr="00BA4A7D">
        <w:rPr>
          <w:rFonts w:ascii="Century Gothic" w:eastAsia="Calibri" w:hAnsi="Century Gothic" w:cs="Arial"/>
          <w:sz w:val="22"/>
          <w:szCs w:val="22"/>
        </w:rPr>
        <w:t xml:space="preserve"> CONTRERAS y tampoco en vida la señora FRANCIA MORENO (</w:t>
      </w:r>
      <w:proofErr w:type="spellStart"/>
      <w:r w:rsidRPr="00BA4A7D">
        <w:rPr>
          <w:rFonts w:ascii="Century Gothic" w:eastAsia="Calibri" w:hAnsi="Century Gothic" w:cs="Arial"/>
          <w:sz w:val="22"/>
          <w:szCs w:val="22"/>
        </w:rPr>
        <w:t>q.e.p.d</w:t>
      </w:r>
      <w:proofErr w:type="spellEnd"/>
      <w:r w:rsidRPr="00BA4A7D">
        <w:rPr>
          <w:rFonts w:ascii="Century Gothic" w:eastAsia="Calibri" w:hAnsi="Century Gothic" w:cs="Arial"/>
          <w:sz w:val="22"/>
          <w:szCs w:val="22"/>
        </w:rPr>
        <w:t xml:space="preserve">), radico los documentos mínimos, necesarios e indispensables para acreditar ser </w:t>
      </w:r>
      <w:r w:rsidR="00263B17" w:rsidRPr="00BA4A7D">
        <w:rPr>
          <w:rFonts w:ascii="Century Gothic" w:eastAsia="Calibri" w:hAnsi="Century Gothic" w:cs="Arial"/>
          <w:sz w:val="22"/>
          <w:szCs w:val="22"/>
        </w:rPr>
        <w:t>la beneficiaria</w:t>
      </w:r>
      <w:r w:rsidRPr="00BA4A7D">
        <w:rPr>
          <w:rFonts w:ascii="Century Gothic" w:eastAsia="Calibri" w:hAnsi="Century Gothic" w:cs="Arial"/>
          <w:sz w:val="22"/>
          <w:szCs w:val="22"/>
        </w:rPr>
        <w:t xml:space="preserve"> de mejor derecho por el </w:t>
      </w:r>
      <w:r w:rsidR="00263B17" w:rsidRPr="00BA4A7D">
        <w:rPr>
          <w:rFonts w:ascii="Century Gothic" w:eastAsia="Calibri" w:hAnsi="Century Gothic" w:cs="Arial"/>
          <w:sz w:val="22"/>
          <w:szCs w:val="22"/>
        </w:rPr>
        <w:t>fallecimiento</w:t>
      </w:r>
      <w:r w:rsidRPr="00BA4A7D">
        <w:rPr>
          <w:rFonts w:ascii="Century Gothic" w:eastAsia="Calibri" w:hAnsi="Century Gothic" w:cs="Arial"/>
          <w:sz w:val="22"/>
          <w:szCs w:val="22"/>
        </w:rPr>
        <w:t xml:space="preserve"> del señor ANGEL MARIA MORENO (</w:t>
      </w:r>
      <w:proofErr w:type="spellStart"/>
      <w:r w:rsidRPr="00BA4A7D">
        <w:rPr>
          <w:rFonts w:ascii="Century Gothic" w:eastAsia="Calibri" w:hAnsi="Century Gothic" w:cs="Arial"/>
          <w:sz w:val="22"/>
          <w:szCs w:val="22"/>
        </w:rPr>
        <w:t>q.e.p.d</w:t>
      </w:r>
      <w:proofErr w:type="spellEnd"/>
      <w:r w:rsidRPr="00BA4A7D">
        <w:rPr>
          <w:rFonts w:ascii="Century Gothic" w:eastAsia="Calibri" w:hAnsi="Century Gothic" w:cs="Arial"/>
          <w:sz w:val="22"/>
          <w:szCs w:val="22"/>
        </w:rPr>
        <w:t>).</w:t>
      </w:r>
    </w:p>
    <w:p w14:paraId="1E749B74" w14:textId="77777777" w:rsidR="00E367F3" w:rsidRPr="00BA4A7D" w:rsidRDefault="00E367F3" w:rsidP="00A132AE">
      <w:pPr>
        <w:autoSpaceDE w:val="0"/>
        <w:autoSpaceDN w:val="0"/>
        <w:adjustRightInd w:val="0"/>
        <w:jc w:val="both"/>
        <w:rPr>
          <w:rFonts w:ascii="Century Gothic" w:eastAsia="Calibri" w:hAnsi="Century Gothic" w:cs="Arial"/>
          <w:sz w:val="22"/>
          <w:szCs w:val="22"/>
        </w:rPr>
      </w:pPr>
    </w:p>
    <w:p w14:paraId="14F2A79F" w14:textId="6D706812" w:rsidR="00E367F3" w:rsidRPr="00BA4A7D" w:rsidRDefault="00263B17"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Recuérdese</w:t>
      </w:r>
      <w:r w:rsidR="00E367F3" w:rsidRPr="00BA4A7D">
        <w:rPr>
          <w:rFonts w:ascii="Century Gothic" w:eastAsia="Calibri" w:hAnsi="Century Gothic" w:cs="Arial"/>
          <w:sz w:val="22"/>
          <w:szCs w:val="22"/>
        </w:rPr>
        <w:t xml:space="preserve"> que cada caso es único y puede tener diferentes requisitos y procedimientos. Lo mejor es buscar la asesoría de un abogado especializado en temas de accidentes de tránsito y seguros para que guíe en el proceso de reclamación de la indemnización SOAT en Colombia.</w:t>
      </w:r>
    </w:p>
    <w:p w14:paraId="71E41E0E" w14:textId="77777777" w:rsidR="00263B17" w:rsidRPr="00BA4A7D" w:rsidRDefault="00263B17" w:rsidP="00A132AE">
      <w:pPr>
        <w:autoSpaceDE w:val="0"/>
        <w:autoSpaceDN w:val="0"/>
        <w:adjustRightInd w:val="0"/>
        <w:jc w:val="both"/>
        <w:rPr>
          <w:rFonts w:ascii="Century Gothic" w:eastAsia="Calibri" w:hAnsi="Century Gothic" w:cs="Arial"/>
          <w:b/>
          <w:sz w:val="22"/>
          <w:szCs w:val="22"/>
        </w:rPr>
      </w:pPr>
    </w:p>
    <w:p w14:paraId="60FF6014" w14:textId="77777777" w:rsidR="00263B17" w:rsidRPr="00BA4A7D" w:rsidRDefault="00263B17" w:rsidP="00A132AE">
      <w:pPr>
        <w:autoSpaceDE w:val="0"/>
        <w:autoSpaceDN w:val="0"/>
        <w:adjustRightInd w:val="0"/>
        <w:jc w:val="both"/>
        <w:rPr>
          <w:rFonts w:ascii="Century Gothic" w:eastAsia="Calibri" w:hAnsi="Century Gothic" w:cs="Arial"/>
          <w:b/>
          <w:sz w:val="22"/>
          <w:szCs w:val="22"/>
        </w:rPr>
      </w:pPr>
    </w:p>
    <w:p w14:paraId="34B405A1" w14:textId="5761E0F1" w:rsidR="00A132AE" w:rsidRPr="00BA4A7D" w:rsidRDefault="00A132AE" w:rsidP="00A132AE">
      <w:pPr>
        <w:autoSpaceDE w:val="0"/>
        <w:autoSpaceDN w:val="0"/>
        <w:adjustRightInd w:val="0"/>
        <w:jc w:val="both"/>
        <w:rPr>
          <w:rFonts w:ascii="Century Gothic" w:eastAsia="Calibri" w:hAnsi="Century Gothic" w:cs="Arial"/>
          <w:b/>
          <w:sz w:val="22"/>
          <w:szCs w:val="22"/>
        </w:rPr>
      </w:pPr>
      <w:r w:rsidRPr="00BA4A7D">
        <w:rPr>
          <w:rFonts w:ascii="Century Gothic" w:eastAsia="Calibri" w:hAnsi="Century Gothic" w:cs="Arial"/>
          <w:b/>
          <w:sz w:val="22"/>
          <w:szCs w:val="22"/>
        </w:rPr>
        <w:t>A LAS PRETENSIONES DE LA DEMANDA:</w:t>
      </w:r>
    </w:p>
    <w:p w14:paraId="7948BDB0"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76A1FEB9" w14:textId="7AFFC6E1"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Mi representada, como demandada en el presente proceso, se opone a todas y cada una de las declaraciones y pretensiones de condena expuestas por la parte demandante, por no existir razones de hecho o derecho que justifiquen su procedencia; por carecer de sustento jurídico y fáctico que hagan viable su prosperidad y hasta tanto se acrediten dentro del proceso los elementos necesarios para </w:t>
      </w:r>
      <w:r w:rsidR="009035E8" w:rsidRPr="00BA4A7D">
        <w:rPr>
          <w:rFonts w:ascii="Century Gothic" w:eastAsia="Calibri" w:hAnsi="Century Gothic" w:cs="Arial"/>
          <w:sz w:val="22"/>
          <w:szCs w:val="22"/>
        </w:rPr>
        <w:t>que</w:t>
      </w:r>
      <w:r w:rsidR="007A5F9A" w:rsidRPr="00BA4A7D">
        <w:rPr>
          <w:rFonts w:ascii="Century Gothic" w:eastAsia="Calibri" w:hAnsi="Century Gothic" w:cs="Arial"/>
          <w:sz w:val="22"/>
          <w:szCs w:val="22"/>
        </w:rPr>
        <w:t xml:space="preserve"> se condene</w:t>
      </w:r>
      <w:r w:rsidRPr="00BA4A7D">
        <w:rPr>
          <w:rFonts w:ascii="Century Gothic" w:eastAsia="Calibri" w:hAnsi="Century Gothic" w:cs="Arial"/>
          <w:sz w:val="22"/>
          <w:szCs w:val="22"/>
        </w:rPr>
        <w:t xml:space="preserve"> a los demandados dentro del accidente ocurrido, así como el cumplimiento de todos y cada uno de los requisitos legales y contractuales para la afectación del contrato de seguro, y se entre por el despacho a verificar si las pretensiones auqui invocados están amparadas o no por el </w:t>
      </w:r>
      <w:r w:rsidR="00381B57" w:rsidRPr="00BA4A7D">
        <w:rPr>
          <w:rFonts w:ascii="Century Gothic" w:eastAsia="Calibri" w:hAnsi="Century Gothic" w:cs="Arial"/>
          <w:sz w:val="22"/>
          <w:szCs w:val="22"/>
        </w:rPr>
        <w:t>SOAT y si efectivamente con los documentos radicados como pruebas se puede llegar a indemnizar por el amparo de muerte.</w:t>
      </w:r>
    </w:p>
    <w:p w14:paraId="3FB5EDBA"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416DCF6A"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El SOAT, siglas de Seguro Obligatorio de Accidentes de Tránsito, es una póliza que protege en caso de daños físicos ocasionados a </w:t>
      </w:r>
      <w:r w:rsidRPr="00BA4A7D">
        <w:rPr>
          <w:rFonts w:ascii="Century Gothic" w:eastAsia="Calibri" w:hAnsi="Century Gothic" w:cs="Arial"/>
          <w:sz w:val="22"/>
          <w:szCs w:val="22"/>
          <w:u w:val="single"/>
        </w:rPr>
        <w:t>peatones,</w:t>
      </w:r>
      <w:r w:rsidRPr="00BA4A7D">
        <w:rPr>
          <w:rFonts w:ascii="Century Gothic" w:eastAsia="Calibri" w:hAnsi="Century Gothic" w:cs="Arial"/>
          <w:sz w:val="22"/>
          <w:szCs w:val="22"/>
        </w:rPr>
        <w:t xml:space="preserve"> pasajeros o conductores. Este seguro cubre gastos médicos y de transporte, incapacidad permanente e indemnizaciones </w:t>
      </w:r>
      <w:r w:rsidRPr="00BA4A7D">
        <w:rPr>
          <w:rFonts w:ascii="Century Gothic" w:eastAsia="Calibri" w:hAnsi="Century Gothic" w:cs="Arial"/>
          <w:sz w:val="22"/>
          <w:szCs w:val="22"/>
          <w:u w:val="single"/>
        </w:rPr>
        <w:t>por muerte</w:t>
      </w:r>
      <w:r w:rsidRPr="00BA4A7D">
        <w:rPr>
          <w:rFonts w:ascii="Century Gothic" w:eastAsia="Calibri" w:hAnsi="Century Gothic" w:cs="Arial"/>
          <w:sz w:val="22"/>
          <w:szCs w:val="22"/>
        </w:rPr>
        <w:t xml:space="preserve"> y servicios funerarios.</w:t>
      </w:r>
    </w:p>
    <w:p w14:paraId="617CAD69" w14:textId="77777777" w:rsidR="00DC4850" w:rsidRPr="00BA4A7D" w:rsidRDefault="00DC4850" w:rsidP="00A132AE">
      <w:pPr>
        <w:autoSpaceDE w:val="0"/>
        <w:autoSpaceDN w:val="0"/>
        <w:adjustRightInd w:val="0"/>
        <w:jc w:val="both"/>
        <w:rPr>
          <w:rFonts w:ascii="Century Gothic" w:eastAsia="Calibri" w:hAnsi="Century Gothic" w:cs="Arial"/>
          <w:sz w:val="22"/>
          <w:szCs w:val="22"/>
        </w:rPr>
      </w:pPr>
    </w:p>
    <w:p w14:paraId="46E644D8" w14:textId="77777777" w:rsidR="00DC4850" w:rsidRPr="00BA4A7D" w:rsidRDefault="00DC4850" w:rsidP="00DC4850">
      <w:pPr>
        <w:autoSpaceDE w:val="0"/>
        <w:autoSpaceDN w:val="0"/>
        <w:adjustRightInd w:val="0"/>
        <w:jc w:val="both"/>
        <w:rPr>
          <w:rFonts w:ascii="Century Gothic" w:eastAsia="Calibri" w:hAnsi="Century Gothic" w:cs="Arial"/>
          <w:b/>
          <w:bCs/>
          <w:sz w:val="22"/>
          <w:szCs w:val="22"/>
          <w:lang w:val="es-CO"/>
        </w:rPr>
      </w:pPr>
      <w:r w:rsidRPr="00BA4A7D">
        <w:rPr>
          <w:rFonts w:ascii="Century Gothic" w:eastAsia="Calibri" w:hAnsi="Century Gothic" w:cs="Arial"/>
          <w:b/>
          <w:bCs/>
          <w:sz w:val="22"/>
          <w:szCs w:val="22"/>
          <w:lang w:val="es-CO"/>
        </w:rPr>
        <w:t>¿Qué es el SOAT?</w:t>
      </w:r>
    </w:p>
    <w:p w14:paraId="0AEBF993" w14:textId="77777777" w:rsidR="00DC4850" w:rsidRPr="00BA4A7D" w:rsidRDefault="00DC4850" w:rsidP="00DC4850">
      <w:p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 xml:space="preserve">El Seguro Obligatorio de Accidentes de Tránsito, conocido como SOAT, es un seguro que protege a las víctimas de accidentes de tránsito en Colombia. Este seguro cubre gastos médicos, incapacidad temporal o permanente, </w:t>
      </w:r>
      <w:r w:rsidRPr="00BA4A7D">
        <w:rPr>
          <w:rFonts w:ascii="Century Gothic" w:eastAsia="Calibri" w:hAnsi="Century Gothic" w:cs="Arial"/>
          <w:sz w:val="22"/>
          <w:szCs w:val="22"/>
          <w:u w:val="single"/>
          <w:lang w:val="es-CO"/>
        </w:rPr>
        <w:t>y muerte.</w:t>
      </w:r>
    </w:p>
    <w:p w14:paraId="5C0A8E52" w14:textId="77777777" w:rsidR="00DC4850" w:rsidRPr="00BA4A7D" w:rsidRDefault="00DC4850" w:rsidP="00A132AE">
      <w:pPr>
        <w:autoSpaceDE w:val="0"/>
        <w:autoSpaceDN w:val="0"/>
        <w:adjustRightInd w:val="0"/>
        <w:jc w:val="both"/>
        <w:rPr>
          <w:rFonts w:ascii="Century Gothic" w:eastAsia="Calibri" w:hAnsi="Century Gothic" w:cs="Arial"/>
          <w:sz w:val="22"/>
          <w:szCs w:val="22"/>
        </w:rPr>
      </w:pPr>
    </w:p>
    <w:p w14:paraId="2CBADCFE"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17BCBAB1" w14:textId="266F10C6" w:rsidR="00A132AE" w:rsidRPr="00BA4A7D" w:rsidRDefault="00A132AE" w:rsidP="00A132AE">
      <w:pPr>
        <w:autoSpaceDE w:val="0"/>
        <w:autoSpaceDN w:val="0"/>
        <w:adjustRightInd w:val="0"/>
        <w:jc w:val="both"/>
        <w:rPr>
          <w:rFonts w:ascii="Century Gothic" w:eastAsia="Calibri" w:hAnsi="Century Gothic" w:cs="Arial"/>
          <w:b/>
          <w:sz w:val="22"/>
          <w:szCs w:val="22"/>
        </w:rPr>
      </w:pPr>
      <w:r w:rsidRPr="00BA4A7D">
        <w:rPr>
          <w:rFonts w:ascii="Century Gothic" w:eastAsia="Calibri" w:hAnsi="Century Gothic" w:cs="Arial"/>
          <w:sz w:val="22"/>
          <w:szCs w:val="22"/>
        </w:rPr>
        <w:t xml:space="preserve">Nos oponemos a la prosperidad de esta pretensión, debido a que por ley lo solicitado por la demandante resulta totalmente improcedente, tal y como se explicará en el acápite correspondiente a las excepciones, DADO QUE EL SOAT DEL VEHICULO MOTO DE PLACA </w:t>
      </w:r>
      <w:r w:rsidR="00236712" w:rsidRPr="00BA4A7D">
        <w:rPr>
          <w:rFonts w:ascii="Century Gothic" w:eastAsia="Calibri" w:hAnsi="Century Gothic" w:cs="Arial"/>
          <w:sz w:val="22"/>
          <w:szCs w:val="22"/>
        </w:rPr>
        <w:t>DKD94G</w:t>
      </w:r>
      <w:r w:rsidRPr="00BA4A7D">
        <w:rPr>
          <w:rFonts w:ascii="Century Gothic" w:eastAsia="Calibri" w:hAnsi="Century Gothic" w:cs="Arial"/>
          <w:sz w:val="22"/>
          <w:szCs w:val="22"/>
        </w:rPr>
        <w:t xml:space="preserve">, </w:t>
      </w:r>
      <w:r w:rsidR="00A07CF0" w:rsidRPr="00BA4A7D">
        <w:rPr>
          <w:rFonts w:ascii="Century Gothic" w:eastAsia="Calibri" w:hAnsi="Century Gothic" w:cs="Arial"/>
          <w:sz w:val="22"/>
          <w:szCs w:val="22"/>
        </w:rPr>
        <w:t>EN CASO DE CONDENA</w:t>
      </w:r>
      <w:r w:rsidRPr="00BA4A7D">
        <w:rPr>
          <w:rFonts w:ascii="Century Gothic" w:eastAsia="Calibri" w:hAnsi="Century Gothic" w:cs="Arial"/>
          <w:sz w:val="22"/>
          <w:szCs w:val="22"/>
        </w:rPr>
        <w:t xml:space="preserve"> ES LLAMADA A </w:t>
      </w:r>
      <w:proofErr w:type="gramStart"/>
      <w:r w:rsidRPr="00BA4A7D">
        <w:rPr>
          <w:rFonts w:ascii="Century Gothic" w:eastAsia="Calibri" w:hAnsi="Century Gothic" w:cs="Arial"/>
          <w:sz w:val="22"/>
          <w:szCs w:val="22"/>
        </w:rPr>
        <w:t>RESPONDER</w:t>
      </w:r>
      <w:proofErr w:type="gramEnd"/>
      <w:r w:rsidRPr="00BA4A7D">
        <w:rPr>
          <w:rFonts w:ascii="Century Gothic" w:eastAsia="Calibri" w:hAnsi="Century Gothic" w:cs="Arial"/>
          <w:sz w:val="22"/>
          <w:szCs w:val="22"/>
        </w:rPr>
        <w:t xml:space="preserve"> P</w:t>
      </w:r>
      <w:r w:rsidR="00A07CF0" w:rsidRPr="00BA4A7D">
        <w:rPr>
          <w:rFonts w:ascii="Century Gothic" w:eastAsia="Calibri" w:hAnsi="Century Gothic" w:cs="Arial"/>
          <w:sz w:val="22"/>
          <w:szCs w:val="22"/>
        </w:rPr>
        <w:t xml:space="preserve">ERO </w:t>
      </w:r>
      <w:r w:rsidR="00236712" w:rsidRPr="00BA4A7D">
        <w:rPr>
          <w:rFonts w:ascii="Century Gothic" w:eastAsia="Calibri" w:hAnsi="Century Gothic" w:cs="Arial"/>
          <w:sz w:val="22"/>
          <w:szCs w:val="22"/>
        </w:rPr>
        <w:t xml:space="preserve">HASTA EL MONTO </w:t>
      </w:r>
      <w:r w:rsidR="00A07CF0" w:rsidRPr="00BA4A7D">
        <w:rPr>
          <w:rFonts w:ascii="Century Gothic" w:eastAsia="Calibri" w:hAnsi="Century Gothic" w:cs="Arial"/>
          <w:sz w:val="22"/>
          <w:szCs w:val="22"/>
        </w:rPr>
        <w:t>DE</w:t>
      </w:r>
      <w:r w:rsidR="00236712" w:rsidRPr="00BA4A7D">
        <w:rPr>
          <w:rFonts w:ascii="Century Gothic" w:eastAsia="Calibri" w:hAnsi="Century Gothic" w:cs="Arial"/>
          <w:sz w:val="22"/>
          <w:szCs w:val="22"/>
        </w:rPr>
        <w:t xml:space="preserve"> LA SUMA ASEGURADA </w:t>
      </w:r>
      <w:r w:rsidR="00A07CF0" w:rsidRPr="00BA4A7D">
        <w:rPr>
          <w:rFonts w:ascii="Century Gothic" w:eastAsia="Calibri" w:hAnsi="Century Gothic" w:cs="Arial"/>
          <w:sz w:val="22"/>
          <w:szCs w:val="22"/>
        </w:rPr>
        <w:t>siendo</w:t>
      </w:r>
      <w:r w:rsidR="00236712" w:rsidRPr="00BA4A7D">
        <w:rPr>
          <w:rFonts w:ascii="Century Gothic" w:eastAsia="Calibri" w:hAnsi="Century Gothic" w:cs="Arial"/>
          <w:sz w:val="22"/>
          <w:szCs w:val="22"/>
        </w:rPr>
        <w:t xml:space="preserve"> $25.000.000</w:t>
      </w:r>
      <w:r w:rsidR="00A07CF0" w:rsidRPr="00BA4A7D">
        <w:rPr>
          <w:rFonts w:ascii="Century Gothic" w:eastAsia="Calibri" w:hAnsi="Century Gothic" w:cs="Arial"/>
          <w:sz w:val="22"/>
          <w:szCs w:val="22"/>
        </w:rPr>
        <w:t>.</w:t>
      </w:r>
    </w:p>
    <w:p w14:paraId="3E52D78A"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0B23AEAA"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El Seguro Obligatorio de Accidentes de Tránsito (SOAT) es un seguro de accidentes personales que cubre la muerte y lesiones corporales que sufran las personas, sean ocupantes o terceros no ocupantes de un vehículo automotor asegurado, como consecuencia de un accidente de tránsito en el que el vehículo haya intervenido.</w:t>
      </w:r>
    </w:p>
    <w:p w14:paraId="66EDD22B" w14:textId="77777777" w:rsidR="00A132AE" w:rsidRPr="00BA4A7D" w:rsidRDefault="00A132AE" w:rsidP="00A132AE">
      <w:pPr>
        <w:autoSpaceDE w:val="0"/>
        <w:autoSpaceDN w:val="0"/>
        <w:adjustRightInd w:val="0"/>
        <w:jc w:val="both"/>
        <w:rPr>
          <w:rFonts w:ascii="Century Gothic" w:eastAsia="Calibri" w:hAnsi="Century Gothic" w:cs="Arial"/>
          <w:b/>
          <w:bCs/>
          <w:sz w:val="22"/>
          <w:szCs w:val="22"/>
          <w:u w:val="single"/>
        </w:rPr>
      </w:pPr>
    </w:p>
    <w:p w14:paraId="4CA4A86B" w14:textId="77777777" w:rsidR="00A132AE" w:rsidRPr="00BA4A7D" w:rsidRDefault="00A132AE" w:rsidP="00A132AE">
      <w:pPr>
        <w:autoSpaceDE w:val="0"/>
        <w:autoSpaceDN w:val="0"/>
        <w:adjustRightInd w:val="0"/>
        <w:jc w:val="both"/>
        <w:rPr>
          <w:rFonts w:ascii="Century Gothic" w:eastAsia="Calibri" w:hAnsi="Century Gothic" w:cs="Arial"/>
          <w:b/>
          <w:bCs/>
          <w:sz w:val="22"/>
          <w:szCs w:val="22"/>
          <w:u w:val="single"/>
          <w:lang w:val="es-CO"/>
        </w:rPr>
      </w:pPr>
      <w:r w:rsidRPr="00BA4A7D">
        <w:rPr>
          <w:rFonts w:ascii="Century Gothic" w:eastAsia="Calibri" w:hAnsi="Century Gothic" w:cs="Arial"/>
          <w:b/>
          <w:bCs/>
          <w:sz w:val="22"/>
          <w:szCs w:val="22"/>
          <w:u w:val="single"/>
          <w:lang w:val="es-CO"/>
        </w:rPr>
        <w:t>¿Que no cubre el SOAT en Colombia?</w:t>
      </w:r>
    </w:p>
    <w:p w14:paraId="63DDE0D1" w14:textId="77777777" w:rsidR="00A132AE" w:rsidRPr="00BA4A7D" w:rsidRDefault="00A132AE" w:rsidP="00A132AE">
      <w:pPr>
        <w:autoSpaceDE w:val="0"/>
        <w:autoSpaceDN w:val="0"/>
        <w:adjustRightInd w:val="0"/>
        <w:jc w:val="both"/>
        <w:rPr>
          <w:rFonts w:ascii="Century Gothic" w:eastAsia="Calibri" w:hAnsi="Century Gothic" w:cs="Arial"/>
          <w:b/>
          <w:bCs/>
          <w:sz w:val="22"/>
          <w:szCs w:val="22"/>
          <w:u w:val="single"/>
          <w:lang w:val="es-CO"/>
        </w:rPr>
      </w:pPr>
      <w:r w:rsidRPr="00BA4A7D">
        <w:rPr>
          <w:rFonts w:ascii="Century Gothic" w:eastAsia="Calibri" w:hAnsi="Century Gothic" w:cs="Arial"/>
          <w:sz w:val="22"/>
          <w:szCs w:val="22"/>
          <w:lang w:val="es-ES"/>
        </w:rPr>
        <w:t xml:space="preserve">¿Qué no cubre el SOAT? Ya sabemos qué cubre el SOAT. Pero el seguro obligatorio también tiene sus excepciones. En ese sentido, </w:t>
      </w:r>
      <w:r w:rsidRPr="00BA4A7D">
        <w:rPr>
          <w:rFonts w:ascii="Century Gothic" w:eastAsia="Calibri" w:hAnsi="Century Gothic" w:cs="Arial"/>
          <w:b/>
          <w:bCs/>
          <w:sz w:val="22"/>
          <w:szCs w:val="22"/>
          <w:u w:val="single"/>
          <w:lang w:val="es-ES"/>
        </w:rPr>
        <w:t>el SOAT no cubre los daños patrimoniales y extrapatrimoniales causados por un accidente de tránsito, como daños a estructuras o edificaciones, y tampoco la pérdida parcial o total de los vehículos involucrados</w:t>
      </w:r>
    </w:p>
    <w:p w14:paraId="332567EC"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6F5854D3" w14:textId="77777777" w:rsidR="009676D4" w:rsidRPr="00BA4A7D" w:rsidRDefault="00A132AE" w:rsidP="009676D4">
      <w:pPr>
        <w:spacing w:line="276" w:lineRule="auto"/>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obstante, lo indicado, se hace pronunciamiento de las pretensiones en los siguientes términos: </w:t>
      </w:r>
    </w:p>
    <w:p w14:paraId="68ECF507" w14:textId="77777777" w:rsidR="009676D4" w:rsidRPr="00BA4A7D" w:rsidRDefault="009676D4" w:rsidP="009676D4">
      <w:pPr>
        <w:spacing w:line="276" w:lineRule="auto"/>
        <w:jc w:val="both"/>
        <w:rPr>
          <w:rFonts w:ascii="Century Gothic" w:eastAsia="Calibri" w:hAnsi="Century Gothic" w:cs="Arial"/>
          <w:sz w:val="22"/>
          <w:szCs w:val="22"/>
        </w:rPr>
      </w:pPr>
    </w:p>
    <w:p w14:paraId="6119B889" w14:textId="2F7AC9DB" w:rsidR="009676D4" w:rsidRPr="00BA4A7D" w:rsidRDefault="009676D4" w:rsidP="009676D4">
      <w:pPr>
        <w:spacing w:line="276" w:lineRule="auto"/>
        <w:jc w:val="both"/>
        <w:rPr>
          <w:rFonts w:ascii="Century Gothic" w:hAnsi="Century Gothic"/>
          <w:b/>
          <w:bCs/>
          <w:sz w:val="22"/>
          <w:szCs w:val="22"/>
        </w:rPr>
      </w:pPr>
      <w:r w:rsidRPr="00BA4A7D">
        <w:rPr>
          <w:rFonts w:ascii="Century Gothic" w:eastAsia="Calibri" w:hAnsi="Century Gothic" w:cs="Arial"/>
          <w:b/>
          <w:bCs/>
          <w:sz w:val="22"/>
          <w:szCs w:val="22"/>
        </w:rPr>
        <w:t>A LA PRIMERA PRETENSION:</w:t>
      </w:r>
      <w:r w:rsidRPr="00BA4A7D">
        <w:rPr>
          <w:rFonts w:ascii="Century Gothic" w:eastAsia="Calibri" w:hAnsi="Century Gothic" w:cs="Arial"/>
          <w:sz w:val="22"/>
          <w:szCs w:val="22"/>
        </w:rPr>
        <w:t xml:space="preserve"> </w:t>
      </w:r>
      <w:r w:rsidR="00A132AE" w:rsidRPr="00BA4A7D">
        <w:rPr>
          <w:rFonts w:ascii="Century Gothic" w:eastAsia="Calibri" w:hAnsi="Century Gothic" w:cs="Arial"/>
          <w:sz w:val="22"/>
          <w:szCs w:val="22"/>
        </w:rPr>
        <w:t>Me opongo a que se declare que los demandados son</w:t>
      </w:r>
      <w:r w:rsidRPr="00BA4A7D">
        <w:rPr>
          <w:rFonts w:ascii="Century Gothic" w:hAnsi="Century Gothic"/>
          <w:b/>
          <w:bCs/>
          <w:sz w:val="22"/>
          <w:szCs w:val="22"/>
        </w:rPr>
        <w:t xml:space="preserve"> </w:t>
      </w:r>
      <w:r w:rsidRPr="00BA4A7D">
        <w:rPr>
          <w:rFonts w:ascii="Century Gothic" w:hAnsi="Century Gothic"/>
          <w:sz w:val="22"/>
          <w:szCs w:val="22"/>
        </w:rPr>
        <w:t xml:space="preserve">responsables </w:t>
      </w:r>
      <w:r w:rsidRPr="00BA4A7D">
        <w:rPr>
          <w:rFonts w:ascii="Century Gothic" w:hAnsi="Century Gothic"/>
          <w:sz w:val="22"/>
          <w:szCs w:val="22"/>
          <w:u w:val="single"/>
        </w:rPr>
        <w:t>solidariamente</w:t>
      </w:r>
      <w:r w:rsidRPr="00BA4A7D">
        <w:rPr>
          <w:rFonts w:ascii="Century Gothic" w:hAnsi="Century Gothic"/>
          <w:sz w:val="22"/>
          <w:szCs w:val="22"/>
        </w:rPr>
        <w:t xml:space="preserve"> en la modalidad de culpa por el fallecimiento de ANGEL MARIA MORENO COELLO Q.E.P.D, porque al momento del siniestro </w:t>
      </w:r>
      <w:r w:rsidR="00D71FD5" w:rsidRPr="00BA4A7D">
        <w:rPr>
          <w:rFonts w:ascii="Century Gothic" w:hAnsi="Century Gothic"/>
          <w:sz w:val="22"/>
          <w:szCs w:val="22"/>
        </w:rPr>
        <w:t>el vehículo de placas DKD - 94G</w:t>
      </w:r>
      <w:r w:rsidR="00D71FD5" w:rsidRPr="00BA4A7D">
        <w:rPr>
          <w:rFonts w:ascii="Century Gothic" w:hAnsi="Century Gothic"/>
          <w:sz w:val="22"/>
          <w:szCs w:val="22"/>
        </w:rPr>
        <w:t xml:space="preserve">, </w:t>
      </w:r>
      <w:r w:rsidRPr="00BA4A7D">
        <w:rPr>
          <w:rFonts w:ascii="Century Gothic" w:hAnsi="Century Gothic"/>
          <w:sz w:val="22"/>
          <w:szCs w:val="22"/>
        </w:rPr>
        <w:t xml:space="preserve">se encontraba amparado por una Póliza de Seguros </w:t>
      </w:r>
      <w:r w:rsidR="00D71FD5" w:rsidRPr="00BA4A7D">
        <w:rPr>
          <w:rFonts w:ascii="Century Gothic" w:hAnsi="Century Gothic"/>
          <w:sz w:val="22"/>
          <w:szCs w:val="22"/>
        </w:rPr>
        <w:t xml:space="preserve">SOAT = SEGURO OBLIGATORIO, </w:t>
      </w:r>
      <w:r w:rsidRPr="00BA4A7D">
        <w:rPr>
          <w:rFonts w:ascii="Century Gothic" w:hAnsi="Century Gothic"/>
          <w:sz w:val="22"/>
          <w:szCs w:val="22"/>
        </w:rPr>
        <w:t xml:space="preserve">pues es claro que </w:t>
      </w:r>
      <w:r w:rsidRPr="00BA4A7D">
        <w:rPr>
          <w:rFonts w:ascii="Century Gothic" w:hAnsi="Century Gothic"/>
          <w:sz w:val="22"/>
          <w:szCs w:val="22"/>
          <w:u w:val="single"/>
        </w:rPr>
        <w:t>para poder acceder al pago del amparo por muerte el reclamante y/o beneficiario debe acreditar tal derecho</w:t>
      </w:r>
      <w:r w:rsidRPr="00BA4A7D">
        <w:rPr>
          <w:rFonts w:ascii="Century Gothic" w:hAnsi="Century Gothic"/>
          <w:sz w:val="22"/>
          <w:szCs w:val="22"/>
        </w:rPr>
        <w:t xml:space="preserve">, con </w:t>
      </w:r>
      <w:r w:rsidRPr="00BA4A7D">
        <w:rPr>
          <w:rFonts w:ascii="Century Gothic" w:hAnsi="Century Gothic"/>
          <w:sz w:val="22"/>
          <w:szCs w:val="22"/>
          <w:u w:val="single"/>
        </w:rPr>
        <w:t>documentos idóneos</w:t>
      </w:r>
      <w:r w:rsidRPr="00BA4A7D">
        <w:rPr>
          <w:rFonts w:ascii="Century Gothic" w:hAnsi="Century Gothic"/>
          <w:sz w:val="22"/>
          <w:szCs w:val="22"/>
        </w:rPr>
        <w:t xml:space="preserve"> y se observa de </w:t>
      </w:r>
      <w:r w:rsidRPr="00BA4A7D">
        <w:rPr>
          <w:rFonts w:ascii="Century Gothic" w:hAnsi="Century Gothic"/>
          <w:sz w:val="22"/>
          <w:szCs w:val="22"/>
          <w:u w:val="single"/>
        </w:rPr>
        <w:t>las pruebas</w:t>
      </w:r>
      <w:r w:rsidRPr="00BA4A7D">
        <w:rPr>
          <w:rFonts w:ascii="Century Gothic" w:hAnsi="Century Gothic"/>
          <w:b/>
          <w:bCs/>
          <w:sz w:val="22"/>
          <w:szCs w:val="22"/>
          <w:u w:val="single"/>
        </w:rPr>
        <w:t xml:space="preserve"> </w:t>
      </w:r>
      <w:r w:rsidR="0046005B" w:rsidRPr="00BA4A7D">
        <w:rPr>
          <w:rFonts w:ascii="Century Gothic" w:hAnsi="Century Gothic"/>
          <w:sz w:val="22"/>
          <w:szCs w:val="22"/>
          <w:u w:val="single"/>
        </w:rPr>
        <w:t>que a la fecha no existe un fallo judicial del proceso de sucesión</w:t>
      </w:r>
      <w:r w:rsidR="0046005B" w:rsidRPr="00BA4A7D">
        <w:rPr>
          <w:rFonts w:ascii="Century Gothic" w:hAnsi="Century Gothic"/>
          <w:sz w:val="22"/>
          <w:szCs w:val="22"/>
        </w:rPr>
        <w:t xml:space="preserve"> donde el heredero sea el aquí demandante, así como </w:t>
      </w:r>
      <w:r w:rsidR="0046005B" w:rsidRPr="00BA4A7D">
        <w:rPr>
          <w:rFonts w:ascii="Century Gothic" w:hAnsi="Century Gothic"/>
          <w:sz w:val="22"/>
          <w:szCs w:val="22"/>
          <w:u w:val="single"/>
        </w:rPr>
        <w:t>dentro del reclamo en vida realizado por l</w:t>
      </w:r>
      <w:r w:rsidR="006F521D" w:rsidRPr="00BA4A7D">
        <w:rPr>
          <w:rFonts w:ascii="Century Gothic" w:hAnsi="Century Gothic"/>
          <w:sz w:val="22"/>
          <w:szCs w:val="22"/>
          <w:u w:val="single"/>
        </w:rPr>
        <w:t>a</w:t>
      </w:r>
      <w:r w:rsidR="0046005B" w:rsidRPr="00BA4A7D">
        <w:rPr>
          <w:rFonts w:ascii="Century Gothic" w:hAnsi="Century Gothic"/>
          <w:sz w:val="22"/>
          <w:szCs w:val="22"/>
          <w:u w:val="single"/>
        </w:rPr>
        <w:t xml:space="preserve"> señora </w:t>
      </w:r>
      <w:r w:rsidR="00D71FD5" w:rsidRPr="00BA4A7D">
        <w:rPr>
          <w:rFonts w:ascii="Century Gothic" w:hAnsi="Century Gothic"/>
          <w:sz w:val="22"/>
          <w:szCs w:val="22"/>
          <w:u w:val="single"/>
        </w:rPr>
        <w:t>FRAN</w:t>
      </w:r>
      <w:r w:rsidR="0046005B" w:rsidRPr="00BA4A7D">
        <w:rPr>
          <w:rFonts w:ascii="Century Gothic" w:hAnsi="Century Gothic"/>
          <w:sz w:val="22"/>
          <w:szCs w:val="22"/>
          <w:u w:val="single"/>
        </w:rPr>
        <w:t>CIA MORENO</w:t>
      </w:r>
      <w:r w:rsidR="0046005B" w:rsidRPr="00BA4A7D">
        <w:rPr>
          <w:rFonts w:ascii="Century Gothic" w:hAnsi="Century Gothic"/>
          <w:sz w:val="22"/>
          <w:szCs w:val="22"/>
        </w:rPr>
        <w:t xml:space="preserve"> (</w:t>
      </w:r>
      <w:proofErr w:type="spellStart"/>
      <w:r w:rsidR="0046005B" w:rsidRPr="00BA4A7D">
        <w:rPr>
          <w:rFonts w:ascii="Century Gothic" w:hAnsi="Century Gothic"/>
          <w:sz w:val="22"/>
          <w:szCs w:val="22"/>
        </w:rPr>
        <w:t>q.e.p.d</w:t>
      </w:r>
      <w:proofErr w:type="spellEnd"/>
      <w:r w:rsidR="0046005B" w:rsidRPr="00BA4A7D">
        <w:rPr>
          <w:rFonts w:ascii="Century Gothic" w:hAnsi="Century Gothic"/>
          <w:sz w:val="22"/>
          <w:szCs w:val="22"/>
        </w:rPr>
        <w:t xml:space="preserve">) </w:t>
      </w:r>
      <w:r w:rsidR="00F755C6" w:rsidRPr="00BA4A7D">
        <w:rPr>
          <w:rFonts w:ascii="Century Gothic" w:hAnsi="Century Gothic"/>
          <w:sz w:val="22"/>
          <w:szCs w:val="22"/>
        </w:rPr>
        <w:t xml:space="preserve">NO </w:t>
      </w:r>
      <w:r w:rsidR="0046005B" w:rsidRPr="00BA4A7D">
        <w:rPr>
          <w:rFonts w:ascii="Century Gothic" w:hAnsi="Century Gothic"/>
          <w:sz w:val="22"/>
          <w:szCs w:val="22"/>
        </w:rPr>
        <w:t>radico todos los documentos que se requerían para el pago efectico del seguro SOAT por el amparo de muerte.</w:t>
      </w:r>
      <w:r w:rsidRPr="00BA4A7D">
        <w:rPr>
          <w:rFonts w:ascii="Century Gothic" w:hAnsi="Century Gothic"/>
          <w:b/>
          <w:bCs/>
          <w:sz w:val="22"/>
          <w:szCs w:val="22"/>
        </w:rPr>
        <w:t xml:space="preserve"> </w:t>
      </w:r>
    </w:p>
    <w:p w14:paraId="41C3D860"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25468ABD" w14:textId="7656F408" w:rsidR="00C60252" w:rsidRPr="00BA4A7D" w:rsidRDefault="00C60252" w:rsidP="006F521D">
      <w:pPr>
        <w:spacing w:line="276" w:lineRule="auto"/>
        <w:jc w:val="both"/>
        <w:rPr>
          <w:rFonts w:ascii="Century Gothic" w:hAnsi="Century Gothic"/>
          <w:b/>
          <w:bCs/>
          <w:sz w:val="22"/>
          <w:szCs w:val="22"/>
        </w:rPr>
      </w:pPr>
      <w:r w:rsidRPr="00BA4A7D">
        <w:rPr>
          <w:rFonts w:ascii="Century Gothic" w:eastAsia="Calibri" w:hAnsi="Century Gothic" w:cs="Arial"/>
          <w:b/>
          <w:bCs/>
          <w:sz w:val="22"/>
          <w:szCs w:val="22"/>
        </w:rPr>
        <w:t>A LA SEGUNDA PRETENSIÓN:</w:t>
      </w:r>
      <w:r w:rsidRPr="00BA4A7D">
        <w:rPr>
          <w:rFonts w:ascii="Century Gothic" w:eastAsia="Calibri" w:hAnsi="Century Gothic" w:cs="Arial"/>
          <w:sz w:val="22"/>
          <w:szCs w:val="22"/>
        </w:rPr>
        <w:t xml:space="preserve"> Me opongo a que se </w:t>
      </w:r>
      <w:r w:rsidR="008E6431" w:rsidRPr="00BA4A7D">
        <w:rPr>
          <w:rFonts w:ascii="Century Gothic" w:hAnsi="Century Gothic"/>
          <w:sz w:val="22"/>
          <w:szCs w:val="22"/>
        </w:rPr>
        <w:t xml:space="preserve">condene a los Demandados a pagar </w:t>
      </w:r>
      <w:r w:rsidR="008E6431" w:rsidRPr="00BA4A7D">
        <w:rPr>
          <w:rFonts w:ascii="Century Gothic" w:hAnsi="Century Gothic"/>
          <w:sz w:val="22"/>
          <w:szCs w:val="22"/>
          <w:u w:val="single"/>
        </w:rPr>
        <w:t>solidariamente</w:t>
      </w:r>
      <w:r w:rsidR="008E6431" w:rsidRPr="00BA4A7D">
        <w:rPr>
          <w:rFonts w:ascii="Century Gothic" w:hAnsi="Century Gothic"/>
          <w:sz w:val="22"/>
          <w:szCs w:val="22"/>
        </w:rPr>
        <w:t xml:space="preserve"> por concepto de perjuicios materiales, DAÑO EMERGENTE: por </w:t>
      </w:r>
      <w:r w:rsidR="006F521D" w:rsidRPr="00BA4A7D">
        <w:rPr>
          <w:rFonts w:ascii="Century Gothic" w:hAnsi="Century Gothic"/>
          <w:sz w:val="22"/>
          <w:szCs w:val="22"/>
        </w:rPr>
        <w:t xml:space="preserve">la </w:t>
      </w:r>
      <w:r w:rsidR="008E6431" w:rsidRPr="00BA4A7D">
        <w:rPr>
          <w:rFonts w:ascii="Century Gothic" w:hAnsi="Century Gothic"/>
          <w:sz w:val="22"/>
          <w:szCs w:val="22"/>
        </w:rPr>
        <w:t>muerte en accidente de tránsito donde falleció ANGEL MARIA MORENO COELLO Q.E.P.D. la suma de VEINTICINCO MILLONES DE PESOS M/CTE. $25.000.000. indexado,</w:t>
      </w:r>
      <w:r w:rsidR="008E6431" w:rsidRPr="00BA4A7D">
        <w:rPr>
          <w:rFonts w:ascii="Century Gothic" w:hAnsi="Century Gothic"/>
          <w:b/>
          <w:bCs/>
          <w:sz w:val="22"/>
          <w:szCs w:val="22"/>
        </w:rPr>
        <w:t xml:space="preserve"> </w:t>
      </w:r>
      <w:r w:rsidR="006F521D" w:rsidRPr="00BA4A7D">
        <w:rPr>
          <w:rFonts w:ascii="Century Gothic" w:hAnsi="Century Gothic"/>
          <w:sz w:val="22"/>
          <w:szCs w:val="22"/>
        </w:rPr>
        <w:t xml:space="preserve">pues es claro que </w:t>
      </w:r>
      <w:r w:rsidR="006F521D" w:rsidRPr="00BA4A7D">
        <w:rPr>
          <w:rFonts w:ascii="Century Gothic" w:hAnsi="Century Gothic"/>
          <w:sz w:val="22"/>
          <w:szCs w:val="22"/>
          <w:u w:val="single"/>
        </w:rPr>
        <w:t>para poder acceder al pago del amparo por muerte el reclamante y/o beneficiario debe acreditar tal derecho</w:t>
      </w:r>
      <w:r w:rsidR="006F521D" w:rsidRPr="00BA4A7D">
        <w:rPr>
          <w:rFonts w:ascii="Century Gothic" w:hAnsi="Century Gothic"/>
          <w:sz w:val="22"/>
          <w:szCs w:val="22"/>
        </w:rPr>
        <w:t xml:space="preserve">, con </w:t>
      </w:r>
      <w:r w:rsidR="006F521D" w:rsidRPr="00BA4A7D">
        <w:rPr>
          <w:rFonts w:ascii="Century Gothic" w:hAnsi="Century Gothic"/>
          <w:sz w:val="22"/>
          <w:szCs w:val="22"/>
          <w:u w:val="single"/>
        </w:rPr>
        <w:t>documentos idóneos</w:t>
      </w:r>
      <w:r w:rsidR="006F521D" w:rsidRPr="00BA4A7D">
        <w:rPr>
          <w:rFonts w:ascii="Century Gothic" w:hAnsi="Century Gothic"/>
          <w:sz w:val="22"/>
          <w:szCs w:val="22"/>
        </w:rPr>
        <w:t xml:space="preserve"> y se observa de </w:t>
      </w:r>
      <w:r w:rsidR="006F521D" w:rsidRPr="00BA4A7D">
        <w:rPr>
          <w:rFonts w:ascii="Century Gothic" w:hAnsi="Century Gothic"/>
          <w:sz w:val="22"/>
          <w:szCs w:val="22"/>
          <w:u w:val="single"/>
        </w:rPr>
        <w:t>las pruebas</w:t>
      </w:r>
      <w:r w:rsidR="006F521D" w:rsidRPr="00BA4A7D">
        <w:rPr>
          <w:rFonts w:ascii="Century Gothic" w:hAnsi="Century Gothic"/>
          <w:b/>
          <w:bCs/>
          <w:sz w:val="22"/>
          <w:szCs w:val="22"/>
          <w:u w:val="single"/>
        </w:rPr>
        <w:t xml:space="preserve"> </w:t>
      </w:r>
      <w:r w:rsidR="006F521D" w:rsidRPr="00BA4A7D">
        <w:rPr>
          <w:rFonts w:ascii="Century Gothic" w:hAnsi="Century Gothic"/>
          <w:sz w:val="22"/>
          <w:szCs w:val="22"/>
          <w:u w:val="single"/>
        </w:rPr>
        <w:t>que a la fecha no existe un fallo judicial del proceso de sucesión</w:t>
      </w:r>
      <w:r w:rsidR="006F521D" w:rsidRPr="00BA4A7D">
        <w:rPr>
          <w:rFonts w:ascii="Century Gothic" w:hAnsi="Century Gothic"/>
          <w:sz w:val="22"/>
          <w:szCs w:val="22"/>
        </w:rPr>
        <w:t xml:space="preserve"> donde el heredero sea el aquí demandante, así como </w:t>
      </w:r>
      <w:r w:rsidR="006F521D" w:rsidRPr="00BA4A7D">
        <w:rPr>
          <w:rFonts w:ascii="Century Gothic" w:hAnsi="Century Gothic"/>
          <w:sz w:val="22"/>
          <w:szCs w:val="22"/>
          <w:u w:val="single"/>
        </w:rPr>
        <w:t xml:space="preserve">dentro del reclamo en vida realizado por </w:t>
      </w:r>
      <w:r w:rsidR="006F521D" w:rsidRPr="00BA4A7D">
        <w:rPr>
          <w:rFonts w:ascii="Century Gothic" w:hAnsi="Century Gothic"/>
          <w:sz w:val="22"/>
          <w:szCs w:val="22"/>
          <w:u w:val="single"/>
        </w:rPr>
        <w:t>la</w:t>
      </w:r>
      <w:r w:rsidR="006F521D" w:rsidRPr="00BA4A7D">
        <w:rPr>
          <w:rFonts w:ascii="Century Gothic" w:hAnsi="Century Gothic"/>
          <w:sz w:val="22"/>
          <w:szCs w:val="22"/>
          <w:u w:val="single"/>
        </w:rPr>
        <w:t xml:space="preserve"> señora FRANCIA MORENO</w:t>
      </w:r>
      <w:r w:rsidR="006F521D" w:rsidRPr="00BA4A7D">
        <w:rPr>
          <w:rFonts w:ascii="Century Gothic" w:hAnsi="Century Gothic"/>
          <w:sz w:val="22"/>
          <w:szCs w:val="22"/>
        </w:rPr>
        <w:t xml:space="preserve"> (</w:t>
      </w:r>
      <w:proofErr w:type="spellStart"/>
      <w:r w:rsidR="006F521D" w:rsidRPr="00BA4A7D">
        <w:rPr>
          <w:rFonts w:ascii="Century Gothic" w:hAnsi="Century Gothic"/>
          <w:sz w:val="22"/>
          <w:szCs w:val="22"/>
        </w:rPr>
        <w:t>q.e.p.d</w:t>
      </w:r>
      <w:proofErr w:type="spellEnd"/>
      <w:r w:rsidR="006F521D" w:rsidRPr="00BA4A7D">
        <w:rPr>
          <w:rFonts w:ascii="Century Gothic" w:hAnsi="Century Gothic"/>
          <w:sz w:val="22"/>
          <w:szCs w:val="22"/>
        </w:rPr>
        <w:t xml:space="preserve">) NO radico </w:t>
      </w:r>
      <w:r w:rsidR="006F521D" w:rsidRPr="00BA4A7D">
        <w:rPr>
          <w:rFonts w:ascii="Century Gothic" w:hAnsi="Century Gothic"/>
          <w:sz w:val="22"/>
          <w:szCs w:val="22"/>
        </w:rPr>
        <w:lastRenderedPageBreak/>
        <w:t>todos los documentos que se requerían para el pago efectico del seguro SOAT por el amparo de muerte.</w:t>
      </w:r>
    </w:p>
    <w:p w14:paraId="25EDC139" w14:textId="77777777" w:rsidR="006F521D" w:rsidRPr="00BA4A7D" w:rsidRDefault="006F521D" w:rsidP="00A132AE">
      <w:pPr>
        <w:autoSpaceDE w:val="0"/>
        <w:autoSpaceDN w:val="0"/>
        <w:adjustRightInd w:val="0"/>
        <w:jc w:val="both"/>
        <w:rPr>
          <w:rFonts w:ascii="Century Gothic" w:hAnsi="Century Gothic"/>
          <w:b/>
          <w:bCs/>
          <w:sz w:val="22"/>
          <w:szCs w:val="22"/>
        </w:rPr>
      </w:pPr>
    </w:p>
    <w:p w14:paraId="6196F08D" w14:textId="2EC46571" w:rsidR="00C60252" w:rsidRPr="00BA4A7D" w:rsidRDefault="008E6431" w:rsidP="00A132AE">
      <w:pPr>
        <w:autoSpaceDE w:val="0"/>
        <w:autoSpaceDN w:val="0"/>
        <w:adjustRightInd w:val="0"/>
        <w:jc w:val="both"/>
        <w:rPr>
          <w:rFonts w:ascii="Century Gothic" w:hAnsi="Century Gothic"/>
          <w:b/>
          <w:bCs/>
          <w:sz w:val="22"/>
          <w:szCs w:val="22"/>
        </w:rPr>
      </w:pPr>
      <w:r w:rsidRPr="00BA4A7D">
        <w:rPr>
          <w:rFonts w:ascii="Century Gothic" w:hAnsi="Century Gothic"/>
          <w:b/>
          <w:bCs/>
          <w:sz w:val="22"/>
          <w:szCs w:val="22"/>
        </w:rPr>
        <w:t>A LA TER</w:t>
      </w:r>
      <w:r w:rsidR="006F521D" w:rsidRPr="00BA4A7D">
        <w:rPr>
          <w:rFonts w:ascii="Century Gothic" w:hAnsi="Century Gothic"/>
          <w:b/>
          <w:bCs/>
          <w:sz w:val="22"/>
          <w:szCs w:val="22"/>
        </w:rPr>
        <w:t>CE</w:t>
      </w:r>
      <w:r w:rsidRPr="00BA4A7D">
        <w:rPr>
          <w:rFonts w:ascii="Century Gothic" w:hAnsi="Century Gothic"/>
          <w:b/>
          <w:bCs/>
          <w:sz w:val="22"/>
          <w:szCs w:val="22"/>
        </w:rPr>
        <w:t xml:space="preserve">RA PRETENSION: </w:t>
      </w:r>
      <w:r w:rsidR="00EB1A87" w:rsidRPr="00BA4A7D">
        <w:rPr>
          <w:rFonts w:ascii="Century Gothic" w:hAnsi="Century Gothic"/>
          <w:sz w:val="22"/>
          <w:szCs w:val="22"/>
        </w:rPr>
        <w:t xml:space="preserve">Me opongo a que, se </w:t>
      </w:r>
      <w:r w:rsidR="00EB1A87" w:rsidRPr="00BA4A7D">
        <w:rPr>
          <w:rFonts w:ascii="Century Gothic" w:hAnsi="Century Gothic"/>
          <w:sz w:val="22"/>
          <w:szCs w:val="22"/>
        </w:rPr>
        <w:t>cond</w:t>
      </w:r>
      <w:r w:rsidR="00EB1A87" w:rsidRPr="00BA4A7D">
        <w:rPr>
          <w:rFonts w:ascii="Century Gothic" w:hAnsi="Century Gothic"/>
          <w:sz w:val="22"/>
          <w:szCs w:val="22"/>
        </w:rPr>
        <w:t xml:space="preserve">ene a los </w:t>
      </w:r>
      <w:r w:rsidR="003D6E15" w:rsidRPr="00BA4A7D">
        <w:rPr>
          <w:rFonts w:ascii="Century Gothic" w:hAnsi="Century Gothic"/>
          <w:sz w:val="22"/>
          <w:szCs w:val="22"/>
        </w:rPr>
        <w:t>demandados a</w:t>
      </w:r>
      <w:r w:rsidR="00EB1A87" w:rsidRPr="00BA4A7D">
        <w:rPr>
          <w:rFonts w:ascii="Century Gothic" w:hAnsi="Century Gothic"/>
          <w:sz w:val="22"/>
          <w:szCs w:val="22"/>
        </w:rPr>
        <w:t xml:space="preserve"> pagar solidariamente </w:t>
      </w:r>
      <w:r w:rsidR="00EB1A87" w:rsidRPr="00BA4A7D">
        <w:rPr>
          <w:rFonts w:ascii="Century Gothic" w:hAnsi="Century Gothic"/>
          <w:sz w:val="22"/>
          <w:szCs w:val="22"/>
        </w:rPr>
        <w:t>al demandante</w:t>
      </w:r>
      <w:r w:rsidR="00EB1A87" w:rsidRPr="00BA4A7D">
        <w:rPr>
          <w:rFonts w:ascii="Century Gothic" w:hAnsi="Century Gothic"/>
          <w:sz w:val="22"/>
          <w:szCs w:val="22"/>
        </w:rPr>
        <w:t>, la suma por concepto de perjuicios morales,</w:t>
      </w:r>
      <w:r w:rsidR="000073C5" w:rsidRPr="00BA4A7D">
        <w:rPr>
          <w:rFonts w:ascii="Century Gothic" w:hAnsi="Century Gothic"/>
          <w:sz w:val="22"/>
          <w:szCs w:val="22"/>
        </w:rPr>
        <w:t xml:space="preserve"> 100 SMMLV.</w:t>
      </w:r>
      <w:r w:rsidR="003D6E15" w:rsidRPr="00BA4A7D">
        <w:rPr>
          <w:rFonts w:ascii="Century Gothic" w:hAnsi="Century Gothic"/>
          <w:sz w:val="22"/>
          <w:szCs w:val="22"/>
        </w:rPr>
        <w:t xml:space="preserve"> Pues es claro que el SEGURO OBLIGATORIO =SOAT no cobre perjuicios extrapatrimoniales y tiene delimitado taxativamente que cubre que para el caso objeto de este litigio </w:t>
      </w:r>
      <w:r w:rsidR="00F91D04" w:rsidRPr="00BA4A7D">
        <w:rPr>
          <w:rFonts w:ascii="Century Gothic" w:hAnsi="Century Gothic"/>
          <w:sz w:val="22"/>
          <w:szCs w:val="22"/>
        </w:rPr>
        <w:t>sería</w:t>
      </w:r>
      <w:r w:rsidR="003D6E15" w:rsidRPr="00BA4A7D">
        <w:rPr>
          <w:rFonts w:ascii="Century Gothic" w:hAnsi="Century Gothic"/>
          <w:sz w:val="22"/>
          <w:szCs w:val="22"/>
        </w:rPr>
        <w:t xml:space="preserve"> el amparo de muerte con un valor asegurado de $25.000.000.</w:t>
      </w:r>
    </w:p>
    <w:p w14:paraId="72AE5097" w14:textId="77777777" w:rsidR="00C60252" w:rsidRPr="00BA4A7D" w:rsidRDefault="00C60252" w:rsidP="00A132AE">
      <w:pPr>
        <w:autoSpaceDE w:val="0"/>
        <w:autoSpaceDN w:val="0"/>
        <w:adjustRightInd w:val="0"/>
        <w:jc w:val="both"/>
        <w:rPr>
          <w:rFonts w:ascii="Century Gothic" w:hAnsi="Century Gothic"/>
          <w:b/>
          <w:bCs/>
          <w:sz w:val="22"/>
          <w:szCs w:val="22"/>
        </w:rPr>
      </w:pPr>
    </w:p>
    <w:p w14:paraId="1150C3C7" w14:textId="73D04FA6"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Así mismo me opongo a que se condene a </w:t>
      </w:r>
      <w:r w:rsidR="005C3B3D" w:rsidRPr="00BA4A7D">
        <w:rPr>
          <w:rFonts w:ascii="Century Gothic" w:eastAsia="Calibri" w:hAnsi="Century Gothic" w:cs="Arial"/>
          <w:sz w:val="22"/>
          <w:szCs w:val="22"/>
        </w:rPr>
        <w:t>LA EQUIDAD SEGUROS GENERALES O.C</w:t>
      </w:r>
      <w:r w:rsidR="00BB6F38" w:rsidRPr="00BA4A7D">
        <w:rPr>
          <w:rFonts w:ascii="Century Gothic" w:eastAsia="Calibri" w:hAnsi="Century Gothic" w:cs="Arial"/>
          <w:sz w:val="22"/>
          <w:szCs w:val="22"/>
        </w:rPr>
        <w:t>.</w:t>
      </w:r>
      <w:r w:rsidRPr="00BA4A7D">
        <w:rPr>
          <w:rFonts w:ascii="Century Gothic" w:eastAsia="Calibri" w:hAnsi="Century Gothic" w:cs="Arial"/>
          <w:sz w:val="22"/>
          <w:szCs w:val="22"/>
        </w:rPr>
        <w:t xml:space="preserve">, dado que </w:t>
      </w:r>
      <w:r w:rsidR="00BB6F38" w:rsidRPr="00BA4A7D">
        <w:rPr>
          <w:rFonts w:ascii="Century Gothic" w:eastAsia="Calibri" w:hAnsi="Century Gothic" w:cs="Arial"/>
          <w:sz w:val="22"/>
          <w:szCs w:val="22"/>
        </w:rPr>
        <w:t xml:space="preserve">los terceros beneficiarios de igual o mejor derecho que en la etapa de reclamo solicitaron el pago por el amparo por muerte del SOAT y el aquí demandante </w:t>
      </w:r>
      <w:r w:rsidR="00A74259" w:rsidRPr="00BA4A7D">
        <w:rPr>
          <w:rFonts w:ascii="Century Gothic" w:eastAsia="Calibri" w:hAnsi="Century Gothic" w:cs="Arial"/>
          <w:sz w:val="22"/>
          <w:szCs w:val="22"/>
        </w:rPr>
        <w:t>a la fecha, NO han logrado demostrar que eran y son los beneficiarios de igual mejor derecho</w:t>
      </w:r>
      <w:r w:rsidR="00D77211" w:rsidRPr="00BA4A7D">
        <w:rPr>
          <w:rFonts w:ascii="Century Gothic" w:eastAsia="Calibri" w:hAnsi="Century Gothic" w:cs="Arial"/>
          <w:sz w:val="22"/>
          <w:szCs w:val="22"/>
        </w:rPr>
        <w:t xml:space="preserve">, pues no se evidencia sentencia judicial </w:t>
      </w:r>
      <w:r w:rsidR="00C66E81" w:rsidRPr="00BA4A7D">
        <w:rPr>
          <w:rFonts w:ascii="Century Gothic" w:eastAsia="Calibri" w:hAnsi="Century Gothic" w:cs="Arial"/>
          <w:sz w:val="22"/>
          <w:szCs w:val="22"/>
        </w:rPr>
        <w:t xml:space="preserve">donde se le reconozca la calidad de herederos, para </w:t>
      </w:r>
      <w:r w:rsidR="000F77F4" w:rsidRPr="00BA4A7D">
        <w:rPr>
          <w:rFonts w:ascii="Century Gothic" w:eastAsia="Calibri" w:hAnsi="Century Gothic" w:cs="Arial"/>
          <w:sz w:val="22"/>
          <w:szCs w:val="22"/>
        </w:rPr>
        <w:t>tener</w:t>
      </w:r>
      <w:r w:rsidR="00C66E81" w:rsidRPr="00BA4A7D">
        <w:rPr>
          <w:rFonts w:ascii="Century Gothic" w:eastAsia="Calibri" w:hAnsi="Century Gothic" w:cs="Arial"/>
          <w:sz w:val="22"/>
          <w:szCs w:val="22"/>
        </w:rPr>
        <w:t xml:space="preserve"> la legitimación para demandar</w:t>
      </w:r>
      <w:r w:rsidR="00A74259" w:rsidRPr="00BA4A7D">
        <w:rPr>
          <w:rFonts w:ascii="Century Gothic" w:eastAsia="Calibri" w:hAnsi="Century Gothic" w:cs="Arial"/>
          <w:sz w:val="22"/>
          <w:szCs w:val="22"/>
        </w:rPr>
        <w:t xml:space="preserve"> </w:t>
      </w:r>
      <w:r w:rsidR="005C20C3" w:rsidRPr="00BA4A7D">
        <w:rPr>
          <w:rFonts w:ascii="Century Gothic" w:eastAsia="Calibri" w:hAnsi="Century Gothic" w:cs="Arial"/>
          <w:sz w:val="22"/>
          <w:szCs w:val="22"/>
        </w:rPr>
        <w:t>por lo tanto no</w:t>
      </w:r>
      <w:r w:rsidRPr="00BA4A7D">
        <w:rPr>
          <w:rFonts w:ascii="Century Gothic" w:eastAsia="Calibri" w:hAnsi="Century Gothic" w:cs="Arial"/>
          <w:sz w:val="22"/>
          <w:szCs w:val="22"/>
        </w:rPr>
        <w:t xml:space="preserve"> se ha demostrado </w:t>
      </w:r>
      <w:r w:rsidR="005C20C3" w:rsidRPr="00BA4A7D">
        <w:rPr>
          <w:rFonts w:ascii="Century Gothic" w:eastAsia="Calibri" w:hAnsi="Century Gothic" w:cs="Arial"/>
          <w:sz w:val="22"/>
          <w:szCs w:val="22"/>
        </w:rPr>
        <w:t>la legitimidad</w:t>
      </w:r>
      <w:r w:rsidRPr="00BA4A7D">
        <w:rPr>
          <w:rFonts w:ascii="Century Gothic" w:eastAsia="Calibri" w:hAnsi="Century Gothic" w:cs="Arial"/>
          <w:sz w:val="22"/>
          <w:szCs w:val="22"/>
        </w:rPr>
        <w:t xml:space="preserve">, y además NO es procedente la condena SOLIDARIA a La Equidad Seguros Generales O.C., toda vez que la responsabilidad del hecho no es atribuible a mi representada, conforme al art 2344 del código civil que reza:  </w:t>
      </w:r>
      <w:r w:rsidRPr="00BA4A7D">
        <w:rPr>
          <w:rFonts w:ascii="Century Gothic" w:eastAsia="Calibri" w:hAnsi="Century Gothic" w:cs="Arial"/>
          <w:i/>
          <w:iCs/>
          <w:sz w:val="22"/>
          <w:szCs w:val="22"/>
        </w:rPr>
        <w:t>“</w:t>
      </w:r>
      <w:r w:rsidRPr="00BA4A7D">
        <w:rPr>
          <w:rFonts w:ascii="Century Gothic" w:eastAsia="Calibri" w:hAnsi="Century Gothic" w:cs="Arial"/>
          <w:i/>
          <w:iCs/>
          <w:sz w:val="22"/>
          <w:szCs w:val="22"/>
          <w:u w:val="single"/>
        </w:rPr>
        <w:t>Responsabilidad solidaria</w:t>
      </w:r>
      <w:r w:rsidRPr="00BA4A7D">
        <w:rPr>
          <w:rFonts w:ascii="Century Gothic" w:eastAsia="Calibri" w:hAnsi="Century Gothic" w:cs="Arial"/>
          <w:i/>
          <w:iCs/>
          <w:sz w:val="22"/>
          <w:szCs w:val="22"/>
        </w:rPr>
        <w:t xml:space="preserve">: si un delito o culpa ha sido cometida por dos o más personas, cada una de ellas será solidariamente responsable de todo perjuicio procedente del mismo delito o culpa. </w:t>
      </w:r>
    </w:p>
    <w:p w14:paraId="62736828" w14:textId="77777777" w:rsidR="00A132AE" w:rsidRPr="00BA4A7D" w:rsidRDefault="00A132AE" w:rsidP="00A132AE">
      <w:pPr>
        <w:autoSpaceDE w:val="0"/>
        <w:autoSpaceDN w:val="0"/>
        <w:adjustRightInd w:val="0"/>
        <w:jc w:val="both"/>
        <w:rPr>
          <w:rFonts w:ascii="Century Gothic" w:eastAsia="Calibri" w:hAnsi="Century Gothic" w:cs="Arial"/>
          <w:i/>
          <w:iCs/>
          <w:sz w:val="22"/>
          <w:szCs w:val="22"/>
        </w:rPr>
      </w:pPr>
    </w:p>
    <w:p w14:paraId="006FAF96"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Lo anterior quiere decir que LA EQUIDAD SEGUROS GENERALESO.C., no fue quien realizo el delito fue el conductor del vehículo asegurado; por lo tanto, no se le puede predicar la responsabilidad solidaria.</w:t>
      </w:r>
    </w:p>
    <w:p w14:paraId="57AFB3EE"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0A969246" w14:textId="606C3A17" w:rsidR="00A132AE" w:rsidRPr="00BA4A7D" w:rsidRDefault="00A132AE" w:rsidP="00A132AE">
      <w:pPr>
        <w:autoSpaceDE w:val="0"/>
        <w:autoSpaceDN w:val="0"/>
        <w:adjustRightInd w:val="0"/>
        <w:jc w:val="both"/>
        <w:rPr>
          <w:rFonts w:ascii="Century Gothic" w:eastAsia="Calibri" w:hAnsi="Century Gothic" w:cs="Arial"/>
          <w:sz w:val="22"/>
          <w:szCs w:val="22"/>
          <w:u w:val="single"/>
        </w:rPr>
      </w:pPr>
      <w:r w:rsidRPr="00BA4A7D">
        <w:rPr>
          <w:rFonts w:ascii="Century Gothic" w:eastAsia="Calibri" w:hAnsi="Century Gothic" w:cs="Arial"/>
          <w:sz w:val="22"/>
          <w:szCs w:val="22"/>
        </w:rPr>
        <w:t xml:space="preserve">Sin embargo, </w:t>
      </w:r>
      <w:r w:rsidRPr="00BA4A7D">
        <w:rPr>
          <w:rFonts w:ascii="Century Gothic" w:eastAsia="Calibri" w:hAnsi="Century Gothic" w:cs="Arial"/>
          <w:sz w:val="22"/>
          <w:szCs w:val="22"/>
          <w:u w:val="single"/>
        </w:rPr>
        <w:t xml:space="preserve">en caso de una eventual sentencia desfavorable, y cualquier condena que se le imponga tendrá que estar dentro de los precisos lineamientos establecidos por el contrato de seguro suscrito, SOAT dentro de las condiciones particulares y generales pactadas respecto a las coberturas y exclusiones atribuibles respecto al vehículo de placa </w:t>
      </w:r>
      <w:r w:rsidR="0095275B" w:rsidRPr="00BA4A7D">
        <w:rPr>
          <w:rFonts w:ascii="Century Gothic" w:eastAsia="Calibri" w:hAnsi="Century Gothic" w:cs="Arial"/>
          <w:sz w:val="22"/>
          <w:szCs w:val="22"/>
          <w:u w:val="single"/>
        </w:rPr>
        <w:t>DKD94G</w:t>
      </w:r>
      <w:r w:rsidRPr="00BA4A7D">
        <w:rPr>
          <w:rFonts w:ascii="Century Gothic" w:eastAsia="Calibri" w:hAnsi="Century Gothic" w:cs="Arial"/>
          <w:sz w:val="22"/>
          <w:szCs w:val="22"/>
          <w:u w:val="single"/>
        </w:rPr>
        <w:t xml:space="preserve"> Y QUE NO SE AMPARA PERJUICIOS MORALES.</w:t>
      </w:r>
    </w:p>
    <w:p w14:paraId="4D763A15" w14:textId="77777777" w:rsidR="00A132AE" w:rsidRPr="00BA4A7D" w:rsidRDefault="00A132AE" w:rsidP="00A132AE">
      <w:pPr>
        <w:autoSpaceDE w:val="0"/>
        <w:autoSpaceDN w:val="0"/>
        <w:adjustRightInd w:val="0"/>
        <w:jc w:val="both"/>
        <w:rPr>
          <w:rFonts w:ascii="Century Gothic" w:eastAsia="Calibri" w:hAnsi="Century Gothic" w:cs="Arial"/>
          <w:sz w:val="22"/>
          <w:szCs w:val="22"/>
          <w:u w:val="single"/>
        </w:rPr>
      </w:pPr>
    </w:p>
    <w:p w14:paraId="4B9F0960"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Al respecto vale la pena traer a colación el mentado precepto legal con el fin de mostrar que no le asiste a mi representada responsabilidad solidaria alguna. “</w:t>
      </w:r>
      <w:r w:rsidRPr="00BA4A7D">
        <w:rPr>
          <w:rFonts w:ascii="Century Gothic" w:eastAsia="Calibri" w:hAnsi="Century Gothic" w:cs="Arial"/>
          <w:i/>
          <w:sz w:val="22"/>
          <w:szCs w:val="22"/>
        </w:rPr>
        <w:t xml:space="preserve">Articulo 991 C. Co.: “Cuando la empresa de servicio público no sea propietaria o arrendataria del vehículo en que se efectúa el transporte, </w:t>
      </w:r>
      <w:r w:rsidRPr="00BA4A7D">
        <w:rPr>
          <w:rFonts w:ascii="Century Gothic" w:eastAsia="Calibri" w:hAnsi="Century Gothic" w:cs="Arial"/>
          <w:b/>
          <w:i/>
          <w:sz w:val="22"/>
          <w:szCs w:val="22"/>
          <w:u w:val="single"/>
        </w:rPr>
        <w:t>el propietario de este, la empresa que contrate y la que conduzca</w:t>
      </w:r>
      <w:r w:rsidRPr="00BA4A7D">
        <w:rPr>
          <w:rFonts w:ascii="Century Gothic" w:eastAsia="Calibri" w:hAnsi="Century Gothic" w:cs="Arial"/>
          <w:i/>
          <w:sz w:val="22"/>
          <w:szCs w:val="22"/>
        </w:rPr>
        <w:t>, responderán solidariamente del cumplimiento de las obligaciones del contrato de transporte</w:t>
      </w:r>
      <w:r w:rsidRPr="00BA4A7D">
        <w:rPr>
          <w:rFonts w:ascii="Century Gothic" w:eastAsia="Calibri" w:hAnsi="Century Gothic" w:cs="Arial"/>
          <w:sz w:val="22"/>
          <w:szCs w:val="22"/>
        </w:rPr>
        <w:t xml:space="preserve">” … Subrayado y negrilla. Conforme a lo anterior LA EQUIDAD SEGUROS GENERALES, NO ostenta calidad alguna relacionadas con el artículo 991C. Co. (es decir no es </w:t>
      </w:r>
      <w:r w:rsidRPr="00BA4A7D">
        <w:rPr>
          <w:rFonts w:ascii="Century Gothic" w:eastAsia="Calibri" w:hAnsi="Century Gothic" w:cs="Arial"/>
          <w:b/>
          <w:i/>
          <w:sz w:val="22"/>
          <w:szCs w:val="22"/>
          <w:u w:val="single"/>
        </w:rPr>
        <w:t>el propietario de este, ni es la empresa que contrate y ni el que conduce)</w:t>
      </w:r>
      <w:r w:rsidRPr="00BA4A7D">
        <w:rPr>
          <w:rFonts w:ascii="Century Gothic" w:eastAsia="Calibri" w:hAnsi="Century Gothic" w:cs="Arial"/>
          <w:sz w:val="22"/>
          <w:szCs w:val="22"/>
        </w:rPr>
        <w:t xml:space="preserve">. </w:t>
      </w:r>
    </w:p>
    <w:p w14:paraId="2F37883C" w14:textId="77777777" w:rsidR="00A132AE" w:rsidRPr="00BA4A7D" w:rsidRDefault="00A132AE" w:rsidP="00A132AE">
      <w:pPr>
        <w:autoSpaceDE w:val="0"/>
        <w:autoSpaceDN w:val="0"/>
        <w:adjustRightInd w:val="0"/>
        <w:jc w:val="both"/>
        <w:rPr>
          <w:rFonts w:ascii="Century Gothic" w:eastAsia="Calibri" w:hAnsi="Century Gothic" w:cs="Arial"/>
          <w:sz w:val="22"/>
          <w:szCs w:val="22"/>
          <w:u w:val="single"/>
        </w:rPr>
      </w:pPr>
    </w:p>
    <w:p w14:paraId="7FFABD7D" w14:textId="7B843BFE"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Es menester indicar que para afectar la póliza SOAT 8065397900 DE SOAT se debe cumplir a cabalidad con las condiciones celebradas, y no haberse configurado </w:t>
      </w:r>
      <w:r w:rsidRPr="00BA4A7D">
        <w:rPr>
          <w:rFonts w:ascii="Century Gothic" w:eastAsia="Calibri" w:hAnsi="Century Gothic" w:cs="Arial"/>
          <w:sz w:val="22"/>
          <w:szCs w:val="22"/>
        </w:rPr>
        <w:lastRenderedPageBreak/>
        <w:t xml:space="preserve">ninguna exclusión pactada, por cuanto esta exime de responsabilidad a mi representada.  </w:t>
      </w:r>
    </w:p>
    <w:p w14:paraId="2DB2BC6B" w14:textId="77777777" w:rsidR="00673730" w:rsidRPr="00BA4A7D" w:rsidRDefault="00673730" w:rsidP="00A132AE">
      <w:pPr>
        <w:autoSpaceDE w:val="0"/>
        <w:autoSpaceDN w:val="0"/>
        <w:adjustRightInd w:val="0"/>
        <w:jc w:val="both"/>
        <w:rPr>
          <w:rFonts w:ascii="Century Gothic" w:eastAsia="Calibri" w:hAnsi="Century Gothic" w:cs="Arial"/>
          <w:sz w:val="22"/>
          <w:szCs w:val="22"/>
        </w:rPr>
      </w:pPr>
    </w:p>
    <w:p w14:paraId="078986F8" w14:textId="19E8AACC" w:rsidR="00A132AE" w:rsidRPr="00BA4A7D" w:rsidRDefault="00554717" w:rsidP="00554717">
      <w:p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C</w:t>
      </w:r>
      <w:r w:rsidR="00A132AE" w:rsidRPr="00BA4A7D">
        <w:rPr>
          <w:rFonts w:ascii="Century Gothic" w:eastAsia="Calibri" w:hAnsi="Century Gothic" w:cs="Arial"/>
          <w:sz w:val="22"/>
          <w:szCs w:val="22"/>
          <w:lang w:val="es-CO"/>
        </w:rPr>
        <w:t xml:space="preserve">uando </w:t>
      </w:r>
      <w:r w:rsidRPr="00BA4A7D">
        <w:rPr>
          <w:rFonts w:ascii="Century Gothic" w:eastAsia="Calibri" w:hAnsi="Century Gothic" w:cs="Arial"/>
          <w:sz w:val="22"/>
          <w:szCs w:val="22"/>
          <w:lang w:val="es-CO"/>
        </w:rPr>
        <w:t>ocurr</w:t>
      </w:r>
      <w:r w:rsidR="00A132AE" w:rsidRPr="00BA4A7D">
        <w:rPr>
          <w:rFonts w:ascii="Century Gothic" w:eastAsia="Calibri" w:hAnsi="Century Gothic" w:cs="Arial"/>
          <w:sz w:val="22"/>
          <w:szCs w:val="22"/>
          <w:lang w:val="es-CO"/>
        </w:rPr>
        <w:t xml:space="preserve">e un accidente de tránsito en el que el vehículo involucrado </w:t>
      </w:r>
      <w:r w:rsidR="005F1EE7" w:rsidRPr="00BA4A7D">
        <w:rPr>
          <w:rFonts w:ascii="Century Gothic" w:eastAsia="Calibri" w:hAnsi="Century Gothic" w:cs="Arial"/>
          <w:sz w:val="22"/>
          <w:szCs w:val="22"/>
          <w:lang w:val="es-CO"/>
        </w:rPr>
        <w:t>y tiene o cuenta</w:t>
      </w:r>
      <w:r w:rsidR="00A132AE" w:rsidRPr="00BA4A7D">
        <w:rPr>
          <w:rFonts w:ascii="Century Gothic" w:eastAsia="Calibri" w:hAnsi="Century Gothic" w:cs="Arial"/>
          <w:sz w:val="22"/>
          <w:szCs w:val="22"/>
          <w:lang w:val="es-CO"/>
        </w:rPr>
        <w:t xml:space="preserve"> con la póliza del SOAT, </w:t>
      </w:r>
      <w:r w:rsidR="005F1EE7" w:rsidRPr="00BA4A7D">
        <w:rPr>
          <w:rFonts w:ascii="Century Gothic" w:eastAsia="Calibri" w:hAnsi="Century Gothic" w:cs="Arial"/>
          <w:sz w:val="22"/>
          <w:szCs w:val="22"/>
          <w:lang w:val="es-CO"/>
        </w:rPr>
        <w:t xml:space="preserve">este tiene como valores asegurados: </w:t>
      </w:r>
      <w:r w:rsidR="00A132AE" w:rsidRPr="00BA4A7D">
        <w:rPr>
          <w:rFonts w:ascii="Century Gothic" w:eastAsia="Calibri" w:hAnsi="Century Gothic" w:cs="Arial"/>
          <w:sz w:val="22"/>
          <w:szCs w:val="22"/>
          <w:lang w:val="es-CO"/>
        </w:rPr>
        <w:t>en un valor máximo de ochocientos (800) salarios mínimos legales diarios vigentes (</w:t>
      </w:r>
      <w:proofErr w:type="spellStart"/>
      <w:r w:rsidR="00A132AE" w:rsidRPr="00BA4A7D">
        <w:rPr>
          <w:rFonts w:ascii="Century Gothic" w:eastAsia="Calibri" w:hAnsi="Century Gothic" w:cs="Arial"/>
          <w:sz w:val="22"/>
          <w:szCs w:val="22"/>
          <w:lang w:val="es-CO"/>
        </w:rPr>
        <w:t>smldv</w:t>
      </w:r>
      <w:proofErr w:type="spellEnd"/>
      <w:r w:rsidR="00A132AE" w:rsidRPr="00BA4A7D">
        <w:rPr>
          <w:rFonts w:ascii="Century Gothic" w:eastAsia="Calibri" w:hAnsi="Century Gothic" w:cs="Arial"/>
          <w:sz w:val="22"/>
          <w:szCs w:val="22"/>
          <w:lang w:val="es-CO"/>
        </w:rPr>
        <w:t>), al momento de la ocurrencia del accidente de tránsito.</w:t>
      </w:r>
    </w:p>
    <w:p w14:paraId="420B7DA2" w14:textId="4F8713CD" w:rsidR="00A132AE" w:rsidRPr="00BA4A7D" w:rsidRDefault="00A132AE" w:rsidP="00A132AE">
      <w:p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noProof/>
          <w:sz w:val="22"/>
          <w:szCs w:val="22"/>
          <w:lang w:val="es-CO"/>
        </w:rPr>
        <w:drawing>
          <wp:inline distT="0" distB="0" distL="0" distR="0" wp14:anchorId="2529A32C" wp14:editId="5DDF031B">
            <wp:extent cx="5057775" cy="1409700"/>
            <wp:effectExtent l="0" t="0" r="9525" b="0"/>
            <wp:docPr id="1397057527" name="Imagen 4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4340059" descr="Imagen que contiene Calendari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1409700"/>
                    </a:xfrm>
                    <a:prstGeom prst="rect">
                      <a:avLst/>
                    </a:prstGeom>
                    <a:noFill/>
                    <a:ln>
                      <a:noFill/>
                    </a:ln>
                  </pic:spPr>
                </pic:pic>
              </a:graphicData>
            </a:graphic>
          </wp:inline>
        </w:drawing>
      </w:r>
    </w:p>
    <w:p w14:paraId="6DCF238F" w14:textId="0DED1D65" w:rsidR="00A132AE" w:rsidRPr="00BA4A7D" w:rsidRDefault="00A132AE" w:rsidP="00A132AE">
      <w:pPr>
        <w:autoSpaceDE w:val="0"/>
        <w:autoSpaceDN w:val="0"/>
        <w:adjustRightInd w:val="0"/>
        <w:jc w:val="both"/>
        <w:rPr>
          <w:rFonts w:ascii="Century Gothic" w:eastAsia="Calibri" w:hAnsi="Century Gothic" w:cs="Arial"/>
          <w:sz w:val="22"/>
          <w:szCs w:val="22"/>
        </w:rPr>
      </w:pPr>
    </w:p>
    <w:p w14:paraId="3E940A67"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Puesto que la demanda carece de fundamento solicito se condene en costas a la parte demandante (art. 365 y 366 CGP). </w:t>
      </w:r>
    </w:p>
    <w:p w14:paraId="505FE929"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0A809846" w14:textId="77777777" w:rsidR="00A132AE" w:rsidRPr="00BA4A7D" w:rsidRDefault="00A132AE" w:rsidP="00021B2C">
      <w:pPr>
        <w:autoSpaceDE w:val="0"/>
        <w:autoSpaceDN w:val="0"/>
        <w:adjustRightInd w:val="0"/>
        <w:jc w:val="center"/>
        <w:rPr>
          <w:rFonts w:ascii="Century Gothic" w:eastAsia="Calibri" w:hAnsi="Century Gothic" w:cs="Arial"/>
          <w:b/>
          <w:sz w:val="22"/>
          <w:szCs w:val="22"/>
          <w:lang w:val="es-ES"/>
        </w:rPr>
      </w:pPr>
      <w:r w:rsidRPr="00BA4A7D">
        <w:rPr>
          <w:rFonts w:ascii="Century Gothic" w:eastAsia="Calibri" w:hAnsi="Century Gothic" w:cs="Arial"/>
          <w:b/>
          <w:sz w:val="22"/>
          <w:szCs w:val="22"/>
          <w:lang w:val="es-ES"/>
        </w:rPr>
        <w:t>EXCEPCIONES DE MÉRITO</w:t>
      </w:r>
    </w:p>
    <w:p w14:paraId="2CC9C140" w14:textId="77777777" w:rsidR="00F34251" w:rsidRPr="00BA4A7D" w:rsidRDefault="00F34251" w:rsidP="00021B2C">
      <w:pPr>
        <w:autoSpaceDE w:val="0"/>
        <w:autoSpaceDN w:val="0"/>
        <w:adjustRightInd w:val="0"/>
        <w:jc w:val="center"/>
        <w:rPr>
          <w:rFonts w:ascii="Century Gothic" w:eastAsia="Calibri" w:hAnsi="Century Gothic" w:cs="Arial"/>
          <w:sz w:val="22"/>
          <w:szCs w:val="22"/>
        </w:rPr>
      </w:pPr>
    </w:p>
    <w:p w14:paraId="025E68C2"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ES"/>
        </w:rPr>
      </w:pPr>
      <w:r w:rsidRPr="00BA4A7D">
        <w:rPr>
          <w:rFonts w:ascii="Century Gothic" w:eastAsia="Calibri" w:hAnsi="Century Gothic" w:cs="Arial"/>
          <w:sz w:val="22"/>
          <w:szCs w:val="22"/>
          <w:lang w:val="es-ES"/>
        </w:rPr>
        <w:t>Manifiesto al señor Juez que coadyuvo con las excepciones que propongan los demás demandados y adiciono las siguientes:</w:t>
      </w:r>
    </w:p>
    <w:p w14:paraId="7AE59E35"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ES"/>
        </w:rPr>
      </w:pPr>
    </w:p>
    <w:p w14:paraId="585611E8" w14:textId="7D836178" w:rsidR="00BA4A7D" w:rsidRDefault="00BA4A7D" w:rsidP="00A132AE">
      <w:pPr>
        <w:numPr>
          <w:ilvl w:val="0"/>
          <w:numId w:val="29"/>
        </w:numPr>
        <w:autoSpaceDE w:val="0"/>
        <w:autoSpaceDN w:val="0"/>
        <w:adjustRightInd w:val="0"/>
        <w:jc w:val="both"/>
        <w:rPr>
          <w:rFonts w:ascii="Century Gothic" w:eastAsia="Calibri" w:hAnsi="Century Gothic" w:cs="Arial"/>
          <w:b/>
          <w:sz w:val="22"/>
          <w:szCs w:val="22"/>
          <w:lang w:val="es-CO"/>
        </w:rPr>
      </w:pPr>
      <w:bookmarkStart w:id="0" w:name="_Hlk132180957"/>
      <w:r>
        <w:rPr>
          <w:rFonts w:ascii="Century Gothic" w:eastAsia="Calibri" w:hAnsi="Century Gothic" w:cs="Arial"/>
          <w:b/>
          <w:sz w:val="22"/>
          <w:szCs w:val="22"/>
          <w:lang w:val="es-CO"/>
        </w:rPr>
        <w:t>FALTA DE REQUISITOS PARA ACCEDER AL PAGO DEL SOAT POR EL AMPARO DE MUERTE</w:t>
      </w:r>
      <w:r w:rsidR="00A91BFB">
        <w:rPr>
          <w:rFonts w:ascii="Century Gothic" w:eastAsia="Calibri" w:hAnsi="Century Gothic" w:cs="Arial"/>
          <w:b/>
          <w:sz w:val="22"/>
          <w:szCs w:val="22"/>
          <w:lang w:val="es-CO"/>
        </w:rPr>
        <w:t xml:space="preserve"> POR PARTE DEL AQUÍ DEMANDANTE EMIR ANTONIO CONTRERAS MORENO</w:t>
      </w:r>
      <w:r w:rsidR="00850E20">
        <w:rPr>
          <w:rFonts w:ascii="Century Gothic" w:eastAsia="Calibri" w:hAnsi="Century Gothic" w:cs="Arial"/>
          <w:b/>
          <w:sz w:val="22"/>
          <w:szCs w:val="22"/>
          <w:lang w:val="es-CO"/>
        </w:rPr>
        <w:t xml:space="preserve"> INCUMPLIENDO ASI </w:t>
      </w:r>
      <w:r w:rsidR="00850E20" w:rsidRPr="00850E20">
        <w:rPr>
          <w:rFonts w:ascii="Century Gothic" w:eastAsia="Calibri" w:hAnsi="Century Gothic" w:cs="Arial"/>
          <w:b/>
          <w:sz w:val="22"/>
          <w:szCs w:val="22"/>
          <w:lang w:val="es-CO"/>
        </w:rPr>
        <w:t xml:space="preserve">EL </w:t>
      </w:r>
      <w:r w:rsidR="00850E20" w:rsidRPr="00850E20">
        <w:rPr>
          <w:rFonts w:ascii="Century Gothic" w:eastAsia="Calibri" w:hAnsi="Century Gothic" w:cs="Arial"/>
          <w:b/>
          <w:sz w:val="22"/>
          <w:szCs w:val="22"/>
        </w:rPr>
        <w:t>28 DEL DECRETO 56 DEL 2015.</w:t>
      </w:r>
    </w:p>
    <w:p w14:paraId="23C3E0FC" w14:textId="77777777" w:rsidR="00BA4A7D" w:rsidRDefault="00BA4A7D" w:rsidP="00BA4A7D">
      <w:pPr>
        <w:autoSpaceDE w:val="0"/>
        <w:autoSpaceDN w:val="0"/>
        <w:adjustRightInd w:val="0"/>
        <w:jc w:val="both"/>
        <w:rPr>
          <w:rFonts w:ascii="Century Gothic" w:eastAsia="Calibri" w:hAnsi="Century Gothic" w:cs="Arial"/>
          <w:b/>
          <w:sz w:val="22"/>
          <w:szCs w:val="22"/>
          <w:lang w:val="es-CO"/>
        </w:rPr>
      </w:pPr>
    </w:p>
    <w:p w14:paraId="73D8EF35" w14:textId="77777777" w:rsidR="00911D67" w:rsidRDefault="00A91BFB"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A la fecha el aquí demandante no ha iniciado trámite de reclamo formal </w:t>
      </w:r>
      <w:r w:rsidR="00E741B7">
        <w:rPr>
          <w:rFonts w:ascii="Century Gothic" w:eastAsia="Calibri" w:hAnsi="Century Gothic" w:cs="Arial"/>
          <w:sz w:val="22"/>
          <w:szCs w:val="22"/>
        </w:rPr>
        <w:t xml:space="preserve">con los requisitos que se exigen </w:t>
      </w:r>
      <w:r>
        <w:rPr>
          <w:rFonts w:ascii="Century Gothic" w:eastAsia="Calibri" w:hAnsi="Century Gothic" w:cs="Arial"/>
          <w:sz w:val="22"/>
          <w:szCs w:val="22"/>
        </w:rPr>
        <w:t xml:space="preserve">de él como beneficiario de igual o mejor derecho, </w:t>
      </w:r>
      <w:r w:rsidR="00E741B7">
        <w:rPr>
          <w:rFonts w:ascii="Century Gothic" w:eastAsia="Calibri" w:hAnsi="Century Gothic" w:cs="Arial"/>
          <w:sz w:val="22"/>
          <w:szCs w:val="22"/>
        </w:rPr>
        <w:t>por la muerte de su tío ANGEL MARIA MORENO (</w:t>
      </w:r>
      <w:proofErr w:type="spellStart"/>
      <w:r w:rsidR="00E741B7">
        <w:rPr>
          <w:rFonts w:ascii="Century Gothic" w:eastAsia="Calibri" w:hAnsi="Century Gothic" w:cs="Arial"/>
          <w:sz w:val="22"/>
          <w:szCs w:val="22"/>
        </w:rPr>
        <w:t>q.e.p.d</w:t>
      </w:r>
      <w:proofErr w:type="spellEnd"/>
      <w:r w:rsidR="00E741B7">
        <w:rPr>
          <w:rFonts w:ascii="Century Gothic" w:eastAsia="Calibri" w:hAnsi="Century Gothic" w:cs="Arial"/>
          <w:sz w:val="22"/>
          <w:szCs w:val="22"/>
        </w:rPr>
        <w:t>)</w:t>
      </w:r>
      <w:r w:rsidR="00911D67">
        <w:rPr>
          <w:rFonts w:ascii="Century Gothic" w:eastAsia="Calibri" w:hAnsi="Century Gothic" w:cs="Arial"/>
          <w:sz w:val="22"/>
          <w:szCs w:val="22"/>
        </w:rPr>
        <w:t>;</w:t>
      </w:r>
      <w:r w:rsidR="00E741B7">
        <w:rPr>
          <w:rFonts w:ascii="Century Gothic" w:eastAsia="Calibri" w:hAnsi="Century Gothic" w:cs="Arial"/>
          <w:sz w:val="22"/>
          <w:szCs w:val="22"/>
        </w:rPr>
        <w:t xml:space="preserve"> </w:t>
      </w:r>
      <w:r>
        <w:rPr>
          <w:rFonts w:ascii="Century Gothic" w:eastAsia="Calibri" w:hAnsi="Century Gothic" w:cs="Arial"/>
          <w:sz w:val="22"/>
          <w:szCs w:val="22"/>
        </w:rPr>
        <w:t xml:space="preserve">pues el </w:t>
      </w:r>
      <w:r w:rsidR="00E741B7">
        <w:rPr>
          <w:rFonts w:ascii="Century Gothic" w:eastAsia="Calibri" w:hAnsi="Century Gothic" w:cs="Arial"/>
          <w:sz w:val="22"/>
          <w:szCs w:val="22"/>
        </w:rPr>
        <w:t xml:space="preserve">aquí demandante, </w:t>
      </w:r>
      <w:r>
        <w:rPr>
          <w:rFonts w:ascii="Century Gothic" w:eastAsia="Calibri" w:hAnsi="Century Gothic" w:cs="Arial"/>
          <w:sz w:val="22"/>
          <w:szCs w:val="22"/>
        </w:rPr>
        <w:t xml:space="preserve">solo se ha </w:t>
      </w:r>
      <w:r w:rsidR="003F1223">
        <w:rPr>
          <w:rFonts w:ascii="Century Gothic" w:eastAsia="Calibri" w:hAnsi="Century Gothic" w:cs="Arial"/>
          <w:sz w:val="22"/>
          <w:szCs w:val="22"/>
        </w:rPr>
        <w:t xml:space="preserve">limitado a demandar </w:t>
      </w:r>
      <w:r w:rsidR="00E741B7">
        <w:rPr>
          <w:rFonts w:ascii="Century Gothic" w:eastAsia="Calibri" w:hAnsi="Century Gothic" w:cs="Arial"/>
          <w:sz w:val="22"/>
          <w:szCs w:val="22"/>
        </w:rPr>
        <w:t xml:space="preserve">y a </w:t>
      </w:r>
      <w:r w:rsidR="003F1223">
        <w:rPr>
          <w:rFonts w:ascii="Century Gothic" w:eastAsia="Calibri" w:hAnsi="Century Gothic" w:cs="Arial"/>
          <w:sz w:val="22"/>
          <w:szCs w:val="22"/>
        </w:rPr>
        <w:t xml:space="preserve">seguir con el trámite que en vida </w:t>
      </w:r>
      <w:r w:rsidR="00E741B7">
        <w:rPr>
          <w:rFonts w:ascii="Century Gothic" w:eastAsia="Calibri" w:hAnsi="Century Gothic" w:cs="Arial"/>
          <w:sz w:val="22"/>
          <w:szCs w:val="22"/>
        </w:rPr>
        <w:t>de su señora madre la señora FRANCIA MORENO (</w:t>
      </w:r>
      <w:proofErr w:type="spellStart"/>
      <w:r w:rsidR="00911D67">
        <w:rPr>
          <w:rFonts w:ascii="Century Gothic" w:eastAsia="Calibri" w:hAnsi="Century Gothic" w:cs="Arial"/>
          <w:sz w:val="22"/>
          <w:szCs w:val="22"/>
        </w:rPr>
        <w:t>q.e.p.d</w:t>
      </w:r>
      <w:proofErr w:type="spellEnd"/>
      <w:r w:rsidR="00911D67">
        <w:rPr>
          <w:rFonts w:ascii="Century Gothic" w:eastAsia="Calibri" w:hAnsi="Century Gothic" w:cs="Arial"/>
          <w:sz w:val="22"/>
          <w:szCs w:val="22"/>
        </w:rPr>
        <w:t xml:space="preserve">) había adelantado y que se le solicitaron documentos faltantes que no termino de </w:t>
      </w:r>
      <w:proofErr w:type="spellStart"/>
      <w:r w:rsidR="00911D67">
        <w:rPr>
          <w:rFonts w:ascii="Century Gothic" w:eastAsia="Calibri" w:hAnsi="Century Gothic" w:cs="Arial"/>
          <w:sz w:val="22"/>
          <w:szCs w:val="22"/>
        </w:rPr>
        <w:t>radciar</w:t>
      </w:r>
      <w:proofErr w:type="spellEnd"/>
      <w:r w:rsidR="00911D67">
        <w:rPr>
          <w:rFonts w:ascii="Century Gothic" w:eastAsia="Calibri" w:hAnsi="Century Gothic" w:cs="Arial"/>
          <w:sz w:val="22"/>
          <w:szCs w:val="22"/>
        </w:rPr>
        <w:t xml:space="preserve"> completamente.</w:t>
      </w:r>
    </w:p>
    <w:p w14:paraId="7D3DC320" w14:textId="77777777" w:rsidR="00911D67" w:rsidRDefault="00911D67" w:rsidP="00A91BFB">
      <w:pPr>
        <w:autoSpaceDE w:val="0"/>
        <w:autoSpaceDN w:val="0"/>
        <w:adjustRightInd w:val="0"/>
        <w:jc w:val="both"/>
        <w:rPr>
          <w:rFonts w:ascii="Century Gothic" w:eastAsia="Calibri" w:hAnsi="Century Gothic" w:cs="Arial"/>
          <w:sz w:val="22"/>
          <w:szCs w:val="22"/>
        </w:rPr>
      </w:pPr>
    </w:p>
    <w:p w14:paraId="1F135F13" w14:textId="48D65C60" w:rsidR="00911D67" w:rsidRDefault="00911D67"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Así las cosas, no hay lugar a reconocer como beneficiario de igual o mejor derecho al señor EMIR ANTONIO CONTRERAS MORENO, pues existen varias razones.</w:t>
      </w:r>
      <w:r>
        <w:rPr>
          <w:rFonts w:ascii="Century Gothic" w:eastAsia="Calibri" w:hAnsi="Century Gothic" w:cs="Arial"/>
          <w:sz w:val="22"/>
          <w:szCs w:val="22"/>
        </w:rPr>
        <w:br/>
        <w:t>1) No acreditado estar legitimado para reclamar.</w:t>
      </w:r>
    </w:p>
    <w:p w14:paraId="13FE93DD" w14:textId="2528EC63" w:rsidR="00911D67" w:rsidRDefault="00911D67"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2) No reclamo aportando los documentos para el cobro del pago del amparo por la muerte de su tío.</w:t>
      </w:r>
    </w:p>
    <w:p w14:paraId="756DC1DF" w14:textId="755450A1" w:rsidR="00911D67" w:rsidRDefault="00911D67"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3) No aporta dentro de la demanda sentencia judicial que lo reconozca como único heredero.</w:t>
      </w:r>
    </w:p>
    <w:p w14:paraId="04C714BE" w14:textId="783F1C6A" w:rsidR="00911D67" w:rsidRDefault="00911D67"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4) No a diligenciado a su nombre el requisito numero 1 establecido en el articulo 28 del decreto 56 del 2015. Pues la suscrita observo todas las pruebas aportadas con la demanda y no se evidencia, el formulario diligenciado por el señor EMIR ANTONIO.</w:t>
      </w:r>
    </w:p>
    <w:p w14:paraId="020058F7" w14:textId="03599999" w:rsidR="00911D67" w:rsidRDefault="00911D67" w:rsidP="00A91BFB">
      <w:pPr>
        <w:autoSpaceDE w:val="0"/>
        <w:autoSpaceDN w:val="0"/>
        <w:adjustRightInd w:val="0"/>
        <w:jc w:val="both"/>
        <w:rPr>
          <w:rFonts w:ascii="Century Gothic" w:eastAsia="Calibri" w:hAnsi="Century Gothic" w:cs="Arial"/>
          <w:sz w:val="22"/>
          <w:szCs w:val="22"/>
        </w:rPr>
      </w:pPr>
      <w:r>
        <w:rPr>
          <w:noProof/>
        </w:rPr>
        <w:lastRenderedPageBreak/>
        <w:drawing>
          <wp:inline distT="0" distB="0" distL="0" distR="0" wp14:anchorId="1F663CA7" wp14:editId="3031A3BE">
            <wp:extent cx="5467350" cy="352425"/>
            <wp:effectExtent l="0" t="0" r="0" b="9525"/>
            <wp:docPr id="1426396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6960" name=""/>
                    <pic:cNvPicPr/>
                  </pic:nvPicPr>
                  <pic:blipFill>
                    <a:blip r:embed="rId21"/>
                    <a:stretch>
                      <a:fillRect/>
                    </a:stretch>
                  </pic:blipFill>
                  <pic:spPr>
                    <a:xfrm>
                      <a:off x="0" y="0"/>
                      <a:ext cx="5467350" cy="352425"/>
                    </a:xfrm>
                    <a:prstGeom prst="rect">
                      <a:avLst/>
                    </a:prstGeom>
                  </pic:spPr>
                </pic:pic>
              </a:graphicData>
            </a:graphic>
          </wp:inline>
        </w:drawing>
      </w:r>
    </w:p>
    <w:p w14:paraId="15E0DD98" w14:textId="4C048490" w:rsidR="00A278E4" w:rsidRDefault="00B11600"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5) No radico como prueba la declaración </w:t>
      </w:r>
      <w:r w:rsidR="00A278E4">
        <w:rPr>
          <w:rFonts w:ascii="Century Gothic" w:eastAsia="Calibri" w:hAnsi="Century Gothic" w:cs="Arial"/>
          <w:sz w:val="22"/>
          <w:szCs w:val="22"/>
        </w:rPr>
        <w:t>juramentada por</w:t>
      </w:r>
      <w:r>
        <w:rPr>
          <w:rFonts w:ascii="Century Gothic" w:eastAsia="Calibri" w:hAnsi="Century Gothic" w:cs="Arial"/>
          <w:sz w:val="22"/>
          <w:szCs w:val="22"/>
        </w:rPr>
        <w:t xml:space="preserve"> parte del aquí demandante </w:t>
      </w:r>
      <w:r w:rsidR="00187AD1">
        <w:rPr>
          <w:rFonts w:ascii="Century Gothic" w:eastAsia="Calibri" w:hAnsi="Century Gothic" w:cs="Arial"/>
          <w:sz w:val="22"/>
          <w:szCs w:val="22"/>
        </w:rPr>
        <w:t xml:space="preserve">EMIR ANTONIO </w:t>
      </w:r>
      <w:r w:rsidR="00F61330">
        <w:rPr>
          <w:rFonts w:ascii="Century Gothic" w:eastAsia="Calibri" w:hAnsi="Century Gothic" w:cs="Arial"/>
          <w:sz w:val="22"/>
          <w:szCs w:val="22"/>
        </w:rPr>
        <w:t>donde especifique que el señor ANGEL MARIA MORENO (</w:t>
      </w:r>
      <w:proofErr w:type="spellStart"/>
      <w:r w:rsidR="00F61330">
        <w:rPr>
          <w:rFonts w:ascii="Century Gothic" w:eastAsia="Calibri" w:hAnsi="Century Gothic" w:cs="Arial"/>
          <w:sz w:val="22"/>
          <w:szCs w:val="22"/>
        </w:rPr>
        <w:t>q.e.p.d</w:t>
      </w:r>
      <w:proofErr w:type="spellEnd"/>
      <w:r w:rsidR="00F61330">
        <w:rPr>
          <w:rFonts w:ascii="Century Gothic" w:eastAsia="Calibri" w:hAnsi="Century Gothic" w:cs="Arial"/>
          <w:sz w:val="22"/>
          <w:szCs w:val="22"/>
        </w:rPr>
        <w:t xml:space="preserve">) no tuvo cónyuge o compañera permanente, que, no tuvo hijos, que los padres del señor </w:t>
      </w:r>
      <w:r w:rsidR="00F61330">
        <w:rPr>
          <w:rFonts w:ascii="Century Gothic" w:eastAsia="Calibri" w:hAnsi="Century Gothic" w:cs="Arial"/>
          <w:sz w:val="22"/>
          <w:szCs w:val="22"/>
        </w:rPr>
        <w:t>ANGEL MARIA MORENO (</w:t>
      </w:r>
      <w:proofErr w:type="spellStart"/>
      <w:r w:rsidR="00F61330">
        <w:rPr>
          <w:rFonts w:ascii="Century Gothic" w:eastAsia="Calibri" w:hAnsi="Century Gothic" w:cs="Arial"/>
          <w:sz w:val="22"/>
          <w:szCs w:val="22"/>
        </w:rPr>
        <w:t>q.e.p.d</w:t>
      </w:r>
      <w:proofErr w:type="spellEnd"/>
      <w:r w:rsidR="00F61330">
        <w:rPr>
          <w:rFonts w:ascii="Century Gothic" w:eastAsia="Calibri" w:hAnsi="Century Gothic" w:cs="Arial"/>
          <w:sz w:val="22"/>
          <w:szCs w:val="22"/>
        </w:rPr>
        <w:t xml:space="preserve">) </w:t>
      </w:r>
      <w:r w:rsidR="00F61330">
        <w:rPr>
          <w:rFonts w:ascii="Century Gothic" w:eastAsia="Calibri" w:hAnsi="Century Gothic" w:cs="Arial"/>
          <w:sz w:val="22"/>
          <w:szCs w:val="22"/>
        </w:rPr>
        <w:t xml:space="preserve">ya fallecieron, que, no </w:t>
      </w:r>
      <w:r w:rsidR="00A278E4">
        <w:rPr>
          <w:rFonts w:ascii="Century Gothic" w:eastAsia="Calibri" w:hAnsi="Century Gothic" w:cs="Arial"/>
          <w:sz w:val="22"/>
          <w:szCs w:val="22"/>
        </w:rPr>
        <w:t>tenía</w:t>
      </w:r>
      <w:r w:rsidR="00F61330">
        <w:rPr>
          <w:rFonts w:ascii="Century Gothic" w:eastAsia="Calibri" w:hAnsi="Century Gothic" w:cs="Arial"/>
          <w:sz w:val="22"/>
          <w:szCs w:val="22"/>
        </w:rPr>
        <w:t xml:space="preserve"> </w:t>
      </w:r>
      <w:r w:rsidR="00A278E4">
        <w:rPr>
          <w:rFonts w:ascii="Century Gothic" w:eastAsia="Calibri" w:hAnsi="Century Gothic" w:cs="Arial"/>
          <w:sz w:val="22"/>
          <w:szCs w:val="22"/>
        </w:rPr>
        <w:t>más</w:t>
      </w:r>
      <w:r w:rsidR="00F61330">
        <w:rPr>
          <w:rFonts w:ascii="Century Gothic" w:eastAsia="Calibri" w:hAnsi="Century Gothic" w:cs="Arial"/>
          <w:sz w:val="22"/>
          <w:szCs w:val="22"/>
        </w:rPr>
        <w:t xml:space="preserve"> hermanos que la señora FRANCIA ISABEL MORENO  QUIROZ (</w:t>
      </w:r>
      <w:proofErr w:type="spellStart"/>
      <w:r w:rsidR="00F61330">
        <w:rPr>
          <w:rFonts w:ascii="Century Gothic" w:eastAsia="Calibri" w:hAnsi="Century Gothic" w:cs="Arial"/>
          <w:sz w:val="22"/>
          <w:szCs w:val="22"/>
        </w:rPr>
        <w:t>q.e.p.d</w:t>
      </w:r>
      <w:proofErr w:type="spellEnd"/>
      <w:r w:rsidR="00F61330">
        <w:rPr>
          <w:rFonts w:ascii="Century Gothic" w:eastAsia="Calibri" w:hAnsi="Century Gothic" w:cs="Arial"/>
          <w:sz w:val="22"/>
          <w:szCs w:val="22"/>
        </w:rPr>
        <w:t>) o en caso de tener</w:t>
      </w:r>
      <w:r w:rsidR="00A278E4">
        <w:rPr>
          <w:rFonts w:ascii="Century Gothic" w:eastAsia="Calibri" w:hAnsi="Century Gothic" w:cs="Arial"/>
          <w:sz w:val="22"/>
          <w:szCs w:val="22"/>
        </w:rPr>
        <w:t xml:space="preserve"> otros hermanos</w:t>
      </w:r>
      <w:r w:rsidR="00F61330">
        <w:rPr>
          <w:rFonts w:ascii="Century Gothic" w:eastAsia="Calibri" w:hAnsi="Century Gothic" w:cs="Arial"/>
          <w:sz w:val="22"/>
          <w:szCs w:val="22"/>
        </w:rPr>
        <w:t xml:space="preserve"> debe indicar </w:t>
      </w:r>
      <w:r w:rsidR="00A278E4">
        <w:rPr>
          <w:rFonts w:ascii="Century Gothic" w:eastAsia="Calibri" w:hAnsi="Century Gothic" w:cs="Arial"/>
          <w:sz w:val="22"/>
          <w:szCs w:val="22"/>
        </w:rPr>
        <w:t xml:space="preserve">o informar </w:t>
      </w:r>
      <w:r w:rsidR="00F61330">
        <w:rPr>
          <w:rFonts w:ascii="Century Gothic" w:eastAsia="Calibri" w:hAnsi="Century Gothic" w:cs="Arial"/>
          <w:sz w:val="22"/>
          <w:szCs w:val="22"/>
        </w:rPr>
        <w:t>los nombres,</w:t>
      </w:r>
      <w:r w:rsidR="00A278E4">
        <w:rPr>
          <w:rFonts w:ascii="Century Gothic" w:eastAsia="Calibri" w:hAnsi="Century Gothic" w:cs="Arial"/>
          <w:sz w:val="22"/>
          <w:szCs w:val="22"/>
        </w:rPr>
        <w:t xml:space="preserve"> y en caso de que existan estos hermanos informar los nombres de los hijos de ellos, así como en caso que el señor EMIR ANTONIO MORENO debe de informar si él tiene más hermanos,.</w:t>
      </w:r>
    </w:p>
    <w:p w14:paraId="2D9B4EDD" w14:textId="2F21F4D0" w:rsidR="00B11600" w:rsidRDefault="00A278E4"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6) No aporto el registro civil de nacimiento el señor aquí demandante EMIR ANTONIO MORENO (</w:t>
      </w:r>
      <w:proofErr w:type="spellStart"/>
      <w:r>
        <w:rPr>
          <w:rFonts w:ascii="Century Gothic" w:eastAsia="Calibri" w:hAnsi="Century Gothic" w:cs="Arial"/>
          <w:sz w:val="22"/>
          <w:szCs w:val="22"/>
        </w:rPr>
        <w:t>q.e.p.d</w:t>
      </w:r>
      <w:proofErr w:type="spellEnd"/>
      <w:r>
        <w:rPr>
          <w:rFonts w:ascii="Century Gothic" w:eastAsia="Calibri" w:hAnsi="Century Gothic" w:cs="Arial"/>
          <w:sz w:val="22"/>
          <w:szCs w:val="22"/>
        </w:rPr>
        <w:t>).</w:t>
      </w:r>
      <w:r w:rsidR="00F61330">
        <w:rPr>
          <w:rFonts w:ascii="Century Gothic" w:eastAsia="Calibri" w:hAnsi="Century Gothic" w:cs="Arial"/>
          <w:sz w:val="22"/>
          <w:szCs w:val="22"/>
        </w:rPr>
        <w:t xml:space="preserve"> </w:t>
      </w:r>
      <w:r>
        <w:rPr>
          <w:rFonts w:ascii="Century Gothic" w:eastAsia="Calibri" w:hAnsi="Century Gothic" w:cs="Arial"/>
          <w:sz w:val="22"/>
          <w:szCs w:val="22"/>
        </w:rPr>
        <w:t xml:space="preserve">documento idóneo para acreditar que el es hijo de la fallecida la señora </w:t>
      </w:r>
      <w:r>
        <w:rPr>
          <w:rFonts w:ascii="Century Gothic" w:eastAsia="Calibri" w:hAnsi="Century Gothic" w:cs="Arial"/>
          <w:sz w:val="22"/>
          <w:szCs w:val="22"/>
        </w:rPr>
        <w:t xml:space="preserve">FRANCIA ISABEL </w:t>
      </w:r>
      <w:r>
        <w:rPr>
          <w:rFonts w:ascii="Century Gothic" w:eastAsia="Calibri" w:hAnsi="Century Gothic" w:cs="Arial"/>
          <w:sz w:val="22"/>
          <w:szCs w:val="22"/>
        </w:rPr>
        <w:t>MORENO QUIROZ</w:t>
      </w:r>
      <w:r>
        <w:rPr>
          <w:rFonts w:ascii="Century Gothic" w:eastAsia="Calibri" w:hAnsi="Century Gothic" w:cs="Arial"/>
          <w:sz w:val="22"/>
          <w:szCs w:val="22"/>
        </w:rPr>
        <w:t xml:space="preserve"> (</w:t>
      </w:r>
      <w:proofErr w:type="spellStart"/>
      <w:r>
        <w:rPr>
          <w:rFonts w:ascii="Century Gothic" w:eastAsia="Calibri" w:hAnsi="Century Gothic" w:cs="Arial"/>
          <w:sz w:val="22"/>
          <w:szCs w:val="22"/>
        </w:rPr>
        <w:t>q.e.p.d</w:t>
      </w:r>
      <w:proofErr w:type="spellEnd"/>
      <w:r>
        <w:rPr>
          <w:rFonts w:ascii="Century Gothic" w:eastAsia="Calibri" w:hAnsi="Century Gothic" w:cs="Arial"/>
          <w:sz w:val="22"/>
          <w:szCs w:val="22"/>
        </w:rPr>
        <w:t>)</w:t>
      </w:r>
      <w:r>
        <w:rPr>
          <w:rFonts w:ascii="Century Gothic" w:eastAsia="Calibri" w:hAnsi="Century Gothic" w:cs="Arial"/>
          <w:sz w:val="22"/>
          <w:szCs w:val="22"/>
        </w:rPr>
        <w:t>.</w:t>
      </w:r>
    </w:p>
    <w:p w14:paraId="4B20ED44" w14:textId="38E75E24" w:rsidR="003F1223" w:rsidRDefault="00E741B7"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 </w:t>
      </w:r>
    </w:p>
    <w:p w14:paraId="0D17629E" w14:textId="1907232E" w:rsidR="00A91BFB" w:rsidRPr="00BA4A7D" w:rsidRDefault="00A91BFB" w:rsidP="00A91BFB">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Para efectos del pago por el amparo de muerte el </w:t>
      </w:r>
      <w:r w:rsidRPr="00BA4A7D">
        <w:rPr>
          <w:rFonts w:ascii="Century Gothic" w:eastAsia="Calibri" w:hAnsi="Century Gothic" w:cs="Arial"/>
          <w:sz w:val="22"/>
          <w:szCs w:val="22"/>
        </w:rPr>
        <w:t>artículo 28 del decreto 56 del 2015</w:t>
      </w:r>
      <w:r>
        <w:rPr>
          <w:rFonts w:ascii="Century Gothic" w:eastAsia="Calibri" w:hAnsi="Century Gothic" w:cs="Arial"/>
          <w:sz w:val="22"/>
          <w:szCs w:val="22"/>
        </w:rPr>
        <w:t>, los indica de forma taxativa:</w:t>
      </w:r>
    </w:p>
    <w:p w14:paraId="552F0E48" w14:textId="77777777" w:rsidR="00A91BFB" w:rsidRPr="00BA4A7D" w:rsidRDefault="00A91BFB" w:rsidP="00A91BFB">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13592425" wp14:editId="5DCC6725">
            <wp:extent cx="5612130" cy="2530475"/>
            <wp:effectExtent l="0" t="0" r="7620" b="3175"/>
            <wp:docPr id="1968079263" name="Imagen 1" descr="Captura de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01722" name="Imagen 1" descr="Captura de pantalla de un celular con texto&#10;&#10;El contenido generado por IA puede ser incorrecto."/>
                    <pic:cNvPicPr/>
                  </pic:nvPicPr>
                  <pic:blipFill>
                    <a:blip r:embed="rId18"/>
                    <a:stretch>
                      <a:fillRect/>
                    </a:stretch>
                  </pic:blipFill>
                  <pic:spPr>
                    <a:xfrm>
                      <a:off x="0" y="0"/>
                      <a:ext cx="5612130" cy="2530475"/>
                    </a:xfrm>
                    <a:prstGeom prst="rect">
                      <a:avLst/>
                    </a:prstGeom>
                  </pic:spPr>
                </pic:pic>
              </a:graphicData>
            </a:graphic>
          </wp:inline>
        </w:drawing>
      </w:r>
    </w:p>
    <w:p w14:paraId="0943B38E" w14:textId="77777777" w:rsidR="00A91BFB" w:rsidRDefault="00A91BFB" w:rsidP="00A91BFB">
      <w:pPr>
        <w:autoSpaceDE w:val="0"/>
        <w:autoSpaceDN w:val="0"/>
        <w:adjustRightInd w:val="0"/>
        <w:jc w:val="both"/>
        <w:rPr>
          <w:rFonts w:ascii="Century Gothic" w:eastAsia="Calibri" w:hAnsi="Century Gothic" w:cs="Arial"/>
          <w:sz w:val="22"/>
          <w:szCs w:val="22"/>
        </w:rPr>
      </w:pPr>
    </w:p>
    <w:p w14:paraId="1C13BFE9" w14:textId="04646DD2" w:rsidR="00A278E4" w:rsidRPr="00BA4A7D" w:rsidRDefault="00A278E4" w:rsidP="00A91BFB">
      <w:pPr>
        <w:autoSpaceDE w:val="0"/>
        <w:autoSpaceDN w:val="0"/>
        <w:adjustRightInd w:val="0"/>
        <w:jc w:val="both"/>
        <w:rPr>
          <w:rFonts w:ascii="Century Gothic" w:eastAsia="Calibri" w:hAnsi="Century Gothic" w:cs="Arial"/>
          <w:sz w:val="22"/>
          <w:szCs w:val="22"/>
        </w:rPr>
      </w:pPr>
      <w:r>
        <w:rPr>
          <w:noProof/>
        </w:rPr>
        <w:drawing>
          <wp:inline distT="0" distB="0" distL="0" distR="0" wp14:anchorId="1BD5B4BC" wp14:editId="1C35C4F7">
            <wp:extent cx="5612130" cy="1784350"/>
            <wp:effectExtent l="0" t="0" r="7620" b="6350"/>
            <wp:docPr id="151680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0981" name=""/>
                    <pic:cNvPicPr/>
                  </pic:nvPicPr>
                  <pic:blipFill>
                    <a:blip r:embed="rId22"/>
                    <a:stretch>
                      <a:fillRect/>
                    </a:stretch>
                  </pic:blipFill>
                  <pic:spPr>
                    <a:xfrm>
                      <a:off x="0" y="0"/>
                      <a:ext cx="5612130" cy="1784350"/>
                    </a:xfrm>
                    <a:prstGeom prst="rect">
                      <a:avLst/>
                    </a:prstGeom>
                  </pic:spPr>
                </pic:pic>
              </a:graphicData>
            </a:graphic>
          </wp:inline>
        </w:drawing>
      </w:r>
    </w:p>
    <w:p w14:paraId="054C086F" w14:textId="55D1F2D9" w:rsidR="00A91BFB" w:rsidRDefault="00A91BFB" w:rsidP="00A91BFB">
      <w:pPr>
        <w:autoSpaceDE w:val="0"/>
        <w:autoSpaceDN w:val="0"/>
        <w:adjustRightInd w:val="0"/>
        <w:jc w:val="both"/>
        <w:rPr>
          <w:noProof/>
          <w:sz w:val="22"/>
          <w:szCs w:val="22"/>
        </w:rPr>
      </w:pPr>
    </w:p>
    <w:p w14:paraId="27E58B56" w14:textId="77777777" w:rsidR="00A278E4" w:rsidRDefault="00A278E4" w:rsidP="00A91BFB">
      <w:pPr>
        <w:autoSpaceDE w:val="0"/>
        <w:autoSpaceDN w:val="0"/>
        <w:adjustRightInd w:val="0"/>
        <w:jc w:val="both"/>
        <w:rPr>
          <w:noProof/>
          <w:sz w:val="22"/>
          <w:szCs w:val="22"/>
        </w:rPr>
      </w:pPr>
    </w:p>
    <w:p w14:paraId="335B3B0B" w14:textId="77777777" w:rsidR="00A278E4" w:rsidRDefault="00A278E4" w:rsidP="00A91BFB">
      <w:pPr>
        <w:autoSpaceDE w:val="0"/>
        <w:autoSpaceDN w:val="0"/>
        <w:adjustRightInd w:val="0"/>
        <w:jc w:val="both"/>
        <w:rPr>
          <w:noProof/>
          <w:sz w:val="22"/>
          <w:szCs w:val="22"/>
        </w:rPr>
      </w:pPr>
    </w:p>
    <w:p w14:paraId="45FD3620" w14:textId="77777777" w:rsidR="00A278E4" w:rsidRDefault="00A278E4" w:rsidP="00A91BFB">
      <w:pPr>
        <w:autoSpaceDE w:val="0"/>
        <w:autoSpaceDN w:val="0"/>
        <w:adjustRightInd w:val="0"/>
        <w:jc w:val="both"/>
        <w:rPr>
          <w:noProof/>
          <w:sz w:val="22"/>
          <w:szCs w:val="22"/>
        </w:rPr>
      </w:pPr>
    </w:p>
    <w:p w14:paraId="3CC188C4" w14:textId="3C8C7139" w:rsidR="00A278E4" w:rsidRPr="00BA4A7D" w:rsidRDefault="00A278E4" w:rsidP="00A91BFB">
      <w:pPr>
        <w:autoSpaceDE w:val="0"/>
        <w:autoSpaceDN w:val="0"/>
        <w:adjustRightInd w:val="0"/>
        <w:jc w:val="both"/>
        <w:rPr>
          <w:rFonts w:ascii="Century Gothic" w:eastAsia="Calibri" w:hAnsi="Century Gothic" w:cs="Arial"/>
          <w:sz w:val="22"/>
          <w:szCs w:val="22"/>
        </w:rPr>
      </w:pPr>
      <w:r>
        <w:rPr>
          <w:noProof/>
        </w:rPr>
        <w:lastRenderedPageBreak/>
        <w:drawing>
          <wp:inline distT="0" distB="0" distL="0" distR="0" wp14:anchorId="72E07178" wp14:editId="3A3CD515">
            <wp:extent cx="5612130" cy="1390015"/>
            <wp:effectExtent l="0" t="0" r="7620" b="635"/>
            <wp:docPr id="19278163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632" name="Imagen 1" descr="Texto&#10;&#10;El contenido generado por IA puede ser incorrecto."/>
                    <pic:cNvPicPr/>
                  </pic:nvPicPr>
                  <pic:blipFill>
                    <a:blip r:embed="rId23"/>
                    <a:stretch>
                      <a:fillRect/>
                    </a:stretch>
                  </pic:blipFill>
                  <pic:spPr>
                    <a:xfrm>
                      <a:off x="0" y="0"/>
                      <a:ext cx="5612130" cy="1390015"/>
                    </a:xfrm>
                    <a:prstGeom prst="rect">
                      <a:avLst/>
                    </a:prstGeom>
                  </pic:spPr>
                </pic:pic>
              </a:graphicData>
            </a:graphic>
          </wp:inline>
        </w:drawing>
      </w:r>
    </w:p>
    <w:p w14:paraId="4CFABC5B" w14:textId="7A1D4916" w:rsidR="00A278E4" w:rsidRPr="00AF588D" w:rsidRDefault="00A278E4"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Si bien dentro de las pruebas aportadas </w:t>
      </w:r>
      <w:r w:rsidR="00AF588D">
        <w:rPr>
          <w:rFonts w:ascii="Century Gothic" w:eastAsia="Calibri" w:hAnsi="Century Gothic" w:cs="Arial"/>
          <w:sz w:val="22"/>
          <w:szCs w:val="22"/>
        </w:rPr>
        <w:t xml:space="preserve">con la demanda hay algunos documentos los mismo </w:t>
      </w:r>
      <w:r w:rsidRPr="00BA4A7D">
        <w:rPr>
          <w:rFonts w:ascii="Century Gothic" w:eastAsia="Calibri" w:hAnsi="Century Gothic" w:cs="Arial"/>
          <w:b/>
          <w:bCs/>
          <w:sz w:val="22"/>
          <w:szCs w:val="22"/>
        </w:rPr>
        <w:t xml:space="preserve">no cumplen con lo requerido: </w:t>
      </w:r>
    </w:p>
    <w:p w14:paraId="4A18D57C" w14:textId="77777777" w:rsidR="00A278E4" w:rsidRPr="00BA4A7D" w:rsidRDefault="00A278E4" w:rsidP="00A278E4">
      <w:pPr>
        <w:autoSpaceDE w:val="0"/>
        <w:autoSpaceDN w:val="0"/>
        <w:adjustRightInd w:val="0"/>
        <w:jc w:val="both"/>
        <w:rPr>
          <w:rFonts w:ascii="Century Gothic" w:eastAsia="Calibri" w:hAnsi="Century Gothic" w:cs="Arial"/>
          <w:b/>
          <w:bCs/>
          <w:sz w:val="22"/>
          <w:szCs w:val="22"/>
        </w:rPr>
      </w:pPr>
      <w:r w:rsidRPr="00AF588D">
        <w:rPr>
          <w:rFonts w:ascii="Century Gothic" w:eastAsia="Calibri" w:hAnsi="Century Gothic" w:cs="Arial"/>
          <w:b/>
          <w:bCs/>
          <w:sz w:val="22"/>
          <w:szCs w:val="22"/>
        </w:rPr>
        <w:t>Registro Civil de nacimiento de ANGEL MARIA MORENO COELLO.</w:t>
      </w:r>
      <w:r w:rsidRPr="00BA4A7D">
        <w:rPr>
          <w:rFonts w:ascii="Century Gothic" w:eastAsia="Calibri" w:hAnsi="Century Gothic" w:cs="Arial"/>
          <w:sz w:val="22"/>
          <w:szCs w:val="22"/>
        </w:rPr>
        <w:t xml:space="preserve"> • </w:t>
      </w:r>
      <w:r w:rsidRPr="00BA4A7D">
        <w:rPr>
          <w:rFonts w:ascii="Century Gothic" w:eastAsia="Calibri" w:hAnsi="Century Gothic" w:cs="Arial"/>
          <w:b/>
          <w:bCs/>
          <w:sz w:val="22"/>
          <w:szCs w:val="22"/>
        </w:rPr>
        <w:t xml:space="preserve">Registro Civil de defunción de ANGEL MARIA MORENO COELLO. </w:t>
      </w:r>
      <w:r w:rsidRPr="00BA4A7D">
        <w:rPr>
          <w:rFonts w:ascii="Century Gothic" w:eastAsia="Calibri" w:hAnsi="Century Gothic" w:cs="Arial"/>
          <w:sz w:val="22"/>
          <w:szCs w:val="22"/>
        </w:rPr>
        <w:t xml:space="preserve">• </w:t>
      </w:r>
      <w:r w:rsidRPr="00BA4A7D">
        <w:rPr>
          <w:rFonts w:ascii="Century Gothic" w:eastAsia="Calibri" w:hAnsi="Century Gothic" w:cs="Arial"/>
          <w:b/>
          <w:bCs/>
          <w:sz w:val="22"/>
          <w:szCs w:val="22"/>
        </w:rPr>
        <w:t xml:space="preserve">Cedula de ciudadanía FRANCIA ISABEL MORENO QUIROZ. </w:t>
      </w:r>
      <w:r w:rsidRPr="00BA4A7D">
        <w:rPr>
          <w:rFonts w:ascii="Century Gothic" w:eastAsia="Calibri" w:hAnsi="Century Gothic" w:cs="Arial"/>
          <w:sz w:val="22"/>
          <w:szCs w:val="22"/>
        </w:rPr>
        <w:t xml:space="preserve">• </w:t>
      </w:r>
      <w:r w:rsidRPr="00BA4A7D">
        <w:rPr>
          <w:rFonts w:ascii="Century Gothic" w:eastAsia="Calibri" w:hAnsi="Century Gothic" w:cs="Arial"/>
          <w:b/>
          <w:bCs/>
          <w:sz w:val="22"/>
          <w:szCs w:val="22"/>
        </w:rPr>
        <w:t>Registro civil de nacimiento de FRANCIA ISABEL MORENO QUIROZ.</w:t>
      </w:r>
      <w:r w:rsidRPr="00BA4A7D">
        <w:rPr>
          <w:rFonts w:ascii="Century Gothic" w:eastAsia="Calibri" w:hAnsi="Century Gothic" w:cs="Arial"/>
          <w:sz w:val="22"/>
          <w:szCs w:val="22"/>
        </w:rPr>
        <w:t xml:space="preserve"> • </w:t>
      </w:r>
      <w:r w:rsidRPr="00BA4A7D">
        <w:rPr>
          <w:rFonts w:ascii="Century Gothic" w:eastAsia="Calibri" w:hAnsi="Century Gothic" w:cs="Arial"/>
          <w:b/>
          <w:bCs/>
          <w:sz w:val="22"/>
          <w:szCs w:val="22"/>
        </w:rPr>
        <w:t>Registro civil de defunción de FRANCIA ISABEL MORENO QUIROZ</w:t>
      </w:r>
      <w:r w:rsidRPr="00BA4A7D">
        <w:rPr>
          <w:rFonts w:ascii="Century Gothic" w:eastAsia="Calibri" w:hAnsi="Century Gothic" w:cs="Arial"/>
          <w:sz w:val="22"/>
          <w:szCs w:val="22"/>
        </w:rPr>
        <w:t xml:space="preserve">. • </w:t>
      </w:r>
      <w:r w:rsidRPr="00BA4A7D">
        <w:rPr>
          <w:rFonts w:ascii="Century Gothic" w:eastAsia="Calibri" w:hAnsi="Century Gothic" w:cs="Arial"/>
          <w:b/>
          <w:bCs/>
          <w:sz w:val="22"/>
          <w:szCs w:val="22"/>
        </w:rPr>
        <w:t xml:space="preserve">Consulta de inscripción del vehículo de placa DKD-94G en el sistema RUNT. </w:t>
      </w:r>
      <w:r w:rsidRPr="00BA4A7D">
        <w:rPr>
          <w:rFonts w:ascii="Century Gothic" w:eastAsia="Calibri" w:hAnsi="Century Gothic" w:cs="Arial"/>
          <w:sz w:val="22"/>
          <w:szCs w:val="22"/>
        </w:rPr>
        <w:t xml:space="preserve">• Acta de Inspección técnica de cadáver. • </w:t>
      </w:r>
      <w:r w:rsidRPr="00BA4A7D">
        <w:rPr>
          <w:rFonts w:ascii="Century Gothic" w:eastAsia="Calibri" w:hAnsi="Century Gothic" w:cs="Arial"/>
          <w:b/>
          <w:bCs/>
          <w:sz w:val="22"/>
          <w:szCs w:val="22"/>
        </w:rPr>
        <w:t xml:space="preserve">Certificación Fiscalía. </w:t>
      </w:r>
      <w:r w:rsidRPr="00BA4A7D">
        <w:rPr>
          <w:rFonts w:ascii="Century Gothic" w:eastAsia="Calibri" w:hAnsi="Century Gothic" w:cs="Arial"/>
          <w:sz w:val="22"/>
          <w:szCs w:val="22"/>
        </w:rPr>
        <w:t xml:space="preserve">• </w:t>
      </w:r>
      <w:r w:rsidRPr="00BA4A7D">
        <w:rPr>
          <w:rFonts w:ascii="Century Gothic" w:eastAsia="Calibri" w:hAnsi="Century Gothic" w:cs="Arial"/>
          <w:b/>
          <w:bCs/>
          <w:sz w:val="22"/>
          <w:szCs w:val="22"/>
        </w:rPr>
        <w:t xml:space="preserve">Epicrisis ANGEL MARIA MORENO COELLO. </w:t>
      </w:r>
    </w:p>
    <w:p w14:paraId="35C2DB80" w14:textId="77777777" w:rsidR="00A278E4" w:rsidRPr="00BA4A7D" w:rsidRDefault="00A278E4" w:rsidP="00A278E4">
      <w:pPr>
        <w:autoSpaceDE w:val="0"/>
        <w:autoSpaceDN w:val="0"/>
        <w:adjustRightInd w:val="0"/>
        <w:jc w:val="both"/>
        <w:rPr>
          <w:rFonts w:ascii="Century Gothic" w:eastAsia="Calibri" w:hAnsi="Century Gothic" w:cs="Arial"/>
          <w:b/>
          <w:bCs/>
          <w:sz w:val="22"/>
          <w:szCs w:val="22"/>
        </w:rPr>
      </w:pPr>
    </w:p>
    <w:p w14:paraId="0F6B9518" w14:textId="52A9B738"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 </w:t>
      </w:r>
      <w:r w:rsidRPr="00BA4A7D">
        <w:rPr>
          <w:rFonts w:ascii="Century Gothic" w:eastAsia="Calibri" w:hAnsi="Century Gothic" w:cs="Arial"/>
          <w:b/>
          <w:bCs/>
          <w:color w:val="0070C0"/>
          <w:sz w:val="22"/>
          <w:szCs w:val="22"/>
        </w:rPr>
        <w:t xml:space="preserve">Declaración Jurada FRANCIA ISABEL MORENO QUIROZ. Incompleta, </w:t>
      </w:r>
      <w:r w:rsidRPr="00BA4A7D">
        <w:rPr>
          <w:rFonts w:ascii="Century Gothic" w:eastAsia="Calibri" w:hAnsi="Century Gothic" w:cs="Arial"/>
          <w:sz w:val="22"/>
          <w:szCs w:val="22"/>
        </w:rPr>
        <w:t>pues en la misma (27 abril de 2023) no informo respecto de: si el señor ANGEL MARIA MORENO (</w:t>
      </w:r>
      <w:proofErr w:type="spellStart"/>
      <w:r w:rsidRPr="00BA4A7D">
        <w:rPr>
          <w:rFonts w:ascii="Century Gothic" w:eastAsia="Calibri" w:hAnsi="Century Gothic" w:cs="Arial"/>
          <w:sz w:val="22"/>
          <w:szCs w:val="22"/>
        </w:rPr>
        <w:t>q.</w:t>
      </w:r>
      <w:proofErr w:type="gramStart"/>
      <w:r w:rsidRPr="00BA4A7D">
        <w:rPr>
          <w:rFonts w:ascii="Century Gothic" w:eastAsia="Calibri" w:hAnsi="Century Gothic" w:cs="Arial"/>
          <w:sz w:val="22"/>
          <w:szCs w:val="22"/>
        </w:rPr>
        <w:t>e.pd</w:t>
      </w:r>
      <w:proofErr w:type="spellEnd"/>
      <w:proofErr w:type="gramEnd"/>
      <w:r w:rsidRPr="00BA4A7D">
        <w:rPr>
          <w:rFonts w:ascii="Century Gothic" w:eastAsia="Calibri" w:hAnsi="Century Gothic" w:cs="Arial"/>
          <w:sz w:val="22"/>
          <w:szCs w:val="22"/>
        </w:rPr>
        <w:t xml:space="preserve">), </w:t>
      </w:r>
      <w:r w:rsidR="00AF588D" w:rsidRPr="00BA4A7D">
        <w:rPr>
          <w:rFonts w:ascii="Century Gothic" w:eastAsia="Calibri" w:hAnsi="Century Gothic" w:cs="Arial"/>
          <w:sz w:val="22"/>
          <w:szCs w:val="22"/>
        </w:rPr>
        <w:t>tenía</w:t>
      </w:r>
      <w:r w:rsidRPr="00BA4A7D">
        <w:rPr>
          <w:rFonts w:ascii="Century Gothic" w:eastAsia="Calibri" w:hAnsi="Century Gothic" w:cs="Arial"/>
          <w:sz w:val="22"/>
          <w:szCs w:val="22"/>
        </w:rPr>
        <w:t xml:space="preserve"> otros hermanos…..</w:t>
      </w:r>
    </w:p>
    <w:p w14:paraId="2D437A29"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3FD359B4" wp14:editId="2A2520E3">
            <wp:extent cx="5133975" cy="3457575"/>
            <wp:effectExtent l="0" t="0" r="9525" b="9525"/>
            <wp:docPr id="209969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9813" name=""/>
                    <pic:cNvPicPr/>
                  </pic:nvPicPr>
                  <pic:blipFill>
                    <a:blip r:embed="rId24"/>
                    <a:stretch>
                      <a:fillRect/>
                    </a:stretch>
                  </pic:blipFill>
                  <pic:spPr>
                    <a:xfrm>
                      <a:off x="0" y="0"/>
                      <a:ext cx="5133975" cy="3457575"/>
                    </a:xfrm>
                    <a:prstGeom prst="rect">
                      <a:avLst/>
                    </a:prstGeom>
                  </pic:spPr>
                </pic:pic>
              </a:graphicData>
            </a:graphic>
          </wp:inline>
        </w:drawing>
      </w:r>
    </w:p>
    <w:p w14:paraId="10B23277"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p>
    <w:p w14:paraId="1F46C238"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Formulario único de reclamación de indemnizaciones por accidente de tránsito. Diligenciado por la fallecida FRANCIA MORENO y no por el aquí demandante:</w:t>
      </w:r>
    </w:p>
    <w:p w14:paraId="7895A0A7"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lastRenderedPageBreak/>
        <w:drawing>
          <wp:inline distT="0" distB="0" distL="0" distR="0" wp14:anchorId="6D6B7DC7" wp14:editId="4FC528EA">
            <wp:extent cx="5612130" cy="2524125"/>
            <wp:effectExtent l="0" t="0" r="7620" b="9525"/>
            <wp:docPr id="1677350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50835" name=""/>
                    <pic:cNvPicPr/>
                  </pic:nvPicPr>
                  <pic:blipFill>
                    <a:blip r:embed="rId25"/>
                    <a:stretch>
                      <a:fillRect/>
                    </a:stretch>
                  </pic:blipFill>
                  <pic:spPr>
                    <a:xfrm>
                      <a:off x="0" y="0"/>
                      <a:ext cx="5612130" cy="2524125"/>
                    </a:xfrm>
                    <a:prstGeom prst="rect">
                      <a:avLst/>
                    </a:prstGeom>
                  </pic:spPr>
                </pic:pic>
              </a:graphicData>
            </a:graphic>
          </wp:inline>
        </w:drawing>
      </w:r>
    </w:p>
    <w:p w14:paraId="200FFB1C"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p>
    <w:p w14:paraId="20212CDA"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Y firmado por la fallecida MARIA MORENO</w:t>
      </w:r>
    </w:p>
    <w:p w14:paraId="33C26C35"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59BF68F4" wp14:editId="1F2A5194">
            <wp:extent cx="5067300" cy="990600"/>
            <wp:effectExtent l="0" t="0" r="0" b="0"/>
            <wp:docPr id="1824883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83740" name=""/>
                    <pic:cNvPicPr/>
                  </pic:nvPicPr>
                  <pic:blipFill>
                    <a:blip r:embed="rId26"/>
                    <a:stretch>
                      <a:fillRect/>
                    </a:stretch>
                  </pic:blipFill>
                  <pic:spPr>
                    <a:xfrm>
                      <a:off x="0" y="0"/>
                      <a:ext cx="5067300" cy="990600"/>
                    </a:xfrm>
                    <a:prstGeom prst="rect">
                      <a:avLst/>
                    </a:prstGeom>
                  </pic:spPr>
                </pic:pic>
              </a:graphicData>
            </a:graphic>
          </wp:inline>
        </w:drawing>
      </w:r>
    </w:p>
    <w:p w14:paraId="44BDEBE5"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 </w:t>
      </w:r>
      <w:r w:rsidRPr="00BA4A7D">
        <w:rPr>
          <w:rFonts w:ascii="Century Gothic" w:eastAsia="Calibri" w:hAnsi="Century Gothic" w:cs="Arial"/>
          <w:b/>
          <w:bCs/>
          <w:sz w:val="22"/>
          <w:szCs w:val="22"/>
        </w:rPr>
        <w:t>Informe pericial necropsia.</w:t>
      </w:r>
      <w:r w:rsidRPr="00BA4A7D">
        <w:rPr>
          <w:rFonts w:ascii="Century Gothic" w:eastAsia="Calibri" w:hAnsi="Century Gothic" w:cs="Arial"/>
          <w:sz w:val="22"/>
          <w:szCs w:val="22"/>
        </w:rPr>
        <w:t xml:space="preserve"> • Petición con anexos radicada el 21 de diciembre de 2022 por la señora FRANCIA ISABEL MORENO QUIROZ Q.E.P.D. • Respuesta de la petición enviada el 21 de diciembre de 2022. • Recurso con anexos presentado el 03 de febrero de 2023 por el apoderado de la señora FRANCIA ISABEL MORENO QUIROZ Q.E.P.D. • Petición con anexos radicada el 14 de febrero del cursante por el apoderado de la señora FRANCIA ISABEL MORENO QUIROZ Q.E.P.D.</w:t>
      </w:r>
      <w:r w:rsidRPr="00BA4A7D">
        <w:rPr>
          <w:sz w:val="22"/>
          <w:szCs w:val="22"/>
        </w:rPr>
        <w:t xml:space="preserve"> </w:t>
      </w:r>
      <w:r w:rsidRPr="00BA4A7D">
        <w:rPr>
          <w:rFonts w:ascii="Century Gothic" w:eastAsia="Calibri" w:hAnsi="Century Gothic" w:cs="Arial"/>
          <w:sz w:val="22"/>
          <w:szCs w:val="22"/>
        </w:rPr>
        <w:t>Expediente de Tutela interpuesta ante el JUEZ 002 PENAL MUNICIPAL DE SINCELEJO bajo el radicado 2023-00039-00 contra la aseguradora EQUIDAD SEGUROS S.A. • Solicitud de pago de la póliza SOAT por muerte radicada el 17 de mayo de 2023. • Respuesta de EQUIDAD SEGUROS S.A. fechada 01 de junio de 2023. • Recurso de reposición presentado contra EQUIDAD SEGUROS el 02 de junio de 2023. • Respuesta de EQUIDAD SEGUROS S.A. de fecha junio 22 de 2023. • Solicitud de pago de la póliza SOAT por muerte radicada por SEGUNDA VEZ el 13 de julio de 2023. • Respuesta de EQUIDAD SEGUROS S.A. de fecha agosto 01 de 2023.</w:t>
      </w:r>
    </w:p>
    <w:p w14:paraId="450F8456"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p>
    <w:p w14:paraId="7F54B067" w14:textId="78F8E888"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De las pruebas que se </w:t>
      </w:r>
      <w:r w:rsidR="00AF588D">
        <w:rPr>
          <w:rFonts w:ascii="Century Gothic" w:eastAsia="Calibri" w:hAnsi="Century Gothic" w:cs="Arial"/>
          <w:sz w:val="22"/>
          <w:szCs w:val="22"/>
        </w:rPr>
        <w:t>observa</w:t>
      </w:r>
      <w:r w:rsidRPr="00BA4A7D">
        <w:rPr>
          <w:rFonts w:ascii="Century Gothic" w:eastAsia="Calibri" w:hAnsi="Century Gothic" w:cs="Arial"/>
          <w:sz w:val="22"/>
          <w:szCs w:val="22"/>
        </w:rPr>
        <w:t xml:space="preserve"> una partida de bautismo del señor ANGEL MARIA MORENO COELLO (</w:t>
      </w:r>
      <w:proofErr w:type="spellStart"/>
      <w:r w:rsidRPr="00BA4A7D">
        <w:rPr>
          <w:rFonts w:ascii="Century Gothic" w:eastAsia="Calibri" w:hAnsi="Century Gothic" w:cs="Arial"/>
          <w:sz w:val="22"/>
          <w:szCs w:val="22"/>
        </w:rPr>
        <w:t>q.e.p.d</w:t>
      </w:r>
      <w:proofErr w:type="spellEnd"/>
      <w:r w:rsidRPr="00BA4A7D">
        <w:rPr>
          <w:rFonts w:ascii="Century Gothic" w:eastAsia="Calibri" w:hAnsi="Century Gothic" w:cs="Arial"/>
          <w:sz w:val="22"/>
          <w:szCs w:val="22"/>
        </w:rPr>
        <w:t>) donde figuran como padres:</w:t>
      </w:r>
    </w:p>
    <w:p w14:paraId="6F006576"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PADRE: ANIBAL MORENO SUAREZ</w:t>
      </w:r>
    </w:p>
    <w:p w14:paraId="7D415E6B"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MADRE: FRANCIA COELLO QUIROZ</w:t>
      </w:r>
    </w:p>
    <w:p w14:paraId="4FD02721"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lastRenderedPageBreak/>
        <w:drawing>
          <wp:inline distT="0" distB="0" distL="0" distR="0" wp14:anchorId="358854B0" wp14:editId="49D0B158">
            <wp:extent cx="5612130" cy="3505200"/>
            <wp:effectExtent l="0" t="0" r="7620" b="0"/>
            <wp:docPr id="1617760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60837" name=""/>
                    <pic:cNvPicPr/>
                  </pic:nvPicPr>
                  <pic:blipFill>
                    <a:blip r:embed="rId27"/>
                    <a:stretch>
                      <a:fillRect/>
                    </a:stretch>
                  </pic:blipFill>
                  <pic:spPr>
                    <a:xfrm>
                      <a:off x="0" y="0"/>
                      <a:ext cx="5612130" cy="3505200"/>
                    </a:xfrm>
                    <a:prstGeom prst="rect">
                      <a:avLst/>
                    </a:prstGeom>
                  </pic:spPr>
                </pic:pic>
              </a:graphicData>
            </a:graphic>
          </wp:inline>
        </w:drawing>
      </w:r>
    </w:p>
    <w:p w14:paraId="7F7A0B5B" w14:textId="77777777" w:rsidR="00A278E4" w:rsidRDefault="00A278E4" w:rsidP="00A278E4">
      <w:pPr>
        <w:autoSpaceDE w:val="0"/>
        <w:autoSpaceDN w:val="0"/>
        <w:adjustRightInd w:val="0"/>
        <w:jc w:val="both"/>
        <w:rPr>
          <w:rFonts w:ascii="Century Gothic" w:eastAsia="Calibri" w:hAnsi="Century Gothic" w:cs="Arial"/>
          <w:sz w:val="22"/>
          <w:szCs w:val="22"/>
        </w:rPr>
      </w:pPr>
    </w:p>
    <w:p w14:paraId="0A587761" w14:textId="72A961FF" w:rsidR="00DE2A52" w:rsidRPr="00DE2A52" w:rsidRDefault="00DE2A52" w:rsidP="00DE2A52">
      <w:pPr>
        <w:autoSpaceDE w:val="0"/>
        <w:autoSpaceDN w:val="0"/>
        <w:adjustRightInd w:val="0"/>
        <w:jc w:val="both"/>
        <w:rPr>
          <w:rFonts w:ascii="Century Gothic" w:eastAsia="Calibri" w:hAnsi="Century Gothic" w:cs="Arial"/>
          <w:sz w:val="22"/>
          <w:szCs w:val="22"/>
          <w:u w:val="single"/>
        </w:rPr>
      </w:pPr>
      <w:r w:rsidRPr="00DE2A52">
        <w:rPr>
          <w:rFonts w:ascii="Century Gothic" w:eastAsia="Calibri" w:hAnsi="Century Gothic" w:cs="Arial"/>
          <w:sz w:val="22"/>
          <w:szCs w:val="22"/>
          <w:u w:val="single"/>
        </w:rPr>
        <w:t xml:space="preserve">NO SE OBSERVA LOS REGISTROS CIVILES DE DEFUNCION DE </w:t>
      </w:r>
      <w:r w:rsidR="00903BBA">
        <w:rPr>
          <w:rFonts w:ascii="Century Gothic" w:eastAsia="Calibri" w:hAnsi="Century Gothic" w:cs="Arial"/>
          <w:sz w:val="22"/>
          <w:szCs w:val="22"/>
          <w:u w:val="single"/>
        </w:rPr>
        <w:t>LA MADRE</w:t>
      </w:r>
      <w:r w:rsidRPr="00DE2A52">
        <w:rPr>
          <w:rFonts w:ascii="Century Gothic" w:eastAsia="Calibri" w:hAnsi="Century Gothic" w:cs="Arial"/>
          <w:sz w:val="22"/>
          <w:szCs w:val="22"/>
          <w:u w:val="single"/>
        </w:rPr>
        <w:t xml:space="preserve"> DEL FALLECIDO:</w:t>
      </w:r>
      <w:r>
        <w:rPr>
          <w:rFonts w:ascii="Century Gothic" w:eastAsia="Calibri" w:hAnsi="Century Gothic" w:cs="Arial"/>
          <w:sz w:val="22"/>
          <w:szCs w:val="22"/>
          <w:u w:val="single"/>
        </w:rPr>
        <w:t xml:space="preserve"> - </w:t>
      </w:r>
      <w:r w:rsidRPr="00DE2A52">
        <w:rPr>
          <w:rFonts w:ascii="Century Gothic" w:eastAsia="Calibri" w:hAnsi="Century Gothic" w:cs="Arial"/>
          <w:sz w:val="22"/>
          <w:szCs w:val="22"/>
          <w:u w:val="single"/>
        </w:rPr>
        <w:t>MADRE: FRANCIA COELLO QUIROZ</w:t>
      </w:r>
    </w:p>
    <w:p w14:paraId="675BF352" w14:textId="77777777" w:rsidR="00DE2A52" w:rsidRPr="00BA4A7D" w:rsidRDefault="00DE2A52" w:rsidP="00A278E4">
      <w:pPr>
        <w:autoSpaceDE w:val="0"/>
        <w:autoSpaceDN w:val="0"/>
        <w:adjustRightInd w:val="0"/>
        <w:jc w:val="both"/>
        <w:rPr>
          <w:rFonts w:ascii="Century Gothic" w:eastAsia="Calibri" w:hAnsi="Century Gothic" w:cs="Arial"/>
          <w:sz w:val="22"/>
          <w:szCs w:val="22"/>
        </w:rPr>
      </w:pPr>
    </w:p>
    <w:p w14:paraId="08129142" w14:textId="1E413E66" w:rsidR="00A278E4" w:rsidRPr="00BA4A7D" w:rsidRDefault="00DE2A52"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Se verificar un </w:t>
      </w:r>
      <w:r w:rsidR="00A278E4" w:rsidRPr="00BA4A7D">
        <w:rPr>
          <w:rFonts w:ascii="Century Gothic" w:eastAsia="Calibri" w:hAnsi="Century Gothic" w:cs="Arial"/>
          <w:sz w:val="22"/>
          <w:szCs w:val="22"/>
        </w:rPr>
        <w:t>REGISTRO CIVIL NACIMIENTO DE ANGEL MARIA MORENO COELLO</w:t>
      </w:r>
      <w:r>
        <w:rPr>
          <w:rFonts w:ascii="Century Gothic" w:eastAsia="Calibri" w:hAnsi="Century Gothic" w:cs="Arial"/>
          <w:sz w:val="22"/>
          <w:szCs w:val="22"/>
        </w:rPr>
        <w:t xml:space="preserve"> (</w:t>
      </w:r>
      <w:proofErr w:type="spellStart"/>
      <w:r>
        <w:rPr>
          <w:rFonts w:ascii="Century Gothic" w:eastAsia="Calibri" w:hAnsi="Century Gothic" w:cs="Arial"/>
          <w:sz w:val="22"/>
          <w:szCs w:val="22"/>
        </w:rPr>
        <w:t>q.e.p.d</w:t>
      </w:r>
      <w:proofErr w:type="spellEnd"/>
      <w:r>
        <w:rPr>
          <w:rFonts w:ascii="Century Gothic" w:eastAsia="Calibri" w:hAnsi="Century Gothic" w:cs="Arial"/>
          <w:sz w:val="22"/>
          <w:szCs w:val="22"/>
        </w:rPr>
        <w:t>)</w:t>
      </w:r>
    </w:p>
    <w:p w14:paraId="4B5B335E"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21875427" wp14:editId="46F2D080">
            <wp:extent cx="5612130" cy="3581400"/>
            <wp:effectExtent l="0" t="0" r="7620" b="0"/>
            <wp:docPr id="405077874"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77874" name="Imagen 1" descr="Escala de tiempo&#10;&#10;El contenido generado por IA puede ser incorrecto."/>
                    <pic:cNvPicPr/>
                  </pic:nvPicPr>
                  <pic:blipFill>
                    <a:blip r:embed="rId28"/>
                    <a:stretch>
                      <a:fillRect/>
                    </a:stretch>
                  </pic:blipFill>
                  <pic:spPr>
                    <a:xfrm>
                      <a:off x="0" y="0"/>
                      <a:ext cx="5612130" cy="3581400"/>
                    </a:xfrm>
                    <a:prstGeom prst="rect">
                      <a:avLst/>
                    </a:prstGeom>
                  </pic:spPr>
                </pic:pic>
              </a:graphicData>
            </a:graphic>
          </wp:inline>
        </w:drawing>
      </w:r>
    </w:p>
    <w:p w14:paraId="04CE854D"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p>
    <w:p w14:paraId="1FA20D46" w14:textId="4E8A2912" w:rsidR="00A278E4" w:rsidRPr="00BA4A7D" w:rsidRDefault="00DE2A52"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Se evidencia un </w:t>
      </w:r>
      <w:r w:rsidR="00A278E4" w:rsidRPr="00BA4A7D">
        <w:rPr>
          <w:rFonts w:ascii="Century Gothic" w:eastAsia="Calibri" w:hAnsi="Century Gothic" w:cs="Arial"/>
          <w:sz w:val="22"/>
          <w:szCs w:val="22"/>
        </w:rPr>
        <w:t>CERTIFICADO DE DEFUNCION ANGEL MARIA MORENO</w:t>
      </w:r>
    </w:p>
    <w:p w14:paraId="26E404B9"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1CDF7B0D" wp14:editId="36154191">
            <wp:extent cx="5612130" cy="3333750"/>
            <wp:effectExtent l="0" t="0" r="7620" b="0"/>
            <wp:docPr id="811237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37435" name=""/>
                    <pic:cNvPicPr/>
                  </pic:nvPicPr>
                  <pic:blipFill>
                    <a:blip r:embed="rId29"/>
                    <a:stretch>
                      <a:fillRect/>
                    </a:stretch>
                  </pic:blipFill>
                  <pic:spPr>
                    <a:xfrm>
                      <a:off x="0" y="0"/>
                      <a:ext cx="5612130" cy="3333750"/>
                    </a:xfrm>
                    <a:prstGeom prst="rect">
                      <a:avLst/>
                    </a:prstGeom>
                  </pic:spPr>
                </pic:pic>
              </a:graphicData>
            </a:graphic>
          </wp:inline>
        </w:drawing>
      </w:r>
    </w:p>
    <w:p w14:paraId="1495F0AF"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p>
    <w:p w14:paraId="2BAD78EF" w14:textId="3054B61D" w:rsidR="00A278E4" w:rsidRPr="00BA4A7D" w:rsidRDefault="00DE2A52"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Se observa el </w:t>
      </w:r>
      <w:r w:rsidR="00A278E4" w:rsidRPr="00BA4A7D">
        <w:rPr>
          <w:rFonts w:ascii="Century Gothic" w:eastAsia="Calibri" w:hAnsi="Century Gothic" w:cs="Arial"/>
          <w:sz w:val="22"/>
          <w:szCs w:val="22"/>
        </w:rPr>
        <w:t>RESGISTRO CIVIL DE DEFUNCION DEL PADRE DEL FALLECIDO el señor SALVADOR ANIBAL MORENO SUAREZ</w:t>
      </w:r>
      <w:r>
        <w:rPr>
          <w:rFonts w:ascii="Century Gothic" w:eastAsia="Calibri" w:hAnsi="Century Gothic" w:cs="Arial"/>
          <w:sz w:val="22"/>
          <w:szCs w:val="22"/>
        </w:rPr>
        <w:t>, pero no se evidencia el de la madre</w:t>
      </w:r>
      <w:r w:rsidR="00631E39">
        <w:rPr>
          <w:rFonts w:ascii="Century Gothic" w:eastAsia="Calibri" w:hAnsi="Century Gothic" w:cs="Arial"/>
          <w:sz w:val="22"/>
          <w:szCs w:val="22"/>
        </w:rPr>
        <w:t xml:space="preserve">: </w:t>
      </w:r>
      <w:r w:rsidR="00631E39" w:rsidRPr="00DE2A52">
        <w:rPr>
          <w:rFonts w:ascii="Century Gothic" w:eastAsia="Calibri" w:hAnsi="Century Gothic" w:cs="Arial"/>
          <w:sz w:val="22"/>
          <w:szCs w:val="22"/>
          <w:u w:val="single"/>
        </w:rPr>
        <w:t>FRANCIA COELLO QUIROZ</w:t>
      </w:r>
    </w:p>
    <w:p w14:paraId="39053A59"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0CE39996" wp14:editId="1287D1E2">
            <wp:extent cx="5612130" cy="2447925"/>
            <wp:effectExtent l="0" t="0" r="7620" b="9525"/>
            <wp:docPr id="369303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03138" name=""/>
                    <pic:cNvPicPr/>
                  </pic:nvPicPr>
                  <pic:blipFill>
                    <a:blip r:embed="rId30"/>
                    <a:stretch>
                      <a:fillRect/>
                    </a:stretch>
                  </pic:blipFill>
                  <pic:spPr>
                    <a:xfrm>
                      <a:off x="0" y="0"/>
                      <a:ext cx="5612130" cy="2447925"/>
                    </a:xfrm>
                    <a:prstGeom prst="rect">
                      <a:avLst/>
                    </a:prstGeom>
                  </pic:spPr>
                </pic:pic>
              </a:graphicData>
            </a:graphic>
          </wp:inline>
        </w:drawing>
      </w:r>
    </w:p>
    <w:p w14:paraId="189C33CA"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p>
    <w:p w14:paraId="3BBD9003" w14:textId="77777777" w:rsidR="005A2E0C" w:rsidRDefault="005A2E0C" w:rsidP="00A278E4">
      <w:pPr>
        <w:autoSpaceDE w:val="0"/>
        <w:autoSpaceDN w:val="0"/>
        <w:adjustRightInd w:val="0"/>
        <w:jc w:val="both"/>
        <w:rPr>
          <w:rFonts w:ascii="Century Gothic" w:eastAsia="Calibri" w:hAnsi="Century Gothic" w:cs="Arial"/>
          <w:sz w:val="22"/>
          <w:szCs w:val="22"/>
        </w:rPr>
      </w:pPr>
    </w:p>
    <w:p w14:paraId="2FCA124B" w14:textId="77777777" w:rsidR="005A2E0C" w:rsidRDefault="005A2E0C" w:rsidP="00A278E4">
      <w:pPr>
        <w:autoSpaceDE w:val="0"/>
        <w:autoSpaceDN w:val="0"/>
        <w:adjustRightInd w:val="0"/>
        <w:jc w:val="both"/>
        <w:rPr>
          <w:rFonts w:ascii="Century Gothic" w:eastAsia="Calibri" w:hAnsi="Century Gothic" w:cs="Arial"/>
          <w:sz w:val="22"/>
          <w:szCs w:val="22"/>
        </w:rPr>
      </w:pPr>
    </w:p>
    <w:p w14:paraId="29381A26" w14:textId="77777777" w:rsidR="005A2E0C" w:rsidRDefault="005A2E0C" w:rsidP="00A278E4">
      <w:pPr>
        <w:autoSpaceDE w:val="0"/>
        <w:autoSpaceDN w:val="0"/>
        <w:adjustRightInd w:val="0"/>
        <w:jc w:val="both"/>
        <w:rPr>
          <w:rFonts w:ascii="Century Gothic" w:eastAsia="Calibri" w:hAnsi="Century Gothic" w:cs="Arial"/>
          <w:sz w:val="22"/>
          <w:szCs w:val="22"/>
        </w:rPr>
      </w:pPr>
    </w:p>
    <w:p w14:paraId="5D3E9195" w14:textId="77777777" w:rsidR="005A2E0C" w:rsidRDefault="005A2E0C" w:rsidP="00A278E4">
      <w:pPr>
        <w:autoSpaceDE w:val="0"/>
        <w:autoSpaceDN w:val="0"/>
        <w:adjustRightInd w:val="0"/>
        <w:jc w:val="both"/>
        <w:rPr>
          <w:rFonts w:ascii="Century Gothic" w:eastAsia="Calibri" w:hAnsi="Century Gothic" w:cs="Arial"/>
          <w:sz w:val="22"/>
          <w:szCs w:val="22"/>
        </w:rPr>
      </w:pPr>
    </w:p>
    <w:p w14:paraId="461EEA67" w14:textId="77777777" w:rsidR="005A2E0C" w:rsidRDefault="005A2E0C" w:rsidP="00A278E4">
      <w:pPr>
        <w:autoSpaceDE w:val="0"/>
        <w:autoSpaceDN w:val="0"/>
        <w:adjustRightInd w:val="0"/>
        <w:jc w:val="both"/>
        <w:rPr>
          <w:rFonts w:ascii="Century Gothic" w:eastAsia="Calibri" w:hAnsi="Century Gothic" w:cs="Arial"/>
          <w:sz w:val="22"/>
          <w:szCs w:val="22"/>
        </w:rPr>
      </w:pPr>
    </w:p>
    <w:p w14:paraId="1F5A67B8" w14:textId="77777777" w:rsidR="005A2E0C" w:rsidRDefault="005A2E0C" w:rsidP="00A278E4">
      <w:pPr>
        <w:autoSpaceDE w:val="0"/>
        <w:autoSpaceDN w:val="0"/>
        <w:adjustRightInd w:val="0"/>
        <w:jc w:val="both"/>
        <w:rPr>
          <w:rFonts w:ascii="Century Gothic" w:eastAsia="Calibri" w:hAnsi="Century Gothic" w:cs="Arial"/>
          <w:sz w:val="22"/>
          <w:szCs w:val="22"/>
        </w:rPr>
      </w:pPr>
    </w:p>
    <w:p w14:paraId="298E982B" w14:textId="77777777" w:rsidR="005A2E0C" w:rsidRDefault="005A2E0C" w:rsidP="00A278E4">
      <w:pPr>
        <w:autoSpaceDE w:val="0"/>
        <w:autoSpaceDN w:val="0"/>
        <w:adjustRightInd w:val="0"/>
        <w:jc w:val="both"/>
        <w:rPr>
          <w:rFonts w:ascii="Century Gothic" w:eastAsia="Calibri" w:hAnsi="Century Gothic" w:cs="Arial"/>
          <w:sz w:val="22"/>
          <w:szCs w:val="22"/>
        </w:rPr>
      </w:pPr>
    </w:p>
    <w:p w14:paraId="3B7B7C7D" w14:textId="7E4D196D" w:rsidR="00A278E4" w:rsidRPr="00BA4A7D" w:rsidRDefault="005A2E0C"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Se ve el </w:t>
      </w:r>
      <w:r w:rsidR="00A278E4" w:rsidRPr="00BA4A7D">
        <w:rPr>
          <w:rFonts w:ascii="Century Gothic" w:eastAsia="Calibri" w:hAnsi="Century Gothic" w:cs="Arial"/>
          <w:sz w:val="22"/>
          <w:szCs w:val="22"/>
        </w:rPr>
        <w:t>REGISTRO DE NACIMIENTO DE FRANCIA ISABEL MORENO QUIROZ</w:t>
      </w:r>
      <w:r>
        <w:rPr>
          <w:rFonts w:ascii="Century Gothic" w:eastAsia="Calibri" w:hAnsi="Century Gothic" w:cs="Arial"/>
          <w:sz w:val="22"/>
          <w:szCs w:val="22"/>
        </w:rPr>
        <w:t xml:space="preserve"> (</w:t>
      </w:r>
      <w:proofErr w:type="spellStart"/>
      <w:r>
        <w:rPr>
          <w:rFonts w:ascii="Century Gothic" w:eastAsia="Calibri" w:hAnsi="Century Gothic" w:cs="Arial"/>
          <w:sz w:val="22"/>
          <w:szCs w:val="22"/>
        </w:rPr>
        <w:t>q.e.p.d</w:t>
      </w:r>
      <w:proofErr w:type="spellEnd"/>
      <w:r>
        <w:rPr>
          <w:rFonts w:ascii="Century Gothic" w:eastAsia="Calibri" w:hAnsi="Century Gothic" w:cs="Arial"/>
          <w:sz w:val="22"/>
          <w:szCs w:val="22"/>
        </w:rPr>
        <w:t>)</w:t>
      </w:r>
    </w:p>
    <w:p w14:paraId="0B63926B" w14:textId="77777777" w:rsidR="00A278E4" w:rsidRPr="00BA4A7D" w:rsidRDefault="00A278E4" w:rsidP="00A278E4">
      <w:pPr>
        <w:autoSpaceDE w:val="0"/>
        <w:autoSpaceDN w:val="0"/>
        <w:adjustRightInd w:val="0"/>
        <w:jc w:val="both"/>
        <w:rPr>
          <w:rFonts w:ascii="Century Gothic" w:eastAsia="Calibri" w:hAnsi="Century Gothic" w:cs="Arial"/>
          <w:sz w:val="22"/>
          <w:szCs w:val="22"/>
        </w:rPr>
      </w:pPr>
      <w:r w:rsidRPr="00BA4A7D">
        <w:rPr>
          <w:noProof/>
          <w:sz w:val="22"/>
          <w:szCs w:val="22"/>
        </w:rPr>
        <w:drawing>
          <wp:inline distT="0" distB="0" distL="0" distR="0" wp14:anchorId="7F8B7C07" wp14:editId="252209D6">
            <wp:extent cx="5612130" cy="3399155"/>
            <wp:effectExtent l="0" t="0" r="7620" b="0"/>
            <wp:docPr id="168468785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87858" name="Imagen 1" descr="Diagrama&#10;&#10;El contenido generado por IA puede ser incorrecto."/>
                    <pic:cNvPicPr/>
                  </pic:nvPicPr>
                  <pic:blipFill>
                    <a:blip r:embed="rId31"/>
                    <a:stretch>
                      <a:fillRect/>
                    </a:stretch>
                  </pic:blipFill>
                  <pic:spPr>
                    <a:xfrm>
                      <a:off x="0" y="0"/>
                      <a:ext cx="5612130" cy="3399155"/>
                    </a:xfrm>
                    <a:prstGeom prst="rect">
                      <a:avLst/>
                    </a:prstGeom>
                  </pic:spPr>
                </pic:pic>
              </a:graphicData>
            </a:graphic>
          </wp:inline>
        </w:drawing>
      </w:r>
    </w:p>
    <w:p w14:paraId="05F4BF88" w14:textId="06B6C9F5" w:rsidR="00A278E4" w:rsidRDefault="00837A12"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Y EL REGISTRO CIVIL DE DEFUNCION DE LA SEÑORA FRANCIA ISABEL MORENO QUIROZ</w:t>
      </w:r>
      <w:r w:rsidR="009F33AB">
        <w:rPr>
          <w:rFonts w:ascii="Century Gothic" w:eastAsia="Calibri" w:hAnsi="Century Gothic" w:cs="Arial"/>
          <w:sz w:val="22"/>
          <w:szCs w:val="22"/>
        </w:rPr>
        <w:t xml:space="preserve"> (</w:t>
      </w:r>
      <w:proofErr w:type="spellStart"/>
      <w:r w:rsidR="009F33AB">
        <w:rPr>
          <w:rFonts w:ascii="Century Gothic" w:eastAsia="Calibri" w:hAnsi="Century Gothic" w:cs="Arial"/>
          <w:sz w:val="22"/>
          <w:szCs w:val="22"/>
        </w:rPr>
        <w:t>q.e.p.d</w:t>
      </w:r>
      <w:proofErr w:type="spellEnd"/>
      <w:r w:rsidR="009F33AB">
        <w:rPr>
          <w:rFonts w:ascii="Century Gothic" w:eastAsia="Calibri" w:hAnsi="Century Gothic" w:cs="Arial"/>
          <w:sz w:val="22"/>
          <w:szCs w:val="22"/>
        </w:rPr>
        <w:t>)</w:t>
      </w:r>
    </w:p>
    <w:p w14:paraId="0DFD836E" w14:textId="68CEFF56" w:rsidR="00837A12" w:rsidRDefault="00837A12" w:rsidP="00A278E4">
      <w:pPr>
        <w:autoSpaceDE w:val="0"/>
        <w:autoSpaceDN w:val="0"/>
        <w:adjustRightInd w:val="0"/>
        <w:jc w:val="both"/>
        <w:rPr>
          <w:rFonts w:ascii="Century Gothic" w:eastAsia="Calibri" w:hAnsi="Century Gothic" w:cs="Arial"/>
          <w:sz w:val="22"/>
          <w:szCs w:val="22"/>
        </w:rPr>
      </w:pPr>
      <w:r>
        <w:rPr>
          <w:noProof/>
        </w:rPr>
        <w:drawing>
          <wp:inline distT="0" distB="0" distL="0" distR="0" wp14:anchorId="68266FE4" wp14:editId="37795368">
            <wp:extent cx="5612130" cy="3993515"/>
            <wp:effectExtent l="0" t="0" r="7620" b="6985"/>
            <wp:docPr id="1745911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11837" name=""/>
                    <pic:cNvPicPr/>
                  </pic:nvPicPr>
                  <pic:blipFill>
                    <a:blip r:embed="rId32"/>
                    <a:stretch>
                      <a:fillRect/>
                    </a:stretch>
                  </pic:blipFill>
                  <pic:spPr>
                    <a:xfrm>
                      <a:off x="0" y="0"/>
                      <a:ext cx="5612130" cy="3993515"/>
                    </a:xfrm>
                    <a:prstGeom prst="rect">
                      <a:avLst/>
                    </a:prstGeom>
                  </pic:spPr>
                </pic:pic>
              </a:graphicData>
            </a:graphic>
          </wp:inline>
        </w:drawing>
      </w:r>
    </w:p>
    <w:p w14:paraId="1DE23F26" w14:textId="77777777" w:rsidR="00672651" w:rsidRDefault="00672651" w:rsidP="00A278E4">
      <w:pPr>
        <w:autoSpaceDE w:val="0"/>
        <w:autoSpaceDN w:val="0"/>
        <w:adjustRightInd w:val="0"/>
        <w:jc w:val="both"/>
        <w:rPr>
          <w:rFonts w:ascii="Century Gothic" w:eastAsia="Calibri" w:hAnsi="Century Gothic" w:cs="Arial"/>
          <w:sz w:val="22"/>
          <w:szCs w:val="22"/>
        </w:rPr>
      </w:pPr>
    </w:p>
    <w:p w14:paraId="2DEA6CCF" w14:textId="0C5F1B62" w:rsidR="00672651" w:rsidRPr="00BA4A7D" w:rsidRDefault="00672651" w:rsidP="00A278E4">
      <w:pPr>
        <w:autoSpaceDE w:val="0"/>
        <w:autoSpaceDN w:val="0"/>
        <w:adjustRightInd w:val="0"/>
        <w:jc w:val="both"/>
        <w:rPr>
          <w:rFonts w:ascii="Century Gothic" w:eastAsia="Calibri" w:hAnsi="Century Gothic" w:cs="Arial"/>
          <w:sz w:val="22"/>
          <w:szCs w:val="22"/>
        </w:rPr>
      </w:pPr>
      <w:r>
        <w:rPr>
          <w:rFonts w:ascii="Century Gothic" w:eastAsia="Calibri" w:hAnsi="Century Gothic" w:cs="Arial"/>
          <w:sz w:val="22"/>
          <w:szCs w:val="22"/>
        </w:rPr>
        <w:t xml:space="preserve">Entonces es claro que el aquí demandante no esta acreditado para reclamar, ni para recibir el pago de la indemnización del SOAT por muerte en la suma de $25.000.000, por cuanto no cumple con los requisitos del </w:t>
      </w:r>
      <w:r w:rsidR="00850E20">
        <w:rPr>
          <w:rFonts w:ascii="Century Gothic" w:eastAsia="Calibri" w:hAnsi="Century Gothic" w:cs="Arial"/>
          <w:sz w:val="22"/>
          <w:szCs w:val="22"/>
        </w:rPr>
        <w:t>artículo</w:t>
      </w:r>
      <w:r w:rsidR="00A85FEF">
        <w:rPr>
          <w:rFonts w:ascii="Century Gothic" w:eastAsia="Calibri" w:hAnsi="Century Gothic" w:cs="Arial"/>
          <w:sz w:val="22"/>
          <w:szCs w:val="22"/>
        </w:rPr>
        <w:t xml:space="preserve"> </w:t>
      </w:r>
      <w:r w:rsidR="00A85FEF" w:rsidRPr="00BA4A7D">
        <w:rPr>
          <w:rFonts w:ascii="Century Gothic" w:eastAsia="Calibri" w:hAnsi="Century Gothic" w:cs="Arial"/>
          <w:sz w:val="22"/>
          <w:szCs w:val="22"/>
        </w:rPr>
        <w:t>28 del decreto 56 del 2015</w:t>
      </w:r>
      <w:r w:rsidR="00A85FEF">
        <w:rPr>
          <w:rFonts w:ascii="Century Gothic" w:eastAsia="Calibri" w:hAnsi="Century Gothic" w:cs="Arial"/>
          <w:sz w:val="22"/>
          <w:szCs w:val="22"/>
        </w:rPr>
        <w:t>.</w:t>
      </w:r>
      <w:r>
        <w:rPr>
          <w:rFonts w:ascii="Century Gothic" w:eastAsia="Calibri" w:hAnsi="Century Gothic" w:cs="Arial"/>
          <w:sz w:val="22"/>
          <w:szCs w:val="22"/>
        </w:rPr>
        <w:t xml:space="preserve"> </w:t>
      </w:r>
    </w:p>
    <w:p w14:paraId="4E962C0E" w14:textId="77777777" w:rsidR="00BA4A7D" w:rsidRDefault="00BA4A7D" w:rsidP="00BA4A7D">
      <w:pPr>
        <w:autoSpaceDE w:val="0"/>
        <w:autoSpaceDN w:val="0"/>
        <w:adjustRightInd w:val="0"/>
        <w:jc w:val="both"/>
        <w:rPr>
          <w:rFonts w:ascii="Century Gothic" w:eastAsia="Calibri" w:hAnsi="Century Gothic" w:cs="Arial"/>
          <w:b/>
          <w:sz w:val="22"/>
          <w:szCs w:val="22"/>
          <w:lang w:val="es-CO"/>
        </w:rPr>
      </w:pPr>
    </w:p>
    <w:p w14:paraId="74603F23" w14:textId="14E82A6F" w:rsidR="00850E20" w:rsidRDefault="00850E20" w:rsidP="00A132AE">
      <w:pPr>
        <w:numPr>
          <w:ilvl w:val="0"/>
          <w:numId w:val="29"/>
        </w:numPr>
        <w:autoSpaceDE w:val="0"/>
        <w:autoSpaceDN w:val="0"/>
        <w:adjustRightInd w:val="0"/>
        <w:jc w:val="both"/>
        <w:rPr>
          <w:rFonts w:ascii="Century Gothic" w:eastAsia="Calibri" w:hAnsi="Century Gothic" w:cs="Arial"/>
          <w:b/>
          <w:sz w:val="22"/>
          <w:szCs w:val="22"/>
          <w:lang w:val="es-CO"/>
        </w:rPr>
      </w:pPr>
      <w:r>
        <w:rPr>
          <w:rFonts w:ascii="Century Gothic" w:eastAsia="Calibri" w:hAnsi="Century Gothic" w:cs="Arial"/>
          <w:b/>
          <w:sz w:val="22"/>
          <w:szCs w:val="22"/>
          <w:lang w:val="es-CO"/>
        </w:rPr>
        <w:t>FALTA LETIGIMACION COMO HEREDERO POR PARTE DEL DEMANDANTE: EMIR ANTONIO CONTRERAS MORENO</w:t>
      </w:r>
    </w:p>
    <w:p w14:paraId="182EF594" w14:textId="77777777" w:rsidR="00850E20" w:rsidRDefault="00850E20" w:rsidP="00850E20">
      <w:pPr>
        <w:autoSpaceDE w:val="0"/>
        <w:autoSpaceDN w:val="0"/>
        <w:adjustRightInd w:val="0"/>
        <w:jc w:val="both"/>
        <w:rPr>
          <w:rFonts w:ascii="Century Gothic" w:eastAsia="Calibri" w:hAnsi="Century Gothic" w:cs="Arial"/>
          <w:b/>
          <w:sz w:val="22"/>
          <w:szCs w:val="22"/>
          <w:lang w:val="es-CO"/>
        </w:rPr>
      </w:pPr>
    </w:p>
    <w:p w14:paraId="09E74103" w14:textId="4B88ED15" w:rsidR="00850E20" w:rsidRDefault="00850E20" w:rsidP="00850E20">
      <w:pPr>
        <w:autoSpaceDE w:val="0"/>
        <w:autoSpaceDN w:val="0"/>
        <w:adjustRightInd w:val="0"/>
        <w:jc w:val="both"/>
        <w:rPr>
          <w:rFonts w:ascii="Century Gothic" w:eastAsia="Calibri" w:hAnsi="Century Gothic" w:cs="Arial"/>
          <w:bCs/>
          <w:sz w:val="22"/>
          <w:szCs w:val="22"/>
          <w:lang w:val="es-CO"/>
        </w:rPr>
      </w:pPr>
      <w:r w:rsidRPr="00850E20">
        <w:rPr>
          <w:rFonts w:ascii="Century Gothic" w:eastAsia="Calibri" w:hAnsi="Century Gothic" w:cs="Arial"/>
          <w:bCs/>
          <w:sz w:val="22"/>
          <w:szCs w:val="22"/>
          <w:lang w:val="es-CO"/>
        </w:rPr>
        <w:t>La calidad de heredero es la legitimación que tiene una persona para heredar los bienes del causante de la herencia</w:t>
      </w:r>
      <w:r w:rsidRPr="00850E20">
        <w:rPr>
          <w:rFonts w:ascii="Century Gothic" w:eastAsia="Calibri" w:hAnsi="Century Gothic" w:cs="Arial"/>
          <w:bCs/>
          <w:sz w:val="22"/>
          <w:szCs w:val="22"/>
          <w:lang w:val="es-CO"/>
        </w:rPr>
        <w:t xml:space="preserve"> es q</w:t>
      </w:r>
      <w:r w:rsidRPr="00850E20">
        <w:rPr>
          <w:rFonts w:ascii="Century Gothic" w:eastAsia="Calibri" w:hAnsi="Century Gothic" w:cs="Arial"/>
          <w:bCs/>
          <w:sz w:val="22"/>
          <w:szCs w:val="22"/>
          <w:lang w:val="es-CO"/>
        </w:rPr>
        <w:t>uien tiene la vocación legal de heredar los bienes de una persona fallecida es quien tiene la calidad de heredero.</w:t>
      </w:r>
      <w:r>
        <w:rPr>
          <w:rFonts w:ascii="Century Gothic" w:eastAsia="Calibri" w:hAnsi="Century Gothic" w:cs="Arial"/>
          <w:bCs/>
          <w:sz w:val="22"/>
          <w:szCs w:val="22"/>
          <w:lang w:val="es-CO"/>
        </w:rPr>
        <w:t xml:space="preserve"> </w:t>
      </w:r>
      <w:r w:rsidRPr="00850E20">
        <w:rPr>
          <w:rFonts w:ascii="Century Gothic" w:eastAsia="Calibri" w:hAnsi="Century Gothic" w:cs="Arial"/>
          <w:bCs/>
          <w:sz w:val="22"/>
          <w:szCs w:val="22"/>
          <w:lang w:val="es-CO"/>
        </w:rPr>
        <w:t>La calidad de heredero la define la ley expresamente</w:t>
      </w:r>
      <w:r>
        <w:rPr>
          <w:rFonts w:ascii="Century Gothic" w:eastAsia="Calibri" w:hAnsi="Century Gothic" w:cs="Arial"/>
          <w:bCs/>
          <w:sz w:val="22"/>
          <w:szCs w:val="22"/>
          <w:lang w:val="es-CO"/>
        </w:rPr>
        <w:t>.</w:t>
      </w:r>
    </w:p>
    <w:p w14:paraId="62CBE6F8" w14:textId="77777777" w:rsidR="00850E20" w:rsidRDefault="00850E20" w:rsidP="00850E20">
      <w:pPr>
        <w:autoSpaceDE w:val="0"/>
        <w:autoSpaceDN w:val="0"/>
        <w:adjustRightInd w:val="0"/>
        <w:jc w:val="both"/>
        <w:rPr>
          <w:rFonts w:ascii="Century Gothic" w:eastAsia="Calibri" w:hAnsi="Century Gothic" w:cs="Arial"/>
          <w:bCs/>
          <w:sz w:val="22"/>
          <w:szCs w:val="22"/>
          <w:lang w:val="es-CO"/>
        </w:rPr>
      </w:pPr>
    </w:p>
    <w:p w14:paraId="18B6161B" w14:textId="2670C0BF" w:rsidR="00850E20" w:rsidRDefault="00850E20" w:rsidP="00850E20">
      <w:pPr>
        <w:autoSpaceDE w:val="0"/>
        <w:autoSpaceDN w:val="0"/>
        <w:adjustRightInd w:val="0"/>
        <w:jc w:val="both"/>
        <w:rPr>
          <w:rFonts w:ascii="Century Gothic" w:eastAsia="Calibri" w:hAnsi="Century Gothic" w:cs="Arial"/>
          <w:bCs/>
          <w:sz w:val="22"/>
          <w:szCs w:val="22"/>
          <w:lang w:val="es-CO"/>
        </w:rPr>
      </w:pPr>
      <w:r w:rsidRPr="00850E20">
        <w:rPr>
          <w:rFonts w:ascii="Century Gothic" w:eastAsia="Calibri" w:hAnsi="Century Gothic" w:cs="Arial"/>
          <w:sz w:val="22"/>
          <w:szCs w:val="22"/>
          <w:u w:val="single"/>
          <w:lang w:val="es-CO"/>
        </w:rPr>
        <w:t>Cómo acreditar la calidad de heredero.</w:t>
      </w:r>
      <w:r>
        <w:rPr>
          <w:rFonts w:ascii="Century Gothic" w:eastAsia="Calibri" w:hAnsi="Century Gothic" w:cs="Arial"/>
          <w:sz w:val="22"/>
          <w:szCs w:val="22"/>
          <w:u w:val="single"/>
          <w:lang w:val="es-CO"/>
        </w:rPr>
        <w:t xml:space="preserve"> </w:t>
      </w:r>
      <w:r w:rsidRPr="00850E20">
        <w:rPr>
          <w:rFonts w:ascii="Century Gothic" w:eastAsia="Calibri" w:hAnsi="Century Gothic" w:cs="Arial"/>
          <w:bCs/>
          <w:sz w:val="22"/>
          <w:szCs w:val="22"/>
          <w:lang w:val="es-CO"/>
        </w:rPr>
        <w:t>Respecto a la forma en que se debe acreditar o probar la calidad de heredero que se alega, la sala civil de la Corte Suprema de Justicia, en sentencia del 26 de agosto de 1976, señaló:</w:t>
      </w:r>
    </w:p>
    <w:p w14:paraId="069CF848" w14:textId="77777777" w:rsidR="00850E20" w:rsidRDefault="00850E20" w:rsidP="00850E20">
      <w:pPr>
        <w:autoSpaceDE w:val="0"/>
        <w:autoSpaceDN w:val="0"/>
        <w:adjustRightInd w:val="0"/>
        <w:jc w:val="both"/>
        <w:rPr>
          <w:rFonts w:ascii="Century Gothic" w:eastAsia="Calibri" w:hAnsi="Century Gothic" w:cs="Arial"/>
          <w:bCs/>
          <w:sz w:val="22"/>
          <w:szCs w:val="22"/>
          <w:lang w:val="es-CO"/>
        </w:rPr>
      </w:pPr>
    </w:p>
    <w:p w14:paraId="0A4D6824" w14:textId="5EAB9F81" w:rsidR="00850E20" w:rsidRPr="001829E9" w:rsidRDefault="00850E20" w:rsidP="00850E20">
      <w:pPr>
        <w:autoSpaceDE w:val="0"/>
        <w:autoSpaceDN w:val="0"/>
        <w:adjustRightInd w:val="0"/>
        <w:jc w:val="both"/>
        <w:rPr>
          <w:rFonts w:ascii="Century Gothic" w:eastAsia="Calibri" w:hAnsi="Century Gothic" w:cs="Arial"/>
          <w:i/>
          <w:iCs/>
          <w:sz w:val="22"/>
          <w:szCs w:val="22"/>
          <w:u w:val="single"/>
        </w:rPr>
      </w:pPr>
      <w:r w:rsidRPr="001829E9">
        <w:rPr>
          <w:rFonts w:ascii="Century Gothic" w:eastAsia="Calibri" w:hAnsi="Century Gothic" w:cs="Arial"/>
          <w:i/>
          <w:iCs/>
          <w:sz w:val="22"/>
          <w:szCs w:val="22"/>
          <w:u w:val="single"/>
        </w:rPr>
        <w:t xml:space="preserve">«Como ya quedó insinuado atrás, demostrando que se tiene vocación a suceder en el patrimonio del causante, ya por llamamiento testamentario, ya por llamamiento de la ley, y, además, que se ha aceptado la herencia. </w:t>
      </w:r>
      <w:r w:rsidRPr="001829E9">
        <w:rPr>
          <w:rFonts w:ascii="Century Gothic" w:eastAsia="Calibri" w:hAnsi="Century Gothic" w:cs="Arial"/>
          <w:b/>
          <w:bCs/>
          <w:i/>
          <w:iCs/>
          <w:sz w:val="22"/>
          <w:szCs w:val="22"/>
          <w:u w:val="single"/>
        </w:rPr>
        <w:t>Debe, pues, quien invoca el título de heredero, aportar copia del testamento</w:t>
      </w:r>
      <w:r w:rsidRPr="001829E9">
        <w:rPr>
          <w:rFonts w:ascii="Century Gothic" w:eastAsia="Calibri" w:hAnsi="Century Gothic" w:cs="Arial"/>
          <w:i/>
          <w:iCs/>
          <w:sz w:val="22"/>
          <w:szCs w:val="22"/>
          <w:u w:val="single"/>
        </w:rPr>
        <w:t xml:space="preserve">, debidamente registrada, en que se le instituyó asignatario, o </w:t>
      </w:r>
      <w:r w:rsidRPr="001829E9">
        <w:rPr>
          <w:rFonts w:ascii="Century Gothic" w:eastAsia="Calibri" w:hAnsi="Century Gothic" w:cs="Arial"/>
          <w:b/>
          <w:bCs/>
          <w:i/>
          <w:iCs/>
          <w:sz w:val="22"/>
          <w:szCs w:val="22"/>
          <w:u w:val="single"/>
        </w:rPr>
        <w:t>copia de las actas del estado civil que demuestran su parentesco con el difunto</w:t>
      </w:r>
      <w:r w:rsidRPr="001829E9">
        <w:rPr>
          <w:rFonts w:ascii="Century Gothic" w:eastAsia="Calibri" w:hAnsi="Century Gothic" w:cs="Arial"/>
          <w:i/>
          <w:iCs/>
          <w:sz w:val="22"/>
          <w:szCs w:val="22"/>
          <w:u w:val="single"/>
        </w:rPr>
        <w:t xml:space="preserve">, </w:t>
      </w:r>
      <w:r w:rsidRPr="001829E9">
        <w:rPr>
          <w:rFonts w:ascii="Century Gothic" w:eastAsia="Calibri" w:hAnsi="Century Gothic" w:cs="Arial"/>
          <w:b/>
          <w:bCs/>
          <w:i/>
          <w:iCs/>
          <w:sz w:val="22"/>
          <w:szCs w:val="22"/>
          <w:u w:val="single"/>
        </w:rPr>
        <w:t>vínculo del que se deriva su derecho sucesorio, pues como lo estatuye el artículo 1298 del Código Civil</w:t>
      </w:r>
      <w:r w:rsidRPr="001829E9">
        <w:rPr>
          <w:rFonts w:ascii="Century Gothic" w:eastAsia="Calibri" w:hAnsi="Century Gothic" w:cs="Arial"/>
          <w:i/>
          <w:iCs/>
          <w:sz w:val="22"/>
          <w:szCs w:val="22"/>
          <w:u w:val="single"/>
        </w:rPr>
        <w:t xml:space="preserve">, la herencia queda aceptada expresamente por quien toma el título de heredero. También puede demostrarse esta calidad con </w:t>
      </w:r>
      <w:r w:rsidR="001829E9" w:rsidRPr="001829E9">
        <w:rPr>
          <w:rFonts w:ascii="Century Gothic" w:eastAsia="Calibri" w:hAnsi="Century Gothic" w:cs="Arial"/>
          <w:b/>
          <w:bCs/>
          <w:i/>
          <w:iCs/>
          <w:sz w:val="22"/>
          <w:szCs w:val="22"/>
          <w:u w:val="single"/>
        </w:rPr>
        <w:t>COPIA DEL AUTO DICTADO DENTRO DEL RESPECTIVO PROCESO SUCESORIO, EN QUE SE HAYA DECLARADO QUE SE LE RECONOCE ESTA CALIDAD A LA PERSONA QUE LA INVOCA.</w:t>
      </w:r>
      <w:r w:rsidRPr="001829E9">
        <w:rPr>
          <w:rFonts w:ascii="Century Gothic" w:eastAsia="Calibri" w:hAnsi="Century Gothic" w:cs="Arial"/>
          <w:i/>
          <w:iCs/>
          <w:sz w:val="22"/>
          <w:szCs w:val="22"/>
          <w:u w:val="single"/>
        </w:rPr>
        <w:t xml:space="preserve"> Es apenas lógico, como lo ha sostenido la Corte desde 1926, aunque con alcance diferente, que la copia del auto por medio del cual el Juez que conoce del proceso sucesorio, reconoce como heredero a cierta persona, </w:t>
      </w:r>
      <w:r w:rsidR="001829E9" w:rsidRPr="001829E9">
        <w:rPr>
          <w:rFonts w:ascii="Century Gothic" w:eastAsia="Calibri" w:hAnsi="Century Gothic" w:cs="Arial"/>
          <w:b/>
          <w:bCs/>
          <w:i/>
          <w:iCs/>
          <w:sz w:val="22"/>
          <w:szCs w:val="22"/>
          <w:u w:val="single"/>
        </w:rPr>
        <w:t>SIRVE DE PRUEBA EN OTRO PROCESO DE LA DICHA CALIDAD, DE HEREDERO</w:t>
      </w:r>
      <w:r w:rsidRPr="001829E9">
        <w:rPr>
          <w:rFonts w:ascii="Century Gothic" w:eastAsia="Calibri" w:hAnsi="Century Gothic" w:cs="Arial"/>
          <w:i/>
          <w:iCs/>
          <w:sz w:val="22"/>
          <w:szCs w:val="22"/>
          <w:u w:val="single"/>
        </w:rPr>
        <w:t>, 'mientras no se demuestre lo contrario en la forma prevenida por la ley' por la potísima razón de que para que el Juez hiciera ese pronunciamiento, previamente debía obrar en autos la copia del testamento o de las actas del estado civil respectivas y aparecer que el asignatario ha aceptado»</w:t>
      </w:r>
    </w:p>
    <w:p w14:paraId="72CC5835" w14:textId="77777777" w:rsidR="001829E9" w:rsidRDefault="001829E9" w:rsidP="00850E20">
      <w:pPr>
        <w:autoSpaceDE w:val="0"/>
        <w:autoSpaceDN w:val="0"/>
        <w:adjustRightInd w:val="0"/>
        <w:jc w:val="both"/>
        <w:rPr>
          <w:rFonts w:ascii="Century Gothic" w:eastAsia="Calibri" w:hAnsi="Century Gothic" w:cs="Arial"/>
          <w:sz w:val="22"/>
          <w:szCs w:val="22"/>
          <w:u w:val="single"/>
        </w:rPr>
      </w:pPr>
    </w:p>
    <w:p w14:paraId="30D86E11" w14:textId="22D44B48" w:rsidR="001829E9" w:rsidRDefault="001829E9" w:rsidP="00850E20">
      <w:pPr>
        <w:autoSpaceDE w:val="0"/>
        <w:autoSpaceDN w:val="0"/>
        <w:adjustRightInd w:val="0"/>
        <w:jc w:val="both"/>
        <w:rPr>
          <w:rFonts w:ascii="Century Gothic" w:eastAsia="Calibri" w:hAnsi="Century Gothic" w:cs="Arial"/>
          <w:sz w:val="22"/>
          <w:szCs w:val="22"/>
        </w:rPr>
      </w:pPr>
      <w:r w:rsidRPr="001829E9">
        <w:rPr>
          <w:rFonts w:ascii="Century Gothic" w:eastAsia="Calibri" w:hAnsi="Century Gothic" w:cs="Arial"/>
          <w:sz w:val="22"/>
          <w:szCs w:val="22"/>
        </w:rPr>
        <w:t>Entonces, si se trata de un heredero biológico, es decir, familiar del causante, se debe presentar al registro civil de nacimiento donde se hace constar la relación de parentesco.</w:t>
      </w:r>
    </w:p>
    <w:p w14:paraId="2FE91A04" w14:textId="77777777" w:rsidR="00AB3DED" w:rsidRDefault="00AB3DED" w:rsidP="00850E20">
      <w:pPr>
        <w:autoSpaceDE w:val="0"/>
        <w:autoSpaceDN w:val="0"/>
        <w:adjustRightInd w:val="0"/>
        <w:jc w:val="both"/>
        <w:rPr>
          <w:rFonts w:ascii="Century Gothic" w:eastAsia="Calibri" w:hAnsi="Century Gothic" w:cs="Arial"/>
          <w:sz w:val="22"/>
          <w:szCs w:val="22"/>
        </w:rPr>
      </w:pPr>
    </w:p>
    <w:p w14:paraId="06E026FA" w14:textId="27D9D731" w:rsidR="00AB3DED" w:rsidRDefault="00AB3DED" w:rsidP="00850E20">
      <w:pPr>
        <w:autoSpaceDE w:val="0"/>
        <w:autoSpaceDN w:val="0"/>
        <w:adjustRightInd w:val="0"/>
        <w:jc w:val="both"/>
        <w:rPr>
          <w:rFonts w:ascii="Century Gothic" w:eastAsia="Calibri" w:hAnsi="Century Gothic" w:cs="Arial"/>
          <w:sz w:val="22"/>
          <w:szCs w:val="22"/>
        </w:rPr>
      </w:pPr>
      <w:r w:rsidRPr="00AB3DED">
        <w:rPr>
          <w:rFonts w:ascii="Century Gothic" w:eastAsia="Calibri" w:hAnsi="Century Gothic" w:cs="Arial"/>
          <w:sz w:val="22"/>
          <w:szCs w:val="22"/>
        </w:rPr>
        <w:t>Sin embargo, que una persona tenga vocación de heredero no necesariamente implica que puede heredar, ya que existen algo así como niveles u órdenes, donde los hijos son del primer nivel, de manera que cuando existen hijos, esos serán los únicos herederos. Pero si no existen hijos, entonces siguen los otros familiares con vocación hereditaria según el orden que les corresponda, teniendo claro que el primer orden excluye al segundo, el segundo al tercero y así sucesivamente.</w:t>
      </w:r>
    </w:p>
    <w:p w14:paraId="77E3513A" w14:textId="77777777" w:rsidR="00FB5949" w:rsidRDefault="00FB5949" w:rsidP="00850E20">
      <w:pPr>
        <w:autoSpaceDE w:val="0"/>
        <w:autoSpaceDN w:val="0"/>
        <w:adjustRightInd w:val="0"/>
        <w:jc w:val="both"/>
        <w:rPr>
          <w:rFonts w:ascii="Century Gothic" w:eastAsia="Calibri" w:hAnsi="Century Gothic" w:cs="Arial"/>
          <w:sz w:val="22"/>
          <w:szCs w:val="22"/>
        </w:rPr>
      </w:pPr>
    </w:p>
    <w:p w14:paraId="22F6DA5A" w14:textId="2843D3CE" w:rsidR="00FB5949" w:rsidRPr="00FB5949" w:rsidRDefault="00FB5949" w:rsidP="00FB5949">
      <w:pPr>
        <w:autoSpaceDE w:val="0"/>
        <w:autoSpaceDN w:val="0"/>
        <w:adjustRightInd w:val="0"/>
        <w:jc w:val="both"/>
        <w:rPr>
          <w:rFonts w:ascii="Century Gothic" w:eastAsia="Calibri" w:hAnsi="Century Gothic" w:cs="Arial"/>
          <w:sz w:val="22"/>
          <w:szCs w:val="22"/>
          <w:u w:val="single"/>
          <w:lang w:val="es-CO"/>
        </w:rPr>
      </w:pPr>
      <w:r w:rsidRPr="00FB5949">
        <w:rPr>
          <w:rFonts w:ascii="Century Gothic" w:eastAsia="Calibri" w:hAnsi="Century Gothic" w:cs="Arial"/>
          <w:sz w:val="22"/>
          <w:szCs w:val="22"/>
          <w:u w:val="single"/>
          <w:lang w:val="es-CO"/>
        </w:rPr>
        <w:t>Requisitos para ser heredero.</w:t>
      </w:r>
      <w:r>
        <w:rPr>
          <w:rFonts w:ascii="Century Gothic" w:eastAsia="Calibri" w:hAnsi="Century Gothic" w:cs="Arial"/>
          <w:sz w:val="22"/>
          <w:szCs w:val="22"/>
          <w:u w:val="single"/>
          <w:lang w:val="es-CO"/>
        </w:rPr>
        <w:t xml:space="preserve"> </w:t>
      </w:r>
      <w:r w:rsidRPr="00FB5949">
        <w:rPr>
          <w:rFonts w:ascii="Century Gothic" w:eastAsia="Calibri" w:hAnsi="Century Gothic" w:cs="Arial"/>
          <w:sz w:val="22"/>
          <w:szCs w:val="22"/>
          <w:lang w:val="es-CO"/>
        </w:rPr>
        <w:t>Los requisitos para ser heredero son estar en los órdenes que fija la ley. Así, el hijo debe acreditar que es hijo del causante.</w:t>
      </w:r>
    </w:p>
    <w:p w14:paraId="73237DAB" w14:textId="77777777" w:rsidR="00FB5949" w:rsidRPr="00FB5949" w:rsidRDefault="00FB5949" w:rsidP="00FB5949">
      <w:pPr>
        <w:autoSpaceDE w:val="0"/>
        <w:autoSpaceDN w:val="0"/>
        <w:adjustRightInd w:val="0"/>
        <w:jc w:val="both"/>
        <w:rPr>
          <w:rFonts w:ascii="Century Gothic" w:eastAsia="Calibri" w:hAnsi="Century Gothic" w:cs="Arial"/>
          <w:sz w:val="22"/>
          <w:szCs w:val="22"/>
          <w:lang w:val="es-CO"/>
        </w:rPr>
      </w:pPr>
      <w:r w:rsidRPr="00FB5949">
        <w:rPr>
          <w:rFonts w:ascii="Century Gothic" w:eastAsia="Calibri" w:hAnsi="Century Gothic" w:cs="Arial"/>
          <w:sz w:val="22"/>
          <w:szCs w:val="22"/>
          <w:lang w:val="es-CO"/>
        </w:rPr>
        <w:t>Si el padre quiere ser heredero, debe demostrar que es el padre del causante y que este no tenía hijos.</w:t>
      </w:r>
    </w:p>
    <w:p w14:paraId="3398F432" w14:textId="77777777" w:rsidR="00FB5949" w:rsidRPr="00FB5949" w:rsidRDefault="00FB5949" w:rsidP="00FB5949">
      <w:pPr>
        <w:autoSpaceDE w:val="0"/>
        <w:autoSpaceDN w:val="0"/>
        <w:adjustRightInd w:val="0"/>
        <w:jc w:val="both"/>
        <w:rPr>
          <w:rFonts w:ascii="Century Gothic" w:eastAsia="Calibri" w:hAnsi="Century Gothic" w:cs="Arial"/>
          <w:sz w:val="22"/>
          <w:szCs w:val="22"/>
          <w:lang w:val="es-CO"/>
        </w:rPr>
      </w:pPr>
      <w:r w:rsidRPr="00FB5949">
        <w:rPr>
          <w:rFonts w:ascii="Century Gothic" w:eastAsia="Calibri" w:hAnsi="Century Gothic" w:cs="Arial"/>
          <w:sz w:val="22"/>
          <w:szCs w:val="22"/>
          <w:lang w:val="es-CO"/>
        </w:rPr>
        <w:t>Si el hermano quiere heredar, debe acreditar que el causante no tenía hijos ni padres y que, además, es hermano del causante.</w:t>
      </w:r>
    </w:p>
    <w:p w14:paraId="0DDCEB5F" w14:textId="77777777" w:rsidR="00FB5949" w:rsidRDefault="00FB5949" w:rsidP="00FB5949">
      <w:pPr>
        <w:autoSpaceDE w:val="0"/>
        <w:autoSpaceDN w:val="0"/>
        <w:adjustRightInd w:val="0"/>
        <w:jc w:val="both"/>
        <w:rPr>
          <w:rFonts w:ascii="Century Gothic" w:eastAsia="Calibri" w:hAnsi="Century Gothic" w:cs="Arial"/>
          <w:sz w:val="22"/>
          <w:szCs w:val="22"/>
          <w:lang w:val="es-CO"/>
        </w:rPr>
      </w:pPr>
      <w:r w:rsidRPr="00FB5949">
        <w:rPr>
          <w:rFonts w:ascii="Century Gothic" w:eastAsia="Calibri" w:hAnsi="Century Gothic" w:cs="Arial"/>
          <w:sz w:val="22"/>
          <w:szCs w:val="22"/>
          <w:lang w:val="es-CO"/>
        </w:rPr>
        <w:t>Y quienes no pueden ser herederos ante la existencia de personas con mejor derecho, tendrán que demostrar la existencia de un testamento en el que figuren como beneficiarios o herederos.</w:t>
      </w:r>
    </w:p>
    <w:p w14:paraId="4FA2DF25" w14:textId="77777777" w:rsidR="00643FF9" w:rsidRDefault="00643FF9" w:rsidP="00FB5949">
      <w:pPr>
        <w:autoSpaceDE w:val="0"/>
        <w:autoSpaceDN w:val="0"/>
        <w:adjustRightInd w:val="0"/>
        <w:jc w:val="both"/>
        <w:rPr>
          <w:rFonts w:ascii="Century Gothic" w:eastAsia="Calibri" w:hAnsi="Century Gothic" w:cs="Arial"/>
          <w:sz w:val="22"/>
          <w:szCs w:val="22"/>
          <w:lang w:val="es-CO"/>
        </w:rPr>
      </w:pPr>
    </w:p>
    <w:p w14:paraId="52F4EA74" w14:textId="4916CC91" w:rsidR="00643FF9" w:rsidRPr="00FB5949" w:rsidRDefault="00643FF9" w:rsidP="00FB5949">
      <w:pPr>
        <w:autoSpaceDE w:val="0"/>
        <w:autoSpaceDN w:val="0"/>
        <w:adjustRightInd w:val="0"/>
        <w:jc w:val="both"/>
        <w:rPr>
          <w:rFonts w:ascii="Century Gothic" w:eastAsia="Calibri" w:hAnsi="Century Gothic" w:cs="Arial"/>
          <w:sz w:val="22"/>
          <w:szCs w:val="22"/>
          <w:lang w:val="es-CO"/>
        </w:rPr>
      </w:pPr>
      <w:r>
        <w:rPr>
          <w:rFonts w:ascii="Century Gothic" w:eastAsia="Calibri" w:hAnsi="Century Gothic" w:cs="Arial"/>
          <w:sz w:val="22"/>
          <w:szCs w:val="22"/>
          <w:lang w:val="es-CO"/>
        </w:rPr>
        <w:t xml:space="preserve">Conforme a lo anterior y al no probar con documento el aquí demandante el señor EMIR ANTONIO CONTRERAS, </w:t>
      </w:r>
      <w:r w:rsidRPr="001829E9">
        <w:rPr>
          <w:rFonts w:ascii="Century Gothic" w:eastAsia="Calibri" w:hAnsi="Century Gothic" w:cs="Arial"/>
          <w:b/>
          <w:bCs/>
          <w:i/>
          <w:iCs/>
          <w:sz w:val="22"/>
          <w:szCs w:val="22"/>
          <w:u w:val="single"/>
        </w:rPr>
        <w:t>COPIA DEL AUTO DICTADO DENTRO DEL RESPECTIVO PROCESO SUCESORIO, EN QUE SE HAYA DECLARADO QUE SE LE RECONOCE ESTA CALIDAD A LA PERSONA QUE LA INVOCA.</w:t>
      </w:r>
      <w:r>
        <w:rPr>
          <w:rFonts w:ascii="Century Gothic" w:eastAsia="Calibri" w:hAnsi="Century Gothic" w:cs="Arial"/>
          <w:b/>
          <w:bCs/>
          <w:i/>
          <w:iCs/>
          <w:sz w:val="22"/>
          <w:szCs w:val="22"/>
          <w:u w:val="single"/>
        </w:rPr>
        <w:t xml:space="preserve">, </w:t>
      </w:r>
      <w:r w:rsidRPr="00643FF9">
        <w:rPr>
          <w:rFonts w:ascii="Century Gothic" w:eastAsia="Calibri" w:hAnsi="Century Gothic" w:cs="Arial"/>
          <w:sz w:val="22"/>
          <w:szCs w:val="22"/>
        </w:rPr>
        <w:t>no es posible acceder ni condenar a mi representada al pago de la póliza SOAT por el amparo de muerte.</w:t>
      </w:r>
    </w:p>
    <w:p w14:paraId="179C4E0D" w14:textId="77777777" w:rsidR="00850E20" w:rsidRDefault="00850E20" w:rsidP="00850E20">
      <w:pPr>
        <w:autoSpaceDE w:val="0"/>
        <w:autoSpaceDN w:val="0"/>
        <w:adjustRightInd w:val="0"/>
        <w:jc w:val="both"/>
        <w:rPr>
          <w:rFonts w:ascii="Century Gothic" w:eastAsia="Calibri" w:hAnsi="Century Gothic" w:cs="Arial"/>
          <w:b/>
          <w:sz w:val="22"/>
          <w:szCs w:val="22"/>
          <w:lang w:val="es-CO"/>
        </w:rPr>
      </w:pPr>
    </w:p>
    <w:p w14:paraId="55F35F40" w14:textId="77F45B52" w:rsidR="00A132AE" w:rsidRPr="00BA4A7D" w:rsidRDefault="00A132AE" w:rsidP="00A132AE">
      <w:pPr>
        <w:numPr>
          <w:ilvl w:val="0"/>
          <w:numId w:val="29"/>
        </w:numPr>
        <w:autoSpaceDE w:val="0"/>
        <w:autoSpaceDN w:val="0"/>
        <w:adjustRightInd w:val="0"/>
        <w:jc w:val="both"/>
        <w:rPr>
          <w:rFonts w:ascii="Century Gothic" w:eastAsia="Calibri" w:hAnsi="Century Gothic" w:cs="Arial"/>
          <w:b/>
          <w:sz w:val="22"/>
          <w:szCs w:val="22"/>
          <w:lang w:val="es-CO"/>
        </w:rPr>
      </w:pPr>
      <w:r w:rsidRPr="00BA4A7D">
        <w:rPr>
          <w:rFonts w:ascii="Century Gothic" w:eastAsia="Calibri" w:hAnsi="Century Gothic" w:cs="Arial"/>
          <w:b/>
          <w:sz w:val="22"/>
          <w:szCs w:val="22"/>
          <w:lang w:val="es-CO"/>
        </w:rPr>
        <w:t>NO COBERTURA DEL SOAT EXPEDIDO POR LA EQUIDAD SEGUROS GENERALES O.C. POR PERJUICIOS MORALES PRETENDIDOS POR LA PARTE ACTORA</w:t>
      </w:r>
      <w:r w:rsidR="007F3150" w:rsidRPr="00BA4A7D">
        <w:rPr>
          <w:rFonts w:ascii="Century Gothic" w:eastAsia="Calibri" w:hAnsi="Century Gothic" w:cs="Arial"/>
          <w:b/>
          <w:sz w:val="22"/>
          <w:szCs w:val="22"/>
          <w:lang w:val="es-CO"/>
        </w:rPr>
        <w:t xml:space="preserve"> EN 100 SMMLV </w:t>
      </w:r>
    </w:p>
    <w:p w14:paraId="582E16A5" w14:textId="77777777" w:rsidR="007F3150" w:rsidRPr="00BA4A7D" w:rsidRDefault="007F3150" w:rsidP="007F3150">
      <w:pPr>
        <w:autoSpaceDE w:val="0"/>
        <w:autoSpaceDN w:val="0"/>
        <w:adjustRightInd w:val="0"/>
        <w:ind w:left="720"/>
        <w:jc w:val="both"/>
        <w:rPr>
          <w:rFonts w:ascii="Century Gothic" w:eastAsia="Calibri" w:hAnsi="Century Gothic" w:cs="Arial"/>
          <w:b/>
          <w:sz w:val="22"/>
          <w:szCs w:val="22"/>
          <w:lang w:val="es-CO"/>
        </w:rPr>
      </w:pPr>
    </w:p>
    <w:p w14:paraId="7499FEBA"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ES"/>
        </w:rPr>
      </w:pPr>
      <w:r w:rsidRPr="00BA4A7D">
        <w:rPr>
          <w:rFonts w:ascii="Century Gothic" w:eastAsia="Calibri" w:hAnsi="Century Gothic" w:cs="Arial"/>
          <w:sz w:val="22"/>
          <w:szCs w:val="22"/>
          <w:lang w:val="es-ES"/>
        </w:rPr>
        <w:t xml:space="preserve">LA EQUIDAD SEGUROS GENERALES es una Aseguradora que se rige en SOAT bajo el </w:t>
      </w:r>
      <w:r w:rsidRPr="00BA4A7D">
        <w:rPr>
          <w:rFonts w:ascii="Century Gothic" w:eastAsia="Calibri" w:hAnsi="Century Gothic" w:cs="Arial"/>
          <w:b/>
          <w:bCs/>
          <w:sz w:val="22"/>
          <w:szCs w:val="22"/>
          <w:lang w:val="es-ES"/>
        </w:rPr>
        <w:t>Decreto 056 de 2015</w:t>
      </w:r>
      <w:r w:rsidRPr="00BA4A7D">
        <w:rPr>
          <w:rFonts w:ascii="Century Gothic" w:eastAsia="Calibri" w:hAnsi="Century Gothic" w:cs="Arial"/>
          <w:sz w:val="22"/>
          <w:szCs w:val="22"/>
          <w:lang w:val="es-ES"/>
        </w:rPr>
        <w:t xml:space="preserve"> (</w:t>
      </w:r>
      <w:r w:rsidRPr="00BA4A7D">
        <w:rPr>
          <w:rFonts w:ascii="Century Gothic" w:eastAsia="Calibri" w:hAnsi="Century Gothic" w:cs="Arial"/>
          <w:b/>
          <w:bCs/>
          <w:sz w:val="22"/>
          <w:szCs w:val="22"/>
          <w:lang w:val="es-ES"/>
        </w:rPr>
        <w:t>Ley de la República de Colombia</w:t>
      </w:r>
      <w:r w:rsidRPr="00BA4A7D">
        <w:rPr>
          <w:rFonts w:ascii="Century Gothic" w:eastAsia="Calibri" w:hAnsi="Century Gothic" w:cs="Arial"/>
          <w:sz w:val="22"/>
          <w:szCs w:val="22"/>
          <w:lang w:val="es-ES"/>
        </w:rPr>
        <w:t xml:space="preserve">) donde se estipula las coberturas, Cuantías, Tarifas, documentos y términos para Riesgos Catastróficos y Accidentes de Tránsito (SOAT). </w:t>
      </w:r>
    </w:p>
    <w:p w14:paraId="347D9DD5" w14:textId="77777777" w:rsidR="005F1EE7" w:rsidRPr="00BA4A7D" w:rsidRDefault="005F1EE7" w:rsidP="00A132AE">
      <w:pPr>
        <w:autoSpaceDE w:val="0"/>
        <w:autoSpaceDN w:val="0"/>
        <w:adjustRightInd w:val="0"/>
        <w:jc w:val="both"/>
        <w:rPr>
          <w:rFonts w:ascii="Century Gothic" w:eastAsia="Calibri" w:hAnsi="Century Gothic" w:cs="Arial"/>
          <w:sz w:val="22"/>
          <w:szCs w:val="22"/>
          <w:lang w:val="es-ES"/>
        </w:rPr>
      </w:pPr>
    </w:p>
    <w:p w14:paraId="52CE15AA"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ES"/>
        </w:rPr>
      </w:pPr>
      <w:r w:rsidRPr="00BA4A7D">
        <w:rPr>
          <w:rFonts w:ascii="Century Gothic" w:eastAsia="Calibri" w:hAnsi="Century Gothic" w:cs="Arial"/>
          <w:sz w:val="22"/>
          <w:szCs w:val="22"/>
          <w:lang w:val="es-ES"/>
        </w:rPr>
        <w:t xml:space="preserve">Las compañías que emiten SOAT en Colombia relacionan en las pólizas que se expide las </w:t>
      </w:r>
      <w:r w:rsidRPr="00BA4A7D">
        <w:rPr>
          <w:rFonts w:ascii="Century Gothic" w:eastAsia="Calibri" w:hAnsi="Century Gothic" w:cs="Arial"/>
          <w:b/>
          <w:bCs/>
          <w:sz w:val="22"/>
          <w:szCs w:val="22"/>
          <w:lang w:val="es-ES"/>
        </w:rPr>
        <w:t>COBERTURAS Y VALORES</w:t>
      </w:r>
      <w:r w:rsidRPr="00BA4A7D">
        <w:rPr>
          <w:rFonts w:ascii="Century Gothic" w:eastAsia="Calibri" w:hAnsi="Century Gothic" w:cs="Arial"/>
          <w:sz w:val="22"/>
          <w:szCs w:val="22"/>
          <w:lang w:val="es-ES"/>
        </w:rPr>
        <w:t xml:space="preserve"> máximos por cada ítem y persona afectada. Para el año 2022 el tope máximo de cobertura es: </w:t>
      </w:r>
    </w:p>
    <w:p w14:paraId="4721EA68" w14:textId="50C6F6BE" w:rsidR="00A132AE" w:rsidRPr="00BA4A7D" w:rsidRDefault="00A132AE" w:rsidP="00A132AE">
      <w:pPr>
        <w:autoSpaceDE w:val="0"/>
        <w:autoSpaceDN w:val="0"/>
        <w:adjustRightInd w:val="0"/>
        <w:jc w:val="both"/>
        <w:rPr>
          <w:rFonts w:ascii="Century Gothic" w:eastAsia="Calibri" w:hAnsi="Century Gothic" w:cs="Arial"/>
          <w:sz w:val="22"/>
          <w:szCs w:val="22"/>
          <w:lang w:val="es-ES"/>
        </w:rPr>
      </w:pPr>
      <w:r w:rsidRPr="00BA4A7D">
        <w:rPr>
          <w:rFonts w:ascii="Century Gothic" w:eastAsia="Calibri" w:hAnsi="Century Gothic" w:cs="Arial"/>
          <w:noProof/>
          <w:sz w:val="22"/>
          <w:szCs w:val="22"/>
        </w:rPr>
        <w:drawing>
          <wp:inline distT="0" distB="0" distL="0" distR="0" wp14:anchorId="5DB655EA" wp14:editId="093BA8CA">
            <wp:extent cx="5057775" cy="1628775"/>
            <wp:effectExtent l="0" t="0" r="9525" b="9525"/>
            <wp:docPr id="94296396" name="Imagen 4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magen que contiene Calendari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1628775"/>
                    </a:xfrm>
                    <a:prstGeom prst="rect">
                      <a:avLst/>
                    </a:prstGeom>
                    <a:noFill/>
                    <a:ln>
                      <a:noFill/>
                    </a:ln>
                  </pic:spPr>
                </pic:pic>
              </a:graphicData>
            </a:graphic>
          </wp:inline>
        </w:drawing>
      </w:r>
    </w:p>
    <w:p w14:paraId="7B2A74D7" w14:textId="1373DA2A" w:rsidR="00A132AE" w:rsidRPr="00BA4A7D" w:rsidRDefault="00A132AE" w:rsidP="00A132AE">
      <w:pPr>
        <w:autoSpaceDE w:val="0"/>
        <w:autoSpaceDN w:val="0"/>
        <w:adjustRightInd w:val="0"/>
        <w:jc w:val="both"/>
        <w:rPr>
          <w:rFonts w:ascii="Century Gothic" w:eastAsia="Calibri" w:hAnsi="Century Gothic" w:cs="Arial"/>
          <w:b/>
          <w:bCs/>
          <w:sz w:val="22"/>
          <w:szCs w:val="22"/>
          <w:lang w:val="es-ES"/>
        </w:rPr>
      </w:pPr>
      <w:r w:rsidRPr="00BA4A7D">
        <w:rPr>
          <w:rFonts w:ascii="Century Gothic" w:eastAsia="Calibri" w:hAnsi="Century Gothic" w:cs="Arial"/>
          <w:b/>
          <w:bCs/>
          <w:sz w:val="22"/>
          <w:szCs w:val="22"/>
          <w:lang w:val="es-ES"/>
        </w:rPr>
        <w:t xml:space="preserve">Teniendo en cuenta lo anterior, se establece que el SOAT tiene cobertura de por </w:t>
      </w:r>
      <w:r w:rsidR="00133256" w:rsidRPr="00BA4A7D">
        <w:rPr>
          <w:rFonts w:ascii="Century Gothic" w:eastAsia="Calibri" w:hAnsi="Century Gothic" w:cs="Arial"/>
          <w:b/>
          <w:bCs/>
          <w:sz w:val="22"/>
          <w:szCs w:val="22"/>
          <w:lang w:val="es-ES"/>
        </w:rPr>
        <w:t>MUERTE hasta</w:t>
      </w:r>
      <w:r w:rsidRPr="00BA4A7D">
        <w:rPr>
          <w:rFonts w:ascii="Century Gothic" w:eastAsia="Calibri" w:hAnsi="Century Gothic" w:cs="Arial"/>
          <w:b/>
          <w:bCs/>
          <w:sz w:val="22"/>
          <w:szCs w:val="22"/>
          <w:lang w:val="es-ES"/>
        </w:rPr>
        <w:t xml:space="preserve"> </w:t>
      </w:r>
      <w:r w:rsidR="00133256" w:rsidRPr="00BA4A7D">
        <w:rPr>
          <w:rFonts w:ascii="Century Gothic" w:eastAsia="Calibri" w:hAnsi="Century Gothic" w:cs="Arial"/>
          <w:b/>
          <w:bCs/>
          <w:sz w:val="22"/>
          <w:szCs w:val="22"/>
          <w:lang w:val="es-ES"/>
        </w:rPr>
        <w:t>750 salarios</w:t>
      </w:r>
      <w:r w:rsidRPr="00BA4A7D">
        <w:rPr>
          <w:rFonts w:ascii="Century Gothic" w:eastAsia="Calibri" w:hAnsi="Century Gothic" w:cs="Arial"/>
          <w:b/>
          <w:bCs/>
          <w:sz w:val="22"/>
          <w:szCs w:val="22"/>
          <w:lang w:val="es-ES"/>
        </w:rPr>
        <w:t xml:space="preserve"> mínimos legales diarios </w:t>
      </w:r>
      <w:r w:rsidR="00133256" w:rsidRPr="00BA4A7D">
        <w:rPr>
          <w:rFonts w:ascii="Century Gothic" w:eastAsia="Calibri" w:hAnsi="Century Gothic" w:cs="Arial"/>
          <w:b/>
          <w:bCs/>
          <w:sz w:val="22"/>
          <w:szCs w:val="22"/>
          <w:lang w:val="es-ES"/>
        </w:rPr>
        <w:t>vigentes esto nos arrojó un total así:</w:t>
      </w:r>
    </w:p>
    <w:p w14:paraId="26DEE91B" w14:textId="56C8C7B7" w:rsidR="00133256" w:rsidRPr="00BA4A7D" w:rsidRDefault="00133256" w:rsidP="00A132AE">
      <w:pPr>
        <w:autoSpaceDE w:val="0"/>
        <w:autoSpaceDN w:val="0"/>
        <w:adjustRightInd w:val="0"/>
        <w:jc w:val="both"/>
        <w:rPr>
          <w:rFonts w:ascii="Century Gothic" w:eastAsia="Calibri" w:hAnsi="Century Gothic" w:cs="Arial"/>
          <w:b/>
          <w:bCs/>
          <w:sz w:val="22"/>
          <w:szCs w:val="22"/>
          <w:lang w:val="es-ES"/>
        </w:rPr>
      </w:pPr>
      <w:r w:rsidRPr="00BA4A7D">
        <w:rPr>
          <w:rFonts w:ascii="Century Gothic" w:eastAsia="Calibri" w:hAnsi="Century Gothic" w:cs="Arial"/>
          <w:b/>
          <w:bCs/>
          <w:sz w:val="22"/>
          <w:szCs w:val="22"/>
          <w:lang w:val="es-ES"/>
        </w:rPr>
        <w:t>Salario mínimo 2022 $1.000.000 diario $33.333 x 750$25.000.000</w:t>
      </w:r>
    </w:p>
    <w:p w14:paraId="26D14CE0"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ES"/>
        </w:rPr>
      </w:pPr>
    </w:p>
    <w:p w14:paraId="467EEF16" w14:textId="4B855EC3" w:rsidR="00A132AE" w:rsidRPr="00BA4A7D" w:rsidRDefault="00A132AE" w:rsidP="00A132AE">
      <w:pPr>
        <w:autoSpaceDE w:val="0"/>
        <w:autoSpaceDN w:val="0"/>
        <w:adjustRightInd w:val="0"/>
        <w:jc w:val="both"/>
        <w:rPr>
          <w:rFonts w:ascii="Century Gothic" w:eastAsia="Calibri" w:hAnsi="Century Gothic" w:cs="Arial"/>
          <w:i/>
          <w:iCs/>
          <w:sz w:val="22"/>
          <w:szCs w:val="22"/>
        </w:rPr>
      </w:pPr>
      <w:r w:rsidRPr="00BA4A7D">
        <w:rPr>
          <w:rFonts w:ascii="Century Gothic" w:eastAsia="Calibri" w:hAnsi="Century Gothic" w:cs="Arial"/>
          <w:sz w:val="22"/>
          <w:szCs w:val="22"/>
        </w:rPr>
        <w:t xml:space="preserve">De conformidad al Decreto 056 de 2015, las obligaciones que les corresponde son: a) gastos médicos, quirúrgicos, farmacéuticos, b) incapacidad permanente c) </w:t>
      </w:r>
      <w:r w:rsidRPr="00BA4A7D">
        <w:rPr>
          <w:rFonts w:ascii="Century Gothic" w:eastAsia="Calibri" w:hAnsi="Century Gothic" w:cs="Arial"/>
          <w:b/>
          <w:bCs/>
          <w:sz w:val="22"/>
          <w:szCs w:val="22"/>
        </w:rPr>
        <w:t xml:space="preserve">muerte </w:t>
      </w:r>
      <w:r w:rsidRPr="00BA4A7D">
        <w:rPr>
          <w:rFonts w:ascii="Century Gothic" w:eastAsia="Calibri" w:hAnsi="Century Gothic" w:cs="Arial"/>
          <w:sz w:val="22"/>
          <w:szCs w:val="22"/>
        </w:rPr>
        <w:t xml:space="preserve">y gastos funerarios d) </w:t>
      </w:r>
      <w:r w:rsidRPr="00BA4A7D">
        <w:rPr>
          <w:rFonts w:ascii="Century Gothic" w:eastAsia="Calibri" w:hAnsi="Century Gothic" w:cs="Arial"/>
          <w:i/>
          <w:iCs/>
          <w:sz w:val="22"/>
          <w:szCs w:val="22"/>
        </w:rPr>
        <w:t>gastos de transporte y movilización</w:t>
      </w:r>
      <w:r w:rsidR="00133256" w:rsidRPr="00BA4A7D">
        <w:rPr>
          <w:rFonts w:ascii="Century Gothic" w:eastAsia="Calibri" w:hAnsi="Century Gothic" w:cs="Arial"/>
          <w:i/>
          <w:iCs/>
          <w:sz w:val="22"/>
          <w:szCs w:val="22"/>
        </w:rPr>
        <w:t>.</w:t>
      </w:r>
    </w:p>
    <w:p w14:paraId="0EA7044C" w14:textId="77777777" w:rsidR="00A132AE" w:rsidRPr="00BA4A7D" w:rsidRDefault="00A132AE" w:rsidP="00A132AE">
      <w:pPr>
        <w:autoSpaceDE w:val="0"/>
        <w:autoSpaceDN w:val="0"/>
        <w:adjustRightInd w:val="0"/>
        <w:jc w:val="both"/>
        <w:rPr>
          <w:rFonts w:ascii="Century Gothic" w:eastAsia="Calibri" w:hAnsi="Century Gothic" w:cs="Arial"/>
          <w:i/>
          <w:iCs/>
          <w:sz w:val="22"/>
          <w:szCs w:val="22"/>
        </w:rPr>
      </w:pPr>
    </w:p>
    <w:p w14:paraId="385CA144" w14:textId="77777777" w:rsidR="00A132AE" w:rsidRPr="00BA4A7D" w:rsidRDefault="00A132AE" w:rsidP="00A132AE">
      <w:pPr>
        <w:autoSpaceDE w:val="0"/>
        <w:autoSpaceDN w:val="0"/>
        <w:adjustRightInd w:val="0"/>
        <w:jc w:val="both"/>
        <w:rPr>
          <w:rFonts w:ascii="Century Gothic" w:eastAsia="Calibri" w:hAnsi="Century Gothic" w:cs="Arial"/>
          <w:i/>
          <w:iCs/>
          <w:sz w:val="22"/>
          <w:szCs w:val="22"/>
        </w:rPr>
      </w:pPr>
      <w:r w:rsidRPr="00BA4A7D">
        <w:rPr>
          <w:rFonts w:ascii="Century Gothic" w:eastAsia="Calibri" w:hAnsi="Century Gothic" w:cs="Arial"/>
          <w:b/>
          <w:bCs/>
          <w:i/>
          <w:iCs/>
          <w:sz w:val="22"/>
          <w:szCs w:val="22"/>
        </w:rPr>
        <w:lastRenderedPageBreak/>
        <w:t>¿Qué cubre el SOAT en caso de accidentes?</w:t>
      </w:r>
    </w:p>
    <w:p w14:paraId="54A37662"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El SOAT cubre para cada víctima:</w:t>
      </w:r>
    </w:p>
    <w:p w14:paraId="1E016EC9" w14:textId="77777777" w:rsidR="00A132AE" w:rsidRPr="00BA4A7D" w:rsidRDefault="00A132AE" w:rsidP="00A132AE">
      <w:pPr>
        <w:numPr>
          <w:ilvl w:val="0"/>
          <w:numId w:val="30"/>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Hasta 800 salarios mínimos legales diarios vigente para gastos médicos</w:t>
      </w:r>
    </w:p>
    <w:p w14:paraId="3803DF0D" w14:textId="77777777" w:rsidR="00A132AE" w:rsidRPr="00BA4A7D" w:rsidRDefault="00A132AE" w:rsidP="00A132AE">
      <w:pPr>
        <w:numPr>
          <w:ilvl w:val="0"/>
          <w:numId w:val="30"/>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180 salarios mínimos legales diarios para incapacidad permanente</w:t>
      </w:r>
    </w:p>
    <w:p w14:paraId="0790BAE3" w14:textId="77777777" w:rsidR="00A132AE" w:rsidRPr="00BA4A7D" w:rsidRDefault="00A132AE" w:rsidP="00A132AE">
      <w:pPr>
        <w:numPr>
          <w:ilvl w:val="0"/>
          <w:numId w:val="30"/>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10 salarios mínimos legales diario para gastos de transporte</w:t>
      </w:r>
    </w:p>
    <w:p w14:paraId="565E3CAD" w14:textId="77777777" w:rsidR="00A132AE" w:rsidRPr="00BA4A7D" w:rsidRDefault="00A132AE" w:rsidP="00A132AE">
      <w:pPr>
        <w:numPr>
          <w:ilvl w:val="0"/>
          <w:numId w:val="30"/>
        </w:numPr>
        <w:autoSpaceDE w:val="0"/>
        <w:autoSpaceDN w:val="0"/>
        <w:adjustRightInd w:val="0"/>
        <w:jc w:val="both"/>
        <w:rPr>
          <w:rFonts w:ascii="Century Gothic" w:eastAsia="Calibri" w:hAnsi="Century Gothic" w:cs="Arial"/>
          <w:b/>
          <w:bCs/>
          <w:sz w:val="22"/>
          <w:szCs w:val="22"/>
          <w:lang w:val="es-CO"/>
        </w:rPr>
      </w:pPr>
      <w:r w:rsidRPr="00BA4A7D">
        <w:rPr>
          <w:rFonts w:ascii="Century Gothic" w:eastAsia="Calibri" w:hAnsi="Century Gothic" w:cs="Arial"/>
          <w:b/>
          <w:bCs/>
          <w:sz w:val="22"/>
          <w:szCs w:val="22"/>
          <w:lang w:val="es-CO"/>
        </w:rPr>
        <w:t>750 salarios mínimos legales diario por muerte y gastos funerarios</w:t>
      </w:r>
    </w:p>
    <w:p w14:paraId="25A8816B"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4C79BB24" w14:textId="23B0B043" w:rsidR="00A132AE" w:rsidRPr="00BA4A7D" w:rsidRDefault="00133256" w:rsidP="00A132AE">
      <w:pPr>
        <w:autoSpaceDE w:val="0"/>
        <w:autoSpaceDN w:val="0"/>
        <w:adjustRightInd w:val="0"/>
        <w:jc w:val="both"/>
        <w:rPr>
          <w:rFonts w:ascii="Century Gothic" w:eastAsia="Calibri" w:hAnsi="Century Gothic" w:cs="Arial"/>
          <w:bCs/>
          <w:sz w:val="22"/>
          <w:szCs w:val="22"/>
        </w:rPr>
      </w:pPr>
      <w:r w:rsidRPr="00BA4A7D">
        <w:rPr>
          <w:rFonts w:ascii="Century Gothic" w:eastAsia="Calibri" w:hAnsi="Century Gothic" w:cs="Arial"/>
          <w:bCs/>
          <w:sz w:val="22"/>
          <w:szCs w:val="22"/>
        </w:rPr>
        <w:t xml:space="preserve">Conforme a lo anterior </w:t>
      </w:r>
      <w:r w:rsidR="00A132AE" w:rsidRPr="00BA4A7D">
        <w:rPr>
          <w:rFonts w:ascii="Century Gothic" w:eastAsia="Calibri" w:hAnsi="Century Gothic" w:cs="Arial"/>
          <w:bCs/>
          <w:sz w:val="22"/>
          <w:szCs w:val="22"/>
        </w:rPr>
        <w:t xml:space="preserve">el SEGURO OBLIGATORIO SOAT: </w:t>
      </w:r>
      <w:bookmarkEnd w:id="0"/>
      <w:r w:rsidR="00A132AE" w:rsidRPr="00BA4A7D">
        <w:rPr>
          <w:rFonts w:ascii="Century Gothic" w:eastAsia="Calibri" w:hAnsi="Century Gothic" w:cs="Arial"/>
          <w:bCs/>
          <w:sz w:val="22"/>
          <w:szCs w:val="22"/>
        </w:rPr>
        <w:t>no tiene la cobertura de perjuicios morales</w:t>
      </w:r>
      <w:r w:rsidRPr="00BA4A7D">
        <w:rPr>
          <w:rFonts w:ascii="Century Gothic" w:eastAsia="Calibri" w:hAnsi="Century Gothic" w:cs="Arial"/>
          <w:bCs/>
          <w:sz w:val="22"/>
          <w:szCs w:val="22"/>
        </w:rPr>
        <w:t>, razón por la cual no hay razón a condena por las pretensiones pretendidas por la parte actora</w:t>
      </w:r>
      <w:r w:rsidR="00A132AE" w:rsidRPr="00BA4A7D">
        <w:rPr>
          <w:rFonts w:ascii="Century Gothic" w:eastAsia="Calibri" w:hAnsi="Century Gothic" w:cs="Arial"/>
          <w:bCs/>
          <w:sz w:val="22"/>
          <w:szCs w:val="22"/>
        </w:rPr>
        <w:t>.</w:t>
      </w:r>
    </w:p>
    <w:p w14:paraId="22812438" w14:textId="77777777" w:rsidR="00A132AE" w:rsidRPr="00BA4A7D" w:rsidRDefault="00A132AE" w:rsidP="00A132AE">
      <w:pPr>
        <w:autoSpaceDE w:val="0"/>
        <w:autoSpaceDN w:val="0"/>
        <w:adjustRightInd w:val="0"/>
        <w:jc w:val="both"/>
        <w:rPr>
          <w:rFonts w:ascii="Century Gothic" w:eastAsia="Calibri" w:hAnsi="Century Gothic" w:cs="Arial"/>
          <w:bCs/>
          <w:sz w:val="22"/>
          <w:szCs w:val="22"/>
        </w:rPr>
      </w:pPr>
    </w:p>
    <w:p w14:paraId="4F57478B" w14:textId="77777777" w:rsidR="00A132AE" w:rsidRPr="00BA4A7D" w:rsidRDefault="00A132AE" w:rsidP="00A132AE">
      <w:pPr>
        <w:numPr>
          <w:ilvl w:val="0"/>
          <w:numId w:val="29"/>
        </w:numPr>
        <w:autoSpaceDE w:val="0"/>
        <w:autoSpaceDN w:val="0"/>
        <w:adjustRightInd w:val="0"/>
        <w:jc w:val="both"/>
        <w:rPr>
          <w:rFonts w:ascii="Century Gothic" w:eastAsia="Calibri" w:hAnsi="Century Gothic" w:cs="Arial"/>
          <w:b/>
          <w:bCs/>
          <w:sz w:val="22"/>
          <w:szCs w:val="22"/>
          <w:lang w:val="es-ES"/>
        </w:rPr>
      </w:pPr>
      <w:r w:rsidRPr="00BA4A7D">
        <w:rPr>
          <w:rFonts w:ascii="Century Gothic" w:eastAsia="Calibri" w:hAnsi="Century Gothic" w:cs="Arial"/>
          <w:b/>
          <w:bCs/>
          <w:sz w:val="22"/>
          <w:szCs w:val="22"/>
          <w:lang w:val="es-ES"/>
        </w:rPr>
        <w:t>IMPROCEDENCIA DE LA AFECTACIÓN DE LA PÓLIZA SOAT EMTIDA POR LA EQUIDAD SEGUROS GENERALES O.C</w:t>
      </w:r>
    </w:p>
    <w:p w14:paraId="169D6F1E" w14:textId="77777777" w:rsidR="001E75C2" w:rsidRPr="00BA4A7D" w:rsidRDefault="001E75C2" w:rsidP="002E35BC">
      <w:pPr>
        <w:autoSpaceDE w:val="0"/>
        <w:autoSpaceDN w:val="0"/>
        <w:adjustRightInd w:val="0"/>
        <w:ind w:left="720"/>
        <w:jc w:val="both"/>
        <w:rPr>
          <w:rFonts w:ascii="Century Gothic" w:eastAsia="Calibri" w:hAnsi="Century Gothic" w:cs="Arial"/>
          <w:b/>
          <w:bCs/>
          <w:sz w:val="22"/>
          <w:szCs w:val="22"/>
          <w:lang w:val="es-ES"/>
        </w:rPr>
      </w:pPr>
    </w:p>
    <w:p w14:paraId="6260791C" w14:textId="77777777" w:rsidR="00A132AE" w:rsidRPr="00BA4A7D" w:rsidRDefault="00A132AE" w:rsidP="00A132AE">
      <w:pPr>
        <w:autoSpaceDE w:val="0"/>
        <w:autoSpaceDN w:val="0"/>
        <w:adjustRightInd w:val="0"/>
        <w:jc w:val="both"/>
        <w:rPr>
          <w:rFonts w:ascii="Century Gothic" w:eastAsia="Calibri" w:hAnsi="Century Gothic" w:cs="Arial"/>
          <w:bCs/>
          <w:sz w:val="22"/>
          <w:szCs w:val="22"/>
        </w:rPr>
      </w:pPr>
      <w:r w:rsidRPr="00BA4A7D">
        <w:rPr>
          <w:rFonts w:ascii="Century Gothic" w:eastAsia="Calibri" w:hAnsi="Century Gothic" w:cs="Arial"/>
          <w:bCs/>
          <w:sz w:val="22"/>
          <w:szCs w:val="22"/>
          <w:lang w:val="es-MX"/>
        </w:rPr>
        <w:t xml:space="preserve">Generalidades Del Seguro Obligatorio De Accidente De Tránsito, SOAT: </w:t>
      </w:r>
      <w:r w:rsidRPr="00BA4A7D">
        <w:rPr>
          <w:rFonts w:ascii="Century Gothic" w:eastAsia="Calibri" w:hAnsi="Century Gothic" w:cs="Arial"/>
          <w:sz w:val="22"/>
          <w:szCs w:val="22"/>
          <w:lang w:val="es-MX"/>
        </w:rPr>
        <w:t xml:space="preserve">Antes de entrar a formular y desarrollar esta excepción, estimamos pertinente, para efectos de facilitar el posterior planteamiento de nuestra posición jurídica, esbozar algunas consideraciones acerca de la institución jurídica del Seguro Obligatoria de Accidente de Tránsito S.O.A.T. </w:t>
      </w:r>
    </w:p>
    <w:p w14:paraId="2A130A4E"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377F11BA"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El SOAT es un Seguro Obligatorio para todos los vehículos automotores que transiten por el territorio nacional, ampara los daños corporales que se causen a las personas en accidentes de tránsito, incluye los vehículos extranjeros que circulen por el territorio nacional y excluye aquellos que se movilicen por vías férreas y la maquinaria agrícola.</w:t>
      </w:r>
    </w:p>
    <w:p w14:paraId="20D7D9AC"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1367632E" w14:textId="77777777" w:rsidR="00141730"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Actualmente la reglamentación vigente respecto al SOAT se encuentra regulada en los artículos 192 y siguientes del ESTATUTO ORGÁNICO DEL SISTEMA FINANCIERO (E.O.S.F), y sus posteriores reglamentaciones, por lo que la situación jurídica de LA EQUIDAD SEGUROS GENERALES O.C. frente a la acción presentada en su contra debe ser analizada a la luz de tales disposiciones legales. </w:t>
      </w:r>
    </w:p>
    <w:p w14:paraId="461D2096" w14:textId="77777777" w:rsidR="00141730" w:rsidRPr="00BA4A7D" w:rsidRDefault="00141730" w:rsidP="00A132AE">
      <w:pPr>
        <w:autoSpaceDE w:val="0"/>
        <w:autoSpaceDN w:val="0"/>
        <w:adjustRightInd w:val="0"/>
        <w:jc w:val="both"/>
        <w:rPr>
          <w:rFonts w:ascii="Century Gothic" w:eastAsia="Calibri" w:hAnsi="Century Gothic" w:cs="Arial"/>
          <w:sz w:val="22"/>
          <w:szCs w:val="22"/>
        </w:rPr>
      </w:pPr>
    </w:p>
    <w:p w14:paraId="13C671CE" w14:textId="0054891F"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De estas disposiciones se desprenden sus más importantes características, las cuales son: </w:t>
      </w:r>
    </w:p>
    <w:p w14:paraId="3F08A8E7"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4A44812E" w14:textId="77777777" w:rsidR="00A132AE" w:rsidRPr="00BA4A7D" w:rsidRDefault="00A132AE" w:rsidP="00A132AE">
      <w:pPr>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En caso de accidente de tránsito, el seguro obligatorio cubre a todas las víctimas: al conductor, a los ocupantes particulares, a los pasajeros (vehículos de servicio público), a los peatones y en los casos en que no existe seguro o el vehículo no es identificado, el Fondo de Solidaridad y Garantía del sector salud (FOSYGA) cubre a las víctimas.</w:t>
      </w:r>
    </w:p>
    <w:p w14:paraId="411CA4B1" w14:textId="77777777" w:rsidR="00A132AE" w:rsidRPr="00BA4A7D" w:rsidRDefault="00A132AE" w:rsidP="00A132AE">
      <w:pPr>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Los ocupantes están cubiertos por la póliza del vehículo en que se desplazan.</w:t>
      </w:r>
    </w:p>
    <w:p w14:paraId="02E6F21F" w14:textId="77777777" w:rsidR="00A132AE" w:rsidRPr="00BA4A7D" w:rsidRDefault="00A132AE" w:rsidP="00A132AE">
      <w:pPr>
        <w:numPr>
          <w:ilvl w:val="0"/>
          <w:numId w:val="31"/>
        </w:numPr>
        <w:autoSpaceDE w:val="0"/>
        <w:autoSpaceDN w:val="0"/>
        <w:adjustRightInd w:val="0"/>
        <w:jc w:val="both"/>
        <w:rPr>
          <w:rFonts w:ascii="Century Gothic" w:eastAsia="Calibri" w:hAnsi="Century Gothic" w:cs="Arial"/>
          <w:sz w:val="22"/>
          <w:szCs w:val="22"/>
          <w:u w:val="single"/>
        </w:rPr>
      </w:pPr>
      <w:r w:rsidRPr="00BA4A7D">
        <w:rPr>
          <w:rFonts w:ascii="Century Gothic" w:eastAsia="Calibri" w:hAnsi="Century Gothic" w:cs="Arial"/>
          <w:sz w:val="22"/>
          <w:szCs w:val="22"/>
          <w:u w:val="single"/>
        </w:rPr>
        <w:t>Los peatones están cubiertos por las pólizas de los vehículos que intervienen en el accidente, y podrán reclamar a cualquiera de las aseguradoras (sin acumulación).</w:t>
      </w:r>
    </w:p>
    <w:p w14:paraId="70E33E3D" w14:textId="77777777" w:rsidR="00A132AE" w:rsidRPr="00BA4A7D" w:rsidRDefault="00A132AE" w:rsidP="00A132AE">
      <w:pPr>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Cuando exista colisión entre un vehículo asegurado y otro no asegurado o no identificado, el pago de las indemnizaciones que correspondan a los terceros no ocupantes correrá a cargo del FOSYGA.</w:t>
      </w:r>
    </w:p>
    <w:p w14:paraId="640BC1E8" w14:textId="7F75EA01" w:rsidR="00A132AE" w:rsidRPr="00BA4A7D" w:rsidRDefault="00A132AE" w:rsidP="00A132AE">
      <w:pPr>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lastRenderedPageBreak/>
        <w:t xml:space="preserve">El SOAT, es una póliza que tiene como función garantizar a las víctimas una atención médica inmediata, y además de ello establece una serie de amparos enunciados taxativamente en la ley los cuales son: Gastos médicos, quirúrgicos, farmacéuticos y hospitalarios, Incapacidad Permanente, </w:t>
      </w:r>
      <w:r w:rsidRPr="00BA4A7D">
        <w:rPr>
          <w:rFonts w:ascii="Century Gothic" w:eastAsia="Calibri" w:hAnsi="Century Gothic" w:cs="Arial"/>
          <w:b/>
          <w:bCs/>
          <w:sz w:val="22"/>
          <w:szCs w:val="22"/>
        </w:rPr>
        <w:t>Muerte</w:t>
      </w:r>
      <w:r w:rsidRPr="00BA4A7D">
        <w:rPr>
          <w:rFonts w:ascii="Century Gothic" w:eastAsia="Calibri" w:hAnsi="Century Gothic" w:cs="Arial"/>
          <w:sz w:val="22"/>
          <w:szCs w:val="22"/>
        </w:rPr>
        <w:t xml:space="preserve"> y gastos funerarios, Gastos de transporte y movilización de las víctimas. </w:t>
      </w:r>
    </w:p>
    <w:p w14:paraId="321ABD4B" w14:textId="77777777" w:rsidR="00A132AE" w:rsidRPr="00BA4A7D" w:rsidRDefault="00A132AE" w:rsidP="00A132AE">
      <w:pPr>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Respecto de la cobertura de la póliza por tratarse de un seguro obligatorio, es regulada por la ley y las cuantías máximas de indemnización son previamente establecidas y expresadas en salarios mínimos legales diarios vigentes (SMLDV). </w:t>
      </w:r>
    </w:p>
    <w:p w14:paraId="46DCC22F"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0DE2FE00" w14:textId="77777777" w:rsidR="00BD6258"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Ahora para el caso en concreto hay tener en cuenta que </w:t>
      </w:r>
      <w:r w:rsidRPr="00BA4A7D">
        <w:rPr>
          <w:rFonts w:ascii="Century Gothic" w:eastAsia="Calibri" w:hAnsi="Century Gothic" w:cs="Arial"/>
          <w:b/>
          <w:bCs/>
          <w:i/>
          <w:iCs/>
          <w:sz w:val="22"/>
          <w:szCs w:val="22"/>
        </w:rPr>
        <w:t>el Seguro Obligatorio SOAT, no es un seguro de carácter indemnizatorio</w:t>
      </w:r>
      <w:r w:rsidRPr="00BA4A7D">
        <w:rPr>
          <w:rFonts w:ascii="Century Gothic" w:eastAsia="Calibri" w:hAnsi="Century Gothic" w:cs="Arial"/>
          <w:sz w:val="22"/>
          <w:szCs w:val="22"/>
        </w:rPr>
        <w:t xml:space="preserve">, este es un seguro que tiene como finalidad la atención inmediata de las víctimas de accidente de tránsito, y para este caso </w:t>
      </w:r>
      <w:r w:rsidR="00141730" w:rsidRPr="00BA4A7D">
        <w:rPr>
          <w:rFonts w:ascii="Century Gothic" w:eastAsia="Calibri" w:hAnsi="Century Gothic" w:cs="Arial"/>
          <w:sz w:val="22"/>
          <w:szCs w:val="22"/>
        </w:rPr>
        <w:t>se</w:t>
      </w:r>
      <w:r w:rsidRPr="00BA4A7D">
        <w:rPr>
          <w:rFonts w:ascii="Century Gothic" w:eastAsia="Calibri" w:hAnsi="Century Gothic" w:cs="Arial"/>
          <w:sz w:val="22"/>
          <w:szCs w:val="22"/>
        </w:rPr>
        <w:t xml:space="preserve"> contaba con una póliza SOAT para la motocicleta</w:t>
      </w:r>
      <w:r w:rsidR="00BD6258" w:rsidRPr="00BA4A7D">
        <w:rPr>
          <w:rFonts w:ascii="Century Gothic" w:eastAsia="Calibri" w:hAnsi="Century Gothic" w:cs="Arial"/>
          <w:sz w:val="22"/>
          <w:szCs w:val="22"/>
        </w:rPr>
        <w:t>.</w:t>
      </w:r>
    </w:p>
    <w:p w14:paraId="4F051AE4" w14:textId="77777777" w:rsidR="00BD6258" w:rsidRPr="00BA4A7D" w:rsidRDefault="00BD6258" w:rsidP="00A132AE">
      <w:pPr>
        <w:autoSpaceDE w:val="0"/>
        <w:autoSpaceDN w:val="0"/>
        <w:adjustRightInd w:val="0"/>
        <w:jc w:val="both"/>
        <w:rPr>
          <w:rFonts w:ascii="Century Gothic" w:eastAsia="Calibri" w:hAnsi="Century Gothic" w:cs="Arial"/>
          <w:sz w:val="22"/>
          <w:szCs w:val="22"/>
        </w:rPr>
      </w:pPr>
    </w:p>
    <w:p w14:paraId="6D7A3D99" w14:textId="683CC2CE" w:rsidR="00BD6258" w:rsidRPr="00BA4A7D" w:rsidRDefault="00A132AE" w:rsidP="00A132AE">
      <w:p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 xml:space="preserve">Teniendo en cuenta la norma en cita, mi representada no es la llamada a responder por </w:t>
      </w:r>
      <w:r w:rsidR="00BD6258" w:rsidRPr="00BA4A7D">
        <w:rPr>
          <w:rFonts w:ascii="Century Gothic" w:eastAsia="Calibri" w:hAnsi="Century Gothic" w:cs="Arial"/>
          <w:sz w:val="22"/>
          <w:szCs w:val="22"/>
          <w:lang w:val="es-CO"/>
        </w:rPr>
        <w:t xml:space="preserve">los perjuicios morales y respecto del amparo por muerte en la suma de $25.000.000 LA EQUIDAD SEGUROS GENERALES O.C responderá </w:t>
      </w:r>
      <w:r w:rsidR="00A204D0" w:rsidRPr="00BA4A7D">
        <w:rPr>
          <w:rFonts w:ascii="Century Gothic" w:eastAsia="Calibri" w:hAnsi="Century Gothic" w:cs="Arial"/>
          <w:sz w:val="22"/>
          <w:szCs w:val="22"/>
          <w:lang w:val="es-CO"/>
        </w:rPr>
        <w:t>siempre que,</w:t>
      </w:r>
      <w:r w:rsidR="00BD6258" w:rsidRPr="00BA4A7D">
        <w:rPr>
          <w:rFonts w:ascii="Century Gothic" w:eastAsia="Calibri" w:hAnsi="Century Gothic" w:cs="Arial"/>
          <w:sz w:val="22"/>
          <w:szCs w:val="22"/>
          <w:lang w:val="es-CO"/>
        </w:rPr>
        <w:t xml:space="preserve"> se prueb</w:t>
      </w:r>
      <w:r w:rsidR="00457B77" w:rsidRPr="00BA4A7D">
        <w:rPr>
          <w:rFonts w:ascii="Century Gothic" w:eastAsia="Calibri" w:hAnsi="Century Gothic" w:cs="Arial"/>
          <w:sz w:val="22"/>
          <w:szCs w:val="22"/>
          <w:lang w:val="es-CO"/>
        </w:rPr>
        <w:t>e</w:t>
      </w:r>
      <w:r w:rsidR="00BD6258" w:rsidRPr="00BA4A7D">
        <w:rPr>
          <w:rFonts w:ascii="Century Gothic" w:eastAsia="Calibri" w:hAnsi="Century Gothic" w:cs="Arial"/>
          <w:sz w:val="22"/>
          <w:szCs w:val="22"/>
          <w:lang w:val="es-CO"/>
        </w:rPr>
        <w:t xml:space="preserve"> que el aquí demandante el señor EMIR ANTONIO CONTRERAS tiene la legitimidad para recibir el pago por la indemnización por la muerte de su tío el señor ANGEL MARIA MORENO</w:t>
      </w:r>
      <w:r w:rsidR="009A1D08" w:rsidRPr="00BA4A7D">
        <w:rPr>
          <w:rFonts w:ascii="Century Gothic" w:eastAsia="Calibri" w:hAnsi="Century Gothic" w:cs="Arial"/>
          <w:sz w:val="22"/>
          <w:szCs w:val="22"/>
          <w:lang w:val="es-CO"/>
        </w:rPr>
        <w:t xml:space="preserve"> (</w:t>
      </w:r>
      <w:proofErr w:type="spellStart"/>
      <w:r w:rsidR="009A1D08" w:rsidRPr="00BA4A7D">
        <w:rPr>
          <w:rFonts w:ascii="Century Gothic" w:eastAsia="Calibri" w:hAnsi="Century Gothic" w:cs="Arial"/>
          <w:sz w:val="22"/>
          <w:szCs w:val="22"/>
          <w:lang w:val="es-CO"/>
        </w:rPr>
        <w:t>q.e.p.d</w:t>
      </w:r>
      <w:proofErr w:type="spellEnd"/>
      <w:r w:rsidR="009A1D08" w:rsidRPr="00BA4A7D">
        <w:rPr>
          <w:rFonts w:ascii="Century Gothic" w:eastAsia="Calibri" w:hAnsi="Century Gothic" w:cs="Arial"/>
          <w:sz w:val="22"/>
          <w:szCs w:val="22"/>
          <w:lang w:val="es-CO"/>
        </w:rPr>
        <w:t>)</w:t>
      </w:r>
      <w:r w:rsidR="00BD6258" w:rsidRPr="00BA4A7D">
        <w:rPr>
          <w:rFonts w:ascii="Century Gothic" w:eastAsia="Calibri" w:hAnsi="Century Gothic" w:cs="Arial"/>
          <w:sz w:val="22"/>
          <w:szCs w:val="22"/>
          <w:lang w:val="es-CO"/>
        </w:rPr>
        <w:t xml:space="preserve">; es decir el debe de probar en el curso del proceso </w:t>
      </w:r>
      <w:r w:rsidR="0020755D" w:rsidRPr="00BA4A7D">
        <w:rPr>
          <w:rFonts w:ascii="Century Gothic" w:eastAsia="Calibri" w:hAnsi="Century Gothic" w:cs="Arial"/>
          <w:sz w:val="22"/>
          <w:szCs w:val="22"/>
          <w:lang w:val="es-CO"/>
        </w:rPr>
        <w:t xml:space="preserve">que no ha operado el fenómeno de prescripción y además </w:t>
      </w:r>
      <w:r w:rsidR="002F4ABD" w:rsidRPr="00BA4A7D">
        <w:rPr>
          <w:rFonts w:ascii="Century Gothic" w:eastAsia="Calibri" w:hAnsi="Century Gothic" w:cs="Arial"/>
          <w:sz w:val="22"/>
          <w:szCs w:val="22"/>
          <w:lang w:val="es-CO"/>
        </w:rPr>
        <w:t xml:space="preserve">deberá </w:t>
      </w:r>
      <w:r w:rsidR="0020755D" w:rsidRPr="00BA4A7D">
        <w:rPr>
          <w:rFonts w:ascii="Century Gothic" w:eastAsia="Calibri" w:hAnsi="Century Gothic" w:cs="Arial"/>
          <w:sz w:val="22"/>
          <w:szCs w:val="22"/>
          <w:lang w:val="es-CO"/>
        </w:rPr>
        <w:t xml:space="preserve">acreditar </w:t>
      </w:r>
      <w:r w:rsidR="00BD6258" w:rsidRPr="00BA4A7D">
        <w:rPr>
          <w:rFonts w:ascii="Century Gothic" w:eastAsia="Calibri" w:hAnsi="Century Gothic" w:cs="Arial"/>
          <w:sz w:val="22"/>
          <w:szCs w:val="22"/>
          <w:lang w:val="es-CO"/>
        </w:rPr>
        <w:t xml:space="preserve">con documentos idóneos </w:t>
      </w:r>
      <w:r w:rsidR="002F4ABD" w:rsidRPr="00BA4A7D">
        <w:rPr>
          <w:rFonts w:ascii="Century Gothic" w:eastAsia="Calibri" w:hAnsi="Century Gothic" w:cs="Arial"/>
          <w:sz w:val="22"/>
          <w:szCs w:val="22"/>
          <w:lang w:val="es-CO"/>
        </w:rPr>
        <w:t>que el aquí demandante EMIR ANTONIO CONTRERAS MORENO, es el beneficiario de igual o mejor derecho</w:t>
      </w:r>
      <w:r w:rsidR="00BD6258" w:rsidRPr="00BA4A7D">
        <w:rPr>
          <w:rFonts w:ascii="Century Gothic" w:eastAsia="Calibri" w:hAnsi="Century Gothic" w:cs="Arial"/>
          <w:sz w:val="22"/>
          <w:szCs w:val="22"/>
          <w:lang w:val="es-CO"/>
        </w:rPr>
        <w:t xml:space="preserve">: </w:t>
      </w:r>
    </w:p>
    <w:p w14:paraId="139688A8" w14:textId="77777777" w:rsidR="00113E65" w:rsidRPr="00BA4A7D" w:rsidRDefault="00113E65" w:rsidP="00A132AE">
      <w:pPr>
        <w:autoSpaceDE w:val="0"/>
        <w:autoSpaceDN w:val="0"/>
        <w:adjustRightInd w:val="0"/>
        <w:jc w:val="both"/>
        <w:rPr>
          <w:rFonts w:ascii="Century Gothic" w:eastAsia="Calibri" w:hAnsi="Century Gothic" w:cs="Arial"/>
          <w:sz w:val="22"/>
          <w:szCs w:val="22"/>
          <w:lang w:val="es-CO"/>
        </w:rPr>
      </w:pPr>
    </w:p>
    <w:p w14:paraId="0B11FE92" w14:textId="7F997F58" w:rsidR="00BD6258" w:rsidRPr="00BA4A7D" w:rsidRDefault="00113E65" w:rsidP="00A132AE">
      <w:pPr>
        <w:pStyle w:val="Prrafodelista"/>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Sentencia y/o fallo judicial donde se le reconozca al señor EMIR ANTONI O</w:t>
      </w:r>
      <w:r w:rsidR="00457B77"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CONTRERAS MORENO como </w:t>
      </w:r>
      <w:r w:rsidR="008460C1" w:rsidRPr="00BA4A7D">
        <w:rPr>
          <w:rFonts w:ascii="Century Gothic" w:eastAsia="Calibri" w:hAnsi="Century Gothic" w:cs="Arial"/>
          <w:sz w:val="22"/>
          <w:szCs w:val="22"/>
        </w:rPr>
        <w:t xml:space="preserve">titular del derecho y/o </w:t>
      </w:r>
      <w:r w:rsidRPr="00BA4A7D">
        <w:rPr>
          <w:rFonts w:ascii="Century Gothic" w:eastAsia="Calibri" w:hAnsi="Century Gothic" w:cs="Arial"/>
          <w:sz w:val="22"/>
          <w:szCs w:val="22"/>
        </w:rPr>
        <w:t>heredero</w:t>
      </w:r>
      <w:r w:rsidR="008460C1" w:rsidRPr="00BA4A7D">
        <w:rPr>
          <w:rFonts w:ascii="Century Gothic" w:eastAsia="Calibri" w:hAnsi="Century Gothic" w:cs="Arial"/>
          <w:sz w:val="22"/>
          <w:szCs w:val="22"/>
        </w:rPr>
        <w:t>.</w:t>
      </w:r>
      <w:r w:rsidRPr="00BA4A7D">
        <w:rPr>
          <w:rFonts w:ascii="Century Gothic" w:eastAsia="Calibri" w:hAnsi="Century Gothic" w:cs="Arial"/>
          <w:sz w:val="22"/>
          <w:szCs w:val="22"/>
        </w:rPr>
        <w:t xml:space="preserve">  </w:t>
      </w:r>
    </w:p>
    <w:p w14:paraId="0598588D" w14:textId="3BE95833" w:rsidR="00113E65" w:rsidRPr="00BA4A7D" w:rsidRDefault="00113E65" w:rsidP="00113E65">
      <w:pPr>
        <w:pStyle w:val="Prrafodelista"/>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Formulario único de reclamación de personas naturales (</w:t>
      </w:r>
      <w:proofErr w:type="spellStart"/>
      <w:r w:rsidRPr="00BA4A7D">
        <w:rPr>
          <w:rFonts w:ascii="Century Gothic" w:eastAsia="Calibri" w:hAnsi="Century Gothic" w:cs="Arial"/>
          <w:sz w:val="22"/>
          <w:szCs w:val="22"/>
        </w:rPr>
        <w:t>Furpen</w:t>
      </w:r>
      <w:proofErr w:type="spellEnd"/>
      <w:r w:rsidRPr="00BA4A7D">
        <w:rPr>
          <w:rFonts w:ascii="Century Gothic" w:eastAsia="Calibri" w:hAnsi="Century Gothic" w:cs="Arial"/>
          <w:sz w:val="22"/>
          <w:szCs w:val="22"/>
        </w:rPr>
        <w:t>) completamente</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diligenciado con letra legible y con firma y huella de la persona que reclama.</w:t>
      </w:r>
      <w:r w:rsidRPr="00BA4A7D">
        <w:rPr>
          <w:rFonts w:ascii="Century Gothic" w:eastAsia="Calibri" w:hAnsi="Century Gothic" w:cs="Arial"/>
          <w:sz w:val="22"/>
          <w:szCs w:val="22"/>
        </w:rPr>
        <w:t xml:space="preserve"> </w:t>
      </w:r>
      <w:r w:rsidRPr="00BA4A7D">
        <w:rPr>
          <w:rFonts w:ascii="Century Gothic" w:eastAsia="Calibri" w:hAnsi="Century Gothic" w:cs="Arial"/>
          <w:b/>
          <w:bCs/>
          <w:sz w:val="22"/>
          <w:szCs w:val="22"/>
        </w:rPr>
        <w:t>(no aportado por el aquí demandante</w:t>
      </w:r>
      <w:r w:rsidR="00457B77" w:rsidRPr="00BA4A7D">
        <w:rPr>
          <w:rFonts w:ascii="Century Gothic" w:eastAsia="Calibri" w:hAnsi="Century Gothic" w:cs="Arial"/>
          <w:b/>
          <w:bCs/>
          <w:sz w:val="22"/>
          <w:szCs w:val="22"/>
        </w:rPr>
        <w:t>, si no por la fallecida FRANCIA MORENO</w:t>
      </w:r>
      <w:r w:rsidRPr="00BA4A7D">
        <w:rPr>
          <w:rFonts w:ascii="Century Gothic" w:eastAsia="Calibri" w:hAnsi="Century Gothic" w:cs="Arial"/>
          <w:b/>
          <w:bCs/>
          <w:sz w:val="22"/>
          <w:szCs w:val="22"/>
        </w:rPr>
        <w:t>)</w:t>
      </w:r>
      <w:r w:rsidRPr="00BA4A7D">
        <w:rPr>
          <w:rFonts w:ascii="Century Gothic" w:eastAsia="Calibri" w:hAnsi="Century Gothic" w:cs="Arial"/>
          <w:sz w:val="22"/>
          <w:szCs w:val="22"/>
        </w:rPr>
        <w:t xml:space="preserve"> </w:t>
      </w:r>
    </w:p>
    <w:p w14:paraId="7CA2A6F1" w14:textId="77777777" w:rsidR="00113E65" w:rsidRPr="00113E65" w:rsidRDefault="00113E65" w:rsidP="00113E65">
      <w:pPr>
        <w:autoSpaceDE w:val="0"/>
        <w:autoSpaceDN w:val="0"/>
        <w:adjustRightInd w:val="0"/>
        <w:jc w:val="both"/>
        <w:rPr>
          <w:rFonts w:ascii="Century Gothic" w:eastAsia="Calibri" w:hAnsi="Century Gothic" w:cs="Arial"/>
          <w:sz w:val="22"/>
          <w:szCs w:val="22"/>
          <w:lang w:val="es-CO"/>
        </w:rPr>
      </w:pPr>
    </w:p>
    <w:p w14:paraId="445048E8" w14:textId="77777777" w:rsidR="00113E65" w:rsidRPr="00BA4A7D" w:rsidRDefault="00113E65" w:rsidP="00113E65">
      <w:pPr>
        <w:autoSpaceDE w:val="0"/>
        <w:autoSpaceDN w:val="0"/>
        <w:adjustRightInd w:val="0"/>
        <w:jc w:val="both"/>
        <w:rPr>
          <w:rFonts w:ascii="Century Gothic" w:eastAsia="Calibri" w:hAnsi="Century Gothic" w:cs="Arial"/>
          <w:sz w:val="22"/>
          <w:szCs w:val="22"/>
          <w:lang w:val="es-CO"/>
        </w:rPr>
      </w:pPr>
      <w:proofErr w:type="gramStart"/>
      <w:r w:rsidRPr="00113E65">
        <w:rPr>
          <w:rFonts w:ascii="Century Gothic" w:eastAsia="Calibri" w:hAnsi="Century Gothic" w:cs="Arial"/>
          <w:sz w:val="22"/>
          <w:szCs w:val="22"/>
          <w:lang w:val="es-CO"/>
        </w:rPr>
        <w:t>De acuerdo al</w:t>
      </w:r>
      <w:proofErr w:type="gramEnd"/>
      <w:r w:rsidRPr="00113E65">
        <w:rPr>
          <w:rFonts w:ascii="Century Gothic" w:eastAsia="Calibri" w:hAnsi="Century Gothic" w:cs="Arial"/>
          <w:sz w:val="22"/>
          <w:szCs w:val="22"/>
          <w:lang w:val="es-CO"/>
        </w:rPr>
        <w:t xml:space="preserve"> artículo 28 numeral 5 del decreto 056 de2015 se solicita: </w:t>
      </w:r>
    </w:p>
    <w:p w14:paraId="6E0A96F8" w14:textId="224BF444" w:rsidR="00113E65" w:rsidRPr="00BA4A7D" w:rsidRDefault="00113E65" w:rsidP="00113E65">
      <w:pPr>
        <w:pStyle w:val="Prrafodelista"/>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Certificación</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de Fiscalía donde se mencione el lugar (vía pública, privada o sitio privado con</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acceso al público) y fecha exacta del accidente, características del vehículo</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involucrado (Placas), condición de la víctima (conductor, ocupante o peatón),</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versión de los hechos y modo del accidente (colisión, atropellamiento, volcamiento,</w:t>
      </w:r>
      <w:r w:rsidRPr="00BA4A7D">
        <w:rPr>
          <w:rFonts w:ascii="Century Gothic" w:eastAsia="Calibri" w:hAnsi="Century Gothic" w:cs="Arial"/>
          <w:sz w:val="22"/>
          <w:szCs w:val="22"/>
        </w:rPr>
        <w:t xml:space="preserve"> </w:t>
      </w:r>
      <w:proofErr w:type="spellStart"/>
      <w:r w:rsidRPr="00BA4A7D">
        <w:rPr>
          <w:rFonts w:ascii="Century Gothic" w:eastAsia="Calibri" w:hAnsi="Century Gothic" w:cs="Arial"/>
          <w:sz w:val="22"/>
          <w:szCs w:val="22"/>
        </w:rPr>
        <w:t>etc</w:t>
      </w:r>
      <w:proofErr w:type="spellEnd"/>
      <w:r w:rsidRPr="00BA4A7D">
        <w:rPr>
          <w:rFonts w:ascii="Century Gothic" w:eastAsia="Calibri" w:hAnsi="Century Gothic" w:cs="Arial"/>
          <w:sz w:val="22"/>
          <w:szCs w:val="22"/>
        </w:rPr>
        <w:t>), igualmente donde indique según Informe Pericial de Necropsia cuál fue la</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causa y manera de muerte, teniendo en cuenta que no fue aportada. O en su</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defecto aportar Inspección Técnica de Cadáver donde indique la información</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solicitada.</w:t>
      </w:r>
      <w:r w:rsidR="008460C1" w:rsidRPr="00BA4A7D">
        <w:rPr>
          <w:rFonts w:ascii="Century Gothic" w:eastAsia="Calibri" w:hAnsi="Century Gothic" w:cs="Arial"/>
          <w:sz w:val="22"/>
          <w:szCs w:val="22"/>
        </w:rPr>
        <w:t xml:space="preserve"> </w:t>
      </w:r>
      <w:r w:rsidR="008460C1" w:rsidRPr="00BA4A7D">
        <w:rPr>
          <w:rFonts w:ascii="Century Gothic" w:eastAsia="Calibri" w:hAnsi="Century Gothic" w:cs="Arial"/>
          <w:b/>
          <w:bCs/>
          <w:sz w:val="22"/>
          <w:szCs w:val="22"/>
        </w:rPr>
        <w:t>(aportada con el reclamo)</w:t>
      </w:r>
    </w:p>
    <w:p w14:paraId="75D0F433" w14:textId="77777777" w:rsidR="00D76D0B" w:rsidRPr="00BA4A7D" w:rsidRDefault="00113E65" w:rsidP="00D76D0B">
      <w:pPr>
        <w:pStyle w:val="Prrafodelista"/>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Registro civil de defunción de la víctima en copia autentica tomada del original</w:t>
      </w:r>
      <w:r w:rsidR="008460C1"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expedida por la </w:t>
      </w:r>
      <w:r w:rsidR="008460C1" w:rsidRPr="00BA4A7D">
        <w:rPr>
          <w:rFonts w:ascii="Century Gothic" w:eastAsia="Calibri" w:hAnsi="Century Gothic" w:cs="Arial"/>
          <w:sz w:val="22"/>
          <w:szCs w:val="22"/>
        </w:rPr>
        <w:t>notaría</w:t>
      </w:r>
      <w:r w:rsidRPr="00BA4A7D">
        <w:rPr>
          <w:rFonts w:ascii="Century Gothic" w:eastAsia="Calibri" w:hAnsi="Century Gothic" w:cs="Arial"/>
          <w:sz w:val="22"/>
          <w:szCs w:val="22"/>
        </w:rPr>
        <w:t xml:space="preserve"> o </w:t>
      </w:r>
      <w:r w:rsidR="008460C1" w:rsidRPr="00BA4A7D">
        <w:rPr>
          <w:rFonts w:ascii="Century Gothic" w:eastAsia="Calibri" w:hAnsi="Century Gothic" w:cs="Arial"/>
          <w:sz w:val="22"/>
          <w:szCs w:val="22"/>
        </w:rPr>
        <w:t>registraduría</w:t>
      </w:r>
      <w:r w:rsidRPr="00BA4A7D">
        <w:rPr>
          <w:rFonts w:ascii="Century Gothic" w:eastAsia="Calibri" w:hAnsi="Century Gothic" w:cs="Arial"/>
          <w:sz w:val="22"/>
          <w:szCs w:val="22"/>
        </w:rPr>
        <w:t xml:space="preserve"> donde se inscribió la defunción.</w:t>
      </w:r>
    </w:p>
    <w:p w14:paraId="72CC986C" w14:textId="6C888198" w:rsidR="00E76179" w:rsidRPr="00BA4A7D" w:rsidRDefault="00D76D0B" w:rsidP="00E76179">
      <w:pPr>
        <w:pStyle w:val="Prrafodelista"/>
        <w:numPr>
          <w:ilvl w:val="0"/>
          <w:numId w:val="31"/>
        </w:num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Registro civil de nacimiento de la víctima en copia autentica tomada del original</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expedida por la </w:t>
      </w:r>
      <w:r w:rsidRPr="00BA4A7D">
        <w:rPr>
          <w:rFonts w:ascii="Century Gothic" w:eastAsia="Calibri" w:hAnsi="Century Gothic" w:cs="Arial"/>
          <w:sz w:val="22"/>
          <w:szCs w:val="22"/>
        </w:rPr>
        <w:t>notaría</w:t>
      </w:r>
      <w:r w:rsidRPr="00BA4A7D">
        <w:rPr>
          <w:rFonts w:ascii="Century Gothic" w:eastAsia="Calibri" w:hAnsi="Century Gothic" w:cs="Arial"/>
          <w:sz w:val="22"/>
          <w:szCs w:val="22"/>
        </w:rPr>
        <w:t xml:space="preserve"> o </w:t>
      </w:r>
      <w:r w:rsidRPr="00BA4A7D">
        <w:rPr>
          <w:rFonts w:ascii="Century Gothic" w:eastAsia="Calibri" w:hAnsi="Century Gothic" w:cs="Arial"/>
          <w:sz w:val="22"/>
          <w:szCs w:val="22"/>
        </w:rPr>
        <w:t>registraduría</w:t>
      </w:r>
      <w:r w:rsidRPr="00BA4A7D">
        <w:rPr>
          <w:rFonts w:ascii="Century Gothic" w:eastAsia="Calibri" w:hAnsi="Century Gothic" w:cs="Arial"/>
          <w:sz w:val="22"/>
          <w:szCs w:val="22"/>
        </w:rPr>
        <w:t xml:space="preserve"> donde se inscribió el nacimiento con su</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respectivo espacio para notas marginales, ya que el aportado carece de Datos de la</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Madre.</w:t>
      </w:r>
    </w:p>
    <w:p w14:paraId="1180C352" w14:textId="77777777" w:rsidR="00E76179" w:rsidRPr="008143A6" w:rsidRDefault="00E76179" w:rsidP="00E76179">
      <w:pPr>
        <w:pStyle w:val="Prrafodelista"/>
        <w:numPr>
          <w:ilvl w:val="0"/>
          <w:numId w:val="31"/>
        </w:numPr>
        <w:jc w:val="both"/>
        <w:rPr>
          <w:rFonts w:ascii="Century Gothic" w:eastAsia="Calibri" w:hAnsi="Century Gothic" w:cs="Arial"/>
          <w:sz w:val="22"/>
          <w:szCs w:val="22"/>
        </w:rPr>
      </w:pPr>
      <w:r w:rsidRPr="008143A6">
        <w:rPr>
          <w:rFonts w:ascii="Century Gothic" w:eastAsia="Calibri" w:hAnsi="Century Gothic" w:cs="Arial"/>
          <w:sz w:val="22"/>
          <w:szCs w:val="22"/>
        </w:rPr>
        <w:t>Registro civil de nacimiento de Francia Moreno en copia autentica tomada del</w:t>
      </w:r>
    </w:p>
    <w:p w14:paraId="5DB8B190" w14:textId="2FEF6831" w:rsidR="00E76179" w:rsidRPr="00BA4A7D" w:rsidRDefault="00E76179" w:rsidP="00E76179">
      <w:pPr>
        <w:pStyle w:val="Prrafodelista"/>
        <w:numPr>
          <w:ilvl w:val="0"/>
          <w:numId w:val="31"/>
        </w:numPr>
        <w:autoSpaceDE w:val="0"/>
        <w:autoSpaceDN w:val="0"/>
        <w:adjustRightInd w:val="0"/>
        <w:jc w:val="both"/>
        <w:rPr>
          <w:rFonts w:ascii="Century Gothic" w:eastAsia="Calibri" w:hAnsi="Century Gothic" w:cs="Arial"/>
          <w:sz w:val="22"/>
          <w:szCs w:val="22"/>
        </w:rPr>
      </w:pPr>
      <w:r w:rsidRPr="008143A6">
        <w:rPr>
          <w:rFonts w:ascii="Century Gothic" w:eastAsia="Calibri" w:hAnsi="Century Gothic" w:cs="Arial"/>
          <w:sz w:val="22"/>
          <w:szCs w:val="22"/>
        </w:rPr>
        <w:lastRenderedPageBreak/>
        <w:t xml:space="preserve">original expedida por la </w:t>
      </w:r>
      <w:r w:rsidRPr="00BA4A7D">
        <w:rPr>
          <w:rFonts w:ascii="Century Gothic" w:eastAsia="Calibri" w:hAnsi="Century Gothic" w:cs="Arial"/>
          <w:sz w:val="22"/>
          <w:szCs w:val="22"/>
        </w:rPr>
        <w:t>notaría</w:t>
      </w:r>
      <w:r w:rsidRPr="008143A6">
        <w:rPr>
          <w:rFonts w:ascii="Century Gothic" w:eastAsia="Calibri" w:hAnsi="Century Gothic" w:cs="Arial"/>
          <w:sz w:val="22"/>
          <w:szCs w:val="22"/>
        </w:rPr>
        <w:t xml:space="preserve"> o </w:t>
      </w:r>
      <w:r w:rsidRPr="00BA4A7D">
        <w:rPr>
          <w:rFonts w:ascii="Century Gothic" w:eastAsia="Calibri" w:hAnsi="Century Gothic" w:cs="Arial"/>
          <w:sz w:val="22"/>
          <w:szCs w:val="22"/>
        </w:rPr>
        <w:t>registraduría</w:t>
      </w:r>
      <w:r w:rsidRPr="008143A6">
        <w:rPr>
          <w:rFonts w:ascii="Century Gothic" w:eastAsia="Calibri" w:hAnsi="Century Gothic" w:cs="Arial"/>
          <w:sz w:val="22"/>
          <w:szCs w:val="22"/>
        </w:rPr>
        <w:t xml:space="preserve"> donde se inscribió el nacimiento con</w:t>
      </w:r>
      <w:r w:rsidRPr="00BA4A7D">
        <w:rPr>
          <w:rFonts w:ascii="Century Gothic" w:eastAsia="Calibri" w:hAnsi="Century Gothic" w:cs="Arial"/>
          <w:sz w:val="22"/>
          <w:szCs w:val="22"/>
        </w:rPr>
        <w:t xml:space="preserve"> su respectivo espacio para notas marginales, ya que el aportado es una copia simple</w:t>
      </w:r>
      <w:r w:rsidRPr="00BA4A7D">
        <w:rPr>
          <w:rFonts w:ascii="Century Gothic" w:eastAsia="Calibri" w:hAnsi="Century Gothic" w:cs="Arial"/>
          <w:sz w:val="22"/>
          <w:szCs w:val="22"/>
        </w:rPr>
        <w:t xml:space="preserve"> y</w:t>
      </w:r>
      <w:r w:rsidRPr="00BA4A7D">
        <w:rPr>
          <w:rFonts w:ascii="Century Gothic" w:eastAsia="Calibri" w:hAnsi="Century Gothic" w:cs="Arial"/>
          <w:sz w:val="22"/>
          <w:szCs w:val="22"/>
        </w:rPr>
        <w:t xml:space="preserve"> carece de Numero de Identidad de Madre.</w:t>
      </w:r>
    </w:p>
    <w:p w14:paraId="7199A10E" w14:textId="05D66F08" w:rsidR="00D76D0B" w:rsidRPr="00BA4A7D" w:rsidRDefault="00D76D0B" w:rsidP="00D76D0B">
      <w:pPr>
        <w:pStyle w:val="Prrafodelista"/>
        <w:numPr>
          <w:ilvl w:val="0"/>
          <w:numId w:val="31"/>
        </w:numPr>
        <w:jc w:val="both"/>
        <w:rPr>
          <w:rFonts w:ascii="Century Gothic" w:eastAsia="Calibri" w:hAnsi="Century Gothic" w:cs="Arial"/>
          <w:sz w:val="22"/>
          <w:szCs w:val="22"/>
        </w:rPr>
      </w:pPr>
      <w:r w:rsidRPr="00D76D0B">
        <w:rPr>
          <w:rFonts w:ascii="Century Gothic" w:eastAsia="Calibri" w:hAnsi="Century Gothic" w:cs="Arial"/>
          <w:sz w:val="22"/>
          <w:szCs w:val="22"/>
        </w:rPr>
        <w:t>Registro civil de defunción de Madre del Fallecido en copia autentica tomada del</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original expedida por la </w:t>
      </w:r>
      <w:r w:rsidRPr="00BA4A7D">
        <w:rPr>
          <w:rFonts w:ascii="Century Gothic" w:eastAsia="Calibri" w:hAnsi="Century Gothic" w:cs="Arial"/>
          <w:sz w:val="22"/>
          <w:szCs w:val="22"/>
        </w:rPr>
        <w:t>notaría</w:t>
      </w:r>
      <w:r w:rsidRPr="00BA4A7D">
        <w:rPr>
          <w:rFonts w:ascii="Century Gothic" w:eastAsia="Calibri" w:hAnsi="Century Gothic" w:cs="Arial"/>
          <w:sz w:val="22"/>
          <w:szCs w:val="22"/>
        </w:rPr>
        <w:t xml:space="preserve"> o </w:t>
      </w:r>
      <w:r w:rsidRPr="00BA4A7D">
        <w:rPr>
          <w:rFonts w:ascii="Century Gothic" w:eastAsia="Calibri" w:hAnsi="Century Gothic" w:cs="Arial"/>
          <w:sz w:val="22"/>
          <w:szCs w:val="22"/>
        </w:rPr>
        <w:t>registraduría</w:t>
      </w:r>
      <w:r w:rsidRPr="00BA4A7D">
        <w:rPr>
          <w:rFonts w:ascii="Century Gothic" w:eastAsia="Calibri" w:hAnsi="Century Gothic" w:cs="Arial"/>
          <w:sz w:val="22"/>
          <w:szCs w:val="22"/>
        </w:rPr>
        <w:t xml:space="preserve"> donde se inscribió la defunción o en</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su defecto aportar Poder original amplio y suficiente con reconocimiento de firma y</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contenido mediante cotejo Biométrico conforme al Artículo 18 del Decreto Ley 019</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de 2012, a la Señora Francia Isabel Moreno facultándole a reclamar y realizar la</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 xml:space="preserve">solicitud de pago de la indemnización correspondiente a la muerte del señor </w:t>
      </w:r>
      <w:r w:rsidR="00BA2C71" w:rsidRPr="00BA4A7D">
        <w:rPr>
          <w:rFonts w:ascii="Century Gothic" w:eastAsia="Calibri" w:hAnsi="Century Gothic" w:cs="Arial"/>
          <w:sz w:val="22"/>
          <w:szCs w:val="22"/>
        </w:rPr>
        <w:t>Ángel</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Maria Moreno por accidente de tránsito, indicando a nombre de quien se debe girar</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la indemnización en caso de aprobación de la reclamación.</w:t>
      </w:r>
    </w:p>
    <w:p w14:paraId="5DC5EF6C" w14:textId="6F619A5C" w:rsidR="00E76179" w:rsidRPr="00BA4A7D" w:rsidRDefault="00E76179" w:rsidP="00E76179">
      <w:pPr>
        <w:pStyle w:val="Prrafodelista"/>
        <w:numPr>
          <w:ilvl w:val="0"/>
          <w:numId w:val="31"/>
        </w:numPr>
        <w:jc w:val="both"/>
        <w:rPr>
          <w:rFonts w:ascii="Century Gothic" w:eastAsia="Calibri" w:hAnsi="Century Gothic" w:cs="Arial"/>
          <w:sz w:val="22"/>
          <w:szCs w:val="22"/>
        </w:rPr>
      </w:pPr>
      <w:r w:rsidRPr="008143A6">
        <w:rPr>
          <w:rFonts w:ascii="Century Gothic" w:eastAsia="Calibri" w:hAnsi="Century Gothic" w:cs="Arial"/>
          <w:sz w:val="22"/>
          <w:szCs w:val="22"/>
        </w:rPr>
        <w:t>Registro civil de defunción de Padres del Fallecido</w:t>
      </w:r>
      <w:r w:rsidRPr="00BA4A7D">
        <w:rPr>
          <w:rFonts w:ascii="Century Gothic" w:eastAsia="Calibri" w:hAnsi="Century Gothic" w:cs="Arial"/>
          <w:sz w:val="22"/>
          <w:szCs w:val="22"/>
        </w:rPr>
        <w:t>, de la señora FRANCIA MORENO (</w:t>
      </w:r>
      <w:proofErr w:type="spellStart"/>
      <w:r w:rsidRPr="00BA4A7D">
        <w:rPr>
          <w:rFonts w:ascii="Century Gothic" w:eastAsia="Calibri" w:hAnsi="Century Gothic" w:cs="Arial"/>
          <w:sz w:val="22"/>
          <w:szCs w:val="22"/>
        </w:rPr>
        <w:t>q.e.p.d</w:t>
      </w:r>
      <w:proofErr w:type="spellEnd"/>
      <w:r w:rsidRPr="00BA4A7D">
        <w:rPr>
          <w:rFonts w:ascii="Century Gothic" w:eastAsia="Calibri" w:hAnsi="Century Gothic" w:cs="Arial"/>
          <w:sz w:val="22"/>
          <w:szCs w:val="22"/>
        </w:rPr>
        <w:t>)</w:t>
      </w:r>
      <w:r w:rsidRPr="008143A6">
        <w:rPr>
          <w:rFonts w:ascii="Century Gothic" w:eastAsia="Calibri" w:hAnsi="Century Gothic" w:cs="Arial"/>
          <w:sz w:val="22"/>
          <w:szCs w:val="22"/>
        </w:rPr>
        <w:t xml:space="preserve"> en copia autentica tomada del</w:t>
      </w:r>
      <w:r w:rsidRPr="00BA4A7D">
        <w:rPr>
          <w:rFonts w:ascii="Century Gothic" w:eastAsia="Calibri" w:hAnsi="Century Gothic" w:cs="Arial"/>
          <w:sz w:val="22"/>
          <w:szCs w:val="22"/>
        </w:rPr>
        <w:t xml:space="preserve"> original expedida por la notaría o registraduría donde se inscribió la defunción.</w:t>
      </w:r>
    </w:p>
    <w:p w14:paraId="05B6C68C" w14:textId="45861838" w:rsidR="00BA2C71" w:rsidRPr="00BA4A7D" w:rsidRDefault="00BA2C71" w:rsidP="00BA2C71">
      <w:pPr>
        <w:pStyle w:val="Prrafodelista"/>
        <w:numPr>
          <w:ilvl w:val="0"/>
          <w:numId w:val="31"/>
        </w:numPr>
        <w:jc w:val="both"/>
        <w:rPr>
          <w:rFonts w:ascii="Century Gothic" w:eastAsia="Calibri" w:hAnsi="Century Gothic" w:cs="Arial"/>
          <w:sz w:val="22"/>
          <w:szCs w:val="22"/>
        </w:rPr>
      </w:pPr>
      <w:r w:rsidRPr="00BA2C71">
        <w:rPr>
          <w:rFonts w:ascii="Century Gothic" w:eastAsia="Calibri" w:hAnsi="Century Gothic" w:cs="Arial"/>
          <w:sz w:val="22"/>
          <w:szCs w:val="22"/>
        </w:rPr>
        <w:t>Si existe(n) otro(s) beneficiario(s) COMO HERMANOS DEL FALLECIDO, aportar</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Registro(s) Civil(es) de Nacimiento y/o Defunción, según sea el caso, en copia</w:t>
      </w:r>
    </w:p>
    <w:p w14:paraId="2E0D01D5" w14:textId="4769D5AF" w:rsidR="00D76D0B" w:rsidRPr="00BA4A7D" w:rsidRDefault="00BA2C71" w:rsidP="00403B3D">
      <w:pPr>
        <w:pStyle w:val="Prrafodelista"/>
        <w:ind w:left="360"/>
        <w:jc w:val="both"/>
        <w:rPr>
          <w:rFonts w:ascii="Century Gothic" w:eastAsia="Calibri" w:hAnsi="Century Gothic" w:cs="Arial"/>
          <w:sz w:val="22"/>
          <w:szCs w:val="22"/>
        </w:rPr>
      </w:pPr>
      <w:r w:rsidRPr="00BA2C71">
        <w:rPr>
          <w:rFonts w:ascii="Century Gothic" w:eastAsia="Calibri" w:hAnsi="Century Gothic" w:cs="Arial"/>
          <w:sz w:val="22"/>
          <w:szCs w:val="22"/>
        </w:rPr>
        <w:t xml:space="preserve">autentica tomada del original que reposa en la Notaria o </w:t>
      </w:r>
      <w:r w:rsidRPr="00BA4A7D">
        <w:rPr>
          <w:rFonts w:ascii="Century Gothic" w:eastAsia="Calibri" w:hAnsi="Century Gothic" w:cs="Arial"/>
          <w:sz w:val="22"/>
          <w:szCs w:val="22"/>
        </w:rPr>
        <w:t>Registraduría</w:t>
      </w:r>
      <w:r w:rsidRPr="00BA2C71">
        <w:rPr>
          <w:rFonts w:ascii="Century Gothic" w:eastAsia="Calibri" w:hAnsi="Century Gothic" w:cs="Arial"/>
          <w:sz w:val="22"/>
          <w:szCs w:val="22"/>
        </w:rPr>
        <w:t>, Copia de los</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documentos de Identificación, poder(es) en original con diligencia de reconocimiento</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de firmas y contenido facultando al reclamante, de cada uno según el caso, para el</w:t>
      </w:r>
      <w:r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lang w:val="es-ES_tradnl"/>
        </w:rPr>
        <w:t>cobro total de la reclamación.</w:t>
      </w:r>
    </w:p>
    <w:p w14:paraId="06037EAC" w14:textId="1B2B2EB1" w:rsidR="00A132AE" w:rsidRPr="00BA4A7D" w:rsidRDefault="00113E65" w:rsidP="00A67816">
      <w:pPr>
        <w:pStyle w:val="Prrafodelista"/>
        <w:numPr>
          <w:ilvl w:val="0"/>
          <w:numId w:val="31"/>
        </w:numPr>
        <w:jc w:val="both"/>
        <w:rPr>
          <w:rFonts w:ascii="Century Gothic" w:eastAsia="Calibri" w:hAnsi="Century Gothic" w:cs="Arial"/>
          <w:sz w:val="22"/>
          <w:szCs w:val="22"/>
        </w:rPr>
      </w:pPr>
      <w:r w:rsidRPr="00BA4A7D">
        <w:rPr>
          <w:rFonts w:ascii="Century Gothic" w:eastAsia="Calibri" w:hAnsi="Century Gothic" w:cs="Arial"/>
          <w:sz w:val="22"/>
          <w:szCs w:val="22"/>
        </w:rPr>
        <w:t>Manifestación rendida por cada uno de los Beneficiarios que pretendan el pago de la</w:t>
      </w:r>
      <w:r w:rsidR="008460C1"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indemnización en la que se indique el estado civil de la víctima al momento de su</w:t>
      </w:r>
      <w:r w:rsidR="008460C1"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fallecimiento utilizando (soltero con unión marital, soltero sin unión marital, casado,</w:t>
      </w:r>
      <w:r w:rsidR="008460C1"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divorciado, viudo), la descendencia tanto reconocida como por reconocer</w:t>
      </w:r>
      <w:r w:rsidR="008460C1"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(Nombrando a cada uno) y personas con igual o mejor derecho a reclamar. Además,</w:t>
      </w:r>
      <w:r w:rsidR="008460C1" w:rsidRPr="00BA4A7D">
        <w:rPr>
          <w:rFonts w:ascii="Century Gothic" w:eastAsia="Calibri" w:hAnsi="Century Gothic" w:cs="Arial"/>
          <w:sz w:val="22"/>
          <w:szCs w:val="22"/>
        </w:rPr>
        <w:t xml:space="preserve"> </w:t>
      </w:r>
      <w:r w:rsidRPr="00BA4A7D">
        <w:rPr>
          <w:rFonts w:ascii="Century Gothic" w:eastAsia="Calibri" w:hAnsi="Century Gothic" w:cs="Arial"/>
          <w:sz w:val="22"/>
          <w:szCs w:val="22"/>
        </w:rPr>
        <w:t>debe incluir el siguiente texto: En el evento de que aparezcan personas que tengan</w:t>
      </w:r>
      <w:r w:rsidR="008460C1" w:rsidRPr="00BA4A7D">
        <w:rPr>
          <w:rFonts w:ascii="Century Gothic" w:eastAsia="Calibri" w:hAnsi="Century Gothic" w:cs="Arial"/>
          <w:sz w:val="22"/>
          <w:szCs w:val="22"/>
        </w:rPr>
        <w:t xml:space="preserve"> </w:t>
      </w:r>
      <w:r w:rsidR="00A132AE" w:rsidRPr="00BA4A7D">
        <w:rPr>
          <w:rFonts w:ascii="Century Gothic" w:eastAsia="Calibri" w:hAnsi="Century Gothic" w:cs="Arial"/>
          <w:sz w:val="22"/>
          <w:szCs w:val="22"/>
        </w:rPr>
        <w:t xml:space="preserve">Teniendo en cuenta lo anterior y de conformidad con la ley mi representada debe ser absuelta de cualquier condena con cargo del SOAT que tenía el vehículo de placas </w:t>
      </w:r>
      <w:r w:rsidR="00651616" w:rsidRPr="00BA4A7D">
        <w:rPr>
          <w:rFonts w:ascii="Century Gothic" w:eastAsia="Calibri" w:hAnsi="Century Gothic" w:cs="Arial"/>
          <w:sz w:val="22"/>
          <w:szCs w:val="22"/>
        </w:rPr>
        <w:t>DKD94G</w:t>
      </w:r>
      <w:r w:rsidR="00A132AE" w:rsidRPr="00BA4A7D">
        <w:rPr>
          <w:rFonts w:ascii="Century Gothic" w:eastAsia="Calibri" w:hAnsi="Century Gothic" w:cs="Arial"/>
          <w:sz w:val="22"/>
          <w:szCs w:val="22"/>
        </w:rPr>
        <w:t xml:space="preserve"> para el momento de los hechos ocurridos el pasado </w:t>
      </w:r>
      <w:r w:rsidR="00651616" w:rsidRPr="00BA4A7D">
        <w:rPr>
          <w:rFonts w:ascii="Century Gothic" w:eastAsia="Calibri" w:hAnsi="Century Gothic" w:cs="Arial"/>
          <w:sz w:val="22"/>
          <w:szCs w:val="22"/>
        </w:rPr>
        <w:t>30 de octubre del 2022</w:t>
      </w:r>
      <w:r w:rsidR="008143A6" w:rsidRPr="00BA4A7D">
        <w:rPr>
          <w:rFonts w:ascii="Century Gothic" w:eastAsia="Calibri" w:hAnsi="Century Gothic" w:cs="Arial"/>
          <w:sz w:val="22"/>
          <w:szCs w:val="22"/>
        </w:rPr>
        <w:t xml:space="preserve">, </w:t>
      </w:r>
      <w:r w:rsidR="008143A6" w:rsidRPr="008143A6">
        <w:rPr>
          <w:rFonts w:ascii="Century Gothic" w:eastAsia="Calibri" w:hAnsi="Century Gothic" w:cs="Arial"/>
          <w:sz w:val="22"/>
          <w:szCs w:val="22"/>
        </w:rPr>
        <w:t>igual o mejor derecho a la indemnización, me comprometo a entregar los dineros</w:t>
      </w:r>
      <w:r w:rsidR="008143A6" w:rsidRPr="00BA4A7D">
        <w:rPr>
          <w:rFonts w:ascii="Century Gothic" w:eastAsia="Calibri" w:hAnsi="Century Gothic" w:cs="Arial"/>
          <w:sz w:val="22"/>
          <w:szCs w:val="22"/>
        </w:rPr>
        <w:t xml:space="preserve"> </w:t>
      </w:r>
      <w:r w:rsidR="008143A6" w:rsidRPr="00BA4A7D">
        <w:rPr>
          <w:rFonts w:ascii="Century Gothic" w:eastAsia="Calibri" w:hAnsi="Century Gothic" w:cs="Arial"/>
          <w:sz w:val="22"/>
          <w:szCs w:val="22"/>
        </w:rPr>
        <w:t>que les correspondan a los nuevos reclamantes, exonerando a Equidad seguros de</w:t>
      </w:r>
      <w:r w:rsidR="008143A6" w:rsidRPr="00BA4A7D">
        <w:rPr>
          <w:rFonts w:ascii="Century Gothic" w:eastAsia="Calibri" w:hAnsi="Century Gothic" w:cs="Arial"/>
          <w:sz w:val="22"/>
          <w:szCs w:val="22"/>
        </w:rPr>
        <w:t xml:space="preserve"> </w:t>
      </w:r>
      <w:r w:rsidR="008143A6" w:rsidRPr="00BA4A7D">
        <w:rPr>
          <w:rFonts w:ascii="Century Gothic" w:eastAsia="Calibri" w:hAnsi="Century Gothic" w:cs="Arial"/>
          <w:sz w:val="22"/>
          <w:szCs w:val="22"/>
        </w:rPr>
        <w:t>cualquier responsabilidad.</w:t>
      </w:r>
      <w:r w:rsidR="008143A6" w:rsidRPr="00BA4A7D">
        <w:rPr>
          <w:rFonts w:ascii="Century Gothic" w:eastAsia="Calibri" w:hAnsi="Century Gothic" w:cs="Arial"/>
          <w:sz w:val="22"/>
          <w:szCs w:val="22"/>
        </w:rPr>
        <w:t xml:space="preserve"> </w:t>
      </w:r>
      <w:r w:rsidR="008143A6" w:rsidRPr="00BA4A7D">
        <w:rPr>
          <w:rFonts w:ascii="Century Gothic" w:eastAsia="Calibri" w:hAnsi="Century Gothic" w:cs="Arial"/>
          <w:sz w:val="22"/>
          <w:szCs w:val="22"/>
        </w:rPr>
        <w:t>(pendiente por cuanto la declaración que a la fecha está incompleta la realizo la señora FRANCIA MORENO (Q.E.P.D) mas no existe declaración del aquí demandante</w:t>
      </w:r>
      <w:r w:rsidR="000C452B" w:rsidRPr="00BA4A7D">
        <w:rPr>
          <w:rFonts w:ascii="Century Gothic" w:eastAsia="Calibri" w:hAnsi="Century Gothic" w:cs="Arial"/>
          <w:sz w:val="22"/>
          <w:szCs w:val="22"/>
        </w:rPr>
        <w:t>, porque la aportada por la fallecida en su momento se le solicito a</w:t>
      </w:r>
      <w:r w:rsidR="000C452B" w:rsidRPr="00BA4A7D">
        <w:rPr>
          <w:rFonts w:ascii="Century Gothic" w:eastAsia="Calibri" w:hAnsi="Century Gothic" w:cs="Arial"/>
          <w:sz w:val="22"/>
          <w:szCs w:val="22"/>
        </w:rPr>
        <w:t>mpliación de la Manifestación rendida por Francia Moreno en la que se indique</w:t>
      </w:r>
      <w:r w:rsidR="000C452B" w:rsidRPr="00BA4A7D">
        <w:rPr>
          <w:rFonts w:ascii="Century Gothic" w:eastAsia="Calibri" w:hAnsi="Century Gothic" w:cs="Arial"/>
          <w:sz w:val="22"/>
          <w:szCs w:val="22"/>
        </w:rPr>
        <w:t xml:space="preserve"> </w:t>
      </w:r>
      <w:r w:rsidR="000C452B" w:rsidRPr="00BA4A7D">
        <w:rPr>
          <w:rFonts w:ascii="Century Gothic" w:eastAsia="Calibri" w:hAnsi="Century Gothic" w:cs="Arial"/>
          <w:sz w:val="22"/>
          <w:szCs w:val="22"/>
        </w:rPr>
        <w:t>Totalidad de Hermanos del occiso tanto vivos como fallecidos (Nombrando a cada</w:t>
      </w:r>
      <w:r w:rsidR="000C452B" w:rsidRPr="00BA4A7D">
        <w:rPr>
          <w:rFonts w:ascii="Century Gothic" w:eastAsia="Calibri" w:hAnsi="Century Gothic" w:cs="Arial"/>
          <w:sz w:val="22"/>
          <w:szCs w:val="22"/>
        </w:rPr>
        <w:t xml:space="preserve"> </w:t>
      </w:r>
      <w:r w:rsidR="000C452B" w:rsidRPr="00BA4A7D">
        <w:rPr>
          <w:rFonts w:ascii="Century Gothic" w:eastAsia="Calibri" w:hAnsi="Century Gothic" w:cs="Arial"/>
          <w:sz w:val="22"/>
          <w:szCs w:val="22"/>
        </w:rPr>
        <w:t>uno) y personas con igual o mejor derecho a reclamar.</w:t>
      </w:r>
    </w:p>
    <w:p w14:paraId="525BBB5C" w14:textId="4F55C017" w:rsidR="00A67816" w:rsidRPr="00965C60" w:rsidRDefault="00A67816" w:rsidP="00A67816">
      <w:pPr>
        <w:pStyle w:val="Prrafodelista"/>
        <w:numPr>
          <w:ilvl w:val="0"/>
          <w:numId w:val="31"/>
        </w:numPr>
        <w:jc w:val="both"/>
        <w:rPr>
          <w:rFonts w:ascii="Century Gothic" w:eastAsia="Calibri" w:hAnsi="Century Gothic" w:cs="Arial"/>
          <w:b/>
          <w:bCs/>
          <w:sz w:val="22"/>
          <w:szCs w:val="22"/>
        </w:rPr>
      </w:pPr>
      <w:r w:rsidRPr="00BA4A7D">
        <w:rPr>
          <w:rFonts w:ascii="Century Gothic" w:eastAsia="Calibri" w:hAnsi="Century Gothic" w:cs="Arial"/>
          <w:sz w:val="22"/>
          <w:szCs w:val="22"/>
        </w:rPr>
        <w:t>Y todos los demás que falten</w:t>
      </w:r>
      <w:r w:rsidR="00B33C6B" w:rsidRPr="00BA4A7D">
        <w:rPr>
          <w:rFonts w:ascii="Century Gothic" w:eastAsia="Calibri" w:hAnsi="Century Gothic" w:cs="Arial"/>
          <w:sz w:val="22"/>
          <w:szCs w:val="22"/>
        </w:rPr>
        <w:t xml:space="preserve"> y que requieran para acceder al pago del </w:t>
      </w:r>
      <w:proofErr w:type="spellStart"/>
      <w:r w:rsidR="00B33C6B" w:rsidRPr="00BA4A7D">
        <w:rPr>
          <w:rFonts w:ascii="Century Gothic" w:eastAsia="Calibri" w:hAnsi="Century Gothic" w:cs="Arial"/>
          <w:sz w:val="22"/>
          <w:szCs w:val="22"/>
        </w:rPr>
        <w:t>soat</w:t>
      </w:r>
      <w:proofErr w:type="spellEnd"/>
      <w:r w:rsidR="00B33C6B" w:rsidRPr="00BA4A7D">
        <w:rPr>
          <w:rFonts w:ascii="Century Gothic" w:eastAsia="Calibri" w:hAnsi="Century Gothic" w:cs="Arial"/>
          <w:sz w:val="22"/>
          <w:szCs w:val="22"/>
        </w:rPr>
        <w:t xml:space="preserve"> por muerte.</w:t>
      </w:r>
    </w:p>
    <w:p w14:paraId="2AA97297" w14:textId="77777777" w:rsidR="00965C60" w:rsidRDefault="00965C60" w:rsidP="00965C60">
      <w:pPr>
        <w:pStyle w:val="Prrafodelista"/>
        <w:ind w:left="360"/>
        <w:jc w:val="both"/>
        <w:rPr>
          <w:rFonts w:ascii="Century Gothic" w:eastAsia="Calibri" w:hAnsi="Century Gothic" w:cs="Arial"/>
          <w:sz w:val="22"/>
          <w:szCs w:val="22"/>
        </w:rPr>
      </w:pPr>
    </w:p>
    <w:p w14:paraId="61C88D6B" w14:textId="77777777" w:rsidR="00965C60" w:rsidRDefault="00965C60" w:rsidP="00965C60">
      <w:pPr>
        <w:pStyle w:val="Prrafodelista"/>
        <w:ind w:left="360"/>
        <w:jc w:val="both"/>
        <w:rPr>
          <w:rFonts w:ascii="Century Gothic" w:eastAsia="Calibri" w:hAnsi="Century Gothic" w:cs="Arial"/>
          <w:sz w:val="22"/>
          <w:szCs w:val="22"/>
        </w:rPr>
      </w:pPr>
    </w:p>
    <w:p w14:paraId="4CF7AAC8" w14:textId="77777777" w:rsidR="00965C60" w:rsidRDefault="00965C60" w:rsidP="00965C60">
      <w:pPr>
        <w:pStyle w:val="Prrafodelista"/>
        <w:ind w:left="360"/>
        <w:jc w:val="both"/>
        <w:rPr>
          <w:rFonts w:ascii="Century Gothic" w:eastAsia="Calibri" w:hAnsi="Century Gothic" w:cs="Arial"/>
          <w:sz w:val="22"/>
          <w:szCs w:val="22"/>
        </w:rPr>
      </w:pPr>
    </w:p>
    <w:p w14:paraId="72A5543C" w14:textId="77777777" w:rsidR="00965C60" w:rsidRPr="00BA4A7D" w:rsidRDefault="00965C60" w:rsidP="00965C60">
      <w:pPr>
        <w:pStyle w:val="Prrafodelista"/>
        <w:ind w:left="360"/>
        <w:jc w:val="both"/>
        <w:rPr>
          <w:rFonts w:ascii="Century Gothic" w:eastAsia="Calibri" w:hAnsi="Century Gothic" w:cs="Arial"/>
          <w:b/>
          <w:bCs/>
          <w:sz w:val="22"/>
          <w:szCs w:val="22"/>
        </w:rPr>
      </w:pPr>
    </w:p>
    <w:p w14:paraId="3F8D4373" w14:textId="77777777" w:rsidR="00A132AE" w:rsidRPr="00BA4A7D" w:rsidRDefault="00A132AE" w:rsidP="00A132AE">
      <w:pPr>
        <w:autoSpaceDE w:val="0"/>
        <w:autoSpaceDN w:val="0"/>
        <w:adjustRightInd w:val="0"/>
        <w:jc w:val="both"/>
        <w:rPr>
          <w:rFonts w:ascii="Century Gothic" w:eastAsia="Calibri" w:hAnsi="Century Gothic" w:cs="Arial"/>
          <w:b/>
          <w:bCs/>
          <w:sz w:val="22"/>
          <w:szCs w:val="22"/>
        </w:rPr>
      </w:pPr>
    </w:p>
    <w:p w14:paraId="29617250" w14:textId="77777777" w:rsidR="00A132AE" w:rsidRPr="00BA4A7D" w:rsidRDefault="00A132AE" w:rsidP="00A132AE">
      <w:pPr>
        <w:numPr>
          <w:ilvl w:val="0"/>
          <w:numId w:val="29"/>
        </w:numPr>
        <w:autoSpaceDE w:val="0"/>
        <w:autoSpaceDN w:val="0"/>
        <w:adjustRightInd w:val="0"/>
        <w:jc w:val="both"/>
        <w:rPr>
          <w:rFonts w:ascii="Century Gothic" w:eastAsia="Calibri" w:hAnsi="Century Gothic" w:cs="Arial"/>
          <w:b/>
          <w:bCs/>
          <w:sz w:val="22"/>
          <w:szCs w:val="22"/>
        </w:rPr>
      </w:pPr>
      <w:r w:rsidRPr="00BA4A7D">
        <w:rPr>
          <w:rFonts w:ascii="Century Gothic" w:eastAsia="Calibri" w:hAnsi="Century Gothic" w:cs="Arial"/>
          <w:b/>
          <w:bCs/>
          <w:sz w:val="22"/>
          <w:szCs w:val="22"/>
          <w:lang w:val="es-CO"/>
        </w:rPr>
        <w:lastRenderedPageBreak/>
        <w:t>CARGA DE LA PRUEBA</w:t>
      </w:r>
    </w:p>
    <w:p w14:paraId="62AE4C02" w14:textId="77777777" w:rsidR="00020817" w:rsidRPr="00BA4A7D" w:rsidRDefault="00020817" w:rsidP="00020817">
      <w:pPr>
        <w:autoSpaceDE w:val="0"/>
        <w:autoSpaceDN w:val="0"/>
        <w:adjustRightInd w:val="0"/>
        <w:ind w:left="720"/>
        <w:jc w:val="both"/>
        <w:rPr>
          <w:rFonts w:ascii="Century Gothic" w:eastAsia="Calibri" w:hAnsi="Century Gothic" w:cs="Arial"/>
          <w:b/>
          <w:bCs/>
          <w:sz w:val="22"/>
          <w:szCs w:val="22"/>
        </w:rPr>
      </w:pPr>
    </w:p>
    <w:p w14:paraId="1A6B313E" w14:textId="77777777" w:rsidR="00A132AE" w:rsidRPr="00BA4A7D" w:rsidRDefault="00A132AE" w:rsidP="00A132AE">
      <w:pPr>
        <w:autoSpaceDE w:val="0"/>
        <w:autoSpaceDN w:val="0"/>
        <w:adjustRightInd w:val="0"/>
        <w:jc w:val="both"/>
        <w:rPr>
          <w:rFonts w:ascii="Century Gothic" w:eastAsia="Calibri" w:hAnsi="Century Gothic" w:cs="Arial"/>
          <w:i/>
          <w:sz w:val="22"/>
          <w:szCs w:val="22"/>
        </w:rPr>
      </w:pPr>
      <w:r w:rsidRPr="00BA4A7D">
        <w:rPr>
          <w:rFonts w:ascii="Century Gothic" w:eastAsia="Calibri" w:hAnsi="Century Gothic" w:cs="Arial"/>
          <w:sz w:val="22"/>
          <w:szCs w:val="22"/>
        </w:rPr>
        <w:t xml:space="preserve">En atención a lo preceptuado en el art 1077 del Código de Comercio: </w:t>
      </w:r>
      <w:r w:rsidRPr="00BA4A7D">
        <w:rPr>
          <w:rFonts w:ascii="Century Gothic" w:eastAsia="Calibri" w:hAnsi="Century Gothic" w:cs="Arial"/>
          <w:i/>
          <w:sz w:val="22"/>
          <w:szCs w:val="22"/>
        </w:rPr>
        <w:t>“corresponderá al asegurado demostrar la ocurrencia del siniestro, así como la cuantía de la pérdida, si fuere el caso”.</w:t>
      </w:r>
    </w:p>
    <w:p w14:paraId="0F85DCC6" w14:textId="77777777" w:rsidR="00020817" w:rsidRPr="00BA4A7D" w:rsidRDefault="00020817" w:rsidP="00A132AE">
      <w:pPr>
        <w:autoSpaceDE w:val="0"/>
        <w:autoSpaceDN w:val="0"/>
        <w:adjustRightInd w:val="0"/>
        <w:jc w:val="both"/>
        <w:rPr>
          <w:rFonts w:ascii="Century Gothic" w:eastAsia="Calibri" w:hAnsi="Century Gothic" w:cs="Arial"/>
          <w:i/>
          <w:sz w:val="22"/>
          <w:szCs w:val="22"/>
        </w:rPr>
      </w:pPr>
    </w:p>
    <w:p w14:paraId="1456E2A7" w14:textId="206380DC" w:rsidR="002B7FE0"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Del escrito de la demanda y sus anexos, se puede </w:t>
      </w:r>
      <w:r w:rsidR="00551201" w:rsidRPr="00BA4A7D">
        <w:rPr>
          <w:rFonts w:ascii="Century Gothic" w:eastAsia="Calibri" w:hAnsi="Century Gothic" w:cs="Arial"/>
          <w:sz w:val="22"/>
          <w:szCs w:val="22"/>
        </w:rPr>
        <w:t>afirmar sin</w:t>
      </w:r>
      <w:r w:rsidRPr="00BA4A7D">
        <w:rPr>
          <w:rFonts w:ascii="Century Gothic" w:eastAsia="Calibri" w:hAnsi="Century Gothic" w:cs="Arial"/>
          <w:sz w:val="22"/>
          <w:szCs w:val="22"/>
        </w:rPr>
        <w:t xml:space="preserve"> lugar a dudas que </w:t>
      </w:r>
      <w:r w:rsidR="00020817" w:rsidRPr="00BA4A7D">
        <w:rPr>
          <w:rFonts w:ascii="Century Gothic" w:eastAsia="Calibri" w:hAnsi="Century Gothic" w:cs="Arial"/>
          <w:sz w:val="22"/>
          <w:szCs w:val="22"/>
        </w:rPr>
        <w:t>las mismas no acreditan</w:t>
      </w:r>
      <w:r w:rsidRPr="00BA4A7D">
        <w:rPr>
          <w:rFonts w:ascii="Century Gothic" w:eastAsia="Calibri" w:hAnsi="Century Gothic" w:cs="Arial"/>
          <w:sz w:val="22"/>
          <w:szCs w:val="22"/>
        </w:rPr>
        <w:t xml:space="preserve"> </w:t>
      </w:r>
      <w:r w:rsidR="002B7FE0" w:rsidRPr="00BA4A7D">
        <w:rPr>
          <w:rFonts w:ascii="Century Gothic" w:eastAsia="Calibri" w:hAnsi="Century Gothic" w:cs="Arial"/>
          <w:sz w:val="22"/>
          <w:szCs w:val="22"/>
        </w:rPr>
        <w:t>que</w:t>
      </w:r>
      <w:r w:rsidR="000D3A13" w:rsidRPr="00BA4A7D">
        <w:rPr>
          <w:rFonts w:ascii="Century Gothic" w:eastAsia="Calibri" w:hAnsi="Century Gothic" w:cs="Arial"/>
          <w:sz w:val="22"/>
          <w:szCs w:val="22"/>
        </w:rPr>
        <w:t>,</w:t>
      </w:r>
      <w:r w:rsidR="002B7FE0" w:rsidRPr="00BA4A7D">
        <w:rPr>
          <w:rFonts w:ascii="Century Gothic" w:eastAsia="Calibri" w:hAnsi="Century Gothic" w:cs="Arial"/>
          <w:sz w:val="22"/>
          <w:szCs w:val="22"/>
        </w:rPr>
        <w:t xml:space="preserve"> el aquí demandante cumpla con los requisitos para efectos del pago </w:t>
      </w:r>
      <w:r w:rsidR="00856856" w:rsidRPr="00BA4A7D">
        <w:rPr>
          <w:rFonts w:ascii="Century Gothic" w:eastAsia="Calibri" w:hAnsi="Century Gothic" w:cs="Arial"/>
          <w:sz w:val="22"/>
          <w:szCs w:val="22"/>
        </w:rPr>
        <w:t xml:space="preserve">del SOAT </w:t>
      </w:r>
      <w:r w:rsidR="002B7FE0" w:rsidRPr="00BA4A7D">
        <w:rPr>
          <w:rFonts w:ascii="Century Gothic" w:eastAsia="Calibri" w:hAnsi="Century Gothic" w:cs="Arial"/>
          <w:sz w:val="22"/>
          <w:szCs w:val="22"/>
        </w:rPr>
        <w:t>por el amparo por muerte</w:t>
      </w:r>
      <w:r w:rsidR="00551201" w:rsidRPr="00BA4A7D">
        <w:rPr>
          <w:rFonts w:ascii="Century Gothic" w:eastAsia="Calibri" w:hAnsi="Century Gothic" w:cs="Arial"/>
          <w:sz w:val="22"/>
          <w:szCs w:val="22"/>
        </w:rPr>
        <w:t>, por lo tanto</w:t>
      </w:r>
      <w:r w:rsidR="00AD4032" w:rsidRPr="00BA4A7D">
        <w:rPr>
          <w:rFonts w:ascii="Century Gothic" w:eastAsia="Calibri" w:hAnsi="Century Gothic" w:cs="Arial"/>
          <w:sz w:val="22"/>
          <w:szCs w:val="22"/>
        </w:rPr>
        <w:t xml:space="preserve">, </w:t>
      </w:r>
      <w:r w:rsidR="00551201" w:rsidRPr="00BA4A7D">
        <w:rPr>
          <w:rFonts w:ascii="Century Gothic" w:eastAsia="Calibri" w:hAnsi="Century Gothic" w:cs="Arial"/>
          <w:sz w:val="22"/>
          <w:szCs w:val="22"/>
        </w:rPr>
        <w:t xml:space="preserve">no hay lugar </w:t>
      </w:r>
      <w:r w:rsidR="00AD4032" w:rsidRPr="00BA4A7D">
        <w:rPr>
          <w:rFonts w:ascii="Century Gothic" w:eastAsia="Calibri" w:hAnsi="Century Gothic" w:cs="Arial"/>
          <w:sz w:val="22"/>
          <w:szCs w:val="22"/>
        </w:rPr>
        <w:t xml:space="preserve">a sentencia en contra de mi representada por cuanto no hay </w:t>
      </w:r>
      <w:r w:rsidR="00551201" w:rsidRPr="00BA4A7D">
        <w:rPr>
          <w:rFonts w:ascii="Century Gothic" w:eastAsia="Calibri" w:hAnsi="Century Gothic" w:cs="Arial"/>
          <w:sz w:val="22"/>
          <w:szCs w:val="22"/>
        </w:rPr>
        <w:t xml:space="preserve">sustento probatorio al interior de este proceso, </w:t>
      </w:r>
      <w:r w:rsidR="00AD4032" w:rsidRPr="00BA4A7D">
        <w:rPr>
          <w:rFonts w:ascii="Century Gothic" w:eastAsia="Calibri" w:hAnsi="Century Gothic" w:cs="Arial"/>
          <w:sz w:val="22"/>
          <w:szCs w:val="22"/>
        </w:rPr>
        <w:t>ni</w:t>
      </w:r>
      <w:r w:rsidR="00551201" w:rsidRPr="00BA4A7D">
        <w:rPr>
          <w:rFonts w:ascii="Century Gothic" w:eastAsia="Calibri" w:hAnsi="Century Gothic" w:cs="Arial"/>
          <w:sz w:val="22"/>
          <w:szCs w:val="22"/>
        </w:rPr>
        <w:t xml:space="preserve"> tampoco existen elementos de juicio que permitan</w:t>
      </w:r>
      <w:r w:rsidR="00AD4032" w:rsidRPr="00BA4A7D">
        <w:rPr>
          <w:rFonts w:ascii="Century Gothic" w:eastAsia="Calibri" w:hAnsi="Century Gothic" w:cs="Arial"/>
          <w:sz w:val="22"/>
          <w:szCs w:val="22"/>
        </w:rPr>
        <w:t xml:space="preserve"> acceder a las pretensiones de la demanda y condenar a LA EQUIDAD SEGUROS GENERALES O.C. al pago de la indemnización por muerte del peatón el señor ANGEL MARIA MORENO (</w:t>
      </w:r>
      <w:proofErr w:type="spellStart"/>
      <w:r w:rsidR="00AD4032" w:rsidRPr="00BA4A7D">
        <w:rPr>
          <w:rFonts w:ascii="Century Gothic" w:eastAsia="Calibri" w:hAnsi="Century Gothic" w:cs="Arial"/>
          <w:sz w:val="22"/>
          <w:szCs w:val="22"/>
        </w:rPr>
        <w:t>q.e.p.d</w:t>
      </w:r>
      <w:proofErr w:type="spellEnd"/>
      <w:r w:rsidR="00AD4032" w:rsidRPr="00BA4A7D">
        <w:rPr>
          <w:rFonts w:ascii="Century Gothic" w:eastAsia="Calibri" w:hAnsi="Century Gothic" w:cs="Arial"/>
          <w:sz w:val="22"/>
          <w:szCs w:val="22"/>
        </w:rPr>
        <w:t xml:space="preserve">) en la suma de $25.000.000= valor </w:t>
      </w:r>
      <w:r w:rsidR="00856856" w:rsidRPr="00BA4A7D">
        <w:rPr>
          <w:rFonts w:ascii="Century Gothic" w:eastAsia="Calibri" w:hAnsi="Century Gothic" w:cs="Arial"/>
          <w:sz w:val="22"/>
          <w:szCs w:val="22"/>
        </w:rPr>
        <w:t xml:space="preserve">asegurado, pues carecen las pruebas aportadas de los requisitos legales y mínimos que se necesita para acceder al </w:t>
      </w:r>
      <w:r w:rsidR="00E55AEC" w:rsidRPr="00BA4A7D">
        <w:rPr>
          <w:rFonts w:ascii="Century Gothic" w:eastAsia="Calibri" w:hAnsi="Century Gothic" w:cs="Arial"/>
          <w:sz w:val="22"/>
          <w:szCs w:val="22"/>
        </w:rPr>
        <w:t>reconocimiento</w:t>
      </w:r>
      <w:r w:rsidR="00856856" w:rsidRPr="00BA4A7D">
        <w:rPr>
          <w:rFonts w:ascii="Century Gothic" w:eastAsia="Calibri" w:hAnsi="Century Gothic" w:cs="Arial"/>
          <w:sz w:val="22"/>
          <w:szCs w:val="22"/>
        </w:rPr>
        <w:t xml:space="preserve"> de la </w:t>
      </w:r>
      <w:r w:rsidR="00E55AEC" w:rsidRPr="00BA4A7D">
        <w:rPr>
          <w:rFonts w:ascii="Century Gothic" w:eastAsia="Calibri" w:hAnsi="Century Gothic" w:cs="Arial"/>
          <w:sz w:val="22"/>
          <w:szCs w:val="22"/>
        </w:rPr>
        <w:t>indemnización</w:t>
      </w:r>
      <w:r w:rsidR="00AD4032" w:rsidRPr="00BA4A7D">
        <w:rPr>
          <w:rFonts w:ascii="Century Gothic" w:eastAsia="Calibri" w:hAnsi="Century Gothic" w:cs="Arial"/>
          <w:sz w:val="22"/>
          <w:szCs w:val="22"/>
        </w:rPr>
        <w:t>.</w:t>
      </w:r>
    </w:p>
    <w:p w14:paraId="4DAAD325" w14:textId="77777777" w:rsidR="002B7FE0" w:rsidRPr="00BA4A7D" w:rsidRDefault="002B7FE0" w:rsidP="00A132AE">
      <w:pPr>
        <w:autoSpaceDE w:val="0"/>
        <w:autoSpaceDN w:val="0"/>
        <w:adjustRightInd w:val="0"/>
        <w:jc w:val="both"/>
        <w:rPr>
          <w:rFonts w:ascii="Century Gothic" w:eastAsia="Calibri" w:hAnsi="Century Gothic" w:cs="Arial"/>
          <w:sz w:val="22"/>
          <w:szCs w:val="22"/>
        </w:rPr>
      </w:pPr>
    </w:p>
    <w:p w14:paraId="5C44B4FF" w14:textId="2877BC1B" w:rsidR="00E55AEC" w:rsidRPr="00BA4A7D" w:rsidRDefault="002B7FE0"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Como ya lo he reiterado respecto de las pretensiones por perjuicios</w:t>
      </w:r>
      <w:r w:rsidR="00A132AE" w:rsidRPr="00BA4A7D">
        <w:rPr>
          <w:rFonts w:ascii="Century Gothic" w:eastAsia="Calibri" w:hAnsi="Century Gothic" w:cs="Arial"/>
          <w:sz w:val="22"/>
          <w:szCs w:val="22"/>
        </w:rPr>
        <w:t xml:space="preserve"> inmateriales </w:t>
      </w:r>
      <w:r w:rsidRPr="00BA4A7D">
        <w:rPr>
          <w:rFonts w:ascii="Century Gothic" w:eastAsia="Calibri" w:hAnsi="Century Gothic" w:cs="Arial"/>
          <w:sz w:val="22"/>
          <w:szCs w:val="22"/>
        </w:rPr>
        <w:t xml:space="preserve">en 100 </w:t>
      </w:r>
      <w:proofErr w:type="spellStart"/>
      <w:r w:rsidRPr="00BA4A7D">
        <w:rPr>
          <w:rFonts w:ascii="Century Gothic" w:eastAsia="Calibri" w:hAnsi="Century Gothic" w:cs="Arial"/>
          <w:sz w:val="22"/>
          <w:szCs w:val="22"/>
        </w:rPr>
        <w:t>smmlv</w:t>
      </w:r>
      <w:proofErr w:type="spellEnd"/>
      <w:r w:rsidRPr="00BA4A7D">
        <w:rPr>
          <w:rFonts w:ascii="Century Gothic" w:eastAsia="Calibri" w:hAnsi="Century Gothic" w:cs="Arial"/>
          <w:sz w:val="22"/>
          <w:szCs w:val="22"/>
        </w:rPr>
        <w:t xml:space="preserve"> no hay lugar </w:t>
      </w:r>
      <w:r w:rsidR="00E55AEC" w:rsidRPr="00BA4A7D">
        <w:rPr>
          <w:rFonts w:ascii="Century Gothic" w:eastAsia="Calibri" w:hAnsi="Century Gothic" w:cs="Arial"/>
          <w:sz w:val="22"/>
          <w:szCs w:val="22"/>
        </w:rPr>
        <w:t>porque SOAT es taxativo y no ampara taller perjuicios,</w:t>
      </w:r>
    </w:p>
    <w:p w14:paraId="078DE1BF" w14:textId="77777777" w:rsidR="00E55AEC" w:rsidRPr="00BA4A7D" w:rsidRDefault="00E55AEC" w:rsidP="00A132AE">
      <w:pPr>
        <w:autoSpaceDE w:val="0"/>
        <w:autoSpaceDN w:val="0"/>
        <w:adjustRightInd w:val="0"/>
        <w:jc w:val="both"/>
        <w:rPr>
          <w:rFonts w:ascii="Century Gothic" w:eastAsia="Calibri" w:hAnsi="Century Gothic" w:cs="Arial"/>
          <w:sz w:val="22"/>
          <w:szCs w:val="22"/>
        </w:rPr>
      </w:pPr>
    </w:p>
    <w:p w14:paraId="1D4CEA9F" w14:textId="6C69C3AE" w:rsidR="00A132AE" w:rsidRPr="00BA4A7D" w:rsidRDefault="00E55AEC" w:rsidP="00A132AE">
      <w:pPr>
        <w:autoSpaceDE w:val="0"/>
        <w:autoSpaceDN w:val="0"/>
        <w:adjustRightInd w:val="0"/>
        <w:jc w:val="both"/>
        <w:rPr>
          <w:rFonts w:ascii="Century Gothic" w:eastAsia="Calibri" w:hAnsi="Century Gothic" w:cs="Arial"/>
          <w:i/>
          <w:sz w:val="22"/>
          <w:szCs w:val="22"/>
        </w:rPr>
      </w:pPr>
      <w:r w:rsidRPr="00BA4A7D">
        <w:rPr>
          <w:rFonts w:ascii="Century Gothic" w:eastAsia="Calibri" w:hAnsi="Century Gothic" w:cs="Arial"/>
          <w:sz w:val="22"/>
          <w:szCs w:val="22"/>
        </w:rPr>
        <w:t>E</w:t>
      </w:r>
      <w:r w:rsidR="00A132AE" w:rsidRPr="00BA4A7D">
        <w:rPr>
          <w:rFonts w:ascii="Century Gothic" w:eastAsia="Calibri" w:hAnsi="Century Gothic" w:cs="Arial"/>
          <w:sz w:val="22"/>
          <w:szCs w:val="22"/>
        </w:rPr>
        <w:t xml:space="preserve">n este sentido la sala de Casación de la Corte Suprema de Justicia con ponencia del Dr. César Julio Valencia Copete,  mediante sentencia del 10 de febrero de 2005, ha precisado: “ </w:t>
      </w:r>
      <w:r w:rsidR="00A132AE" w:rsidRPr="00BA4A7D">
        <w:rPr>
          <w:rFonts w:ascii="Century Gothic" w:eastAsia="Calibri" w:hAnsi="Century Gothic" w:cs="Arial"/>
          <w:i/>
          <w:sz w:val="22"/>
          <w:szCs w:val="22"/>
        </w:rPr>
        <w:t>la pretensión se tornará frustrada si no se logra establecer las responsabilidad civil del asegurado, pues este hecho estará en conexión con el otro presupuesto a cargo de la víctima, cual es el de evidencia que la responsabilidad generada por la acción u omisión de aquél está cubierta o amparada por la el asegurador, a quien, por lo mismo, se reclama la indemnización”.</w:t>
      </w:r>
    </w:p>
    <w:p w14:paraId="0C5BD1CA" w14:textId="77777777" w:rsidR="00C10C2E" w:rsidRPr="00BA4A7D" w:rsidRDefault="00C10C2E" w:rsidP="00A132AE">
      <w:pPr>
        <w:autoSpaceDE w:val="0"/>
        <w:autoSpaceDN w:val="0"/>
        <w:adjustRightInd w:val="0"/>
        <w:jc w:val="both"/>
        <w:rPr>
          <w:rFonts w:ascii="Century Gothic" w:eastAsia="Calibri" w:hAnsi="Century Gothic" w:cs="Arial"/>
          <w:i/>
          <w:sz w:val="22"/>
          <w:szCs w:val="22"/>
        </w:rPr>
      </w:pPr>
    </w:p>
    <w:p w14:paraId="002FB620" w14:textId="4B9D837F" w:rsidR="00113E65"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En ese orden de ideas, solicito señor juez, se desestimen las pretensiones de la demanda, toda vez que no existen pruebas que logren determinar </w:t>
      </w:r>
      <w:r w:rsidR="00FB69B2" w:rsidRPr="00BA4A7D">
        <w:rPr>
          <w:rFonts w:ascii="Century Gothic" w:eastAsia="Calibri" w:hAnsi="Century Gothic" w:cs="Arial"/>
          <w:sz w:val="22"/>
          <w:szCs w:val="22"/>
        </w:rPr>
        <w:t>que, el aquí demandante acredito ser el beneficiario de igual o mejor derecho con documentos, pues solo existe la</w:t>
      </w:r>
      <w:r w:rsidRPr="00BA4A7D">
        <w:rPr>
          <w:rFonts w:ascii="Century Gothic" w:eastAsia="Calibri" w:hAnsi="Century Gothic" w:cs="Arial"/>
          <w:sz w:val="22"/>
          <w:szCs w:val="22"/>
        </w:rPr>
        <w:t xml:space="preserve"> duda razonable, porque </w:t>
      </w:r>
      <w:r w:rsidR="00FB69B2" w:rsidRPr="00BA4A7D">
        <w:rPr>
          <w:rFonts w:ascii="Century Gothic" w:eastAsia="Calibri" w:hAnsi="Century Gothic" w:cs="Arial"/>
          <w:sz w:val="22"/>
          <w:szCs w:val="22"/>
        </w:rPr>
        <w:t xml:space="preserve">además </w:t>
      </w:r>
      <w:r w:rsidRPr="00BA4A7D">
        <w:rPr>
          <w:rFonts w:ascii="Century Gothic" w:eastAsia="Calibri" w:hAnsi="Century Gothic" w:cs="Arial"/>
          <w:sz w:val="22"/>
          <w:szCs w:val="22"/>
        </w:rPr>
        <w:t>las pólizas SOAT NO TIENEN COBERTURA DE LO PRETENDIDO</w:t>
      </w:r>
      <w:r w:rsidR="00FB69B2" w:rsidRPr="00BA4A7D">
        <w:rPr>
          <w:rFonts w:ascii="Century Gothic" w:eastAsia="Calibri" w:hAnsi="Century Gothic" w:cs="Arial"/>
          <w:sz w:val="22"/>
          <w:szCs w:val="22"/>
        </w:rPr>
        <w:t xml:space="preserve"> PERJUICIOS MORALE</w:t>
      </w:r>
      <w:r w:rsidR="00A278E4">
        <w:rPr>
          <w:rFonts w:ascii="Century Gothic" w:eastAsia="Calibri" w:hAnsi="Century Gothic" w:cs="Arial"/>
          <w:sz w:val="22"/>
          <w:szCs w:val="22"/>
        </w:rPr>
        <w:t>S</w:t>
      </w:r>
      <w:r w:rsidRPr="00BA4A7D">
        <w:rPr>
          <w:rFonts w:ascii="Century Gothic" w:eastAsia="Calibri" w:hAnsi="Century Gothic" w:cs="Arial"/>
          <w:sz w:val="22"/>
          <w:szCs w:val="22"/>
        </w:rPr>
        <w:t>.</w:t>
      </w:r>
    </w:p>
    <w:p w14:paraId="43F3B9FC" w14:textId="77777777" w:rsidR="00A132AE" w:rsidRPr="00BA4A7D" w:rsidRDefault="00A132AE" w:rsidP="00A132AE">
      <w:pPr>
        <w:autoSpaceDE w:val="0"/>
        <w:autoSpaceDN w:val="0"/>
        <w:adjustRightInd w:val="0"/>
        <w:jc w:val="both"/>
        <w:rPr>
          <w:rFonts w:ascii="Century Gothic" w:eastAsia="Calibri" w:hAnsi="Century Gothic" w:cs="Arial"/>
          <w:bCs/>
          <w:i/>
          <w:sz w:val="22"/>
          <w:szCs w:val="22"/>
        </w:rPr>
      </w:pPr>
    </w:p>
    <w:p w14:paraId="7832D8D4" w14:textId="77777777" w:rsidR="00A132AE" w:rsidRPr="00BA4A7D" w:rsidRDefault="00A132AE" w:rsidP="007F7A63">
      <w:pPr>
        <w:numPr>
          <w:ilvl w:val="0"/>
          <w:numId w:val="29"/>
        </w:numPr>
        <w:autoSpaceDE w:val="0"/>
        <w:autoSpaceDN w:val="0"/>
        <w:adjustRightInd w:val="0"/>
        <w:jc w:val="both"/>
        <w:rPr>
          <w:rFonts w:ascii="Century Gothic" w:eastAsia="Calibri" w:hAnsi="Century Gothic" w:cs="Arial"/>
          <w:b/>
          <w:sz w:val="22"/>
          <w:szCs w:val="22"/>
          <w:lang w:val="es-CO"/>
        </w:rPr>
      </w:pPr>
      <w:bookmarkStart w:id="1" w:name="_Hlk132188794"/>
      <w:r w:rsidRPr="00BA4A7D">
        <w:rPr>
          <w:rFonts w:ascii="Century Gothic" w:eastAsia="Calibri" w:hAnsi="Century Gothic" w:cs="Arial"/>
          <w:b/>
          <w:sz w:val="22"/>
          <w:szCs w:val="22"/>
          <w:lang w:val="es-CO"/>
        </w:rPr>
        <w:t>SUJECIÓN AL CONTRATO DE SEGURO CELEBRADO</w:t>
      </w:r>
    </w:p>
    <w:bookmarkEnd w:id="1"/>
    <w:p w14:paraId="58C14E03" w14:textId="77777777" w:rsidR="00193647" w:rsidRPr="00BA4A7D" w:rsidRDefault="00193647" w:rsidP="00A132AE">
      <w:pPr>
        <w:autoSpaceDE w:val="0"/>
        <w:autoSpaceDN w:val="0"/>
        <w:adjustRightInd w:val="0"/>
        <w:jc w:val="both"/>
        <w:rPr>
          <w:rFonts w:ascii="Century Gothic" w:eastAsia="Calibri" w:hAnsi="Century Gothic" w:cs="Arial"/>
          <w:sz w:val="22"/>
          <w:szCs w:val="22"/>
        </w:rPr>
      </w:pPr>
    </w:p>
    <w:p w14:paraId="51B52684" w14:textId="5CAB4611"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Subsidiariamente y en caso de que prosperen las pretensiones de responsabilidad civil de los demandantes contra los aquí demandados, tal relación deberá resolverse dentro de los parámetros establecidos en el contrato de seguro denominado PÓLIZA SOAT 1501-80</w:t>
      </w:r>
      <w:r w:rsidR="00193647" w:rsidRPr="00BA4A7D">
        <w:rPr>
          <w:rFonts w:ascii="Century Gothic" w:eastAsia="Calibri" w:hAnsi="Century Gothic" w:cs="Arial"/>
          <w:sz w:val="22"/>
          <w:szCs w:val="22"/>
        </w:rPr>
        <w:t>76923500-0</w:t>
      </w:r>
      <w:r w:rsidRPr="00BA4A7D">
        <w:rPr>
          <w:rFonts w:ascii="Century Gothic" w:eastAsia="Calibri" w:hAnsi="Century Gothic" w:cs="Arial"/>
          <w:sz w:val="22"/>
          <w:szCs w:val="22"/>
        </w:rPr>
        <w:t xml:space="preserve">, vigente para la fecha de los hechos </w:t>
      </w:r>
      <w:r w:rsidR="00193647" w:rsidRPr="00BA4A7D">
        <w:rPr>
          <w:rFonts w:ascii="Century Gothic" w:eastAsia="Calibri" w:hAnsi="Century Gothic" w:cs="Arial"/>
          <w:sz w:val="22"/>
          <w:szCs w:val="22"/>
        </w:rPr>
        <w:t>30 de octubre</w:t>
      </w:r>
      <w:r w:rsidRPr="00BA4A7D">
        <w:rPr>
          <w:rFonts w:ascii="Century Gothic" w:eastAsia="Calibri" w:hAnsi="Century Gothic" w:cs="Arial"/>
          <w:sz w:val="22"/>
          <w:szCs w:val="22"/>
        </w:rPr>
        <w:t xml:space="preserve"> de 2022.</w:t>
      </w:r>
    </w:p>
    <w:p w14:paraId="2D936634"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0AC4A0FA" w14:textId="460277A6" w:rsidR="00A132AE" w:rsidRPr="00BA4A7D" w:rsidRDefault="00A132AE" w:rsidP="00A132AE">
      <w:pPr>
        <w:autoSpaceDE w:val="0"/>
        <w:autoSpaceDN w:val="0"/>
        <w:adjustRightInd w:val="0"/>
        <w:jc w:val="both"/>
        <w:rPr>
          <w:rFonts w:ascii="Century Gothic" w:eastAsia="Calibri" w:hAnsi="Century Gothic" w:cs="Arial"/>
          <w:b/>
          <w:sz w:val="22"/>
          <w:szCs w:val="22"/>
        </w:rPr>
      </w:pPr>
      <w:r w:rsidRPr="00BA4A7D">
        <w:rPr>
          <w:rFonts w:ascii="Century Gothic" w:eastAsia="Calibri" w:hAnsi="Century Gothic" w:cs="Arial"/>
          <w:sz w:val="22"/>
          <w:szCs w:val="22"/>
        </w:rPr>
        <w:t>Es de resaltar que la cobertura del seguro de SOAT está sujeta al cumplimiento de condiciones legales, entre las que cabe destacar las siguientes:</w:t>
      </w:r>
    </w:p>
    <w:p w14:paraId="34604042" w14:textId="77777777" w:rsidR="00A132AE" w:rsidRPr="00BA4A7D" w:rsidRDefault="00A132AE" w:rsidP="00A132AE">
      <w:pPr>
        <w:numPr>
          <w:ilvl w:val="0"/>
          <w:numId w:val="34"/>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El siniestro así ocurrido debe estar previsto dentro de las coberturas pactadas por las partes, contenidas en los documentos contractuales.</w:t>
      </w:r>
    </w:p>
    <w:p w14:paraId="6B8DE89C" w14:textId="2509BFF2" w:rsidR="00A132AE" w:rsidRPr="00BA4A7D" w:rsidRDefault="00A132AE" w:rsidP="00A132AE">
      <w:pPr>
        <w:numPr>
          <w:ilvl w:val="0"/>
          <w:numId w:val="34"/>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lastRenderedPageBreak/>
        <w:t xml:space="preserve">Es necesario </w:t>
      </w:r>
      <w:r w:rsidR="004279EC" w:rsidRPr="00BA4A7D">
        <w:rPr>
          <w:rFonts w:ascii="Century Gothic" w:eastAsia="Calibri" w:hAnsi="Century Gothic" w:cs="Arial"/>
          <w:sz w:val="22"/>
          <w:szCs w:val="22"/>
          <w:lang w:val="es-CO"/>
        </w:rPr>
        <w:t>verificar el cumplimiento de los requisitos para acceder al pago por el amparo por muerte</w:t>
      </w:r>
      <w:r w:rsidRPr="00BA4A7D">
        <w:rPr>
          <w:rFonts w:ascii="Century Gothic" w:eastAsia="Calibri" w:hAnsi="Century Gothic" w:cs="Arial"/>
          <w:sz w:val="22"/>
          <w:szCs w:val="22"/>
          <w:lang w:val="es-CO"/>
        </w:rPr>
        <w:t>.</w:t>
      </w:r>
    </w:p>
    <w:p w14:paraId="0D7503BD" w14:textId="725C8D77" w:rsidR="004279EC" w:rsidRPr="00BA4A7D" w:rsidRDefault="004279EC" w:rsidP="00A132AE">
      <w:pPr>
        <w:numPr>
          <w:ilvl w:val="0"/>
          <w:numId w:val="34"/>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Acreditar ser beneficiario de igual o mejor derecho con documentos idóneos.</w:t>
      </w:r>
    </w:p>
    <w:p w14:paraId="3E219133" w14:textId="77777777" w:rsidR="00A132AE" w:rsidRPr="00BA4A7D" w:rsidRDefault="00A132AE" w:rsidP="00A132AE">
      <w:pPr>
        <w:numPr>
          <w:ilvl w:val="0"/>
          <w:numId w:val="34"/>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 xml:space="preserve">Es de especial importancia verificar si los perjuicios a que eventualmente estaría condenado el asegurado están cubiertos o no en la póliza contratada. </w:t>
      </w:r>
    </w:p>
    <w:p w14:paraId="01285D2D" w14:textId="77777777" w:rsidR="00660A78" w:rsidRPr="00BA4A7D" w:rsidRDefault="00660A78" w:rsidP="00A132AE">
      <w:pPr>
        <w:autoSpaceDE w:val="0"/>
        <w:autoSpaceDN w:val="0"/>
        <w:adjustRightInd w:val="0"/>
        <w:jc w:val="both"/>
        <w:rPr>
          <w:rFonts w:ascii="Century Gothic" w:eastAsia="Calibri" w:hAnsi="Century Gothic" w:cs="Arial"/>
          <w:sz w:val="22"/>
          <w:szCs w:val="22"/>
        </w:rPr>
      </w:pPr>
    </w:p>
    <w:p w14:paraId="3827AF2C" w14:textId="06ADCBF9" w:rsidR="00A132AE" w:rsidRPr="00BA4A7D" w:rsidRDefault="00A132AE" w:rsidP="007F7A63">
      <w:pPr>
        <w:numPr>
          <w:ilvl w:val="0"/>
          <w:numId w:val="29"/>
        </w:numPr>
        <w:autoSpaceDE w:val="0"/>
        <w:autoSpaceDN w:val="0"/>
        <w:adjustRightInd w:val="0"/>
        <w:jc w:val="both"/>
        <w:rPr>
          <w:rFonts w:ascii="Century Gothic" w:eastAsia="Calibri" w:hAnsi="Century Gothic" w:cs="Arial"/>
          <w:b/>
          <w:bCs/>
          <w:sz w:val="22"/>
          <w:szCs w:val="22"/>
        </w:rPr>
      </w:pPr>
      <w:bookmarkStart w:id="2" w:name="_Hlk132188864"/>
      <w:r w:rsidRPr="00BA4A7D">
        <w:rPr>
          <w:rFonts w:ascii="Century Gothic" w:eastAsia="Calibri" w:hAnsi="Century Gothic" w:cs="Arial"/>
          <w:b/>
          <w:bCs/>
          <w:sz w:val="22"/>
          <w:szCs w:val="22"/>
        </w:rPr>
        <w:t>LÍMITE DEL VALOR ASEGURADO Y COBERTURAS DE LA EQUIDAD SEGUROS GENERALES ORGANISMO COOPERATIVO EN CASO DE CONDENA</w:t>
      </w:r>
      <w:r w:rsidR="009944D1" w:rsidRPr="00BA4A7D">
        <w:rPr>
          <w:rFonts w:ascii="Century Gothic" w:eastAsia="Calibri" w:hAnsi="Century Gothic" w:cs="Arial"/>
          <w:b/>
          <w:bCs/>
          <w:sz w:val="22"/>
          <w:szCs w:val="22"/>
        </w:rPr>
        <w:t xml:space="preserve"> POR EL AMPARO DE MUERTE</w:t>
      </w:r>
      <w:r w:rsidRPr="00BA4A7D">
        <w:rPr>
          <w:rFonts w:ascii="Century Gothic" w:eastAsia="Calibri" w:hAnsi="Century Gothic" w:cs="Arial"/>
          <w:b/>
          <w:bCs/>
          <w:sz w:val="22"/>
          <w:szCs w:val="22"/>
        </w:rPr>
        <w:t>.</w:t>
      </w:r>
    </w:p>
    <w:p w14:paraId="1347DDAC" w14:textId="77777777" w:rsidR="00660A78" w:rsidRPr="00BA4A7D" w:rsidRDefault="00660A78" w:rsidP="00660A78">
      <w:pPr>
        <w:autoSpaceDE w:val="0"/>
        <w:autoSpaceDN w:val="0"/>
        <w:adjustRightInd w:val="0"/>
        <w:ind w:left="720"/>
        <w:jc w:val="both"/>
        <w:rPr>
          <w:rFonts w:ascii="Century Gothic" w:eastAsia="Calibri" w:hAnsi="Century Gothic" w:cs="Arial"/>
          <w:b/>
          <w:bCs/>
          <w:sz w:val="22"/>
          <w:szCs w:val="22"/>
        </w:rPr>
      </w:pPr>
    </w:p>
    <w:bookmarkEnd w:id="2"/>
    <w:p w14:paraId="6577F1CA" w14:textId="230D0E68"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Subsidiariamente y en caso de que su señoría considere que le asiste razón </w:t>
      </w:r>
      <w:r w:rsidR="000267B1" w:rsidRPr="00BA4A7D">
        <w:rPr>
          <w:rFonts w:ascii="Century Gothic" w:eastAsia="Calibri" w:hAnsi="Century Gothic" w:cs="Arial"/>
          <w:sz w:val="22"/>
          <w:szCs w:val="22"/>
        </w:rPr>
        <w:t>al</w:t>
      </w:r>
      <w:r w:rsidRPr="00BA4A7D">
        <w:rPr>
          <w:rFonts w:ascii="Century Gothic" w:eastAsia="Calibri" w:hAnsi="Century Gothic" w:cs="Arial"/>
          <w:sz w:val="22"/>
          <w:szCs w:val="22"/>
        </w:rPr>
        <w:t xml:space="preserve"> demandante, solicito se tenga en cuenta el límite del valor asegurado establecido en el contrato de seguro PÓLIZA SOAT 1501-8</w:t>
      </w:r>
      <w:r w:rsidR="004D67F1" w:rsidRPr="00BA4A7D">
        <w:rPr>
          <w:rFonts w:ascii="Century Gothic" w:eastAsia="Calibri" w:hAnsi="Century Gothic" w:cs="Arial"/>
          <w:sz w:val="22"/>
          <w:szCs w:val="22"/>
        </w:rPr>
        <w:t>076923500-0</w:t>
      </w:r>
      <w:r w:rsidRPr="00BA4A7D">
        <w:rPr>
          <w:rFonts w:ascii="Century Gothic" w:eastAsia="Calibri" w:hAnsi="Century Gothic" w:cs="Arial"/>
          <w:sz w:val="22"/>
          <w:szCs w:val="22"/>
        </w:rPr>
        <w:t xml:space="preserve">, vigente para la fecha de los hechos </w:t>
      </w:r>
      <w:r w:rsidR="004D67F1" w:rsidRPr="00BA4A7D">
        <w:rPr>
          <w:rFonts w:ascii="Century Gothic" w:eastAsia="Calibri" w:hAnsi="Century Gothic" w:cs="Arial"/>
          <w:sz w:val="22"/>
          <w:szCs w:val="22"/>
        </w:rPr>
        <w:t xml:space="preserve">30 de </w:t>
      </w:r>
      <w:r w:rsidR="00522CB7" w:rsidRPr="00BA4A7D">
        <w:rPr>
          <w:rFonts w:ascii="Century Gothic" w:eastAsia="Calibri" w:hAnsi="Century Gothic" w:cs="Arial"/>
          <w:sz w:val="22"/>
          <w:szCs w:val="22"/>
        </w:rPr>
        <w:t>octubre</w:t>
      </w:r>
      <w:r w:rsidRPr="00BA4A7D">
        <w:rPr>
          <w:rFonts w:ascii="Century Gothic" w:eastAsia="Calibri" w:hAnsi="Century Gothic" w:cs="Arial"/>
          <w:sz w:val="22"/>
          <w:szCs w:val="22"/>
        </w:rPr>
        <w:t xml:space="preserve"> de 2022. pactado libremente por las partes en ejercicio del principio de la autonomía privada de la voluntad, y conforme a decreto en el que se establece:</w:t>
      </w:r>
    </w:p>
    <w:p w14:paraId="4583C52C" w14:textId="7B25FF8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noProof/>
          <w:sz w:val="22"/>
          <w:szCs w:val="22"/>
        </w:rPr>
        <w:drawing>
          <wp:inline distT="0" distB="0" distL="0" distR="0" wp14:anchorId="74880A56" wp14:editId="3B34FEF6">
            <wp:extent cx="5610225" cy="2466975"/>
            <wp:effectExtent l="0" t="0" r="9525" b="9525"/>
            <wp:docPr id="87523075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16F28ABB" w14:textId="18E9493F" w:rsidR="00193647" w:rsidRPr="00BA4A7D" w:rsidRDefault="00193647" w:rsidP="00A132AE">
      <w:pPr>
        <w:autoSpaceDE w:val="0"/>
        <w:autoSpaceDN w:val="0"/>
        <w:adjustRightInd w:val="0"/>
        <w:jc w:val="both"/>
        <w:rPr>
          <w:rFonts w:ascii="Century Gothic" w:eastAsia="Calibri" w:hAnsi="Century Gothic" w:cs="Arial"/>
          <w:sz w:val="22"/>
          <w:szCs w:val="22"/>
        </w:rPr>
      </w:pPr>
    </w:p>
    <w:p w14:paraId="6B300D50" w14:textId="77777777" w:rsidR="00A132AE" w:rsidRPr="00BA4A7D" w:rsidRDefault="00A132AE" w:rsidP="00A132AE">
      <w:pPr>
        <w:autoSpaceDE w:val="0"/>
        <w:autoSpaceDN w:val="0"/>
        <w:adjustRightInd w:val="0"/>
        <w:jc w:val="both"/>
        <w:rPr>
          <w:rFonts w:ascii="Century Gothic" w:eastAsia="Calibri" w:hAnsi="Century Gothic" w:cs="Arial"/>
          <w:i/>
          <w:sz w:val="22"/>
          <w:szCs w:val="22"/>
        </w:rPr>
      </w:pPr>
      <w:r w:rsidRPr="00BA4A7D">
        <w:rPr>
          <w:rFonts w:ascii="Century Gothic" w:eastAsia="Calibri" w:hAnsi="Century Gothic" w:cs="Arial"/>
          <w:sz w:val="22"/>
          <w:szCs w:val="22"/>
        </w:rPr>
        <w:t>Lo anterior por cuanto la máxima responsabilidad de la Equidad Seguros Generales O.C, está sujeta a lo establecido en el artículo 1079 del Código de Comercio, el cual reza: “</w:t>
      </w:r>
      <w:r w:rsidRPr="00BA4A7D">
        <w:rPr>
          <w:rFonts w:ascii="Century Gothic" w:eastAsia="Calibri" w:hAnsi="Century Gothic" w:cs="Arial"/>
          <w:i/>
          <w:sz w:val="22"/>
          <w:szCs w:val="22"/>
        </w:rPr>
        <w:t>el asegurador no estará obligado a responder sino hasta concurrencia de la suma asegurada, sin perjuicio de lo dispuesto en el inciso segundo del artículo 1074.</w:t>
      </w:r>
    </w:p>
    <w:p w14:paraId="00BA765A" w14:textId="77777777" w:rsidR="00617D4C" w:rsidRPr="00BA4A7D" w:rsidRDefault="00617D4C" w:rsidP="00A132AE">
      <w:pPr>
        <w:autoSpaceDE w:val="0"/>
        <w:autoSpaceDN w:val="0"/>
        <w:adjustRightInd w:val="0"/>
        <w:jc w:val="both"/>
        <w:rPr>
          <w:rFonts w:ascii="Century Gothic" w:eastAsia="Calibri" w:hAnsi="Century Gothic" w:cs="Arial"/>
          <w:sz w:val="22"/>
          <w:szCs w:val="22"/>
        </w:rPr>
      </w:pPr>
    </w:p>
    <w:p w14:paraId="18FCC48F" w14:textId="70D03448" w:rsidR="00965C60"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No obstante, lo anterior las condiciones generales aplicables </w:t>
      </w:r>
      <w:r w:rsidRPr="00BA4A7D">
        <w:rPr>
          <w:rFonts w:ascii="Century Gothic" w:eastAsia="Calibri" w:hAnsi="Century Gothic" w:cs="Arial"/>
          <w:sz w:val="22"/>
          <w:szCs w:val="22"/>
          <w:u w:val="single"/>
        </w:rPr>
        <w:t xml:space="preserve">Límite de responsabilidad de la aseguradora: </w:t>
      </w:r>
      <w:r w:rsidRPr="00BA4A7D">
        <w:rPr>
          <w:rFonts w:ascii="Century Gothic" w:eastAsia="Calibri" w:hAnsi="Century Gothic" w:cs="Arial"/>
          <w:sz w:val="22"/>
          <w:szCs w:val="22"/>
        </w:rPr>
        <w:t>la suma asegurada señalada en la caratula limita la responsabilidad de la EQUIDAD</w:t>
      </w:r>
      <w:r w:rsidR="00617D4C" w:rsidRPr="00BA4A7D">
        <w:rPr>
          <w:rFonts w:ascii="Century Gothic" w:eastAsia="Calibri" w:hAnsi="Century Gothic" w:cs="Arial"/>
          <w:sz w:val="22"/>
          <w:szCs w:val="22"/>
        </w:rPr>
        <w:t xml:space="preserve"> por el amparo por muerte era de $25.000.000. (salario mínimo 2022 $1.000.000 diario $33.333 x 750$ 25.000.000)</w:t>
      </w:r>
      <w:r w:rsidR="00965C60">
        <w:rPr>
          <w:rFonts w:ascii="Century Gothic" w:eastAsia="Calibri" w:hAnsi="Century Gothic" w:cs="Arial"/>
          <w:sz w:val="22"/>
          <w:szCs w:val="22"/>
        </w:rPr>
        <w:t>.</w:t>
      </w:r>
    </w:p>
    <w:p w14:paraId="0E89DFD7" w14:textId="77777777" w:rsidR="00965C60" w:rsidRDefault="00965C60" w:rsidP="00A132AE">
      <w:pPr>
        <w:autoSpaceDE w:val="0"/>
        <w:autoSpaceDN w:val="0"/>
        <w:adjustRightInd w:val="0"/>
        <w:jc w:val="both"/>
        <w:rPr>
          <w:rFonts w:ascii="Century Gothic" w:eastAsia="Calibri" w:hAnsi="Century Gothic" w:cs="Arial"/>
          <w:sz w:val="22"/>
          <w:szCs w:val="22"/>
        </w:rPr>
      </w:pPr>
    </w:p>
    <w:p w14:paraId="3DA3747C" w14:textId="77777777" w:rsidR="00965C60" w:rsidRDefault="00965C60" w:rsidP="00A132AE">
      <w:pPr>
        <w:autoSpaceDE w:val="0"/>
        <w:autoSpaceDN w:val="0"/>
        <w:adjustRightInd w:val="0"/>
        <w:jc w:val="both"/>
        <w:rPr>
          <w:rFonts w:ascii="Century Gothic" w:eastAsia="Calibri" w:hAnsi="Century Gothic" w:cs="Arial"/>
          <w:sz w:val="22"/>
          <w:szCs w:val="22"/>
        </w:rPr>
      </w:pPr>
    </w:p>
    <w:p w14:paraId="3FD08A27" w14:textId="77777777" w:rsidR="00965C60" w:rsidRPr="00BA4A7D" w:rsidRDefault="00965C60" w:rsidP="00A132AE">
      <w:pPr>
        <w:autoSpaceDE w:val="0"/>
        <w:autoSpaceDN w:val="0"/>
        <w:adjustRightInd w:val="0"/>
        <w:jc w:val="both"/>
        <w:rPr>
          <w:rFonts w:ascii="Century Gothic" w:eastAsia="Calibri" w:hAnsi="Century Gothic" w:cs="Arial"/>
          <w:sz w:val="22"/>
          <w:szCs w:val="22"/>
        </w:rPr>
      </w:pPr>
    </w:p>
    <w:p w14:paraId="798B7462" w14:textId="77777777" w:rsidR="00A132AE" w:rsidRPr="00BA4A7D" w:rsidRDefault="00A132AE" w:rsidP="00A132AE">
      <w:pPr>
        <w:autoSpaceDE w:val="0"/>
        <w:autoSpaceDN w:val="0"/>
        <w:adjustRightInd w:val="0"/>
        <w:jc w:val="both"/>
        <w:rPr>
          <w:rFonts w:ascii="Century Gothic" w:eastAsia="Calibri" w:hAnsi="Century Gothic" w:cs="Arial"/>
          <w:b/>
          <w:bCs/>
          <w:i/>
          <w:sz w:val="22"/>
          <w:szCs w:val="22"/>
        </w:rPr>
      </w:pPr>
    </w:p>
    <w:p w14:paraId="75FCBDD9" w14:textId="77777777" w:rsidR="00A132AE" w:rsidRPr="00BA4A7D" w:rsidRDefault="00A132AE" w:rsidP="007F7A63">
      <w:pPr>
        <w:numPr>
          <w:ilvl w:val="0"/>
          <w:numId w:val="29"/>
        </w:numPr>
        <w:autoSpaceDE w:val="0"/>
        <w:autoSpaceDN w:val="0"/>
        <w:adjustRightInd w:val="0"/>
        <w:jc w:val="both"/>
        <w:rPr>
          <w:rFonts w:ascii="Century Gothic" w:eastAsia="Calibri" w:hAnsi="Century Gothic" w:cs="Arial"/>
          <w:b/>
          <w:sz w:val="22"/>
          <w:szCs w:val="22"/>
          <w:lang w:val="es-ES"/>
        </w:rPr>
      </w:pPr>
      <w:r w:rsidRPr="00BA4A7D">
        <w:rPr>
          <w:rFonts w:ascii="Century Gothic" w:eastAsia="Calibri" w:hAnsi="Century Gothic" w:cs="Arial"/>
          <w:b/>
          <w:sz w:val="22"/>
          <w:szCs w:val="22"/>
          <w:lang w:val="es-ES"/>
        </w:rPr>
        <w:lastRenderedPageBreak/>
        <w:t xml:space="preserve">PRESCRIPCION DE LA ACCIÓN DERIVADA DEL CONTRATO DE SEGURO </w:t>
      </w:r>
    </w:p>
    <w:p w14:paraId="2A1F01F0" w14:textId="77777777" w:rsidR="0005414A" w:rsidRPr="00BA4A7D" w:rsidRDefault="0005414A" w:rsidP="0005414A">
      <w:pPr>
        <w:autoSpaceDE w:val="0"/>
        <w:autoSpaceDN w:val="0"/>
        <w:adjustRightInd w:val="0"/>
        <w:ind w:left="720"/>
        <w:jc w:val="both"/>
        <w:rPr>
          <w:rFonts w:ascii="Century Gothic" w:eastAsia="Calibri" w:hAnsi="Century Gothic" w:cs="Arial"/>
          <w:b/>
          <w:sz w:val="22"/>
          <w:szCs w:val="22"/>
          <w:lang w:val="es-ES"/>
        </w:rPr>
      </w:pPr>
    </w:p>
    <w:p w14:paraId="7C0C1D8C" w14:textId="77777777" w:rsidR="00A132AE" w:rsidRPr="00BA4A7D" w:rsidRDefault="00A132AE" w:rsidP="00A132AE">
      <w:pPr>
        <w:autoSpaceDE w:val="0"/>
        <w:autoSpaceDN w:val="0"/>
        <w:adjustRightInd w:val="0"/>
        <w:jc w:val="both"/>
        <w:rPr>
          <w:rFonts w:ascii="Century Gothic" w:eastAsia="Calibri" w:hAnsi="Century Gothic" w:cs="Arial"/>
          <w:sz w:val="22"/>
          <w:szCs w:val="22"/>
          <w:lang w:val="es-ES"/>
        </w:rPr>
      </w:pPr>
      <w:r w:rsidRPr="00BA4A7D">
        <w:rPr>
          <w:rFonts w:ascii="Century Gothic" w:eastAsia="Calibri" w:hAnsi="Century Gothic" w:cs="Arial"/>
          <w:sz w:val="22"/>
          <w:szCs w:val="22"/>
          <w:lang w:val="es-ES"/>
        </w:rPr>
        <w:t>El código de comercio señala, que las acciones originadas en el contrato de seguro tienen plazos legales, para que los interesados procedan hacer las exigencias que le correspondan debido a sus derechos.</w:t>
      </w:r>
    </w:p>
    <w:p w14:paraId="5845B0FF" w14:textId="77777777" w:rsidR="0005414A" w:rsidRPr="00BA4A7D" w:rsidRDefault="0005414A" w:rsidP="00A132AE">
      <w:pPr>
        <w:autoSpaceDE w:val="0"/>
        <w:autoSpaceDN w:val="0"/>
        <w:adjustRightInd w:val="0"/>
        <w:jc w:val="both"/>
        <w:rPr>
          <w:rFonts w:ascii="Century Gothic" w:eastAsia="Calibri" w:hAnsi="Century Gothic" w:cs="Arial"/>
          <w:sz w:val="22"/>
          <w:szCs w:val="22"/>
          <w:lang w:val="es-ES"/>
        </w:rPr>
      </w:pPr>
    </w:p>
    <w:p w14:paraId="77D67D77" w14:textId="2637D392" w:rsidR="00A132AE" w:rsidRPr="00BA4A7D" w:rsidRDefault="00A132AE" w:rsidP="00A132AE">
      <w:pPr>
        <w:autoSpaceDE w:val="0"/>
        <w:autoSpaceDN w:val="0"/>
        <w:adjustRightInd w:val="0"/>
        <w:jc w:val="both"/>
        <w:rPr>
          <w:rFonts w:ascii="Century Gothic" w:eastAsia="Calibri" w:hAnsi="Century Gothic" w:cs="Arial"/>
          <w:sz w:val="22"/>
          <w:szCs w:val="22"/>
          <w:lang w:val="es-ES"/>
        </w:rPr>
      </w:pPr>
      <w:r w:rsidRPr="00BA4A7D">
        <w:rPr>
          <w:rFonts w:ascii="Century Gothic" w:eastAsia="Calibri" w:hAnsi="Century Gothic" w:cs="Arial"/>
          <w:sz w:val="22"/>
          <w:szCs w:val="22"/>
          <w:lang w:val="es-ES"/>
        </w:rPr>
        <w:t xml:space="preserve">Comedidamente me permito manifestar a este despacho que propongo la excepción de prescripción de todas aquellas obligaciones que eventualmente hubiesen podido surgir en caso de acreditarse la existencia de responsabilidad en cabeza de nuestro asegurado, toda vez, que desde la fecha del hecho </w:t>
      </w:r>
      <w:r w:rsidR="0005414A" w:rsidRPr="00BA4A7D">
        <w:rPr>
          <w:rFonts w:ascii="Century Gothic" w:eastAsia="Calibri" w:hAnsi="Century Gothic" w:cs="Arial"/>
          <w:sz w:val="22"/>
          <w:szCs w:val="22"/>
          <w:lang w:val="es-ES"/>
        </w:rPr>
        <w:t>(30 DE OCTUBRE DE</w:t>
      </w:r>
      <w:r w:rsidRPr="00BA4A7D">
        <w:rPr>
          <w:rFonts w:ascii="Century Gothic" w:eastAsia="Calibri" w:hAnsi="Century Gothic" w:cs="Arial"/>
          <w:sz w:val="22"/>
          <w:szCs w:val="22"/>
          <w:lang w:val="es-ES"/>
        </w:rPr>
        <w:t xml:space="preserve"> 2022) daba el derecho a realizar algún tipo de reclamación, y a la fecha han transcurrido más de dos años</w:t>
      </w:r>
      <w:r w:rsidR="0005414A" w:rsidRPr="00BA4A7D">
        <w:rPr>
          <w:rFonts w:ascii="Century Gothic" w:eastAsia="Calibri" w:hAnsi="Century Gothic" w:cs="Arial"/>
          <w:sz w:val="22"/>
          <w:szCs w:val="22"/>
          <w:lang w:val="es-ES"/>
        </w:rPr>
        <w:t xml:space="preserve">, </w:t>
      </w:r>
      <w:r w:rsidRPr="00BA4A7D">
        <w:rPr>
          <w:rFonts w:ascii="Century Gothic" w:eastAsia="Calibri" w:hAnsi="Century Gothic" w:cs="Arial"/>
          <w:sz w:val="22"/>
          <w:szCs w:val="22"/>
          <w:lang w:val="es-ES"/>
        </w:rPr>
        <w:t>el termino de prescripción (Artículo 1081 Código de Comercio).</w:t>
      </w:r>
    </w:p>
    <w:p w14:paraId="3C808701" w14:textId="7DF4B1E5" w:rsidR="00A132AE" w:rsidRPr="00BA4A7D" w:rsidRDefault="00A132AE" w:rsidP="00A132AE">
      <w:pPr>
        <w:autoSpaceDE w:val="0"/>
        <w:autoSpaceDN w:val="0"/>
        <w:adjustRightInd w:val="0"/>
        <w:jc w:val="both"/>
        <w:rPr>
          <w:rFonts w:ascii="Century Gothic" w:eastAsia="Calibri" w:hAnsi="Century Gothic" w:cs="Arial"/>
          <w:sz w:val="22"/>
          <w:szCs w:val="22"/>
          <w:lang w:val="es-ES"/>
        </w:rPr>
      </w:pPr>
    </w:p>
    <w:p w14:paraId="29C807E8" w14:textId="77777777" w:rsidR="00A132AE" w:rsidRPr="00BA4A7D" w:rsidRDefault="00A132AE" w:rsidP="00A132AE">
      <w:pPr>
        <w:autoSpaceDE w:val="0"/>
        <w:autoSpaceDN w:val="0"/>
        <w:adjustRightInd w:val="0"/>
        <w:jc w:val="both"/>
        <w:rPr>
          <w:rFonts w:ascii="Century Gothic" w:eastAsia="Calibri" w:hAnsi="Century Gothic" w:cs="Arial"/>
          <w:i/>
          <w:iCs/>
          <w:sz w:val="22"/>
          <w:szCs w:val="22"/>
          <w:lang w:val="es-CO"/>
        </w:rPr>
      </w:pPr>
      <w:r w:rsidRPr="00BA4A7D">
        <w:rPr>
          <w:rFonts w:ascii="Century Gothic" w:eastAsia="Calibri" w:hAnsi="Century Gothic" w:cs="Arial"/>
          <w:b/>
          <w:bCs/>
          <w:i/>
          <w:iCs/>
          <w:sz w:val="22"/>
          <w:szCs w:val="22"/>
          <w:lang w:val="es-CO"/>
        </w:rPr>
        <w:t>Artículo 11. Término para presentar las reclamaciones. </w:t>
      </w:r>
      <w:r w:rsidRPr="00BA4A7D">
        <w:rPr>
          <w:rFonts w:ascii="Century Gothic" w:eastAsia="Calibri" w:hAnsi="Century Gothic" w:cs="Arial"/>
          <w:i/>
          <w:iCs/>
          <w:sz w:val="22"/>
          <w:szCs w:val="22"/>
          <w:lang w:val="es-CO"/>
        </w:rPr>
        <w:t>Los Prestadores de Servicios de Salud deberán presentar las reclamaciones por servicios de salud, en el siguiente término:</w:t>
      </w:r>
    </w:p>
    <w:p w14:paraId="79E42140" w14:textId="77777777" w:rsidR="00A132AE" w:rsidRPr="00BA4A7D" w:rsidRDefault="00A132AE" w:rsidP="00A132AE">
      <w:pPr>
        <w:autoSpaceDE w:val="0"/>
        <w:autoSpaceDN w:val="0"/>
        <w:adjustRightInd w:val="0"/>
        <w:jc w:val="both"/>
        <w:rPr>
          <w:rFonts w:ascii="Century Gothic" w:eastAsia="Calibri" w:hAnsi="Century Gothic" w:cs="Arial"/>
          <w:i/>
          <w:iCs/>
          <w:sz w:val="22"/>
          <w:szCs w:val="22"/>
          <w:lang w:val="es-CO"/>
        </w:rPr>
      </w:pPr>
      <w:r w:rsidRPr="00BA4A7D">
        <w:rPr>
          <w:rFonts w:ascii="Century Gothic" w:eastAsia="Calibri" w:hAnsi="Century Gothic" w:cs="Arial"/>
          <w:i/>
          <w:iCs/>
          <w:sz w:val="22"/>
          <w:szCs w:val="22"/>
          <w:lang w:val="es-CO"/>
        </w:rPr>
        <w:t>a) Ante el Ministerio de Salud y Protección Social, o quien este designe, dentro del año siguiente a la fecha en la que se prestó el servicio o a la del egreso de la víctima de la Institución Prestadora de Servicios de Salud, con ocasión de la atención médica que se le haya prestado;</w:t>
      </w:r>
    </w:p>
    <w:p w14:paraId="3FDC8983" w14:textId="77777777" w:rsidR="00A132AE" w:rsidRPr="00BA4A7D" w:rsidRDefault="00A132AE" w:rsidP="00A132AE">
      <w:pPr>
        <w:autoSpaceDE w:val="0"/>
        <w:autoSpaceDN w:val="0"/>
        <w:adjustRightInd w:val="0"/>
        <w:jc w:val="both"/>
        <w:rPr>
          <w:rFonts w:ascii="Century Gothic" w:eastAsia="Calibri" w:hAnsi="Century Gothic" w:cs="Arial"/>
          <w:i/>
          <w:iCs/>
          <w:sz w:val="22"/>
          <w:szCs w:val="22"/>
          <w:lang w:val="es-CO"/>
        </w:rPr>
      </w:pPr>
      <w:r w:rsidRPr="00BA4A7D">
        <w:rPr>
          <w:rFonts w:ascii="Century Gothic" w:eastAsia="Calibri" w:hAnsi="Century Gothic" w:cs="Arial"/>
          <w:i/>
          <w:iCs/>
          <w:sz w:val="22"/>
          <w:szCs w:val="22"/>
          <w:lang w:val="es-CO"/>
        </w:rPr>
        <w:t>b) Ante la compañía aseguradora que corresponda, en los términos del artículo 1081 del Código de Comercio.</w:t>
      </w:r>
    </w:p>
    <w:p w14:paraId="3122D366" w14:textId="77777777" w:rsidR="008853AE" w:rsidRPr="00BA4A7D" w:rsidRDefault="008853AE" w:rsidP="00A132AE">
      <w:pPr>
        <w:autoSpaceDE w:val="0"/>
        <w:autoSpaceDN w:val="0"/>
        <w:adjustRightInd w:val="0"/>
        <w:jc w:val="both"/>
        <w:rPr>
          <w:rFonts w:ascii="Century Gothic" w:eastAsia="Calibri" w:hAnsi="Century Gothic" w:cs="Arial"/>
          <w:i/>
          <w:iCs/>
          <w:sz w:val="22"/>
          <w:szCs w:val="22"/>
          <w:lang w:val="es-CO"/>
        </w:rPr>
      </w:pPr>
    </w:p>
    <w:p w14:paraId="756C4451" w14:textId="77777777" w:rsidR="008853AE" w:rsidRPr="00BA4A7D" w:rsidRDefault="008853AE" w:rsidP="008853AE">
      <w:pPr>
        <w:autoSpaceDE w:val="0"/>
        <w:autoSpaceDN w:val="0"/>
        <w:adjustRightInd w:val="0"/>
        <w:jc w:val="both"/>
        <w:rPr>
          <w:rFonts w:ascii="Century Gothic" w:eastAsia="Calibri" w:hAnsi="Century Gothic" w:cs="Arial"/>
          <w:b/>
          <w:bCs/>
          <w:i/>
          <w:iCs/>
          <w:sz w:val="22"/>
          <w:szCs w:val="22"/>
          <w:lang w:val="es-CO"/>
        </w:rPr>
      </w:pPr>
      <w:r w:rsidRPr="00BA4A7D">
        <w:rPr>
          <w:rFonts w:ascii="Century Gothic" w:eastAsia="Calibri" w:hAnsi="Century Gothic" w:cs="Arial"/>
          <w:b/>
          <w:bCs/>
          <w:i/>
          <w:iCs/>
          <w:sz w:val="22"/>
          <w:szCs w:val="22"/>
          <w:lang w:val="es-CO"/>
        </w:rPr>
        <w:t>Plazo para reclamar indemnización por accidente de tránsito Colombia</w:t>
      </w:r>
    </w:p>
    <w:p w14:paraId="5585CB7D" w14:textId="77777777" w:rsidR="008853AE" w:rsidRPr="00BA4A7D" w:rsidRDefault="008853AE" w:rsidP="008853AE">
      <w:pPr>
        <w:autoSpaceDE w:val="0"/>
        <w:autoSpaceDN w:val="0"/>
        <w:adjustRightInd w:val="0"/>
        <w:jc w:val="both"/>
        <w:rPr>
          <w:rFonts w:ascii="Century Gothic" w:eastAsia="Calibri" w:hAnsi="Century Gothic" w:cs="Arial"/>
          <w:i/>
          <w:iCs/>
          <w:sz w:val="22"/>
          <w:szCs w:val="22"/>
          <w:lang w:val="es-CO"/>
        </w:rPr>
      </w:pPr>
      <w:r w:rsidRPr="00BA4A7D">
        <w:rPr>
          <w:rFonts w:ascii="Century Gothic" w:eastAsia="Calibri" w:hAnsi="Century Gothic" w:cs="Arial"/>
          <w:i/>
          <w:iCs/>
          <w:sz w:val="22"/>
          <w:szCs w:val="22"/>
          <w:lang w:val="es-CO"/>
        </w:rPr>
        <w:t>En Colombia, el plazo para reclamar la indemnización por accidente de tránsito a través del SOAT es de dos años contados a partir de la fecha del accidente.</w:t>
      </w:r>
    </w:p>
    <w:p w14:paraId="08DC6231" w14:textId="343B2E26" w:rsidR="008853AE" w:rsidRPr="00BA4A7D" w:rsidRDefault="008853AE" w:rsidP="008853AE">
      <w:pPr>
        <w:autoSpaceDE w:val="0"/>
        <w:autoSpaceDN w:val="0"/>
        <w:adjustRightInd w:val="0"/>
        <w:jc w:val="both"/>
        <w:rPr>
          <w:rFonts w:ascii="Century Gothic" w:eastAsia="Calibri" w:hAnsi="Century Gothic" w:cs="Arial"/>
          <w:i/>
          <w:iCs/>
          <w:sz w:val="22"/>
          <w:szCs w:val="22"/>
          <w:lang w:val="es-CO"/>
        </w:rPr>
      </w:pPr>
      <w:r w:rsidRPr="00BA4A7D">
        <w:rPr>
          <w:rFonts w:ascii="Century Gothic" w:eastAsia="Calibri" w:hAnsi="Century Gothic" w:cs="Arial"/>
          <w:i/>
          <w:iCs/>
          <w:sz w:val="22"/>
          <w:szCs w:val="22"/>
          <w:lang w:val="es-CO"/>
        </w:rPr>
        <w:t xml:space="preserve">Es importante destacar </w:t>
      </w:r>
      <w:r w:rsidR="0005414A" w:rsidRPr="00BA4A7D">
        <w:rPr>
          <w:rFonts w:ascii="Century Gothic" w:eastAsia="Calibri" w:hAnsi="Century Gothic" w:cs="Arial"/>
          <w:i/>
          <w:iCs/>
          <w:sz w:val="22"/>
          <w:szCs w:val="22"/>
          <w:lang w:val="es-CO"/>
        </w:rPr>
        <w:t>que,</w:t>
      </w:r>
      <w:r w:rsidRPr="00BA4A7D">
        <w:rPr>
          <w:rFonts w:ascii="Century Gothic" w:eastAsia="Calibri" w:hAnsi="Century Gothic" w:cs="Arial"/>
          <w:i/>
          <w:iCs/>
          <w:sz w:val="22"/>
          <w:szCs w:val="22"/>
          <w:lang w:val="es-CO"/>
        </w:rPr>
        <w:t xml:space="preserve"> si el accidente fue causado por un tercero, el plazo para presentar la reclamación es de seis meses a partir de la fecha en que se tuvo conocimiento de la identidad del responsable. Por lo tanto, es fundamental presentar la reclamación dentro de los plazos establecidos para no perder el derecho a la indemnización correspondiente.</w:t>
      </w:r>
    </w:p>
    <w:p w14:paraId="545C385C" w14:textId="77777777" w:rsidR="008853AE" w:rsidRPr="00BA4A7D" w:rsidRDefault="008853AE" w:rsidP="00A132AE">
      <w:pPr>
        <w:autoSpaceDE w:val="0"/>
        <w:autoSpaceDN w:val="0"/>
        <w:adjustRightInd w:val="0"/>
        <w:jc w:val="both"/>
        <w:rPr>
          <w:rFonts w:ascii="Century Gothic" w:eastAsia="Calibri" w:hAnsi="Century Gothic" w:cs="Arial"/>
          <w:i/>
          <w:iCs/>
          <w:sz w:val="22"/>
          <w:szCs w:val="22"/>
          <w:lang w:val="es-CO"/>
        </w:rPr>
      </w:pPr>
    </w:p>
    <w:p w14:paraId="0A944AC6" w14:textId="77777777" w:rsidR="00A132AE" w:rsidRPr="00BA4A7D" w:rsidRDefault="00A132AE" w:rsidP="007F7A63">
      <w:pPr>
        <w:numPr>
          <w:ilvl w:val="0"/>
          <w:numId w:val="29"/>
        </w:numPr>
        <w:autoSpaceDE w:val="0"/>
        <w:autoSpaceDN w:val="0"/>
        <w:adjustRightInd w:val="0"/>
        <w:jc w:val="both"/>
        <w:rPr>
          <w:rFonts w:ascii="Century Gothic" w:eastAsia="Calibri" w:hAnsi="Century Gothic" w:cs="Arial"/>
          <w:b/>
          <w:sz w:val="22"/>
          <w:szCs w:val="22"/>
          <w:lang w:val="es-CO"/>
        </w:rPr>
      </w:pPr>
      <w:bookmarkStart w:id="3" w:name="_Hlk132189314"/>
      <w:r w:rsidRPr="00BA4A7D">
        <w:rPr>
          <w:rFonts w:ascii="Century Gothic" w:eastAsia="Calibri" w:hAnsi="Century Gothic" w:cs="Arial"/>
          <w:b/>
          <w:sz w:val="22"/>
          <w:szCs w:val="22"/>
          <w:lang w:val="es-CO"/>
        </w:rPr>
        <w:t>DISPONIBILIDAD DEL VALOR ASEGURADO</w:t>
      </w:r>
      <w:bookmarkEnd w:id="3"/>
    </w:p>
    <w:p w14:paraId="2E8B1568" w14:textId="77777777" w:rsidR="003A4314" w:rsidRPr="00BA4A7D" w:rsidRDefault="003A4314" w:rsidP="00A132AE">
      <w:pPr>
        <w:autoSpaceDE w:val="0"/>
        <w:autoSpaceDN w:val="0"/>
        <w:adjustRightInd w:val="0"/>
        <w:jc w:val="both"/>
        <w:rPr>
          <w:rFonts w:ascii="Century Gothic" w:eastAsia="Calibri" w:hAnsi="Century Gothic" w:cs="Arial"/>
          <w:sz w:val="22"/>
          <w:szCs w:val="22"/>
        </w:rPr>
      </w:pPr>
    </w:p>
    <w:p w14:paraId="6735A9CE" w14:textId="342FF30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Subsidiariamente solicito comedidamente al señor Juez que en eventual caso de que se profiera sentencia condenatoria para este organismo cooperativo, se tenga en cuenta la disponibilidad del valor asegurado al momento del fallo.</w:t>
      </w:r>
    </w:p>
    <w:p w14:paraId="10C0234C"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70CE9718" w14:textId="28C103A9" w:rsidR="00A132AE"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Así las cosas, es importante dejar expresamente consignado que La Equidad Seguros Generales O.C. se ceñirá a lo pactado contractualmente y a la disponibilidad del valor asegurado existente al momento de la condena.</w:t>
      </w:r>
    </w:p>
    <w:p w14:paraId="3C4FB481" w14:textId="77777777" w:rsidR="00965C60" w:rsidRDefault="00965C60" w:rsidP="00A132AE">
      <w:pPr>
        <w:autoSpaceDE w:val="0"/>
        <w:autoSpaceDN w:val="0"/>
        <w:adjustRightInd w:val="0"/>
        <w:jc w:val="both"/>
        <w:rPr>
          <w:rFonts w:ascii="Century Gothic" w:eastAsia="Calibri" w:hAnsi="Century Gothic" w:cs="Arial"/>
          <w:sz w:val="22"/>
          <w:szCs w:val="22"/>
        </w:rPr>
      </w:pPr>
    </w:p>
    <w:p w14:paraId="3B4D1341" w14:textId="77777777" w:rsidR="00965C60" w:rsidRDefault="00965C60" w:rsidP="00A132AE">
      <w:pPr>
        <w:autoSpaceDE w:val="0"/>
        <w:autoSpaceDN w:val="0"/>
        <w:adjustRightInd w:val="0"/>
        <w:jc w:val="both"/>
        <w:rPr>
          <w:rFonts w:ascii="Century Gothic" w:eastAsia="Calibri" w:hAnsi="Century Gothic" w:cs="Arial"/>
          <w:sz w:val="22"/>
          <w:szCs w:val="22"/>
        </w:rPr>
      </w:pPr>
    </w:p>
    <w:p w14:paraId="6D511BF4" w14:textId="77777777" w:rsidR="00965C60" w:rsidRDefault="00965C60" w:rsidP="00A132AE">
      <w:pPr>
        <w:autoSpaceDE w:val="0"/>
        <w:autoSpaceDN w:val="0"/>
        <w:adjustRightInd w:val="0"/>
        <w:jc w:val="both"/>
        <w:rPr>
          <w:rFonts w:ascii="Century Gothic" w:eastAsia="Calibri" w:hAnsi="Century Gothic" w:cs="Arial"/>
          <w:sz w:val="22"/>
          <w:szCs w:val="22"/>
        </w:rPr>
      </w:pPr>
    </w:p>
    <w:p w14:paraId="2E6B9E69" w14:textId="77777777" w:rsidR="00965C60" w:rsidRPr="00BA4A7D" w:rsidRDefault="00965C60" w:rsidP="00A132AE">
      <w:pPr>
        <w:autoSpaceDE w:val="0"/>
        <w:autoSpaceDN w:val="0"/>
        <w:adjustRightInd w:val="0"/>
        <w:jc w:val="both"/>
        <w:rPr>
          <w:rFonts w:ascii="Century Gothic" w:eastAsia="Calibri" w:hAnsi="Century Gothic" w:cs="Arial"/>
          <w:sz w:val="22"/>
          <w:szCs w:val="22"/>
        </w:rPr>
      </w:pPr>
    </w:p>
    <w:p w14:paraId="40875CEB"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24047E1C" w14:textId="77777777" w:rsidR="00A132AE" w:rsidRPr="00BA4A7D" w:rsidRDefault="00A132AE" w:rsidP="007F7A63">
      <w:pPr>
        <w:numPr>
          <w:ilvl w:val="0"/>
          <w:numId w:val="29"/>
        </w:numPr>
        <w:autoSpaceDE w:val="0"/>
        <w:autoSpaceDN w:val="0"/>
        <w:adjustRightInd w:val="0"/>
        <w:jc w:val="both"/>
        <w:rPr>
          <w:rFonts w:ascii="Century Gothic" w:eastAsia="Calibri" w:hAnsi="Century Gothic" w:cs="Arial"/>
          <w:b/>
          <w:sz w:val="22"/>
          <w:szCs w:val="22"/>
          <w:lang w:val="es-CO"/>
        </w:rPr>
      </w:pPr>
      <w:r w:rsidRPr="00BA4A7D">
        <w:rPr>
          <w:rFonts w:ascii="Century Gothic" w:eastAsia="Calibri" w:hAnsi="Century Gothic" w:cs="Arial"/>
          <w:b/>
          <w:sz w:val="22"/>
          <w:szCs w:val="22"/>
          <w:lang w:val="es-CO"/>
        </w:rPr>
        <w:lastRenderedPageBreak/>
        <w:t xml:space="preserve">EXCEPCION GENÉRICA O INNOMINADA. </w:t>
      </w:r>
    </w:p>
    <w:p w14:paraId="55115A80" w14:textId="77777777" w:rsidR="003A4314" w:rsidRPr="00BA4A7D" w:rsidRDefault="003A4314" w:rsidP="003A4314">
      <w:pPr>
        <w:autoSpaceDE w:val="0"/>
        <w:autoSpaceDN w:val="0"/>
        <w:adjustRightInd w:val="0"/>
        <w:ind w:left="720"/>
        <w:jc w:val="both"/>
        <w:rPr>
          <w:rFonts w:ascii="Century Gothic" w:eastAsia="Calibri" w:hAnsi="Century Gothic" w:cs="Arial"/>
          <w:b/>
          <w:sz w:val="22"/>
          <w:szCs w:val="22"/>
          <w:lang w:val="es-CO"/>
        </w:rPr>
      </w:pPr>
    </w:p>
    <w:p w14:paraId="5B66D0BC"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r w:rsidRPr="00BA4A7D">
        <w:rPr>
          <w:rFonts w:ascii="Century Gothic" w:eastAsia="Calibri" w:hAnsi="Century Gothic" w:cs="Arial"/>
          <w:sz w:val="22"/>
          <w:szCs w:val="22"/>
        </w:rPr>
        <w:t xml:space="preserve">Solicito respetuosamente al Señor Juez, que de conformidad con lo establecido en el artículo 306 del C.P.C. declare probada cualquier otra excepción que se establezca en el transcurso del proceso. </w:t>
      </w:r>
    </w:p>
    <w:p w14:paraId="6F2BA016" w14:textId="77777777" w:rsidR="00A132AE" w:rsidRPr="00BA4A7D" w:rsidRDefault="00A132AE" w:rsidP="00A132AE">
      <w:pPr>
        <w:autoSpaceDE w:val="0"/>
        <w:autoSpaceDN w:val="0"/>
        <w:adjustRightInd w:val="0"/>
        <w:jc w:val="both"/>
        <w:rPr>
          <w:rFonts w:ascii="Century Gothic" w:eastAsia="Calibri" w:hAnsi="Century Gothic" w:cs="Arial"/>
          <w:b/>
          <w:bCs/>
          <w:sz w:val="22"/>
          <w:szCs w:val="22"/>
        </w:rPr>
      </w:pPr>
    </w:p>
    <w:p w14:paraId="1CBBA0B4" w14:textId="77777777" w:rsidR="00A132AE" w:rsidRPr="00BA4A7D" w:rsidRDefault="00A132AE" w:rsidP="00107C79">
      <w:pPr>
        <w:autoSpaceDE w:val="0"/>
        <w:autoSpaceDN w:val="0"/>
        <w:adjustRightInd w:val="0"/>
        <w:jc w:val="center"/>
        <w:rPr>
          <w:rFonts w:ascii="Century Gothic" w:eastAsia="Calibri" w:hAnsi="Century Gothic" w:cs="Arial"/>
          <w:b/>
          <w:sz w:val="22"/>
          <w:szCs w:val="22"/>
        </w:rPr>
      </w:pPr>
      <w:r w:rsidRPr="00BA4A7D">
        <w:rPr>
          <w:rFonts w:ascii="Century Gothic" w:eastAsia="Calibri" w:hAnsi="Century Gothic" w:cs="Arial"/>
          <w:b/>
          <w:sz w:val="22"/>
          <w:szCs w:val="22"/>
        </w:rPr>
        <w:t>PRUEBAS</w:t>
      </w:r>
    </w:p>
    <w:p w14:paraId="6510D269"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5164E8C0"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Comedidamente solicito al señor Juez, ordenar la práctica y tener como prueba las siguientes:</w:t>
      </w:r>
    </w:p>
    <w:p w14:paraId="2741E917"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p>
    <w:p w14:paraId="73B2DB0E" w14:textId="39602D6F" w:rsidR="00672EDD" w:rsidRPr="00672EDD" w:rsidRDefault="00A132AE" w:rsidP="00A132AE">
      <w:pPr>
        <w:autoSpaceDE w:val="0"/>
        <w:autoSpaceDN w:val="0"/>
        <w:adjustRightInd w:val="0"/>
        <w:jc w:val="both"/>
        <w:rPr>
          <w:rFonts w:ascii="Century Gothic" w:eastAsia="Calibri" w:hAnsi="Century Gothic" w:cs="Arial"/>
          <w:sz w:val="22"/>
          <w:szCs w:val="22"/>
          <w:u w:val="single"/>
        </w:rPr>
      </w:pPr>
      <w:r w:rsidRPr="00BA4A7D">
        <w:rPr>
          <w:rFonts w:ascii="Century Gothic" w:eastAsia="Calibri" w:hAnsi="Century Gothic" w:cs="Arial"/>
          <w:sz w:val="22"/>
          <w:szCs w:val="22"/>
          <w:u w:val="single"/>
        </w:rPr>
        <w:t>Documentales aportados:</w:t>
      </w:r>
    </w:p>
    <w:p w14:paraId="7B1FA0FB" w14:textId="1992B411" w:rsidR="00965C60" w:rsidRDefault="00FD5C28" w:rsidP="00A132AE">
      <w:pPr>
        <w:numPr>
          <w:ilvl w:val="0"/>
          <w:numId w:val="35"/>
        </w:numPr>
        <w:autoSpaceDE w:val="0"/>
        <w:autoSpaceDN w:val="0"/>
        <w:adjustRightInd w:val="0"/>
        <w:jc w:val="both"/>
        <w:rPr>
          <w:rFonts w:ascii="Century Gothic" w:eastAsia="Calibri" w:hAnsi="Century Gothic" w:cs="Arial"/>
          <w:sz w:val="22"/>
          <w:szCs w:val="22"/>
          <w:lang w:val="es-CO"/>
        </w:rPr>
      </w:pPr>
      <w:r>
        <w:rPr>
          <w:rFonts w:ascii="Century Gothic" w:eastAsia="Calibri" w:hAnsi="Century Gothic" w:cs="Arial"/>
          <w:sz w:val="22"/>
          <w:szCs w:val="22"/>
        </w:rPr>
        <w:t>r</w:t>
      </w:r>
      <w:r w:rsidR="00A32B46" w:rsidRPr="00BA4A7D">
        <w:rPr>
          <w:rFonts w:ascii="Century Gothic" w:eastAsia="Calibri" w:hAnsi="Century Gothic" w:cs="Arial"/>
          <w:sz w:val="22"/>
          <w:szCs w:val="22"/>
        </w:rPr>
        <w:t xml:space="preserve">espuestas solicitando los documentos que se requieren para el pago del </w:t>
      </w:r>
      <w:proofErr w:type="spellStart"/>
      <w:r w:rsidR="00A32B46" w:rsidRPr="00BA4A7D">
        <w:rPr>
          <w:rFonts w:ascii="Century Gothic" w:eastAsia="Calibri" w:hAnsi="Century Gothic" w:cs="Arial"/>
          <w:sz w:val="22"/>
          <w:szCs w:val="22"/>
        </w:rPr>
        <w:t>soat</w:t>
      </w:r>
      <w:proofErr w:type="spellEnd"/>
      <w:r w:rsidR="00A32B46" w:rsidRPr="00BA4A7D">
        <w:rPr>
          <w:rFonts w:ascii="Century Gothic" w:eastAsia="Calibri" w:hAnsi="Century Gothic" w:cs="Arial"/>
          <w:sz w:val="22"/>
          <w:szCs w:val="22"/>
        </w:rPr>
        <w:t xml:space="preserve"> las comunicaciones son de fecha 19 enero 2023- notificado el 23 enero de 2023, 6 marzo 2023- notificado el 9 marzo de 2023, 1 junio 2023- notificado el 2 junio de 2023, 22 junio 2023- notificado el 23 junio de 2023, y 1 agosto 2023- notificado el 3 agosto de 2023. (se adjuntan comunicaciones y cartas con esta contestación a la demanda</w:t>
      </w:r>
      <w:r w:rsidR="00F0420A" w:rsidRPr="00BA4A7D">
        <w:rPr>
          <w:rFonts w:ascii="Century Gothic" w:eastAsia="Calibri" w:hAnsi="Century Gothic" w:cs="Arial"/>
          <w:sz w:val="22"/>
          <w:szCs w:val="22"/>
        </w:rPr>
        <w:t>).</w:t>
      </w:r>
      <w:r w:rsidR="00F0420A" w:rsidRPr="00BA4A7D">
        <w:rPr>
          <w:rFonts w:ascii="Century Gothic" w:eastAsia="Calibri" w:hAnsi="Century Gothic" w:cs="Arial"/>
          <w:sz w:val="22"/>
          <w:szCs w:val="22"/>
          <w:lang w:val="es-CO"/>
        </w:rPr>
        <w:t xml:space="preserve"> </w:t>
      </w:r>
    </w:p>
    <w:p w14:paraId="1383910C" w14:textId="77777777" w:rsidR="00672EDD" w:rsidRDefault="00672EDD" w:rsidP="00672EDD">
      <w:pPr>
        <w:numPr>
          <w:ilvl w:val="0"/>
          <w:numId w:val="35"/>
        </w:numPr>
        <w:autoSpaceDE w:val="0"/>
        <w:autoSpaceDN w:val="0"/>
        <w:adjustRightInd w:val="0"/>
        <w:jc w:val="both"/>
        <w:rPr>
          <w:rFonts w:ascii="Century Gothic" w:eastAsia="Calibri" w:hAnsi="Century Gothic" w:cs="Arial"/>
          <w:sz w:val="22"/>
          <w:szCs w:val="22"/>
          <w:lang w:val="es-CO"/>
        </w:rPr>
      </w:pPr>
      <w:r w:rsidRPr="00BA4A7D">
        <w:rPr>
          <w:rFonts w:ascii="Century Gothic" w:eastAsia="Calibri" w:hAnsi="Century Gothic" w:cs="Arial"/>
          <w:sz w:val="22"/>
          <w:szCs w:val="22"/>
          <w:lang w:val="es-CO"/>
        </w:rPr>
        <w:t>Copia simple de la escritura pública que protocoliza el poder general otorgado a la suscrita abogada</w:t>
      </w:r>
      <w:r>
        <w:rPr>
          <w:rFonts w:ascii="Century Gothic" w:eastAsia="Calibri" w:hAnsi="Century Gothic" w:cs="Arial"/>
          <w:sz w:val="22"/>
          <w:szCs w:val="22"/>
          <w:lang w:val="es-CO"/>
        </w:rPr>
        <w:t xml:space="preserve"> y Cámara de Comercio</w:t>
      </w:r>
      <w:r w:rsidRPr="00BA4A7D">
        <w:rPr>
          <w:rFonts w:ascii="Century Gothic" w:eastAsia="Calibri" w:hAnsi="Century Gothic" w:cs="Arial"/>
          <w:sz w:val="22"/>
          <w:szCs w:val="22"/>
          <w:lang w:val="es-CO"/>
        </w:rPr>
        <w:t>.</w:t>
      </w:r>
    </w:p>
    <w:p w14:paraId="750BE062" w14:textId="3D42FB05" w:rsidR="00F0420A" w:rsidRDefault="00EB2391" w:rsidP="00A132AE">
      <w:pPr>
        <w:numPr>
          <w:ilvl w:val="0"/>
          <w:numId w:val="35"/>
        </w:numPr>
        <w:autoSpaceDE w:val="0"/>
        <w:autoSpaceDN w:val="0"/>
        <w:adjustRightInd w:val="0"/>
        <w:jc w:val="both"/>
        <w:rPr>
          <w:rFonts w:ascii="Century Gothic" w:eastAsia="Calibri" w:hAnsi="Century Gothic" w:cs="Arial"/>
          <w:sz w:val="22"/>
          <w:szCs w:val="22"/>
          <w:lang w:val="es-CO"/>
        </w:rPr>
      </w:pPr>
      <w:r>
        <w:rPr>
          <w:rFonts w:ascii="Century Gothic" w:eastAsia="Calibri" w:hAnsi="Century Gothic" w:cs="Arial"/>
          <w:sz w:val="22"/>
          <w:szCs w:val="22"/>
        </w:rPr>
        <w:t>Correo de</w:t>
      </w:r>
      <w:r>
        <w:rPr>
          <w:rFonts w:ascii="Century Gothic" w:eastAsia="Calibri" w:hAnsi="Century Gothic" w:cs="Arial"/>
          <w:sz w:val="22"/>
          <w:szCs w:val="22"/>
        </w:rPr>
        <w:t xml:space="preserve"> respuestas con notificaciones.</w:t>
      </w:r>
    </w:p>
    <w:p w14:paraId="423D4E89" w14:textId="77777777" w:rsidR="001C71E9" w:rsidRPr="001C71E9" w:rsidRDefault="001C71E9" w:rsidP="001C71E9">
      <w:pPr>
        <w:autoSpaceDE w:val="0"/>
        <w:autoSpaceDN w:val="0"/>
        <w:adjustRightInd w:val="0"/>
        <w:ind w:left="720"/>
        <w:jc w:val="both"/>
        <w:rPr>
          <w:rFonts w:ascii="Century Gothic" w:eastAsia="Calibri" w:hAnsi="Century Gothic" w:cs="Arial"/>
          <w:sz w:val="22"/>
          <w:szCs w:val="22"/>
          <w:lang w:val="es-CO"/>
        </w:rPr>
      </w:pPr>
    </w:p>
    <w:p w14:paraId="40894842" w14:textId="0C3C0155" w:rsidR="00A132AE" w:rsidRPr="00BA4A7D" w:rsidRDefault="00A132AE" w:rsidP="00A132AE">
      <w:pPr>
        <w:autoSpaceDE w:val="0"/>
        <w:autoSpaceDN w:val="0"/>
        <w:adjustRightInd w:val="0"/>
        <w:jc w:val="both"/>
        <w:rPr>
          <w:rFonts w:ascii="Century Gothic" w:eastAsia="Calibri" w:hAnsi="Century Gothic" w:cs="Arial"/>
          <w:sz w:val="22"/>
          <w:szCs w:val="22"/>
          <w:u w:val="single"/>
        </w:rPr>
      </w:pPr>
      <w:r w:rsidRPr="00BA4A7D">
        <w:rPr>
          <w:rFonts w:ascii="Century Gothic" w:eastAsia="Calibri" w:hAnsi="Century Gothic" w:cs="Arial"/>
          <w:sz w:val="22"/>
          <w:szCs w:val="22"/>
          <w:u w:val="single"/>
        </w:rPr>
        <w:t xml:space="preserve">Interrogatorio de parte: </w:t>
      </w:r>
    </w:p>
    <w:p w14:paraId="6DA5DD59" w14:textId="3CB8E408"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Solicito respetuosamente al señor Juez, el derecho a contrainterrogar </w:t>
      </w:r>
      <w:r w:rsidR="00F0420A" w:rsidRPr="00BA4A7D">
        <w:rPr>
          <w:rFonts w:ascii="Century Gothic" w:eastAsia="Calibri" w:hAnsi="Century Gothic" w:cs="Arial"/>
          <w:sz w:val="22"/>
          <w:szCs w:val="22"/>
        </w:rPr>
        <w:t>al</w:t>
      </w:r>
      <w:r w:rsidRPr="00BA4A7D">
        <w:rPr>
          <w:rFonts w:ascii="Century Gothic" w:eastAsia="Calibri" w:hAnsi="Century Gothic" w:cs="Arial"/>
          <w:sz w:val="22"/>
          <w:szCs w:val="22"/>
        </w:rPr>
        <w:t xml:space="preserve"> demandante, demandados y testigos citados por la parte actora y los solicitados por el apoderado de los demandados</w:t>
      </w:r>
      <w:r w:rsidR="00F0420A" w:rsidRPr="00BA4A7D">
        <w:rPr>
          <w:rFonts w:ascii="Century Gothic" w:eastAsia="Calibri" w:hAnsi="Century Gothic" w:cs="Arial"/>
          <w:sz w:val="22"/>
          <w:szCs w:val="22"/>
        </w:rPr>
        <w:t xml:space="preserve"> en caso de que, lo requiera.</w:t>
      </w:r>
    </w:p>
    <w:p w14:paraId="0F298337" w14:textId="77777777" w:rsidR="00A132AE" w:rsidRPr="00BA4A7D" w:rsidRDefault="00A132AE" w:rsidP="00A132AE">
      <w:pPr>
        <w:autoSpaceDE w:val="0"/>
        <w:autoSpaceDN w:val="0"/>
        <w:adjustRightInd w:val="0"/>
        <w:jc w:val="both"/>
        <w:rPr>
          <w:rFonts w:ascii="Century Gothic" w:eastAsia="Calibri" w:hAnsi="Century Gothic" w:cs="Arial"/>
          <w:b/>
          <w:sz w:val="22"/>
          <w:szCs w:val="22"/>
          <w:lang w:val="es-AR"/>
        </w:rPr>
      </w:pPr>
    </w:p>
    <w:p w14:paraId="469B8D67" w14:textId="77777777" w:rsidR="00A132AE" w:rsidRPr="00BA4A7D" w:rsidRDefault="00A132AE" w:rsidP="00107C79">
      <w:pPr>
        <w:autoSpaceDE w:val="0"/>
        <w:autoSpaceDN w:val="0"/>
        <w:adjustRightInd w:val="0"/>
        <w:jc w:val="center"/>
        <w:rPr>
          <w:rFonts w:ascii="Century Gothic" w:eastAsia="Calibri" w:hAnsi="Century Gothic" w:cs="Arial"/>
          <w:b/>
          <w:sz w:val="22"/>
          <w:szCs w:val="22"/>
          <w:lang w:val="es-AR"/>
        </w:rPr>
      </w:pPr>
      <w:r w:rsidRPr="00BA4A7D">
        <w:rPr>
          <w:rFonts w:ascii="Century Gothic" w:eastAsia="Calibri" w:hAnsi="Century Gothic" w:cs="Arial"/>
          <w:b/>
          <w:sz w:val="22"/>
          <w:szCs w:val="22"/>
          <w:lang w:val="es-AR"/>
        </w:rPr>
        <w:t>ANEXOS</w:t>
      </w:r>
    </w:p>
    <w:p w14:paraId="588C79A4"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bCs/>
          <w:sz w:val="22"/>
          <w:szCs w:val="22"/>
        </w:rPr>
        <w:t>Documentos enunciados en el acápite de pruebas documentales.</w:t>
      </w:r>
    </w:p>
    <w:p w14:paraId="20235E86"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07EDFB46" w14:textId="77777777" w:rsidR="00A132AE" w:rsidRPr="00BA4A7D" w:rsidRDefault="00A132AE" w:rsidP="00107C79">
      <w:pPr>
        <w:autoSpaceDE w:val="0"/>
        <w:autoSpaceDN w:val="0"/>
        <w:adjustRightInd w:val="0"/>
        <w:jc w:val="center"/>
        <w:rPr>
          <w:rFonts w:ascii="Century Gothic" w:eastAsia="Calibri" w:hAnsi="Century Gothic" w:cs="Arial"/>
          <w:b/>
          <w:sz w:val="22"/>
          <w:szCs w:val="22"/>
          <w:lang w:val="es-CO"/>
        </w:rPr>
      </w:pPr>
      <w:r w:rsidRPr="00BA4A7D">
        <w:rPr>
          <w:rFonts w:ascii="Century Gothic" w:eastAsia="Calibri" w:hAnsi="Century Gothic" w:cs="Arial"/>
          <w:b/>
          <w:sz w:val="22"/>
          <w:szCs w:val="22"/>
          <w:lang w:val="es-CO"/>
        </w:rPr>
        <w:t>NOTIFICACIONES:</w:t>
      </w:r>
    </w:p>
    <w:p w14:paraId="1A4651D0" w14:textId="4F3E3D56" w:rsidR="005C5898" w:rsidRPr="005C5898" w:rsidRDefault="005C5898" w:rsidP="005C5898">
      <w:pPr>
        <w:autoSpaceDE w:val="0"/>
        <w:autoSpaceDN w:val="0"/>
        <w:adjustRightInd w:val="0"/>
        <w:jc w:val="both"/>
        <w:rPr>
          <w:rFonts w:ascii="Century Gothic" w:eastAsia="Calibri" w:hAnsi="Century Gothic" w:cs="Arial"/>
          <w:sz w:val="22"/>
          <w:szCs w:val="22"/>
        </w:rPr>
      </w:pPr>
      <w:r w:rsidRPr="005C5898">
        <w:rPr>
          <w:rFonts w:ascii="Century Gothic" w:eastAsia="Calibri" w:hAnsi="Century Gothic" w:cs="Arial"/>
          <w:sz w:val="22"/>
          <w:szCs w:val="22"/>
        </w:rPr>
        <w:t xml:space="preserve">A mi representada la EQUIDAD SEGUROS GENERALES O.C, </w:t>
      </w:r>
      <w:r>
        <w:rPr>
          <w:rFonts w:ascii="Century Gothic" w:eastAsia="Calibri" w:hAnsi="Century Gothic" w:cs="Arial"/>
          <w:sz w:val="22"/>
          <w:szCs w:val="22"/>
        </w:rPr>
        <w:t xml:space="preserve">y a la suscrita </w:t>
      </w:r>
      <w:r w:rsidRPr="005C5898">
        <w:rPr>
          <w:rFonts w:ascii="Century Gothic" w:eastAsia="Calibri" w:hAnsi="Century Gothic" w:cs="Arial"/>
          <w:sz w:val="22"/>
          <w:szCs w:val="22"/>
        </w:rPr>
        <w:t xml:space="preserve">en la Carrera 9 A </w:t>
      </w:r>
      <w:proofErr w:type="spellStart"/>
      <w:r w:rsidRPr="005C5898">
        <w:rPr>
          <w:rFonts w:ascii="Century Gothic" w:eastAsia="Calibri" w:hAnsi="Century Gothic" w:cs="Arial"/>
          <w:sz w:val="22"/>
          <w:szCs w:val="22"/>
        </w:rPr>
        <w:t>N°</w:t>
      </w:r>
      <w:proofErr w:type="spellEnd"/>
      <w:r w:rsidRPr="005C5898">
        <w:rPr>
          <w:rFonts w:ascii="Century Gothic" w:eastAsia="Calibri" w:hAnsi="Century Gothic" w:cs="Arial"/>
          <w:sz w:val="22"/>
          <w:szCs w:val="22"/>
        </w:rPr>
        <w:t xml:space="preserve"> 99-07 Piso 12 de la ciudad de Bogotá, D.C. correo electrónico </w:t>
      </w:r>
      <w:r w:rsidRPr="005C5898">
        <w:rPr>
          <w:rFonts w:ascii="Century Gothic" w:eastAsia="Calibri" w:hAnsi="Century Gothic" w:cs="Arial"/>
          <w:sz w:val="22"/>
          <w:szCs w:val="22"/>
          <w:u w:val="single"/>
        </w:rPr>
        <w:t>notificacionesjudicialeslaequidad@laequidadseguros.coop y</w:t>
      </w:r>
      <w:r w:rsidRPr="005C5898">
        <w:rPr>
          <w:rFonts w:ascii="Century Gothic" w:eastAsia="Calibri" w:hAnsi="Century Gothic" w:cs="Arial"/>
          <w:sz w:val="22"/>
          <w:szCs w:val="22"/>
        </w:rPr>
        <w:t xml:space="preserve"> la suscrita Correo: </w:t>
      </w:r>
      <w:hyperlink r:id="rId35" w:history="1">
        <w:r w:rsidRPr="005C5898">
          <w:rPr>
            <w:rStyle w:val="Hipervnculo"/>
            <w:rFonts w:ascii="Century Gothic" w:eastAsia="Calibri" w:hAnsi="Century Gothic" w:cs="Arial"/>
            <w:sz w:val="22"/>
            <w:szCs w:val="22"/>
          </w:rPr>
          <w:t>claudia.lastra@laequidadseguros.coop</w:t>
        </w:r>
      </w:hyperlink>
      <w:r>
        <w:rPr>
          <w:rFonts w:ascii="Century Gothic" w:eastAsia="Calibri" w:hAnsi="Century Gothic" w:cs="Arial"/>
          <w:sz w:val="22"/>
          <w:szCs w:val="22"/>
        </w:rPr>
        <w:t xml:space="preserve">  celular 3017152567.</w:t>
      </w:r>
    </w:p>
    <w:p w14:paraId="16BD4AD8" w14:textId="77777777" w:rsidR="005C5898" w:rsidRPr="005C5898" w:rsidRDefault="005C5898" w:rsidP="005C5898">
      <w:pPr>
        <w:autoSpaceDE w:val="0"/>
        <w:autoSpaceDN w:val="0"/>
        <w:adjustRightInd w:val="0"/>
        <w:jc w:val="both"/>
        <w:rPr>
          <w:rFonts w:ascii="Century Gothic" w:eastAsia="Calibri" w:hAnsi="Century Gothic" w:cs="Arial"/>
          <w:b/>
          <w:sz w:val="22"/>
          <w:szCs w:val="22"/>
        </w:rPr>
      </w:pPr>
    </w:p>
    <w:p w14:paraId="12727526"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p>
    <w:p w14:paraId="4C04F5DD"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Del señor Juez,</w:t>
      </w:r>
    </w:p>
    <w:p w14:paraId="75590EED" w14:textId="1FEC9C3E"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noProof/>
          <w:sz w:val="22"/>
          <w:szCs w:val="22"/>
        </w:rPr>
        <w:drawing>
          <wp:inline distT="0" distB="0" distL="0" distR="0" wp14:anchorId="38845074" wp14:editId="496417A9">
            <wp:extent cx="2181225" cy="419100"/>
            <wp:effectExtent l="0" t="0" r="9525" b="0"/>
            <wp:docPr id="1035268134" name="Imagen 25"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collar&#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419100"/>
                    </a:xfrm>
                    <a:prstGeom prst="rect">
                      <a:avLst/>
                    </a:prstGeom>
                    <a:noFill/>
                    <a:ln>
                      <a:noFill/>
                    </a:ln>
                  </pic:spPr>
                </pic:pic>
              </a:graphicData>
            </a:graphic>
          </wp:inline>
        </w:drawing>
      </w:r>
    </w:p>
    <w:p w14:paraId="749E8CA9" w14:textId="77777777" w:rsidR="00A132AE" w:rsidRPr="00BA4A7D" w:rsidRDefault="00A132AE" w:rsidP="00A132AE">
      <w:pPr>
        <w:autoSpaceDE w:val="0"/>
        <w:autoSpaceDN w:val="0"/>
        <w:adjustRightInd w:val="0"/>
        <w:jc w:val="both"/>
        <w:rPr>
          <w:rFonts w:ascii="Century Gothic" w:eastAsia="Calibri" w:hAnsi="Century Gothic" w:cs="Arial"/>
          <w:b/>
          <w:sz w:val="22"/>
          <w:szCs w:val="22"/>
        </w:rPr>
      </w:pPr>
      <w:r w:rsidRPr="00BA4A7D">
        <w:rPr>
          <w:rFonts w:ascii="Century Gothic" w:eastAsia="Calibri" w:hAnsi="Century Gothic" w:cs="Arial"/>
          <w:b/>
          <w:sz w:val="22"/>
          <w:szCs w:val="22"/>
        </w:rPr>
        <w:t>CLAUDIA JIMENA LASTRA FERNANDEZ</w:t>
      </w:r>
    </w:p>
    <w:p w14:paraId="01872543" w14:textId="77777777" w:rsidR="00A132AE" w:rsidRPr="00BA4A7D" w:rsidRDefault="00A132AE" w:rsidP="00A132AE">
      <w:pPr>
        <w:autoSpaceDE w:val="0"/>
        <w:autoSpaceDN w:val="0"/>
        <w:adjustRightInd w:val="0"/>
        <w:jc w:val="both"/>
        <w:rPr>
          <w:rFonts w:ascii="Century Gothic" w:eastAsia="Calibri" w:hAnsi="Century Gothic" w:cs="Arial"/>
          <w:sz w:val="22"/>
          <w:szCs w:val="22"/>
        </w:rPr>
      </w:pPr>
      <w:r w:rsidRPr="00BA4A7D">
        <w:rPr>
          <w:rFonts w:ascii="Century Gothic" w:eastAsia="Calibri" w:hAnsi="Century Gothic" w:cs="Arial"/>
          <w:sz w:val="22"/>
          <w:szCs w:val="22"/>
        </w:rPr>
        <w:t xml:space="preserve">C.C. </w:t>
      </w:r>
      <w:proofErr w:type="spellStart"/>
      <w:r w:rsidRPr="00BA4A7D">
        <w:rPr>
          <w:rFonts w:ascii="Century Gothic" w:eastAsia="Calibri" w:hAnsi="Century Gothic" w:cs="Arial"/>
          <w:sz w:val="22"/>
          <w:szCs w:val="22"/>
        </w:rPr>
        <w:t>N°</w:t>
      </w:r>
      <w:proofErr w:type="spellEnd"/>
      <w:r w:rsidRPr="00BA4A7D">
        <w:rPr>
          <w:rFonts w:ascii="Century Gothic" w:eastAsia="Calibri" w:hAnsi="Century Gothic" w:cs="Arial"/>
          <w:sz w:val="22"/>
          <w:szCs w:val="22"/>
        </w:rPr>
        <w:t xml:space="preserve"> 28.554.926 de Ibagué T.P. </w:t>
      </w:r>
      <w:proofErr w:type="spellStart"/>
      <w:r w:rsidRPr="00BA4A7D">
        <w:rPr>
          <w:rFonts w:ascii="Century Gothic" w:eastAsia="Calibri" w:hAnsi="Century Gothic" w:cs="Arial"/>
          <w:sz w:val="22"/>
          <w:szCs w:val="22"/>
        </w:rPr>
        <w:t>N°</w:t>
      </w:r>
      <w:proofErr w:type="spellEnd"/>
      <w:r w:rsidRPr="00BA4A7D">
        <w:rPr>
          <w:rFonts w:ascii="Century Gothic" w:eastAsia="Calibri" w:hAnsi="Century Gothic" w:cs="Arial"/>
          <w:sz w:val="22"/>
          <w:szCs w:val="22"/>
        </w:rPr>
        <w:t xml:space="preserve"> 173.702 del C.S. de la J.</w:t>
      </w:r>
    </w:p>
    <w:p w14:paraId="38AD242D" w14:textId="1F3A5094" w:rsidR="00A132AE" w:rsidRPr="00BA4A7D" w:rsidRDefault="00A132AE" w:rsidP="00A132AE">
      <w:pPr>
        <w:autoSpaceDE w:val="0"/>
        <w:autoSpaceDN w:val="0"/>
        <w:adjustRightInd w:val="0"/>
        <w:jc w:val="both"/>
        <w:rPr>
          <w:rFonts w:ascii="Century Gothic" w:eastAsia="Calibri" w:hAnsi="Century Gothic" w:cs="Arial"/>
          <w:sz w:val="14"/>
          <w:szCs w:val="14"/>
        </w:rPr>
      </w:pPr>
      <w:r w:rsidRPr="00BA4A7D">
        <w:rPr>
          <w:rFonts w:ascii="Century Gothic" w:eastAsia="Calibri" w:hAnsi="Century Gothic" w:cs="Arial"/>
          <w:sz w:val="14"/>
          <w:szCs w:val="14"/>
        </w:rPr>
        <w:t xml:space="preserve">SGC </w:t>
      </w:r>
      <w:r w:rsidR="00BB346A" w:rsidRPr="00BA4A7D">
        <w:rPr>
          <w:rFonts w:ascii="Century Gothic" w:eastAsia="Calibri" w:hAnsi="Century Gothic" w:cs="Arial"/>
          <w:sz w:val="14"/>
          <w:szCs w:val="14"/>
        </w:rPr>
        <w:t>10854</w:t>
      </w:r>
      <w:r w:rsidRPr="00BA4A7D">
        <w:rPr>
          <w:rFonts w:ascii="Century Gothic" w:eastAsia="Calibri" w:hAnsi="Century Gothic" w:cs="Arial"/>
          <w:sz w:val="14"/>
          <w:szCs w:val="14"/>
        </w:rPr>
        <w:t xml:space="preserve"> Elaboro: </w:t>
      </w:r>
      <w:proofErr w:type="spellStart"/>
      <w:r w:rsidRPr="00BA4A7D">
        <w:rPr>
          <w:rFonts w:ascii="Century Gothic" w:eastAsia="Calibri" w:hAnsi="Century Gothic" w:cs="Arial"/>
          <w:sz w:val="14"/>
          <w:szCs w:val="14"/>
        </w:rPr>
        <w:t>clastra</w:t>
      </w:r>
      <w:proofErr w:type="spellEnd"/>
    </w:p>
    <w:p w14:paraId="16F373C0" w14:textId="614687E3" w:rsidR="009E1222" w:rsidRPr="0042414B" w:rsidRDefault="009E1222" w:rsidP="005359FC">
      <w:pPr>
        <w:autoSpaceDE w:val="0"/>
        <w:autoSpaceDN w:val="0"/>
        <w:adjustRightInd w:val="0"/>
        <w:jc w:val="both"/>
        <w:rPr>
          <w:rFonts w:ascii="Century Gothic" w:eastAsia="Calibri" w:hAnsi="Century Gothic" w:cs="Arial"/>
          <w:sz w:val="22"/>
          <w:szCs w:val="22"/>
        </w:rPr>
      </w:pPr>
    </w:p>
    <w:sectPr w:rsidR="009E1222" w:rsidRPr="0042414B" w:rsidSect="0097096E">
      <w:headerReference w:type="even" r:id="rId37"/>
      <w:headerReference w:type="default" r:id="rId38"/>
      <w:headerReference w:type="first" r:id="rId39"/>
      <w:pgSz w:w="12240" w:h="1584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4A9D2" w14:textId="77777777" w:rsidR="006C0505" w:rsidRDefault="006C0505" w:rsidP="00E7033F">
      <w:r>
        <w:separator/>
      </w:r>
    </w:p>
  </w:endnote>
  <w:endnote w:type="continuationSeparator" w:id="0">
    <w:p w14:paraId="2E0F176C" w14:textId="77777777" w:rsidR="006C0505" w:rsidRDefault="006C0505" w:rsidP="00E7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AEAFA" w14:textId="77777777" w:rsidR="006C0505" w:rsidRDefault="006C0505" w:rsidP="00E7033F">
      <w:r>
        <w:separator/>
      </w:r>
    </w:p>
  </w:footnote>
  <w:footnote w:type="continuationSeparator" w:id="0">
    <w:p w14:paraId="2F5F6961" w14:textId="77777777" w:rsidR="006C0505" w:rsidRDefault="006C0505" w:rsidP="00E70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3553" w14:textId="77777777" w:rsidR="00883E70" w:rsidRDefault="00000000">
    <w:pPr>
      <w:pStyle w:val="Encabezado"/>
    </w:pPr>
    <w:r>
      <w:rPr>
        <w:noProof/>
        <w:lang w:eastAsia="es-ES_tradnl"/>
      </w:rPr>
      <w:pict w14:anchorId="0F5D2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600pt;height:776.4pt;z-index:-251657216;mso-wrap-edited:f;mso-position-horizontal:center;mso-position-horizontal-relative:margin;mso-position-vertical:center;mso-position-vertical-relative:margin" wrapcoords="-27 0 -27 21579 21600 21579 21600 0 -27 0">
          <v:imagedata r:id="rId1" o:title="este-s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F9534" w14:textId="77777777" w:rsidR="00883E70" w:rsidRDefault="00000000">
    <w:pPr>
      <w:pStyle w:val="Encabezado"/>
    </w:pPr>
    <w:r>
      <w:rPr>
        <w:noProof/>
        <w:lang w:eastAsia="es-ES_tradnl"/>
      </w:rPr>
      <w:pict w14:anchorId="033F8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79.05pt;margin-top:-81.05pt;width:600pt;height:776.4pt;z-index:-251658240;mso-wrap-edited:f;mso-position-horizontal-relative:margin;mso-position-vertical-relative:margin" wrapcoords="-27 0 -27 21579 21600 21579 21600 0 -27 0">
          <v:imagedata r:id="rId1" o:title="este-s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E4CDC" w14:textId="77777777" w:rsidR="00883E70" w:rsidRDefault="00000000">
    <w:pPr>
      <w:pStyle w:val="Encabezado"/>
    </w:pPr>
    <w:r>
      <w:rPr>
        <w:noProof/>
        <w:lang w:eastAsia="es-ES_tradnl"/>
      </w:rPr>
      <w:pict w14:anchorId="368E3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600pt;height:776.4pt;z-index:-251656192;mso-wrap-edited:f;mso-position-horizontal:center;mso-position-horizontal-relative:margin;mso-position-vertical:center;mso-position-vertical-relative:margin" wrapcoords="-27 0 -27 21579 21600 21579 21600 0 -27 0">
          <v:imagedata r:id="rId1" o:title="este-s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D6A1D"/>
    <w:multiLevelType w:val="hybridMultilevel"/>
    <w:tmpl w:val="B412948A"/>
    <w:lvl w:ilvl="0" w:tplc="0C72EC72">
      <w:start w:val="1"/>
      <w:numFmt w:val="decimal"/>
      <w:lvlText w:val="%1."/>
      <w:lvlJc w:val="left"/>
      <w:pPr>
        <w:ind w:left="360" w:hanging="360"/>
      </w:pPr>
      <w:rPr>
        <w:b/>
        <w:i w:val="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 w15:restartNumberingAfterBreak="0">
    <w:nsid w:val="0BD46C8A"/>
    <w:multiLevelType w:val="hybridMultilevel"/>
    <w:tmpl w:val="A2087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C27691"/>
    <w:multiLevelType w:val="hybridMultilevel"/>
    <w:tmpl w:val="05B68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C523D0F"/>
    <w:multiLevelType w:val="hybridMultilevel"/>
    <w:tmpl w:val="0EC27988"/>
    <w:lvl w:ilvl="0" w:tplc="3DFEB9E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F6B72C6"/>
    <w:multiLevelType w:val="multilevel"/>
    <w:tmpl w:val="AB80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B2025E"/>
    <w:multiLevelType w:val="hybridMultilevel"/>
    <w:tmpl w:val="FDAAE9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962AD2"/>
    <w:multiLevelType w:val="hybridMultilevel"/>
    <w:tmpl w:val="73C6EFC8"/>
    <w:lvl w:ilvl="0" w:tplc="B8C03F00">
      <w:start w:val="3"/>
      <w:numFmt w:val="bullet"/>
      <w:lvlText w:val="-"/>
      <w:lvlJc w:val="left"/>
      <w:pPr>
        <w:ind w:left="720" w:hanging="360"/>
      </w:pPr>
      <w:rPr>
        <w:rFonts w:ascii="Century Gothic" w:eastAsia="Calibri"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88122F"/>
    <w:multiLevelType w:val="hybridMultilevel"/>
    <w:tmpl w:val="E9A28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247171"/>
    <w:multiLevelType w:val="multilevel"/>
    <w:tmpl w:val="A5C62E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8A0BB4"/>
    <w:multiLevelType w:val="hybridMultilevel"/>
    <w:tmpl w:val="9274E63E"/>
    <w:lvl w:ilvl="0" w:tplc="E54AFB3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EC25C9F"/>
    <w:multiLevelType w:val="hybridMultilevel"/>
    <w:tmpl w:val="19CE34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F4194E"/>
    <w:multiLevelType w:val="hybridMultilevel"/>
    <w:tmpl w:val="5246BA52"/>
    <w:lvl w:ilvl="0" w:tplc="F4EA37C0">
      <w:start w:val="5"/>
      <w:numFmt w:val="bullet"/>
      <w:lvlText w:val="-"/>
      <w:lvlJc w:val="left"/>
      <w:pPr>
        <w:ind w:left="1068" w:hanging="360"/>
      </w:pPr>
      <w:rPr>
        <w:rFonts w:ascii="Century Gothic" w:eastAsiaTheme="minorHAnsi" w:hAnsi="Century Gothic" w:cstheme="minorBidi"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2" w15:restartNumberingAfterBreak="0">
    <w:nsid w:val="472D4172"/>
    <w:multiLevelType w:val="multilevel"/>
    <w:tmpl w:val="F962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7F537C"/>
    <w:multiLevelType w:val="hybridMultilevel"/>
    <w:tmpl w:val="C05894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1F73BB3"/>
    <w:multiLevelType w:val="hybridMultilevel"/>
    <w:tmpl w:val="CA96999E"/>
    <w:lvl w:ilvl="0" w:tplc="6B32C0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2C92280"/>
    <w:multiLevelType w:val="hybridMultilevel"/>
    <w:tmpl w:val="EA2EA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D81E31"/>
    <w:multiLevelType w:val="hybridMultilevel"/>
    <w:tmpl w:val="9274E63E"/>
    <w:lvl w:ilvl="0" w:tplc="E54AFB3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5BC5A74"/>
    <w:multiLevelType w:val="hybridMultilevel"/>
    <w:tmpl w:val="1550DEC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56C63A48"/>
    <w:multiLevelType w:val="hybridMultilevel"/>
    <w:tmpl w:val="369A11A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583F3016"/>
    <w:multiLevelType w:val="hybridMultilevel"/>
    <w:tmpl w:val="95EC189A"/>
    <w:lvl w:ilvl="0" w:tplc="EF7AA5BC">
      <w:start w:val="1"/>
      <w:numFmt w:val="bullet"/>
      <w:lvlText w:val="-"/>
      <w:lvlJc w:val="left"/>
      <w:pPr>
        <w:ind w:left="1080" w:hanging="360"/>
      </w:pPr>
      <w:rPr>
        <w:rFonts w:ascii="Century Gothic" w:eastAsiaTheme="minorEastAsia"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59A26DC9"/>
    <w:multiLevelType w:val="hybridMultilevel"/>
    <w:tmpl w:val="EF16D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8502F0"/>
    <w:multiLevelType w:val="hybridMultilevel"/>
    <w:tmpl w:val="CA0238F2"/>
    <w:lvl w:ilvl="0" w:tplc="1316B2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F45341D"/>
    <w:multiLevelType w:val="singleLevel"/>
    <w:tmpl w:val="DDE4180C"/>
    <w:lvl w:ilvl="0">
      <w:start w:val="5"/>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5F9E0817"/>
    <w:multiLevelType w:val="hybridMultilevel"/>
    <w:tmpl w:val="1550DE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60172A3C"/>
    <w:multiLevelType w:val="hybridMultilevel"/>
    <w:tmpl w:val="F9306DF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5" w15:restartNumberingAfterBreak="0">
    <w:nsid w:val="629A7A59"/>
    <w:multiLevelType w:val="hybridMultilevel"/>
    <w:tmpl w:val="9386FC9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901E9D"/>
    <w:multiLevelType w:val="hybridMultilevel"/>
    <w:tmpl w:val="6B947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5A00A1C"/>
    <w:multiLevelType w:val="multilevel"/>
    <w:tmpl w:val="F6F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7E523E"/>
    <w:multiLevelType w:val="hybridMultilevel"/>
    <w:tmpl w:val="A8320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DB75C02"/>
    <w:multiLevelType w:val="hybridMultilevel"/>
    <w:tmpl w:val="0BBA33D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70140640"/>
    <w:multiLevelType w:val="hybridMultilevel"/>
    <w:tmpl w:val="E6EA1C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35D19B5"/>
    <w:multiLevelType w:val="hybridMultilevel"/>
    <w:tmpl w:val="1DA0FCA0"/>
    <w:lvl w:ilvl="0" w:tplc="57F23860">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50C1701"/>
    <w:multiLevelType w:val="hybridMultilevel"/>
    <w:tmpl w:val="5AC009A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6AE5455"/>
    <w:multiLevelType w:val="hybridMultilevel"/>
    <w:tmpl w:val="0688C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ABB37F6"/>
    <w:multiLevelType w:val="multilevel"/>
    <w:tmpl w:val="1ABA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5A736A"/>
    <w:multiLevelType w:val="hybridMultilevel"/>
    <w:tmpl w:val="1E3650DE"/>
    <w:lvl w:ilvl="0" w:tplc="1CD8C974">
      <w:numFmt w:val="bullet"/>
      <w:lvlText w:val="-"/>
      <w:lvlJc w:val="left"/>
      <w:pPr>
        <w:ind w:left="360" w:hanging="360"/>
      </w:pPr>
      <w:rPr>
        <w:rFonts w:ascii="Century Gothic" w:eastAsiaTheme="minorHAnsi" w:hAnsi="Century Gothic"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566498151">
    <w:abstractNumId w:val="30"/>
  </w:num>
  <w:num w:numId="2" w16cid:durableId="2042198580">
    <w:abstractNumId w:val="15"/>
  </w:num>
  <w:num w:numId="3" w16cid:durableId="1692074892">
    <w:abstractNumId w:val="4"/>
  </w:num>
  <w:num w:numId="4" w16cid:durableId="1916932443">
    <w:abstractNumId w:val="12"/>
  </w:num>
  <w:num w:numId="5" w16cid:durableId="442841621">
    <w:abstractNumId w:val="34"/>
  </w:num>
  <w:num w:numId="6" w16cid:durableId="350763416">
    <w:abstractNumId w:val="27"/>
  </w:num>
  <w:num w:numId="7" w16cid:durableId="1154373489">
    <w:abstractNumId w:val="35"/>
  </w:num>
  <w:num w:numId="8" w16cid:durableId="134611410">
    <w:abstractNumId w:val="31"/>
  </w:num>
  <w:num w:numId="9" w16cid:durableId="1055198466">
    <w:abstractNumId w:val="25"/>
  </w:num>
  <w:num w:numId="10" w16cid:durableId="312370129">
    <w:abstractNumId w:val="9"/>
  </w:num>
  <w:num w:numId="11" w16cid:durableId="637883467">
    <w:abstractNumId w:val="26"/>
  </w:num>
  <w:num w:numId="12" w16cid:durableId="1951357208">
    <w:abstractNumId w:val="24"/>
  </w:num>
  <w:num w:numId="13" w16cid:durableId="1418483598">
    <w:abstractNumId w:val="16"/>
  </w:num>
  <w:num w:numId="14" w16cid:durableId="1037779008">
    <w:abstractNumId w:val="28"/>
  </w:num>
  <w:num w:numId="15" w16cid:durableId="46030064">
    <w:abstractNumId w:val="10"/>
  </w:num>
  <w:num w:numId="16" w16cid:durableId="102503487">
    <w:abstractNumId w:val="33"/>
  </w:num>
  <w:num w:numId="17" w16cid:durableId="1906647392">
    <w:abstractNumId w:val="20"/>
  </w:num>
  <w:num w:numId="18" w16cid:durableId="2146970811">
    <w:abstractNumId w:val="7"/>
  </w:num>
  <w:num w:numId="19" w16cid:durableId="2050446303">
    <w:abstractNumId w:val="21"/>
  </w:num>
  <w:num w:numId="20" w16cid:durableId="1256786614">
    <w:abstractNumId w:val="2"/>
  </w:num>
  <w:num w:numId="21" w16cid:durableId="966817353">
    <w:abstractNumId w:val="32"/>
  </w:num>
  <w:num w:numId="22" w16cid:durableId="669450699">
    <w:abstractNumId w:val="13"/>
  </w:num>
  <w:num w:numId="23" w16cid:durableId="1955166537">
    <w:abstractNumId w:val="14"/>
  </w:num>
  <w:num w:numId="24" w16cid:durableId="763107804">
    <w:abstractNumId w:val="5"/>
  </w:num>
  <w:num w:numId="25" w16cid:durableId="654453015">
    <w:abstractNumId w:val="3"/>
  </w:num>
  <w:num w:numId="26" w16cid:durableId="535778297">
    <w:abstractNumId w:val="1"/>
  </w:num>
  <w:num w:numId="27" w16cid:durableId="1990329593">
    <w:abstractNumId w:val="19"/>
  </w:num>
  <w:num w:numId="28" w16cid:durableId="16485862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12355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5674700">
    <w:abstractNumId w:val="8"/>
  </w:num>
  <w:num w:numId="31" w16cid:durableId="1907952612">
    <w:abstractNumId w:val="22"/>
  </w:num>
  <w:num w:numId="32" w16cid:durableId="10039717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2747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5039989">
    <w:abstractNumId w:val="11"/>
  </w:num>
  <w:num w:numId="35" w16cid:durableId="12720091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998566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33F"/>
    <w:rsid w:val="00000E55"/>
    <w:rsid w:val="000016BD"/>
    <w:rsid w:val="00005E44"/>
    <w:rsid w:val="000073C5"/>
    <w:rsid w:val="00020817"/>
    <w:rsid w:val="00021B2C"/>
    <w:rsid w:val="0002200D"/>
    <w:rsid w:val="000267B1"/>
    <w:rsid w:val="00026F09"/>
    <w:rsid w:val="0003456C"/>
    <w:rsid w:val="00041106"/>
    <w:rsid w:val="00042738"/>
    <w:rsid w:val="0005195B"/>
    <w:rsid w:val="00053AC8"/>
    <w:rsid w:val="0005414A"/>
    <w:rsid w:val="0005512B"/>
    <w:rsid w:val="0006550C"/>
    <w:rsid w:val="00070981"/>
    <w:rsid w:val="00077293"/>
    <w:rsid w:val="00081054"/>
    <w:rsid w:val="00082963"/>
    <w:rsid w:val="00083C85"/>
    <w:rsid w:val="000A269E"/>
    <w:rsid w:val="000B6F29"/>
    <w:rsid w:val="000C452B"/>
    <w:rsid w:val="000D3A13"/>
    <w:rsid w:val="000D6D94"/>
    <w:rsid w:val="000E03E9"/>
    <w:rsid w:val="000F5129"/>
    <w:rsid w:val="000F77F4"/>
    <w:rsid w:val="0010698A"/>
    <w:rsid w:val="00107C79"/>
    <w:rsid w:val="001115B5"/>
    <w:rsid w:val="00113E65"/>
    <w:rsid w:val="00117A4A"/>
    <w:rsid w:val="00121AD0"/>
    <w:rsid w:val="00133256"/>
    <w:rsid w:val="001364C9"/>
    <w:rsid w:val="00141730"/>
    <w:rsid w:val="00141FD9"/>
    <w:rsid w:val="00142761"/>
    <w:rsid w:val="00144EBF"/>
    <w:rsid w:val="0014542C"/>
    <w:rsid w:val="0015740E"/>
    <w:rsid w:val="001656FD"/>
    <w:rsid w:val="001829E9"/>
    <w:rsid w:val="0018689D"/>
    <w:rsid w:val="00187AD1"/>
    <w:rsid w:val="00193647"/>
    <w:rsid w:val="001A1EF9"/>
    <w:rsid w:val="001A2EA3"/>
    <w:rsid w:val="001A2F05"/>
    <w:rsid w:val="001B6E98"/>
    <w:rsid w:val="001B6F12"/>
    <w:rsid w:val="001C670C"/>
    <w:rsid w:val="001C71E9"/>
    <w:rsid w:val="001E1045"/>
    <w:rsid w:val="001E2AA2"/>
    <w:rsid w:val="001E541A"/>
    <w:rsid w:val="001E75C2"/>
    <w:rsid w:val="001E7A4D"/>
    <w:rsid w:val="001F6299"/>
    <w:rsid w:val="0020755D"/>
    <w:rsid w:val="0021037D"/>
    <w:rsid w:val="0021121E"/>
    <w:rsid w:val="00211AA6"/>
    <w:rsid w:val="002125D8"/>
    <w:rsid w:val="00214076"/>
    <w:rsid w:val="00217722"/>
    <w:rsid w:val="0022129F"/>
    <w:rsid w:val="00231920"/>
    <w:rsid w:val="00236712"/>
    <w:rsid w:val="002378CF"/>
    <w:rsid w:val="00247477"/>
    <w:rsid w:val="00261412"/>
    <w:rsid w:val="002632AF"/>
    <w:rsid w:val="00263B17"/>
    <w:rsid w:val="00277F1F"/>
    <w:rsid w:val="00280A54"/>
    <w:rsid w:val="00283CC7"/>
    <w:rsid w:val="00287A37"/>
    <w:rsid w:val="002931FE"/>
    <w:rsid w:val="002949C2"/>
    <w:rsid w:val="002A1D45"/>
    <w:rsid w:val="002A21C6"/>
    <w:rsid w:val="002A38D0"/>
    <w:rsid w:val="002A6812"/>
    <w:rsid w:val="002A6FAD"/>
    <w:rsid w:val="002B1902"/>
    <w:rsid w:val="002B534C"/>
    <w:rsid w:val="002B6CCC"/>
    <w:rsid w:val="002B7DFC"/>
    <w:rsid w:val="002B7FE0"/>
    <w:rsid w:val="002C2ECB"/>
    <w:rsid w:val="002C398F"/>
    <w:rsid w:val="002E35BC"/>
    <w:rsid w:val="002E5851"/>
    <w:rsid w:val="002F24C2"/>
    <w:rsid w:val="002F4ABD"/>
    <w:rsid w:val="002F5BE0"/>
    <w:rsid w:val="00300CDB"/>
    <w:rsid w:val="00302D55"/>
    <w:rsid w:val="0030685A"/>
    <w:rsid w:val="0031142D"/>
    <w:rsid w:val="00321054"/>
    <w:rsid w:val="0033061A"/>
    <w:rsid w:val="003344DC"/>
    <w:rsid w:val="0034320A"/>
    <w:rsid w:val="00343C43"/>
    <w:rsid w:val="003620AF"/>
    <w:rsid w:val="00362B5B"/>
    <w:rsid w:val="00381B57"/>
    <w:rsid w:val="00386B78"/>
    <w:rsid w:val="0038744C"/>
    <w:rsid w:val="00387A3A"/>
    <w:rsid w:val="003A4314"/>
    <w:rsid w:val="003B7D9C"/>
    <w:rsid w:val="003D22BD"/>
    <w:rsid w:val="003D2925"/>
    <w:rsid w:val="003D325C"/>
    <w:rsid w:val="003D6E15"/>
    <w:rsid w:val="003E0C9F"/>
    <w:rsid w:val="003E6D69"/>
    <w:rsid w:val="003E7813"/>
    <w:rsid w:val="003E7A86"/>
    <w:rsid w:val="003F1223"/>
    <w:rsid w:val="003F5278"/>
    <w:rsid w:val="00403B3D"/>
    <w:rsid w:val="00404335"/>
    <w:rsid w:val="004050A4"/>
    <w:rsid w:val="0041078E"/>
    <w:rsid w:val="00421BB5"/>
    <w:rsid w:val="0042414B"/>
    <w:rsid w:val="004279EC"/>
    <w:rsid w:val="00430F5F"/>
    <w:rsid w:val="00443354"/>
    <w:rsid w:val="004433B8"/>
    <w:rsid w:val="0044673D"/>
    <w:rsid w:val="00450352"/>
    <w:rsid w:val="00454B81"/>
    <w:rsid w:val="00455FCF"/>
    <w:rsid w:val="00457B77"/>
    <w:rsid w:val="0046005B"/>
    <w:rsid w:val="00462210"/>
    <w:rsid w:val="004629DF"/>
    <w:rsid w:val="00476D39"/>
    <w:rsid w:val="004973A7"/>
    <w:rsid w:val="00497E11"/>
    <w:rsid w:val="004A533F"/>
    <w:rsid w:val="004B0C3B"/>
    <w:rsid w:val="004C005F"/>
    <w:rsid w:val="004D1577"/>
    <w:rsid w:val="004D67F1"/>
    <w:rsid w:val="004F61DA"/>
    <w:rsid w:val="005070DC"/>
    <w:rsid w:val="0051074E"/>
    <w:rsid w:val="00514FEA"/>
    <w:rsid w:val="00517180"/>
    <w:rsid w:val="0051756B"/>
    <w:rsid w:val="005175A1"/>
    <w:rsid w:val="00522CB7"/>
    <w:rsid w:val="00534EBA"/>
    <w:rsid w:val="005359FC"/>
    <w:rsid w:val="00537D7A"/>
    <w:rsid w:val="00540B62"/>
    <w:rsid w:val="00542153"/>
    <w:rsid w:val="005459A3"/>
    <w:rsid w:val="00551201"/>
    <w:rsid w:val="005541E3"/>
    <w:rsid w:val="00554717"/>
    <w:rsid w:val="0056078B"/>
    <w:rsid w:val="00560DA2"/>
    <w:rsid w:val="005637BA"/>
    <w:rsid w:val="00564849"/>
    <w:rsid w:val="00564F30"/>
    <w:rsid w:val="005660D2"/>
    <w:rsid w:val="005679A4"/>
    <w:rsid w:val="00574C0D"/>
    <w:rsid w:val="00580696"/>
    <w:rsid w:val="005A2E0C"/>
    <w:rsid w:val="005B037D"/>
    <w:rsid w:val="005B74E2"/>
    <w:rsid w:val="005C20C3"/>
    <w:rsid w:val="005C2C65"/>
    <w:rsid w:val="005C3B3D"/>
    <w:rsid w:val="005C5898"/>
    <w:rsid w:val="005D0AB3"/>
    <w:rsid w:val="005D27D7"/>
    <w:rsid w:val="005D5244"/>
    <w:rsid w:val="005D78BE"/>
    <w:rsid w:val="005E2B6E"/>
    <w:rsid w:val="005E3124"/>
    <w:rsid w:val="005E3C40"/>
    <w:rsid w:val="005E648E"/>
    <w:rsid w:val="005F1EE7"/>
    <w:rsid w:val="005F2064"/>
    <w:rsid w:val="00605878"/>
    <w:rsid w:val="00610B99"/>
    <w:rsid w:val="00611AE8"/>
    <w:rsid w:val="00614D69"/>
    <w:rsid w:val="00616EEB"/>
    <w:rsid w:val="00617D4C"/>
    <w:rsid w:val="006263EF"/>
    <w:rsid w:val="00631E39"/>
    <w:rsid w:val="00640F4B"/>
    <w:rsid w:val="00642C53"/>
    <w:rsid w:val="00643FF9"/>
    <w:rsid w:val="00645E19"/>
    <w:rsid w:val="00651616"/>
    <w:rsid w:val="00651769"/>
    <w:rsid w:val="006519B1"/>
    <w:rsid w:val="00653127"/>
    <w:rsid w:val="00653CD9"/>
    <w:rsid w:val="00660A78"/>
    <w:rsid w:val="00662E95"/>
    <w:rsid w:val="00672651"/>
    <w:rsid w:val="00672EDD"/>
    <w:rsid w:val="00673730"/>
    <w:rsid w:val="006770C4"/>
    <w:rsid w:val="00690DD1"/>
    <w:rsid w:val="006941BC"/>
    <w:rsid w:val="00694306"/>
    <w:rsid w:val="00696407"/>
    <w:rsid w:val="006A1563"/>
    <w:rsid w:val="006A2AB1"/>
    <w:rsid w:val="006B0014"/>
    <w:rsid w:val="006B23F3"/>
    <w:rsid w:val="006C0505"/>
    <w:rsid w:val="006C55BF"/>
    <w:rsid w:val="006C5884"/>
    <w:rsid w:val="006C5C0F"/>
    <w:rsid w:val="006C6D54"/>
    <w:rsid w:val="006F3A6C"/>
    <w:rsid w:val="006F521D"/>
    <w:rsid w:val="00700A51"/>
    <w:rsid w:val="007048C0"/>
    <w:rsid w:val="00705CF9"/>
    <w:rsid w:val="0071069F"/>
    <w:rsid w:val="00710856"/>
    <w:rsid w:val="0071087C"/>
    <w:rsid w:val="007244FC"/>
    <w:rsid w:val="00727411"/>
    <w:rsid w:val="0073774F"/>
    <w:rsid w:val="00755F2D"/>
    <w:rsid w:val="00761C50"/>
    <w:rsid w:val="00766BD5"/>
    <w:rsid w:val="00771A1A"/>
    <w:rsid w:val="007A0550"/>
    <w:rsid w:val="007A5C48"/>
    <w:rsid w:val="007A5F9A"/>
    <w:rsid w:val="007A7A9A"/>
    <w:rsid w:val="007C2229"/>
    <w:rsid w:val="007C6236"/>
    <w:rsid w:val="007D297A"/>
    <w:rsid w:val="007E1112"/>
    <w:rsid w:val="007F3150"/>
    <w:rsid w:val="007F7A63"/>
    <w:rsid w:val="008063C1"/>
    <w:rsid w:val="008114E2"/>
    <w:rsid w:val="008143A6"/>
    <w:rsid w:val="00815023"/>
    <w:rsid w:val="00816DD2"/>
    <w:rsid w:val="008255EA"/>
    <w:rsid w:val="00832543"/>
    <w:rsid w:val="00834EF0"/>
    <w:rsid w:val="00837A12"/>
    <w:rsid w:val="008460C1"/>
    <w:rsid w:val="00850E20"/>
    <w:rsid w:val="0085107B"/>
    <w:rsid w:val="00851477"/>
    <w:rsid w:val="00852517"/>
    <w:rsid w:val="00856856"/>
    <w:rsid w:val="00866091"/>
    <w:rsid w:val="0087313C"/>
    <w:rsid w:val="00877D8C"/>
    <w:rsid w:val="00883E70"/>
    <w:rsid w:val="008853AE"/>
    <w:rsid w:val="0089574B"/>
    <w:rsid w:val="008A2C65"/>
    <w:rsid w:val="008A7EEA"/>
    <w:rsid w:val="008A7F7A"/>
    <w:rsid w:val="008C0FDB"/>
    <w:rsid w:val="008D6DEA"/>
    <w:rsid w:val="008D75B1"/>
    <w:rsid w:val="008D7C3B"/>
    <w:rsid w:val="008E343C"/>
    <w:rsid w:val="008E6431"/>
    <w:rsid w:val="008E7124"/>
    <w:rsid w:val="008F4DE1"/>
    <w:rsid w:val="008F6B57"/>
    <w:rsid w:val="009028AB"/>
    <w:rsid w:val="009035E8"/>
    <w:rsid w:val="00903BBA"/>
    <w:rsid w:val="00911D67"/>
    <w:rsid w:val="009124F7"/>
    <w:rsid w:val="0091354C"/>
    <w:rsid w:val="00914F41"/>
    <w:rsid w:val="00926074"/>
    <w:rsid w:val="00934BAA"/>
    <w:rsid w:val="009400F5"/>
    <w:rsid w:val="00942C1D"/>
    <w:rsid w:val="00944A5E"/>
    <w:rsid w:val="0095088D"/>
    <w:rsid w:val="0095275B"/>
    <w:rsid w:val="0096275B"/>
    <w:rsid w:val="00964665"/>
    <w:rsid w:val="00965C60"/>
    <w:rsid w:val="009676D4"/>
    <w:rsid w:val="0097096E"/>
    <w:rsid w:val="009758AF"/>
    <w:rsid w:val="00975E89"/>
    <w:rsid w:val="00992680"/>
    <w:rsid w:val="009944D1"/>
    <w:rsid w:val="009945C3"/>
    <w:rsid w:val="0099472C"/>
    <w:rsid w:val="009A1D08"/>
    <w:rsid w:val="009A4AE1"/>
    <w:rsid w:val="009B13AC"/>
    <w:rsid w:val="009B1A73"/>
    <w:rsid w:val="009B3DB1"/>
    <w:rsid w:val="009B4253"/>
    <w:rsid w:val="009C5ADF"/>
    <w:rsid w:val="009C6041"/>
    <w:rsid w:val="009E1222"/>
    <w:rsid w:val="009E2F6A"/>
    <w:rsid w:val="009F33AB"/>
    <w:rsid w:val="00A05709"/>
    <w:rsid w:val="00A07CF0"/>
    <w:rsid w:val="00A132AE"/>
    <w:rsid w:val="00A13E1F"/>
    <w:rsid w:val="00A204D0"/>
    <w:rsid w:val="00A2207E"/>
    <w:rsid w:val="00A278E4"/>
    <w:rsid w:val="00A323A8"/>
    <w:rsid w:val="00A32B46"/>
    <w:rsid w:val="00A342CF"/>
    <w:rsid w:val="00A37FB5"/>
    <w:rsid w:val="00A510BB"/>
    <w:rsid w:val="00A656CB"/>
    <w:rsid w:val="00A674CB"/>
    <w:rsid w:val="00A67816"/>
    <w:rsid w:val="00A70AD9"/>
    <w:rsid w:val="00A71D64"/>
    <w:rsid w:val="00A74259"/>
    <w:rsid w:val="00A74799"/>
    <w:rsid w:val="00A85FEF"/>
    <w:rsid w:val="00A91BFB"/>
    <w:rsid w:val="00A930A0"/>
    <w:rsid w:val="00AA5F59"/>
    <w:rsid w:val="00AB3DED"/>
    <w:rsid w:val="00AB5501"/>
    <w:rsid w:val="00AD4032"/>
    <w:rsid w:val="00AD4DE3"/>
    <w:rsid w:val="00AE3747"/>
    <w:rsid w:val="00AE3E45"/>
    <w:rsid w:val="00AE6194"/>
    <w:rsid w:val="00AF588D"/>
    <w:rsid w:val="00AF7E6A"/>
    <w:rsid w:val="00B0208D"/>
    <w:rsid w:val="00B11600"/>
    <w:rsid w:val="00B13EAB"/>
    <w:rsid w:val="00B16E2E"/>
    <w:rsid w:val="00B17C90"/>
    <w:rsid w:val="00B24630"/>
    <w:rsid w:val="00B2729B"/>
    <w:rsid w:val="00B33C6B"/>
    <w:rsid w:val="00B4072F"/>
    <w:rsid w:val="00B438C7"/>
    <w:rsid w:val="00B4641E"/>
    <w:rsid w:val="00B53DC3"/>
    <w:rsid w:val="00B55D96"/>
    <w:rsid w:val="00B7167E"/>
    <w:rsid w:val="00B72C84"/>
    <w:rsid w:val="00B7436B"/>
    <w:rsid w:val="00B828F1"/>
    <w:rsid w:val="00B87389"/>
    <w:rsid w:val="00B9248F"/>
    <w:rsid w:val="00B9534F"/>
    <w:rsid w:val="00BA2C71"/>
    <w:rsid w:val="00BA4A7D"/>
    <w:rsid w:val="00BA4E7E"/>
    <w:rsid w:val="00BA5266"/>
    <w:rsid w:val="00BB1013"/>
    <w:rsid w:val="00BB346A"/>
    <w:rsid w:val="00BB3CA0"/>
    <w:rsid w:val="00BB6F38"/>
    <w:rsid w:val="00BC20ED"/>
    <w:rsid w:val="00BC2F88"/>
    <w:rsid w:val="00BD6258"/>
    <w:rsid w:val="00BE10A6"/>
    <w:rsid w:val="00BF1310"/>
    <w:rsid w:val="00BF5131"/>
    <w:rsid w:val="00C0226B"/>
    <w:rsid w:val="00C06A69"/>
    <w:rsid w:val="00C10C2E"/>
    <w:rsid w:val="00C20073"/>
    <w:rsid w:val="00C211A7"/>
    <w:rsid w:val="00C24024"/>
    <w:rsid w:val="00C321BA"/>
    <w:rsid w:val="00C33F2E"/>
    <w:rsid w:val="00C377DC"/>
    <w:rsid w:val="00C4523C"/>
    <w:rsid w:val="00C60252"/>
    <w:rsid w:val="00C6134D"/>
    <w:rsid w:val="00C66E81"/>
    <w:rsid w:val="00C71CB5"/>
    <w:rsid w:val="00C810E5"/>
    <w:rsid w:val="00C82D5E"/>
    <w:rsid w:val="00C841B4"/>
    <w:rsid w:val="00C878AC"/>
    <w:rsid w:val="00C87AC1"/>
    <w:rsid w:val="00C87C7B"/>
    <w:rsid w:val="00C9244F"/>
    <w:rsid w:val="00CA3C34"/>
    <w:rsid w:val="00CB12E9"/>
    <w:rsid w:val="00CD1C14"/>
    <w:rsid w:val="00CD21C7"/>
    <w:rsid w:val="00CE0072"/>
    <w:rsid w:val="00CE65EC"/>
    <w:rsid w:val="00CF4C84"/>
    <w:rsid w:val="00CF5702"/>
    <w:rsid w:val="00D01A15"/>
    <w:rsid w:val="00D046C3"/>
    <w:rsid w:val="00D17205"/>
    <w:rsid w:val="00D33414"/>
    <w:rsid w:val="00D353BB"/>
    <w:rsid w:val="00D3714F"/>
    <w:rsid w:val="00D4024C"/>
    <w:rsid w:val="00D46C4D"/>
    <w:rsid w:val="00D517E5"/>
    <w:rsid w:val="00D53399"/>
    <w:rsid w:val="00D5668C"/>
    <w:rsid w:val="00D63E71"/>
    <w:rsid w:val="00D65F2C"/>
    <w:rsid w:val="00D674FA"/>
    <w:rsid w:val="00D71FD5"/>
    <w:rsid w:val="00D76D0B"/>
    <w:rsid w:val="00D77211"/>
    <w:rsid w:val="00D77B9F"/>
    <w:rsid w:val="00D80F6A"/>
    <w:rsid w:val="00D822C7"/>
    <w:rsid w:val="00D843E5"/>
    <w:rsid w:val="00D85BE8"/>
    <w:rsid w:val="00D8791C"/>
    <w:rsid w:val="00D87D94"/>
    <w:rsid w:val="00D96927"/>
    <w:rsid w:val="00DA479D"/>
    <w:rsid w:val="00DB7DE2"/>
    <w:rsid w:val="00DC44D0"/>
    <w:rsid w:val="00DC4850"/>
    <w:rsid w:val="00DC5682"/>
    <w:rsid w:val="00DD6AF5"/>
    <w:rsid w:val="00DE0801"/>
    <w:rsid w:val="00DE2A52"/>
    <w:rsid w:val="00DF225C"/>
    <w:rsid w:val="00DF4522"/>
    <w:rsid w:val="00E0671D"/>
    <w:rsid w:val="00E07A24"/>
    <w:rsid w:val="00E25BE0"/>
    <w:rsid w:val="00E30400"/>
    <w:rsid w:val="00E31CB4"/>
    <w:rsid w:val="00E32D9A"/>
    <w:rsid w:val="00E3386F"/>
    <w:rsid w:val="00E367F3"/>
    <w:rsid w:val="00E36D20"/>
    <w:rsid w:val="00E36EEB"/>
    <w:rsid w:val="00E41276"/>
    <w:rsid w:val="00E55AEC"/>
    <w:rsid w:val="00E7033F"/>
    <w:rsid w:val="00E70ACF"/>
    <w:rsid w:val="00E741B7"/>
    <w:rsid w:val="00E76179"/>
    <w:rsid w:val="00E7622C"/>
    <w:rsid w:val="00E77F77"/>
    <w:rsid w:val="00E94C8F"/>
    <w:rsid w:val="00EA1BBD"/>
    <w:rsid w:val="00EB1A87"/>
    <w:rsid w:val="00EB2391"/>
    <w:rsid w:val="00EB2B72"/>
    <w:rsid w:val="00EB30A0"/>
    <w:rsid w:val="00EB51C0"/>
    <w:rsid w:val="00EC14F5"/>
    <w:rsid w:val="00EC2819"/>
    <w:rsid w:val="00EC4AF6"/>
    <w:rsid w:val="00EC5D2B"/>
    <w:rsid w:val="00ED0A18"/>
    <w:rsid w:val="00ED2496"/>
    <w:rsid w:val="00ED66F5"/>
    <w:rsid w:val="00EE6859"/>
    <w:rsid w:val="00EE6CB4"/>
    <w:rsid w:val="00EF437B"/>
    <w:rsid w:val="00EF6104"/>
    <w:rsid w:val="00F00983"/>
    <w:rsid w:val="00F0420A"/>
    <w:rsid w:val="00F12A54"/>
    <w:rsid w:val="00F22CCB"/>
    <w:rsid w:val="00F311A0"/>
    <w:rsid w:val="00F34251"/>
    <w:rsid w:val="00F55B46"/>
    <w:rsid w:val="00F57951"/>
    <w:rsid w:val="00F61330"/>
    <w:rsid w:val="00F70A01"/>
    <w:rsid w:val="00F712F9"/>
    <w:rsid w:val="00F7383A"/>
    <w:rsid w:val="00F742D9"/>
    <w:rsid w:val="00F74E2A"/>
    <w:rsid w:val="00F755C6"/>
    <w:rsid w:val="00F769D6"/>
    <w:rsid w:val="00F85617"/>
    <w:rsid w:val="00F90C76"/>
    <w:rsid w:val="00F91D04"/>
    <w:rsid w:val="00F922B0"/>
    <w:rsid w:val="00FB12A3"/>
    <w:rsid w:val="00FB1779"/>
    <w:rsid w:val="00FB5949"/>
    <w:rsid w:val="00FB69B2"/>
    <w:rsid w:val="00FB715A"/>
    <w:rsid w:val="00FC01A7"/>
    <w:rsid w:val="00FC4CC5"/>
    <w:rsid w:val="00FD5C28"/>
    <w:rsid w:val="00FE17F9"/>
    <w:rsid w:val="00FF0021"/>
    <w:rsid w:val="00FF1E49"/>
    <w:rsid w:val="00FF435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192AB"/>
  <w15:docId w15:val="{79847DBF-16CD-4306-AF3F-08E6F063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4CB"/>
  </w:style>
  <w:style w:type="paragraph" w:styleId="Ttulo1">
    <w:name w:val="heading 1"/>
    <w:basedOn w:val="Normal"/>
    <w:link w:val="Ttulo1Car"/>
    <w:uiPriority w:val="9"/>
    <w:qFormat/>
    <w:rsid w:val="00560DA2"/>
    <w:pPr>
      <w:widowControl w:val="0"/>
      <w:autoSpaceDE w:val="0"/>
      <w:autoSpaceDN w:val="0"/>
      <w:spacing w:before="2"/>
      <w:ind w:left="102"/>
      <w:outlineLvl w:val="0"/>
    </w:pPr>
    <w:rPr>
      <w:rFonts w:ascii="Tahoma" w:eastAsia="Tahoma" w:hAnsi="Tahoma" w:cs="Tahoma"/>
      <w:b/>
      <w:bCs/>
      <w:sz w:val="22"/>
      <w:szCs w:val="22"/>
      <w:lang w:val="es-ES"/>
    </w:rPr>
  </w:style>
  <w:style w:type="paragraph" w:styleId="Ttulo2">
    <w:name w:val="heading 2"/>
    <w:basedOn w:val="Normal"/>
    <w:next w:val="Normal"/>
    <w:link w:val="Ttulo2Car"/>
    <w:uiPriority w:val="9"/>
    <w:semiHidden/>
    <w:unhideWhenUsed/>
    <w:qFormat/>
    <w:rsid w:val="00F856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853AE"/>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A132A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33F"/>
    <w:pPr>
      <w:tabs>
        <w:tab w:val="center" w:pos="4252"/>
        <w:tab w:val="right" w:pos="8504"/>
      </w:tabs>
    </w:pPr>
  </w:style>
  <w:style w:type="character" w:customStyle="1" w:styleId="EncabezadoCar">
    <w:name w:val="Encabezado Car"/>
    <w:basedOn w:val="Fuentedeprrafopredeter"/>
    <w:link w:val="Encabezado"/>
    <w:uiPriority w:val="99"/>
    <w:rsid w:val="00E7033F"/>
  </w:style>
  <w:style w:type="paragraph" w:styleId="Piedepgina">
    <w:name w:val="footer"/>
    <w:basedOn w:val="Normal"/>
    <w:link w:val="PiedepginaCar"/>
    <w:uiPriority w:val="99"/>
    <w:unhideWhenUsed/>
    <w:rsid w:val="00E7033F"/>
    <w:pPr>
      <w:tabs>
        <w:tab w:val="center" w:pos="4252"/>
        <w:tab w:val="right" w:pos="8504"/>
      </w:tabs>
    </w:pPr>
  </w:style>
  <w:style w:type="character" w:customStyle="1" w:styleId="PiedepginaCar">
    <w:name w:val="Pie de página Car"/>
    <w:basedOn w:val="Fuentedeprrafopredeter"/>
    <w:link w:val="Piedepgina"/>
    <w:uiPriority w:val="99"/>
    <w:rsid w:val="00E7033F"/>
  </w:style>
  <w:style w:type="paragraph" w:styleId="Prrafodelista">
    <w:name w:val="List Paragraph"/>
    <w:basedOn w:val="Normal"/>
    <w:uiPriority w:val="34"/>
    <w:qFormat/>
    <w:rsid w:val="0056078B"/>
    <w:pPr>
      <w:ind w:left="720"/>
      <w:contextualSpacing/>
    </w:pPr>
    <w:rPr>
      <w:lang w:val="es-CO"/>
    </w:rPr>
  </w:style>
  <w:style w:type="paragraph" w:styleId="Sinespaciado">
    <w:name w:val="No Spacing"/>
    <w:uiPriority w:val="1"/>
    <w:qFormat/>
    <w:rsid w:val="00B24630"/>
    <w:rPr>
      <w:sz w:val="22"/>
      <w:szCs w:val="22"/>
      <w:lang w:val="es-CO"/>
    </w:rPr>
  </w:style>
  <w:style w:type="character" w:styleId="Hipervnculo">
    <w:name w:val="Hyperlink"/>
    <w:basedOn w:val="Fuentedeprrafopredeter"/>
    <w:uiPriority w:val="99"/>
    <w:unhideWhenUsed/>
    <w:rsid w:val="006519B1"/>
    <w:rPr>
      <w:color w:val="0563C1" w:themeColor="hyperlink"/>
      <w:u w:val="single"/>
    </w:rPr>
  </w:style>
  <w:style w:type="character" w:customStyle="1" w:styleId="Mencinsinresolver1">
    <w:name w:val="Mención sin resolver1"/>
    <w:basedOn w:val="Fuentedeprrafopredeter"/>
    <w:uiPriority w:val="99"/>
    <w:semiHidden/>
    <w:unhideWhenUsed/>
    <w:rsid w:val="006519B1"/>
    <w:rPr>
      <w:color w:val="605E5C"/>
      <w:shd w:val="clear" w:color="auto" w:fill="E1DFDD"/>
    </w:rPr>
  </w:style>
  <w:style w:type="character" w:styleId="Refdecomentario">
    <w:name w:val="annotation reference"/>
    <w:basedOn w:val="Fuentedeprrafopredeter"/>
    <w:uiPriority w:val="99"/>
    <w:semiHidden/>
    <w:unhideWhenUsed/>
    <w:rsid w:val="00ED0A18"/>
    <w:rPr>
      <w:sz w:val="16"/>
      <w:szCs w:val="16"/>
    </w:rPr>
  </w:style>
  <w:style w:type="paragraph" w:styleId="Textocomentario">
    <w:name w:val="annotation text"/>
    <w:basedOn w:val="Normal"/>
    <w:link w:val="TextocomentarioCar"/>
    <w:uiPriority w:val="99"/>
    <w:semiHidden/>
    <w:unhideWhenUsed/>
    <w:rsid w:val="00ED0A18"/>
    <w:rPr>
      <w:sz w:val="20"/>
      <w:szCs w:val="20"/>
    </w:rPr>
  </w:style>
  <w:style w:type="character" w:customStyle="1" w:styleId="TextocomentarioCar">
    <w:name w:val="Texto comentario Car"/>
    <w:basedOn w:val="Fuentedeprrafopredeter"/>
    <w:link w:val="Textocomentario"/>
    <w:uiPriority w:val="99"/>
    <w:semiHidden/>
    <w:rsid w:val="00ED0A18"/>
    <w:rPr>
      <w:sz w:val="20"/>
      <w:szCs w:val="20"/>
    </w:rPr>
  </w:style>
  <w:style w:type="paragraph" w:styleId="Asuntodelcomentario">
    <w:name w:val="annotation subject"/>
    <w:basedOn w:val="Textocomentario"/>
    <w:next w:val="Textocomentario"/>
    <w:link w:val="AsuntodelcomentarioCar"/>
    <w:uiPriority w:val="99"/>
    <w:semiHidden/>
    <w:unhideWhenUsed/>
    <w:rsid w:val="00ED0A18"/>
    <w:rPr>
      <w:b/>
      <w:bCs/>
    </w:rPr>
  </w:style>
  <w:style w:type="character" w:customStyle="1" w:styleId="AsuntodelcomentarioCar">
    <w:name w:val="Asunto del comentario Car"/>
    <w:basedOn w:val="TextocomentarioCar"/>
    <w:link w:val="Asuntodelcomentario"/>
    <w:uiPriority w:val="99"/>
    <w:semiHidden/>
    <w:rsid w:val="00ED0A18"/>
    <w:rPr>
      <w:b/>
      <w:bCs/>
      <w:sz w:val="20"/>
      <w:szCs w:val="20"/>
    </w:rPr>
  </w:style>
  <w:style w:type="paragraph" w:styleId="Textodeglobo">
    <w:name w:val="Balloon Text"/>
    <w:basedOn w:val="Normal"/>
    <w:link w:val="TextodegloboCar"/>
    <w:uiPriority w:val="99"/>
    <w:semiHidden/>
    <w:unhideWhenUsed/>
    <w:rsid w:val="00430F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0F5F"/>
    <w:rPr>
      <w:rFonts w:ascii="Segoe UI" w:hAnsi="Segoe UI" w:cs="Segoe UI"/>
      <w:sz w:val="18"/>
      <w:szCs w:val="18"/>
    </w:rPr>
  </w:style>
  <w:style w:type="paragraph" w:customStyle="1" w:styleId="Default">
    <w:name w:val="Default"/>
    <w:rsid w:val="00B55D96"/>
    <w:pPr>
      <w:autoSpaceDE w:val="0"/>
      <w:autoSpaceDN w:val="0"/>
      <w:adjustRightInd w:val="0"/>
    </w:pPr>
    <w:rPr>
      <w:rFonts w:ascii="Century Gothic" w:hAnsi="Century Gothic" w:cs="Century Gothic"/>
      <w:color w:val="000000"/>
      <w:lang w:val="es-CO"/>
    </w:rPr>
  </w:style>
  <w:style w:type="paragraph" w:styleId="NormalWeb">
    <w:name w:val="Normal (Web)"/>
    <w:basedOn w:val="Normal"/>
    <w:uiPriority w:val="99"/>
    <w:unhideWhenUsed/>
    <w:rsid w:val="00E70ACF"/>
    <w:rPr>
      <w:rFonts w:ascii="Calibri" w:hAnsi="Calibri" w:cs="Calibri"/>
      <w:sz w:val="22"/>
      <w:szCs w:val="22"/>
      <w:lang w:val="es-CO" w:eastAsia="es-CO"/>
    </w:rPr>
  </w:style>
  <w:style w:type="table" w:customStyle="1" w:styleId="TableNormal">
    <w:name w:val="Table Normal"/>
    <w:uiPriority w:val="2"/>
    <w:semiHidden/>
    <w:unhideWhenUsed/>
    <w:qFormat/>
    <w:rsid w:val="00476D3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6D39"/>
    <w:pPr>
      <w:widowControl w:val="0"/>
      <w:autoSpaceDE w:val="0"/>
      <w:autoSpaceDN w:val="0"/>
      <w:spacing w:before="1" w:line="249" w:lineRule="exact"/>
      <w:ind w:left="110"/>
    </w:pPr>
    <w:rPr>
      <w:rFonts w:ascii="Tahoma" w:eastAsia="Tahoma" w:hAnsi="Tahoma" w:cs="Tahoma"/>
      <w:sz w:val="22"/>
      <w:szCs w:val="22"/>
      <w:lang w:val="es-ES"/>
    </w:rPr>
  </w:style>
  <w:style w:type="character" w:customStyle="1" w:styleId="Ttulo1Car">
    <w:name w:val="Título 1 Car"/>
    <w:basedOn w:val="Fuentedeprrafopredeter"/>
    <w:link w:val="Ttulo1"/>
    <w:uiPriority w:val="9"/>
    <w:rsid w:val="00560DA2"/>
    <w:rPr>
      <w:rFonts w:ascii="Tahoma" w:eastAsia="Tahoma" w:hAnsi="Tahoma" w:cs="Tahoma"/>
      <w:b/>
      <w:bCs/>
      <w:sz w:val="22"/>
      <w:szCs w:val="22"/>
      <w:lang w:val="es-ES"/>
    </w:rPr>
  </w:style>
  <w:style w:type="paragraph" w:styleId="Textoindependiente">
    <w:name w:val="Body Text"/>
    <w:basedOn w:val="Normal"/>
    <w:link w:val="TextoindependienteCar"/>
    <w:uiPriority w:val="1"/>
    <w:qFormat/>
    <w:rsid w:val="00560DA2"/>
    <w:pPr>
      <w:widowControl w:val="0"/>
      <w:autoSpaceDE w:val="0"/>
      <w:autoSpaceDN w:val="0"/>
    </w:pPr>
    <w:rPr>
      <w:rFonts w:ascii="Verdana" w:eastAsia="Verdana" w:hAnsi="Verdana" w:cs="Verdana"/>
      <w:sz w:val="22"/>
      <w:szCs w:val="22"/>
      <w:lang w:val="es-ES"/>
    </w:rPr>
  </w:style>
  <w:style w:type="character" w:customStyle="1" w:styleId="TextoindependienteCar">
    <w:name w:val="Texto independiente Car"/>
    <w:basedOn w:val="Fuentedeprrafopredeter"/>
    <w:link w:val="Textoindependiente"/>
    <w:uiPriority w:val="1"/>
    <w:rsid w:val="00560DA2"/>
    <w:rPr>
      <w:rFonts w:ascii="Verdana" w:eastAsia="Verdana" w:hAnsi="Verdana" w:cs="Verdana"/>
      <w:sz w:val="22"/>
      <w:szCs w:val="22"/>
      <w:lang w:val="es-ES"/>
    </w:rPr>
  </w:style>
  <w:style w:type="character" w:customStyle="1" w:styleId="DefaultFontHxMailStyle">
    <w:name w:val="Default Font HxMail Style"/>
    <w:basedOn w:val="Fuentedeprrafopredeter"/>
    <w:rsid w:val="008A7EEA"/>
    <w:rPr>
      <w:rFonts w:ascii="Century Gothic" w:hAnsi="Century Gothic" w:hint="default"/>
      <w:b w:val="0"/>
      <w:bCs w:val="0"/>
      <w:i w:val="0"/>
      <w:iCs w:val="0"/>
      <w:strike w:val="0"/>
      <w:dstrike w:val="0"/>
      <w:color w:val="auto"/>
      <w:u w:val="none"/>
      <w:effect w:val="non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
    <w:basedOn w:val="Normal"/>
    <w:link w:val="TextonotapieCar"/>
    <w:unhideWhenUsed/>
    <w:qFormat/>
    <w:rsid w:val="00D8791C"/>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D8791C"/>
    <w:rPr>
      <w:sz w:val="20"/>
      <w:szCs w:val="20"/>
    </w:rPr>
  </w:style>
  <w:style w:type="character" w:styleId="Refdenotaalpie">
    <w:name w:val="footnote reference"/>
    <w:aliases w:val="Ref. de nota al pie 2,Texto de nota al pie,Appel note de bas de page,Footnotes refss,Footnote number,referencia nota al pie,BVI fnr,f,4_G,16 Point,Superscript 6 Point,Texto nota al pie,Texto de nota al pi,Pie de Página,FC,Pie de Pàgi"/>
    <w:basedOn w:val="Fuentedeprrafopredeter"/>
    <w:unhideWhenUsed/>
    <w:qFormat/>
    <w:rsid w:val="00D8791C"/>
    <w:rPr>
      <w:vertAlign w:val="superscript"/>
    </w:rPr>
  </w:style>
  <w:style w:type="character" w:customStyle="1" w:styleId="Ttulo2Car">
    <w:name w:val="Título 2 Car"/>
    <w:basedOn w:val="Fuentedeprrafopredeter"/>
    <w:link w:val="Ttulo2"/>
    <w:uiPriority w:val="9"/>
    <w:semiHidden/>
    <w:rsid w:val="00F8561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semiHidden/>
    <w:rsid w:val="00A132AE"/>
    <w:rPr>
      <w:rFonts w:asciiTheme="majorHAnsi" w:eastAsiaTheme="majorEastAsia" w:hAnsiTheme="majorHAnsi" w:cstheme="majorBidi"/>
      <w:i/>
      <w:iCs/>
      <w:color w:val="2E74B5" w:themeColor="accent1" w:themeShade="BF"/>
    </w:rPr>
  </w:style>
  <w:style w:type="character" w:styleId="Mencinsinresolver">
    <w:name w:val="Unresolved Mention"/>
    <w:basedOn w:val="Fuentedeprrafopredeter"/>
    <w:uiPriority w:val="99"/>
    <w:semiHidden/>
    <w:unhideWhenUsed/>
    <w:rsid w:val="00A132AE"/>
    <w:rPr>
      <w:color w:val="605E5C"/>
      <w:shd w:val="clear" w:color="auto" w:fill="E1DFDD"/>
    </w:rPr>
  </w:style>
  <w:style w:type="character" w:customStyle="1" w:styleId="Ttulo3Car">
    <w:name w:val="Título 3 Car"/>
    <w:basedOn w:val="Fuentedeprrafopredeter"/>
    <w:link w:val="Ttulo3"/>
    <w:uiPriority w:val="9"/>
    <w:semiHidden/>
    <w:rsid w:val="008853AE"/>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9388">
      <w:bodyDiv w:val="1"/>
      <w:marLeft w:val="0"/>
      <w:marRight w:val="0"/>
      <w:marTop w:val="0"/>
      <w:marBottom w:val="0"/>
      <w:divBdr>
        <w:top w:val="none" w:sz="0" w:space="0" w:color="auto"/>
        <w:left w:val="none" w:sz="0" w:space="0" w:color="auto"/>
        <w:bottom w:val="none" w:sz="0" w:space="0" w:color="auto"/>
        <w:right w:val="none" w:sz="0" w:space="0" w:color="auto"/>
      </w:divBdr>
    </w:div>
    <w:div w:id="91557671">
      <w:bodyDiv w:val="1"/>
      <w:marLeft w:val="0"/>
      <w:marRight w:val="0"/>
      <w:marTop w:val="0"/>
      <w:marBottom w:val="0"/>
      <w:divBdr>
        <w:top w:val="none" w:sz="0" w:space="0" w:color="auto"/>
        <w:left w:val="none" w:sz="0" w:space="0" w:color="auto"/>
        <w:bottom w:val="none" w:sz="0" w:space="0" w:color="auto"/>
        <w:right w:val="none" w:sz="0" w:space="0" w:color="auto"/>
      </w:divBdr>
    </w:div>
    <w:div w:id="100146307">
      <w:bodyDiv w:val="1"/>
      <w:marLeft w:val="0"/>
      <w:marRight w:val="0"/>
      <w:marTop w:val="0"/>
      <w:marBottom w:val="0"/>
      <w:divBdr>
        <w:top w:val="none" w:sz="0" w:space="0" w:color="auto"/>
        <w:left w:val="none" w:sz="0" w:space="0" w:color="auto"/>
        <w:bottom w:val="none" w:sz="0" w:space="0" w:color="auto"/>
        <w:right w:val="none" w:sz="0" w:space="0" w:color="auto"/>
      </w:divBdr>
    </w:div>
    <w:div w:id="219638165">
      <w:bodyDiv w:val="1"/>
      <w:marLeft w:val="0"/>
      <w:marRight w:val="0"/>
      <w:marTop w:val="0"/>
      <w:marBottom w:val="0"/>
      <w:divBdr>
        <w:top w:val="none" w:sz="0" w:space="0" w:color="auto"/>
        <w:left w:val="none" w:sz="0" w:space="0" w:color="auto"/>
        <w:bottom w:val="none" w:sz="0" w:space="0" w:color="auto"/>
        <w:right w:val="none" w:sz="0" w:space="0" w:color="auto"/>
      </w:divBdr>
    </w:div>
    <w:div w:id="405343614">
      <w:bodyDiv w:val="1"/>
      <w:marLeft w:val="0"/>
      <w:marRight w:val="0"/>
      <w:marTop w:val="0"/>
      <w:marBottom w:val="0"/>
      <w:divBdr>
        <w:top w:val="none" w:sz="0" w:space="0" w:color="auto"/>
        <w:left w:val="none" w:sz="0" w:space="0" w:color="auto"/>
        <w:bottom w:val="none" w:sz="0" w:space="0" w:color="auto"/>
        <w:right w:val="none" w:sz="0" w:space="0" w:color="auto"/>
      </w:divBdr>
    </w:div>
    <w:div w:id="406457647">
      <w:bodyDiv w:val="1"/>
      <w:marLeft w:val="0"/>
      <w:marRight w:val="0"/>
      <w:marTop w:val="0"/>
      <w:marBottom w:val="0"/>
      <w:divBdr>
        <w:top w:val="none" w:sz="0" w:space="0" w:color="auto"/>
        <w:left w:val="none" w:sz="0" w:space="0" w:color="auto"/>
        <w:bottom w:val="none" w:sz="0" w:space="0" w:color="auto"/>
        <w:right w:val="none" w:sz="0" w:space="0" w:color="auto"/>
      </w:divBdr>
    </w:div>
    <w:div w:id="473526539">
      <w:bodyDiv w:val="1"/>
      <w:marLeft w:val="0"/>
      <w:marRight w:val="0"/>
      <w:marTop w:val="0"/>
      <w:marBottom w:val="0"/>
      <w:divBdr>
        <w:top w:val="none" w:sz="0" w:space="0" w:color="auto"/>
        <w:left w:val="none" w:sz="0" w:space="0" w:color="auto"/>
        <w:bottom w:val="none" w:sz="0" w:space="0" w:color="auto"/>
        <w:right w:val="none" w:sz="0" w:space="0" w:color="auto"/>
      </w:divBdr>
    </w:div>
    <w:div w:id="480854486">
      <w:bodyDiv w:val="1"/>
      <w:marLeft w:val="0"/>
      <w:marRight w:val="0"/>
      <w:marTop w:val="0"/>
      <w:marBottom w:val="0"/>
      <w:divBdr>
        <w:top w:val="none" w:sz="0" w:space="0" w:color="auto"/>
        <w:left w:val="none" w:sz="0" w:space="0" w:color="auto"/>
        <w:bottom w:val="none" w:sz="0" w:space="0" w:color="auto"/>
        <w:right w:val="none" w:sz="0" w:space="0" w:color="auto"/>
      </w:divBdr>
    </w:div>
    <w:div w:id="491680930">
      <w:bodyDiv w:val="1"/>
      <w:marLeft w:val="0"/>
      <w:marRight w:val="0"/>
      <w:marTop w:val="0"/>
      <w:marBottom w:val="0"/>
      <w:divBdr>
        <w:top w:val="none" w:sz="0" w:space="0" w:color="auto"/>
        <w:left w:val="none" w:sz="0" w:space="0" w:color="auto"/>
        <w:bottom w:val="none" w:sz="0" w:space="0" w:color="auto"/>
        <w:right w:val="none" w:sz="0" w:space="0" w:color="auto"/>
      </w:divBdr>
    </w:div>
    <w:div w:id="513999452">
      <w:bodyDiv w:val="1"/>
      <w:marLeft w:val="0"/>
      <w:marRight w:val="0"/>
      <w:marTop w:val="0"/>
      <w:marBottom w:val="0"/>
      <w:divBdr>
        <w:top w:val="none" w:sz="0" w:space="0" w:color="auto"/>
        <w:left w:val="none" w:sz="0" w:space="0" w:color="auto"/>
        <w:bottom w:val="none" w:sz="0" w:space="0" w:color="auto"/>
        <w:right w:val="none" w:sz="0" w:space="0" w:color="auto"/>
      </w:divBdr>
    </w:div>
    <w:div w:id="642850230">
      <w:bodyDiv w:val="1"/>
      <w:marLeft w:val="0"/>
      <w:marRight w:val="0"/>
      <w:marTop w:val="0"/>
      <w:marBottom w:val="0"/>
      <w:divBdr>
        <w:top w:val="none" w:sz="0" w:space="0" w:color="auto"/>
        <w:left w:val="none" w:sz="0" w:space="0" w:color="auto"/>
        <w:bottom w:val="none" w:sz="0" w:space="0" w:color="auto"/>
        <w:right w:val="none" w:sz="0" w:space="0" w:color="auto"/>
      </w:divBdr>
    </w:div>
    <w:div w:id="669720174">
      <w:bodyDiv w:val="1"/>
      <w:marLeft w:val="0"/>
      <w:marRight w:val="0"/>
      <w:marTop w:val="0"/>
      <w:marBottom w:val="0"/>
      <w:divBdr>
        <w:top w:val="none" w:sz="0" w:space="0" w:color="auto"/>
        <w:left w:val="none" w:sz="0" w:space="0" w:color="auto"/>
        <w:bottom w:val="none" w:sz="0" w:space="0" w:color="auto"/>
        <w:right w:val="none" w:sz="0" w:space="0" w:color="auto"/>
      </w:divBdr>
    </w:div>
    <w:div w:id="715350863">
      <w:bodyDiv w:val="1"/>
      <w:marLeft w:val="0"/>
      <w:marRight w:val="0"/>
      <w:marTop w:val="0"/>
      <w:marBottom w:val="0"/>
      <w:divBdr>
        <w:top w:val="none" w:sz="0" w:space="0" w:color="auto"/>
        <w:left w:val="none" w:sz="0" w:space="0" w:color="auto"/>
        <w:bottom w:val="none" w:sz="0" w:space="0" w:color="auto"/>
        <w:right w:val="none" w:sz="0" w:space="0" w:color="auto"/>
      </w:divBdr>
    </w:div>
    <w:div w:id="826482572">
      <w:bodyDiv w:val="1"/>
      <w:marLeft w:val="0"/>
      <w:marRight w:val="0"/>
      <w:marTop w:val="0"/>
      <w:marBottom w:val="0"/>
      <w:divBdr>
        <w:top w:val="none" w:sz="0" w:space="0" w:color="auto"/>
        <w:left w:val="none" w:sz="0" w:space="0" w:color="auto"/>
        <w:bottom w:val="none" w:sz="0" w:space="0" w:color="auto"/>
        <w:right w:val="none" w:sz="0" w:space="0" w:color="auto"/>
      </w:divBdr>
    </w:div>
    <w:div w:id="988558896">
      <w:bodyDiv w:val="1"/>
      <w:marLeft w:val="0"/>
      <w:marRight w:val="0"/>
      <w:marTop w:val="0"/>
      <w:marBottom w:val="0"/>
      <w:divBdr>
        <w:top w:val="none" w:sz="0" w:space="0" w:color="auto"/>
        <w:left w:val="none" w:sz="0" w:space="0" w:color="auto"/>
        <w:bottom w:val="none" w:sz="0" w:space="0" w:color="auto"/>
        <w:right w:val="none" w:sz="0" w:space="0" w:color="auto"/>
      </w:divBdr>
    </w:div>
    <w:div w:id="1131903808">
      <w:bodyDiv w:val="1"/>
      <w:marLeft w:val="0"/>
      <w:marRight w:val="0"/>
      <w:marTop w:val="0"/>
      <w:marBottom w:val="0"/>
      <w:divBdr>
        <w:top w:val="none" w:sz="0" w:space="0" w:color="auto"/>
        <w:left w:val="none" w:sz="0" w:space="0" w:color="auto"/>
        <w:bottom w:val="none" w:sz="0" w:space="0" w:color="auto"/>
        <w:right w:val="none" w:sz="0" w:space="0" w:color="auto"/>
      </w:divBdr>
    </w:div>
    <w:div w:id="1232423588">
      <w:bodyDiv w:val="1"/>
      <w:marLeft w:val="0"/>
      <w:marRight w:val="0"/>
      <w:marTop w:val="0"/>
      <w:marBottom w:val="0"/>
      <w:divBdr>
        <w:top w:val="none" w:sz="0" w:space="0" w:color="auto"/>
        <w:left w:val="none" w:sz="0" w:space="0" w:color="auto"/>
        <w:bottom w:val="none" w:sz="0" w:space="0" w:color="auto"/>
        <w:right w:val="none" w:sz="0" w:space="0" w:color="auto"/>
      </w:divBdr>
    </w:div>
    <w:div w:id="1278836229">
      <w:bodyDiv w:val="1"/>
      <w:marLeft w:val="0"/>
      <w:marRight w:val="0"/>
      <w:marTop w:val="0"/>
      <w:marBottom w:val="0"/>
      <w:divBdr>
        <w:top w:val="none" w:sz="0" w:space="0" w:color="auto"/>
        <w:left w:val="none" w:sz="0" w:space="0" w:color="auto"/>
        <w:bottom w:val="none" w:sz="0" w:space="0" w:color="auto"/>
        <w:right w:val="none" w:sz="0" w:space="0" w:color="auto"/>
      </w:divBdr>
    </w:div>
    <w:div w:id="1286961388">
      <w:bodyDiv w:val="1"/>
      <w:marLeft w:val="0"/>
      <w:marRight w:val="0"/>
      <w:marTop w:val="0"/>
      <w:marBottom w:val="0"/>
      <w:divBdr>
        <w:top w:val="none" w:sz="0" w:space="0" w:color="auto"/>
        <w:left w:val="none" w:sz="0" w:space="0" w:color="auto"/>
        <w:bottom w:val="none" w:sz="0" w:space="0" w:color="auto"/>
        <w:right w:val="none" w:sz="0" w:space="0" w:color="auto"/>
      </w:divBdr>
    </w:div>
    <w:div w:id="1434785078">
      <w:bodyDiv w:val="1"/>
      <w:marLeft w:val="0"/>
      <w:marRight w:val="0"/>
      <w:marTop w:val="0"/>
      <w:marBottom w:val="0"/>
      <w:divBdr>
        <w:top w:val="none" w:sz="0" w:space="0" w:color="auto"/>
        <w:left w:val="none" w:sz="0" w:space="0" w:color="auto"/>
        <w:bottom w:val="none" w:sz="0" w:space="0" w:color="auto"/>
        <w:right w:val="none" w:sz="0" w:space="0" w:color="auto"/>
      </w:divBdr>
    </w:div>
    <w:div w:id="1450932509">
      <w:bodyDiv w:val="1"/>
      <w:marLeft w:val="0"/>
      <w:marRight w:val="0"/>
      <w:marTop w:val="0"/>
      <w:marBottom w:val="0"/>
      <w:divBdr>
        <w:top w:val="none" w:sz="0" w:space="0" w:color="auto"/>
        <w:left w:val="none" w:sz="0" w:space="0" w:color="auto"/>
        <w:bottom w:val="none" w:sz="0" w:space="0" w:color="auto"/>
        <w:right w:val="none" w:sz="0" w:space="0" w:color="auto"/>
      </w:divBdr>
    </w:div>
    <w:div w:id="1484815797">
      <w:bodyDiv w:val="1"/>
      <w:marLeft w:val="0"/>
      <w:marRight w:val="0"/>
      <w:marTop w:val="0"/>
      <w:marBottom w:val="0"/>
      <w:divBdr>
        <w:top w:val="none" w:sz="0" w:space="0" w:color="auto"/>
        <w:left w:val="none" w:sz="0" w:space="0" w:color="auto"/>
        <w:bottom w:val="none" w:sz="0" w:space="0" w:color="auto"/>
        <w:right w:val="none" w:sz="0" w:space="0" w:color="auto"/>
      </w:divBdr>
    </w:div>
    <w:div w:id="1492333045">
      <w:bodyDiv w:val="1"/>
      <w:marLeft w:val="0"/>
      <w:marRight w:val="0"/>
      <w:marTop w:val="0"/>
      <w:marBottom w:val="0"/>
      <w:divBdr>
        <w:top w:val="none" w:sz="0" w:space="0" w:color="auto"/>
        <w:left w:val="none" w:sz="0" w:space="0" w:color="auto"/>
        <w:bottom w:val="none" w:sz="0" w:space="0" w:color="auto"/>
        <w:right w:val="none" w:sz="0" w:space="0" w:color="auto"/>
      </w:divBdr>
    </w:div>
    <w:div w:id="1514807588">
      <w:bodyDiv w:val="1"/>
      <w:marLeft w:val="0"/>
      <w:marRight w:val="0"/>
      <w:marTop w:val="0"/>
      <w:marBottom w:val="0"/>
      <w:divBdr>
        <w:top w:val="none" w:sz="0" w:space="0" w:color="auto"/>
        <w:left w:val="none" w:sz="0" w:space="0" w:color="auto"/>
        <w:bottom w:val="none" w:sz="0" w:space="0" w:color="auto"/>
        <w:right w:val="none" w:sz="0" w:space="0" w:color="auto"/>
      </w:divBdr>
    </w:div>
    <w:div w:id="1587033509">
      <w:bodyDiv w:val="1"/>
      <w:marLeft w:val="0"/>
      <w:marRight w:val="0"/>
      <w:marTop w:val="0"/>
      <w:marBottom w:val="0"/>
      <w:divBdr>
        <w:top w:val="none" w:sz="0" w:space="0" w:color="auto"/>
        <w:left w:val="none" w:sz="0" w:space="0" w:color="auto"/>
        <w:bottom w:val="none" w:sz="0" w:space="0" w:color="auto"/>
        <w:right w:val="none" w:sz="0" w:space="0" w:color="auto"/>
      </w:divBdr>
    </w:div>
    <w:div w:id="1606812532">
      <w:bodyDiv w:val="1"/>
      <w:marLeft w:val="0"/>
      <w:marRight w:val="0"/>
      <w:marTop w:val="0"/>
      <w:marBottom w:val="0"/>
      <w:divBdr>
        <w:top w:val="none" w:sz="0" w:space="0" w:color="auto"/>
        <w:left w:val="none" w:sz="0" w:space="0" w:color="auto"/>
        <w:bottom w:val="none" w:sz="0" w:space="0" w:color="auto"/>
        <w:right w:val="none" w:sz="0" w:space="0" w:color="auto"/>
      </w:divBdr>
    </w:div>
    <w:div w:id="1726368614">
      <w:bodyDiv w:val="1"/>
      <w:marLeft w:val="0"/>
      <w:marRight w:val="0"/>
      <w:marTop w:val="0"/>
      <w:marBottom w:val="0"/>
      <w:divBdr>
        <w:top w:val="none" w:sz="0" w:space="0" w:color="auto"/>
        <w:left w:val="none" w:sz="0" w:space="0" w:color="auto"/>
        <w:bottom w:val="none" w:sz="0" w:space="0" w:color="auto"/>
        <w:right w:val="none" w:sz="0" w:space="0" w:color="auto"/>
      </w:divBdr>
    </w:div>
    <w:div w:id="1848053253">
      <w:bodyDiv w:val="1"/>
      <w:marLeft w:val="0"/>
      <w:marRight w:val="0"/>
      <w:marTop w:val="0"/>
      <w:marBottom w:val="0"/>
      <w:divBdr>
        <w:top w:val="none" w:sz="0" w:space="0" w:color="auto"/>
        <w:left w:val="none" w:sz="0" w:space="0" w:color="auto"/>
        <w:bottom w:val="none" w:sz="0" w:space="0" w:color="auto"/>
        <w:right w:val="none" w:sz="0" w:space="0" w:color="auto"/>
      </w:divBdr>
    </w:div>
    <w:div w:id="1865483257">
      <w:bodyDiv w:val="1"/>
      <w:marLeft w:val="0"/>
      <w:marRight w:val="0"/>
      <w:marTop w:val="0"/>
      <w:marBottom w:val="0"/>
      <w:divBdr>
        <w:top w:val="none" w:sz="0" w:space="0" w:color="auto"/>
        <w:left w:val="none" w:sz="0" w:space="0" w:color="auto"/>
        <w:bottom w:val="none" w:sz="0" w:space="0" w:color="auto"/>
        <w:right w:val="none" w:sz="0" w:space="0" w:color="auto"/>
      </w:divBdr>
    </w:div>
    <w:div w:id="2056660740">
      <w:bodyDiv w:val="1"/>
      <w:marLeft w:val="0"/>
      <w:marRight w:val="0"/>
      <w:marTop w:val="0"/>
      <w:marBottom w:val="0"/>
      <w:divBdr>
        <w:top w:val="none" w:sz="0" w:space="0" w:color="auto"/>
        <w:left w:val="none" w:sz="0" w:space="0" w:color="auto"/>
        <w:bottom w:val="none" w:sz="0" w:space="0" w:color="auto"/>
        <w:right w:val="none" w:sz="0" w:space="0" w:color="auto"/>
      </w:divBdr>
    </w:div>
    <w:div w:id="2078892905">
      <w:bodyDiv w:val="1"/>
      <w:marLeft w:val="0"/>
      <w:marRight w:val="0"/>
      <w:marTop w:val="0"/>
      <w:marBottom w:val="0"/>
      <w:divBdr>
        <w:top w:val="none" w:sz="0" w:space="0" w:color="auto"/>
        <w:left w:val="none" w:sz="0" w:space="0" w:color="auto"/>
        <w:bottom w:val="none" w:sz="0" w:space="0" w:color="auto"/>
        <w:right w:val="none" w:sz="0" w:space="0" w:color="auto"/>
      </w:divBdr>
    </w:div>
    <w:div w:id="2085030461">
      <w:bodyDiv w:val="1"/>
      <w:marLeft w:val="0"/>
      <w:marRight w:val="0"/>
      <w:marTop w:val="0"/>
      <w:marBottom w:val="0"/>
      <w:divBdr>
        <w:top w:val="none" w:sz="0" w:space="0" w:color="auto"/>
        <w:left w:val="none" w:sz="0" w:space="0" w:color="auto"/>
        <w:bottom w:val="none" w:sz="0" w:space="0" w:color="auto"/>
        <w:right w:val="none" w:sz="0" w:space="0" w:color="auto"/>
      </w:divBdr>
    </w:div>
    <w:div w:id="2110923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ck/a?!&amp;&amp;p=f9220e3fe5621e111c4fbfb8b9c979d48102a9a8e4e0148251bf4c8d7878fa38JmltdHM9MTczOTQwNDgwMA&amp;ptn=3&amp;ver=2&amp;hsh=4&amp;fclid=1d53a3ba-ae46-64ac-1156-b017afb76539&amp;psq=soat+por+muerte+beneficiarios&amp;u=a1aHR0cHM6Ly9zYXZhbnQubGVnYWwvaW5kZW1uaXphY2lvbi1kZWwtc29hdC1wb3ItYWNjaWRlbnRlLWRlLXRyYW5zaXRvLw&amp;ntb=1"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image" Target="cid:image002.png@01DA0354.1842FB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ng.com/ck/a?!&amp;&amp;p=c93ed04097a3e3f9734e5e60ecd9946dc74c5cde5d5fd26fb544d7b49badf668JmltdHM9MTczOTQwNDgwMA&amp;ptn=3&amp;ver=2&amp;hsh=4&amp;fclid=1d53a3ba-ae46-64ac-1156-b017afb76539&amp;psq=soat+por+muerte+beneficiarios&amp;u=a1aHR0cHM6Ly93d3cuZ3J1cG9yNS5jb20vYmxvZy9zb2F0L3JlY2xhbWFjaW9uLWRlbC1zb2F0&amp;ntb=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ck/a?!&amp;&amp;p=f9220e3fe5621e111c4fbfb8b9c979d48102a9a8e4e0148251bf4c8d7878fa38JmltdHM9MTczOTQwNDgwMA&amp;ptn=3&amp;ver=2&amp;hsh=4&amp;fclid=1d53a3ba-ae46-64ac-1156-b017afb76539&amp;psq=soat+por+muerte+beneficiarios&amp;u=a1aHR0cHM6Ly9zYXZhbnQubGVnYWwvaW5kZW1uaXphY2lvbi1kZWwtc29hdC1wb3ItYWNjaWRlbnRlLWRlLXRyYW5zaXRvLw&amp;ntb=1"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claudia.lastra@laequidadseguros.coop"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ing.com/ck/a?!&amp;&amp;p=f9220e3fe5621e111c4fbfb8b9c979d48102a9a8e4e0148251bf4c8d7878fa38JmltdHM9MTczOTQwNDgwMA&amp;ptn=3&amp;ver=2&amp;hsh=4&amp;fclid=1d53a3ba-ae46-64ac-1156-b017afb76539&amp;psq=soat+por+muerte+beneficiarios&amp;u=a1aHR0cHM6Ly9zYXZhbnQubGVnYWwvaW5kZW1uaXphY2lvbi1kZWwtc29hdC1wb3ItYWNjaWRlbnRlLWRlLXRyYW5zaXRvLw&amp;ntb=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A743A-3ABA-445A-829D-95E16B3A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25</Pages>
  <Words>6966</Words>
  <Characters>38314</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Claudia Lastra</cp:lastModifiedBy>
  <cp:revision>197</cp:revision>
  <cp:lastPrinted>2024-01-18T22:50:00Z</cp:lastPrinted>
  <dcterms:created xsi:type="dcterms:W3CDTF">2024-01-19T15:42:00Z</dcterms:created>
  <dcterms:modified xsi:type="dcterms:W3CDTF">2025-02-18T01:20:00Z</dcterms:modified>
</cp:coreProperties>
</file>