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85474" w14:textId="21947121" w:rsidR="00E55B63" w:rsidRPr="00876B18" w:rsidRDefault="00E55B63" w:rsidP="00E55B63">
      <w:pPr>
        <w:spacing w:line="240" w:lineRule="auto"/>
        <w:jc w:val="center"/>
        <w:rPr>
          <w:rFonts w:ascii="Arial" w:hAnsi="Arial" w:cs="Arial"/>
          <w:b/>
          <w:bCs/>
          <w:lang w:val="es-ES"/>
        </w:rPr>
      </w:pPr>
      <w:r w:rsidRPr="00876B18">
        <w:rPr>
          <w:rFonts w:ascii="Arial" w:hAnsi="Arial" w:cs="Arial"/>
          <w:b/>
          <w:bCs/>
          <w:lang w:val="es-ES"/>
        </w:rPr>
        <w:t>AUDIENCIA 1</w:t>
      </w:r>
      <w:r>
        <w:rPr>
          <w:rFonts w:ascii="Arial" w:hAnsi="Arial" w:cs="Arial"/>
          <w:b/>
          <w:bCs/>
          <w:lang w:val="es-ES"/>
        </w:rPr>
        <w:t>6</w:t>
      </w:r>
      <w:r w:rsidRPr="00876B18">
        <w:rPr>
          <w:rFonts w:ascii="Arial" w:hAnsi="Arial" w:cs="Arial"/>
          <w:b/>
          <w:bCs/>
          <w:lang w:val="es-ES"/>
        </w:rPr>
        <w:t xml:space="preserve"> DE SEPTIEMBRE DE 2025</w:t>
      </w:r>
    </w:p>
    <w:p w14:paraId="2AF7F42E" w14:textId="61190655" w:rsidR="004A3C89" w:rsidRDefault="00E55B63" w:rsidP="00E55B63">
      <w:pPr>
        <w:jc w:val="center"/>
        <w:rPr>
          <w:rFonts w:ascii="Arial" w:hAnsi="Arial" w:cs="Arial"/>
          <w:b/>
          <w:bCs/>
          <w:lang w:val="es-ES"/>
        </w:rPr>
      </w:pPr>
      <w:r>
        <w:rPr>
          <w:rFonts w:ascii="Arial" w:hAnsi="Arial" w:cs="Arial"/>
          <w:b/>
          <w:bCs/>
          <w:lang w:val="es-ES"/>
        </w:rPr>
        <w:t>ALEGATOS DE CONCLUSIÓN Y SENTENCIA</w:t>
      </w:r>
    </w:p>
    <w:p w14:paraId="1814C5D8" w14:textId="77777777" w:rsidR="001700A6" w:rsidRDefault="001700A6" w:rsidP="00E55B63">
      <w:pPr>
        <w:jc w:val="center"/>
        <w:rPr>
          <w:rFonts w:ascii="Arial" w:hAnsi="Arial" w:cs="Arial"/>
          <w:b/>
          <w:bCs/>
          <w:lang w:val="es-ES"/>
        </w:rPr>
      </w:pPr>
    </w:p>
    <w:p w14:paraId="6EC892EB" w14:textId="68D72364" w:rsidR="00E55B63" w:rsidRPr="001700A6" w:rsidRDefault="004E49F4" w:rsidP="004E49F4">
      <w:pPr>
        <w:pStyle w:val="Prrafodelista"/>
        <w:numPr>
          <w:ilvl w:val="0"/>
          <w:numId w:val="1"/>
        </w:numPr>
        <w:jc w:val="both"/>
        <w:rPr>
          <w:rFonts w:ascii="Arial" w:hAnsi="Arial" w:cs="Arial"/>
          <w:lang w:val="es-ES"/>
        </w:rPr>
      </w:pPr>
      <w:r w:rsidRPr="001700A6">
        <w:rPr>
          <w:rFonts w:ascii="Arial" w:hAnsi="Arial" w:cs="Arial"/>
          <w:lang w:val="es-ES"/>
        </w:rPr>
        <w:t>Se presentan alegatos de conclusión.</w:t>
      </w:r>
    </w:p>
    <w:p w14:paraId="207597F6" w14:textId="77867878" w:rsidR="004E49F4" w:rsidRPr="001700A6" w:rsidRDefault="004E49F4" w:rsidP="004E49F4">
      <w:pPr>
        <w:pStyle w:val="Prrafodelista"/>
        <w:numPr>
          <w:ilvl w:val="0"/>
          <w:numId w:val="1"/>
        </w:numPr>
        <w:jc w:val="both"/>
        <w:rPr>
          <w:rFonts w:ascii="Arial" w:hAnsi="Arial" w:cs="Arial"/>
          <w:lang w:val="es-ES"/>
        </w:rPr>
      </w:pPr>
      <w:r w:rsidRPr="001700A6">
        <w:rPr>
          <w:rFonts w:ascii="Arial" w:hAnsi="Arial" w:cs="Arial"/>
          <w:lang w:val="es-ES"/>
        </w:rPr>
        <w:t>Sentencia.</w:t>
      </w:r>
    </w:p>
    <w:p w14:paraId="7CC89D02" w14:textId="77777777" w:rsidR="004E49F4" w:rsidRPr="004E49F4" w:rsidRDefault="004E49F4" w:rsidP="004E49F4">
      <w:pPr>
        <w:pStyle w:val="Prrafodelista"/>
        <w:jc w:val="both"/>
        <w:rPr>
          <w:rFonts w:ascii="Arial" w:hAnsi="Arial" w:cs="Arial"/>
          <w:b/>
          <w:bCs/>
          <w:lang w:val="es-ES"/>
        </w:rPr>
      </w:pPr>
    </w:p>
    <w:p w14:paraId="16C53D08" w14:textId="573290ED" w:rsidR="00E55B63" w:rsidRPr="004E49F4" w:rsidRDefault="004E49F4" w:rsidP="004E49F4">
      <w:pPr>
        <w:jc w:val="center"/>
        <w:rPr>
          <w:rFonts w:ascii="Arial" w:hAnsi="Arial" w:cs="Arial"/>
          <w:b/>
          <w:bCs/>
        </w:rPr>
      </w:pPr>
      <w:r w:rsidRPr="004E49F4">
        <w:rPr>
          <w:rFonts w:ascii="Arial" w:hAnsi="Arial" w:cs="Arial"/>
          <w:b/>
          <w:bCs/>
        </w:rPr>
        <w:t>RESUMEN O EXTRACTO DE SENTENCIA:</w:t>
      </w:r>
    </w:p>
    <w:p w14:paraId="27C30FD5" w14:textId="77777777" w:rsidR="00E55B63" w:rsidRPr="004E1ED7" w:rsidRDefault="00E55B63" w:rsidP="00E55B63">
      <w:pPr>
        <w:jc w:val="both"/>
        <w:rPr>
          <w:rFonts w:ascii="Arial" w:hAnsi="Arial" w:cs="Arial"/>
          <w:b/>
          <w:bCs/>
        </w:rPr>
      </w:pPr>
    </w:p>
    <w:p w14:paraId="5A90F9BB" w14:textId="338D1B1F" w:rsidR="00E55B63" w:rsidRPr="004E1ED7" w:rsidRDefault="00E55B63" w:rsidP="00E55B63">
      <w:pPr>
        <w:jc w:val="both"/>
        <w:rPr>
          <w:rFonts w:ascii="Arial" w:hAnsi="Arial" w:cs="Arial"/>
        </w:rPr>
      </w:pPr>
      <w:r w:rsidRPr="004E1ED7">
        <w:rPr>
          <w:rFonts w:ascii="Arial" w:hAnsi="Arial" w:cs="Arial"/>
        </w:rPr>
        <w:t xml:space="preserve">No hay ninguna conducta imputable a </w:t>
      </w:r>
      <w:r>
        <w:rPr>
          <w:rFonts w:ascii="Arial" w:hAnsi="Arial" w:cs="Arial"/>
        </w:rPr>
        <w:t>COOMEVA MEDICINA PREPAGADA</w:t>
      </w:r>
      <w:r w:rsidRPr="004E1ED7">
        <w:rPr>
          <w:rFonts w:ascii="Arial" w:hAnsi="Arial" w:cs="Arial"/>
        </w:rPr>
        <w:t xml:space="preserve">, el paciente decidió acudir a la EPS y no a esta, por lo que no existe legitimación en la causa por pasiva de esta. Lo único que quedó probado es que sí existía el contrato de medicina prepagada pero no existió solicitud por parte del paciente a medicina prepagada. </w:t>
      </w:r>
    </w:p>
    <w:p w14:paraId="76F7F85A" w14:textId="47564CE7" w:rsidR="00E55B63" w:rsidRPr="004E1ED7" w:rsidRDefault="00E55B63" w:rsidP="00E55B63">
      <w:pPr>
        <w:jc w:val="both"/>
        <w:rPr>
          <w:rFonts w:ascii="Arial" w:hAnsi="Arial" w:cs="Arial"/>
        </w:rPr>
      </w:pPr>
      <w:r w:rsidRPr="004E1ED7">
        <w:rPr>
          <w:rFonts w:ascii="Arial" w:hAnsi="Arial" w:cs="Arial"/>
        </w:rPr>
        <w:t xml:space="preserve">Salvamento de voto MP. OCTAVIO -Sentencia SC8487 2022, explica contratos de medicina prepagada y señala que son adicionales a los aseguramientos a las EPS. </w:t>
      </w:r>
    </w:p>
    <w:p w14:paraId="65730820" w14:textId="31622A10" w:rsidR="00E55B63" w:rsidRPr="004E1ED7" w:rsidRDefault="00E55B63" w:rsidP="00E55B63">
      <w:pPr>
        <w:jc w:val="both"/>
        <w:rPr>
          <w:rFonts w:ascii="Arial" w:hAnsi="Arial" w:cs="Arial"/>
        </w:rPr>
      </w:pPr>
      <w:r w:rsidRPr="004E1ED7">
        <w:rPr>
          <w:rFonts w:ascii="Arial" w:hAnsi="Arial" w:cs="Arial"/>
        </w:rPr>
        <w:t xml:space="preserve">Por lo tanto, </w:t>
      </w:r>
      <w:r w:rsidRPr="004E1ED7">
        <w:rPr>
          <w:rFonts w:ascii="Arial" w:hAnsi="Arial" w:cs="Arial"/>
          <w:b/>
          <w:bCs/>
        </w:rPr>
        <w:t xml:space="preserve">no hay legitimación en la causa por pasiva frente a </w:t>
      </w:r>
      <w:r>
        <w:rPr>
          <w:rFonts w:ascii="Arial" w:hAnsi="Arial" w:cs="Arial"/>
          <w:b/>
          <w:bCs/>
        </w:rPr>
        <w:t xml:space="preserve">Coomeva </w:t>
      </w:r>
      <w:r w:rsidRPr="004E1ED7">
        <w:rPr>
          <w:rFonts w:ascii="Arial" w:hAnsi="Arial" w:cs="Arial"/>
          <w:b/>
          <w:bCs/>
        </w:rPr>
        <w:t>medicina prepagada</w:t>
      </w:r>
      <w:r w:rsidRPr="004E1ED7">
        <w:rPr>
          <w:rFonts w:ascii="Arial" w:hAnsi="Arial" w:cs="Arial"/>
        </w:rPr>
        <w:t xml:space="preserve">, pues hay que demostrar que existió incumplimiento, demora retardo en el cumplimiento del contrato ni siquiera solicitó, por lo que no podrán sus beneficiarios imputar responsabilidad cuando ni siquiera se solicitó el servicio. </w:t>
      </w:r>
    </w:p>
    <w:p w14:paraId="090BAEF6" w14:textId="77777777" w:rsidR="00E55B63" w:rsidRPr="004E1ED7" w:rsidRDefault="00E55B63" w:rsidP="00E55B63">
      <w:pPr>
        <w:jc w:val="both"/>
        <w:rPr>
          <w:rFonts w:ascii="Arial" w:hAnsi="Arial" w:cs="Arial"/>
        </w:rPr>
      </w:pPr>
      <w:r w:rsidRPr="004E1ED7">
        <w:rPr>
          <w:rFonts w:ascii="Arial" w:hAnsi="Arial" w:cs="Arial"/>
        </w:rPr>
        <w:t>Respecto de COOMEVA EPS, se trae a colación sentencia para demostrar que a pesar de que la IPS sea la que no practicó el examen y que no se le vinculó porque es facultativo, la EPS tiene responsabilidad organizacional y entendiendo que es entidad administrativa, pero sigue asumiendo esa responsabilidad de sus IPS, es responsable igualmente. Por lo que no es suficiente que solo autorice.</w:t>
      </w:r>
    </w:p>
    <w:p w14:paraId="2043C619" w14:textId="77777777" w:rsidR="00E55B63" w:rsidRPr="004E1ED7" w:rsidRDefault="00E55B63" w:rsidP="00E55B63">
      <w:pPr>
        <w:jc w:val="both"/>
        <w:rPr>
          <w:rFonts w:ascii="Arial" w:hAnsi="Arial" w:cs="Arial"/>
        </w:rPr>
      </w:pPr>
    </w:p>
    <w:p w14:paraId="7941018F" w14:textId="4586B337" w:rsidR="00E55B63" w:rsidRPr="004E1ED7" w:rsidRDefault="00E55B63" w:rsidP="00E55B63">
      <w:pPr>
        <w:jc w:val="both"/>
        <w:rPr>
          <w:rFonts w:ascii="Arial" w:hAnsi="Arial" w:cs="Arial"/>
        </w:rPr>
      </w:pPr>
      <w:r w:rsidRPr="004E1ED7">
        <w:rPr>
          <w:rFonts w:ascii="Arial" w:hAnsi="Arial" w:cs="Arial"/>
        </w:rPr>
        <w:t xml:space="preserve">Refirió la jueza con sentencia que la parte demandante debe demostrar pues es su carga probatoria demostrar los elementos de la responsabilidad civil extracontractual médica, es indispensable el acto o hecho dañoso, el daño y la relación de causalidad. </w:t>
      </w:r>
    </w:p>
    <w:p w14:paraId="4DE5BBCA" w14:textId="77777777" w:rsidR="00E55B63" w:rsidRPr="004E1ED7" w:rsidRDefault="00E55B63" w:rsidP="00E55B63">
      <w:pPr>
        <w:jc w:val="both"/>
        <w:rPr>
          <w:rFonts w:ascii="Arial" w:hAnsi="Arial" w:cs="Arial"/>
        </w:rPr>
      </w:pPr>
      <w:r w:rsidRPr="004E1ED7">
        <w:rPr>
          <w:rFonts w:ascii="Arial" w:hAnsi="Arial" w:cs="Arial"/>
        </w:rPr>
        <w:t xml:space="preserve">No se aplicó el art. 167 </w:t>
      </w:r>
      <w:proofErr w:type="spellStart"/>
      <w:r w:rsidRPr="004E1ED7">
        <w:rPr>
          <w:rFonts w:ascii="Arial" w:hAnsi="Arial" w:cs="Arial"/>
        </w:rPr>
        <w:t>cgp</w:t>
      </w:r>
      <w:proofErr w:type="spellEnd"/>
      <w:r>
        <w:rPr>
          <w:rFonts w:ascii="Arial" w:hAnsi="Arial" w:cs="Arial"/>
        </w:rPr>
        <w:t xml:space="preserve">, </w:t>
      </w:r>
      <w:r w:rsidRPr="004E1ED7">
        <w:rPr>
          <w:rFonts w:ascii="Arial" w:hAnsi="Arial" w:cs="Arial"/>
        </w:rPr>
        <w:t xml:space="preserve">el inciso 2. No se invirtió la carga de la prueba. Luego entonces, quedó la carga de la prueba en cabeza del demandante. </w:t>
      </w:r>
    </w:p>
    <w:p w14:paraId="5FF64593" w14:textId="77777777" w:rsidR="00E55B63" w:rsidRPr="004E1ED7" w:rsidRDefault="00E55B63" w:rsidP="00E55B63">
      <w:pPr>
        <w:jc w:val="both"/>
        <w:rPr>
          <w:rFonts w:ascii="Arial" w:hAnsi="Arial" w:cs="Arial"/>
        </w:rPr>
      </w:pPr>
      <w:r w:rsidRPr="004E1ED7">
        <w:rPr>
          <w:rFonts w:ascii="Arial" w:hAnsi="Arial" w:cs="Arial"/>
        </w:rPr>
        <w:t xml:space="preserve">La parte demandante para imputar responsabilidad de Coomeva </w:t>
      </w:r>
      <w:proofErr w:type="spellStart"/>
      <w:r w:rsidRPr="004E1ED7">
        <w:rPr>
          <w:rFonts w:ascii="Arial" w:hAnsi="Arial" w:cs="Arial"/>
        </w:rPr>
        <w:t>eps</w:t>
      </w:r>
      <w:proofErr w:type="spellEnd"/>
      <w:r w:rsidRPr="004E1ED7">
        <w:rPr>
          <w:rFonts w:ascii="Arial" w:hAnsi="Arial" w:cs="Arial"/>
        </w:rPr>
        <w:t xml:space="preserve"> por no practicar el examen de polisomnografía con oximetría, con orden del 24 de septiembre de 2018, trajo la historia clínica el certificado de defunción y el dictamen médico, los cuales no fueron tachados de falsos.  La historia clínica no fue impugnada. Estuvo hospitalizado desde el 15 de noviembre de 2018 hasta su fallecimiento, diagnostico infarto agudo de miocardio y que fue atendido por </w:t>
      </w:r>
      <w:proofErr w:type="spellStart"/>
      <w:r w:rsidRPr="004E1ED7">
        <w:rPr>
          <w:rFonts w:ascii="Arial" w:hAnsi="Arial" w:cs="Arial"/>
        </w:rPr>
        <w:t>ips</w:t>
      </w:r>
      <w:proofErr w:type="spellEnd"/>
      <w:r w:rsidRPr="004E1ED7">
        <w:rPr>
          <w:rFonts w:ascii="Arial" w:hAnsi="Arial" w:cs="Arial"/>
        </w:rPr>
        <w:t xml:space="preserve"> por cuenta de EPS COOMEVA. Y se indica su atención fue adecuada y oportuna. </w:t>
      </w:r>
    </w:p>
    <w:p w14:paraId="4CE30323" w14:textId="77777777" w:rsidR="00E55B63" w:rsidRDefault="00E55B63" w:rsidP="00E55B63">
      <w:pPr>
        <w:jc w:val="both"/>
        <w:rPr>
          <w:rFonts w:ascii="Arial" w:hAnsi="Arial" w:cs="Arial"/>
        </w:rPr>
      </w:pPr>
      <w:r>
        <w:rPr>
          <w:rFonts w:ascii="Arial" w:hAnsi="Arial" w:cs="Arial"/>
        </w:rPr>
        <w:t xml:space="preserve">Confiesa en los hechos que la solicitud o queja va dirigida a la EPS COOMEVA. Por lo tanto, nunca se le solicitó a la medicina prepagada dicho examen. </w:t>
      </w:r>
    </w:p>
    <w:p w14:paraId="57B5C9DB" w14:textId="5FE52759" w:rsidR="00E55B63" w:rsidRDefault="00E55B63" w:rsidP="00E55B63">
      <w:pPr>
        <w:jc w:val="both"/>
        <w:rPr>
          <w:rFonts w:ascii="Arial" w:hAnsi="Arial" w:cs="Arial"/>
        </w:rPr>
      </w:pPr>
      <w:r>
        <w:rPr>
          <w:rFonts w:ascii="Arial" w:hAnsi="Arial" w:cs="Arial"/>
        </w:rPr>
        <w:lastRenderedPageBreak/>
        <w:t>Con e</w:t>
      </w:r>
      <w:r>
        <w:rPr>
          <w:rFonts w:ascii="Arial" w:hAnsi="Arial" w:cs="Arial"/>
        </w:rPr>
        <w:t xml:space="preserve">l informe pericial de </w:t>
      </w:r>
      <w:r w:rsidRPr="007B5A97">
        <w:rPr>
          <w:rFonts w:ascii="Arial" w:hAnsi="Arial" w:cs="Arial"/>
        </w:rPr>
        <w:t>CARLOS ARIEL GIRALDO DUQUE</w:t>
      </w:r>
      <w:r>
        <w:rPr>
          <w:rFonts w:ascii="Arial" w:hAnsi="Arial" w:cs="Arial"/>
        </w:rPr>
        <w:t xml:space="preserve"> no se aportan con él su calidad de médico y tampoco los exhibió en la audiencia, por lo que no hay prueba su calidad. Y de acuerdo con su especialidad dicha “medicina ocupacional” de la </w:t>
      </w:r>
      <w:proofErr w:type="gramStart"/>
      <w:r>
        <w:rPr>
          <w:rFonts w:ascii="Arial" w:hAnsi="Arial" w:cs="Arial"/>
        </w:rPr>
        <w:t>UNAL</w:t>
      </w:r>
      <w:proofErr w:type="gramEnd"/>
      <w:r>
        <w:rPr>
          <w:rFonts w:ascii="Arial" w:hAnsi="Arial" w:cs="Arial"/>
        </w:rPr>
        <w:t xml:space="preserve"> pero no demostrada, y se consultó a esa universidad en qué consistía en sus objetivos del programa es para entender las condiciones y factores de riesgo de salud humana en situaciones de trabajo con mitología de identificación de esos riesgos. NO requiere para cursarla ser médico. Por lo tanto, no puede ser tenido en cuenta para indicar relación entre apnea del sueño y la implicación en el riesgo de muerte. No fue rendido por cardiólogo, neumólogo neurólogo. La aseguradora le preguntó puntualmente y dijo no serlo.</w:t>
      </w:r>
    </w:p>
    <w:p w14:paraId="740DC048" w14:textId="77777777" w:rsidR="00E55B63" w:rsidRDefault="00E55B63" w:rsidP="00E55B63">
      <w:pPr>
        <w:jc w:val="both"/>
        <w:rPr>
          <w:rFonts w:ascii="Arial" w:hAnsi="Arial" w:cs="Arial"/>
        </w:rPr>
      </w:pPr>
    </w:p>
    <w:p w14:paraId="4E966F4F" w14:textId="6A72E160" w:rsidR="00E55B63" w:rsidRDefault="00E55B63" w:rsidP="00E55B63">
      <w:pPr>
        <w:jc w:val="both"/>
        <w:rPr>
          <w:rFonts w:ascii="Arial" w:hAnsi="Arial" w:cs="Arial"/>
        </w:rPr>
      </w:pPr>
      <w:r>
        <w:rPr>
          <w:rFonts w:ascii="Arial" w:hAnsi="Arial" w:cs="Arial"/>
        </w:rPr>
        <w:t>Igualmente, la muerte y la no practica del examen no tiene</w:t>
      </w:r>
      <w:r>
        <w:rPr>
          <w:rFonts w:ascii="Arial" w:hAnsi="Arial" w:cs="Arial"/>
        </w:rPr>
        <w:t>n</w:t>
      </w:r>
      <w:r>
        <w:rPr>
          <w:rFonts w:ascii="Arial" w:hAnsi="Arial" w:cs="Arial"/>
        </w:rPr>
        <w:t xml:space="preserve"> relación. </w:t>
      </w:r>
    </w:p>
    <w:p w14:paraId="7C390BED" w14:textId="77777777" w:rsidR="00E55B63" w:rsidRDefault="00E55B63" w:rsidP="00E55B63">
      <w:pPr>
        <w:jc w:val="both"/>
        <w:rPr>
          <w:rFonts w:ascii="Arial" w:hAnsi="Arial" w:cs="Arial"/>
        </w:rPr>
      </w:pPr>
    </w:p>
    <w:p w14:paraId="338B8852" w14:textId="77777777" w:rsidR="00E55B63" w:rsidRDefault="00E55B63" w:rsidP="00E55B63">
      <w:pPr>
        <w:jc w:val="both"/>
        <w:rPr>
          <w:rFonts w:ascii="Arial" w:hAnsi="Arial" w:cs="Arial"/>
        </w:rPr>
      </w:pPr>
      <w:r>
        <w:rPr>
          <w:rFonts w:ascii="Arial" w:hAnsi="Arial" w:cs="Arial"/>
        </w:rPr>
        <w:t xml:space="preserve">El informe pericial de MEDICINA PREPAGADA, rendido por </w:t>
      </w:r>
      <w:r w:rsidRPr="007B5A97">
        <w:rPr>
          <w:rFonts w:ascii="Arial" w:hAnsi="Arial" w:cs="Arial"/>
        </w:rPr>
        <w:t>JONATHAN CARDONA VÉLEZ</w:t>
      </w:r>
      <w:r>
        <w:rPr>
          <w:rFonts w:ascii="Arial" w:hAnsi="Arial" w:cs="Arial"/>
        </w:rPr>
        <w:t xml:space="preserve"> y a pesar que frente a ella se absuelve de todas las pretensiones, existe la comunidad de la prueba y este deja de ser de la parte a ser del proceso.</w:t>
      </w:r>
      <w:r w:rsidRPr="00E75603">
        <w:t xml:space="preserve"> </w:t>
      </w:r>
      <w:r w:rsidRPr="00E75603">
        <w:rPr>
          <w:rFonts w:ascii="Arial" w:hAnsi="Arial" w:cs="Arial"/>
          <w:i/>
          <w:iCs/>
        </w:rPr>
        <w:t>también llamada principio de adquisición procesal, establece que los medios de prueba, una vez que han sido aportados legalmente al proceso por cualquiera de las partes, dejan de pertenecer a esa parte y pasan a ser del proceso mismo</w:t>
      </w:r>
      <w:r w:rsidRPr="00E75603">
        <w:rPr>
          <w:rFonts w:ascii="Arial" w:hAnsi="Arial" w:cs="Arial"/>
        </w:rPr>
        <w:t>.</w:t>
      </w:r>
      <w:r>
        <w:rPr>
          <w:rFonts w:ascii="Arial" w:hAnsi="Arial" w:cs="Arial"/>
        </w:rPr>
        <w:t xml:space="preserve"> Este informe reúne los requisitos del CGP. Estudios y experiencia. Informó de forma clara los riesgos y los factores del paciente, mencionó que el paciente tenía factores de riesgos directos para que acontezca un infarto agudo coronario. Tabaquismo, obesidad, insuficiencia renal, hipertensión arterial, no tenía adherencia al tratamiento. Poco interés al cuidado de su salud, mala adherencia refuerza complicaciones cardiovasculares. Este dictamen le quita relevancia al aportado por la parte demandante, en experiencia y experticia. Además, sin demeritar que CARLOS GIRALDO participó en juntas de calificación de invalidez esos estudios se basan en tablas y no es técnico para experiencia en casos como estos con afecciones del corazón. </w:t>
      </w:r>
    </w:p>
    <w:p w14:paraId="0AF98A22" w14:textId="77777777" w:rsidR="00E55B63" w:rsidRDefault="00E55B63" w:rsidP="00E55B63">
      <w:pPr>
        <w:jc w:val="both"/>
        <w:rPr>
          <w:rFonts w:ascii="Arial" w:hAnsi="Arial" w:cs="Arial"/>
        </w:rPr>
      </w:pPr>
    </w:p>
    <w:p w14:paraId="2234F3C0" w14:textId="77777777" w:rsidR="00E55B63" w:rsidRDefault="00E55B63" w:rsidP="00E55B63">
      <w:pPr>
        <w:jc w:val="both"/>
        <w:rPr>
          <w:rFonts w:ascii="Arial" w:hAnsi="Arial" w:cs="Arial"/>
        </w:rPr>
      </w:pPr>
      <w:r>
        <w:rPr>
          <w:rFonts w:ascii="Arial" w:hAnsi="Arial" w:cs="Arial"/>
        </w:rPr>
        <w:t xml:space="preserve">No hay relación de causalidad entre el examen y el fallecimiento. Se deberán negar las pretensiones de la demanda y no hay lugar a estudiar excepciones de mérito de los demandados y llamado en garantía. Se absuelve a la aseguradora. </w:t>
      </w:r>
    </w:p>
    <w:p w14:paraId="61DF79B0" w14:textId="1D04B3D3" w:rsidR="00E55B63" w:rsidRDefault="00E55B63" w:rsidP="00E55B63">
      <w:pPr>
        <w:jc w:val="both"/>
        <w:rPr>
          <w:rFonts w:ascii="Arial" w:hAnsi="Arial" w:cs="Arial"/>
        </w:rPr>
      </w:pPr>
      <w:r>
        <w:rPr>
          <w:rFonts w:ascii="Arial" w:hAnsi="Arial" w:cs="Arial"/>
        </w:rPr>
        <w:t>Condena en agencias en derecho al pago del 7% de lo pedido porque se agotó toda esta instancia y el caso es de mayor cuantía, se pidieron mil millones y lo ajustará porque lo máximo del CE es de 100 SMLMV y por CSJ 62 millones, y de acuerdo con la nueva sentencia se ajustará, al solicitar perjuicios desmedidos</w:t>
      </w:r>
      <w:r>
        <w:rPr>
          <w:rFonts w:ascii="Arial" w:hAnsi="Arial" w:cs="Arial"/>
        </w:rPr>
        <w:t>.</w:t>
      </w:r>
    </w:p>
    <w:p w14:paraId="695D3AED" w14:textId="77777777" w:rsidR="00E55B63" w:rsidRPr="004E1ED7" w:rsidRDefault="00E55B63" w:rsidP="00E55B63">
      <w:pPr>
        <w:jc w:val="both"/>
        <w:rPr>
          <w:rFonts w:ascii="Arial" w:hAnsi="Arial" w:cs="Arial"/>
        </w:rPr>
      </w:pPr>
    </w:p>
    <w:p w14:paraId="38AA77E1" w14:textId="77777777" w:rsidR="00E55B63" w:rsidRPr="004E1ED7" w:rsidRDefault="00E55B63" w:rsidP="00E55B63">
      <w:pPr>
        <w:jc w:val="center"/>
        <w:rPr>
          <w:rFonts w:ascii="Arial" w:hAnsi="Arial" w:cs="Arial"/>
          <w:b/>
          <w:bCs/>
        </w:rPr>
      </w:pPr>
      <w:r w:rsidRPr="004E1ED7">
        <w:rPr>
          <w:rFonts w:ascii="Arial" w:hAnsi="Arial" w:cs="Arial"/>
          <w:b/>
          <w:bCs/>
        </w:rPr>
        <w:t>RESUELVE</w:t>
      </w:r>
    </w:p>
    <w:p w14:paraId="7EC5CE26" w14:textId="77777777" w:rsidR="00E55B63" w:rsidRPr="0059402E" w:rsidRDefault="00E55B63" w:rsidP="00E55B63">
      <w:pPr>
        <w:jc w:val="both"/>
        <w:rPr>
          <w:rFonts w:ascii="Arial" w:hAnsi="Arial" w:cs="Arial"/>
          <w:b/>
          <w:bCs/>
        </w:rPr>
      </w:pPr>
    </w:p>
    <w:p w14:paraId="058278BA" w14:textId="3B91442B" w:rsidR="00E55B63" w:rsidRPr="0059402E" w:rsidRDefault="00E55B63" w:rsidP="00E55B63">
      <w:pPr>
        <w:jc w:val="both"/>
        <w:rPr>
          <w:rFonts w:ascii="Arial" w:hAnsi="Arial" w:cs="Arial"/>
        </w:rPr>
      </w:pPr>
      <w:r w:rsidRPr="0059402E">
        <w:rPr>
          <w:rFonts w:ascii="Arial" w:hAnsi="Arial" w:cs="Arial"/>
          <w:b/>
          <w:bCs/>
        </w:rPr>
        <w:t xml:space="preserve">PRIMERO: </w:t>
      </w:r>
      <w:r w:rsidRPr="0059402E">
        <w:rPr>
          <w:rFonts w:ascii="Arial" w:hAnsi="Arial" w:cs="Arial"/>
        </w:rPr>
        <w:t>DECLARAR FALTA DE LEGITIMACIÓ</w:t>
      </w:r>
      <w:r>
        <w:rPr>
          <w:rFonts w:ascii="Arial" w:hAnsi="Arial" w:cs="Arial"/>
        </w:rPr>
        <w:t>N</w:t>
      </w:r>
      <w:r w:rsidRPr="0059402E">
        <w:rPr>
          <w:rFonts w:ascii="Arial" w:hAnsi="Arial" w:cs="Arial"/>
        </w:rPr>
        <w:t xml:space="preserve"> POR PASIVA </w:t>
      </w:r>
      <w:r>
        <w:rPr>
          <w:rFonts w:ascii="Arial" w:hAnsi="Arial" w:cs="Arial"/>
        </w:rPr>
        <w:t>DE COOMEVA</w:t>
      </w:r>
      <w:r>
        <w:rPr>
          <w:rFonts w:ascii="Arial" w:hAnsi="Arial" w:cs="Arial"/>
        </w:rPr>
        <w:t xml:space="preserve"> </w:t>
      </w:r>
      <w:r>
        <w:rPr>
          <w:rFonts w:ascii="Arial" w:hAnsi="Arial" w:cs="Arial"/>
        </w:rPr>
        <w:t xml:space="preserve">MEDICINA PREPAGADA Y </w:t>
      </w:r>
      <w:r w:rsidRPr="0059402E">
        <w:rPr>
          <w:rFonts w:ascii="Arial" w:hAnsi="Arial" w:cs="Arial"/>
        </w:rPr>
        <w:t>NEGAR LAS PRETENSIONES CONTRA ESTA</w:t>
      </w:r>
      <w:r>
        <w:rPr>
          <w:rFonts w:ascii="Arial" w:hAnsi="Arial" w:cs="Arial"/>
        </w:rPr>
        <w:t>.</w:t>
      </w:r>
    </w:p>
    <w:p w14:paraId="2B1F4E9F" w14:textId="3FB6D044" w:rsidR="00E55B63" w:rsidRDefault="00E55B63" w:rsidP="00E55B63">
      <w:pPr>
        <w:jc w:val="both"/>
        <w:rPr>
          <w:rFonts w:ascii="Arial" w:hAnsi="Arial" w:cs="Arial"/>
        </w:rPr>
      </w:pPr>
      <w:r w:rsidRPr="0059402E">
        <w:rPr>
          <w:rFonts w:ascii="Arial" w:hAnsi="Arial" w:cs="Arial"/>
          <w:b/>
          <w:bCs/>
        </w:rPr>
        <w:lastRenderedPageBreak/>
        <w:t>SEGUNDO:</w:t>
      </w:r>
      <w:r w:rsidRPr="0059402E">
        <w:rPr>
          <w:rFonts w:ascii="Arial" w:hAnsi="Arial" w:cs="Arial"/>
        </w:rPr>
        <w:t xml:space="preserve"> NEGAR LAS PRETENSIONES DE LA DEMANDA</w:t>
      </w:r>
      <w:r>
        <w:rPr>
          <w:rFonts w:ascii="Arial" w:hAnsi="Arial" w:cs="Arial"/>
        </w:rPr>
        <w:t xml:space="preserve"> DE</w:t>
      </w:r>
      <w:r w:rsidRPr="0059402E">
        <w:rPr>
          <w:rFonts w:ascii="Arial" w:hAnsi="Arial" w:cs="Arial"/>
        </w:rPr>
        <w:t xml:space="preserve"> RCM CONTRA COOMEVA EPS HOY LIQUIDADA</w:t>
      </w:r>
      <w:r>
        <w:rPr>
          <w:rFonts w:ascii="Arial" w:hAnsi="Arial" w:cs="Arial"/>
        </w:rPr>
        <w:t>.</w:t>
      </w:r>
    </w:p>
    <w:p w14:paraId="6B17F450" w14:textId="77777777" w:rsidR="00E55B63" w:rsidRDefault="00E55B63" w:rsidP="00E55B63">
      <w:pPr>
        <w:jc w:val="both"/>
        <w:rPr>
          <w:rFonts w:ascii="Arial" w:hAnsi="Arial" w:cs="Arial"/>
        </w:rPr>
      </w:pPr>
    </w:p>
    <w:p w14:paraId="11049701" w14:textId="77777777" w:rsidR="00E55B63" w:rsidRPr="0059402E" w:rsidRDefault="00E55B63" w:rsidP="00E55B63">
      <w:pPr>
        <w:jc w:val="both"/>
        <w:rPr>
          <w:rFonts w:ascii="Arial" w:hAnsi="Arial" w:cs="Arial"/>
        </w:rPr>
      </w:pPr>
      <w:r w:rsidRPr="0059402E">
        <w:rPr>
          <w:rFonts w:ascii="Arial" w:hAnsi="Arial" w:cs="Arial"/>
        </w:rPr>
        <w:t>ABSOLVER A LA COMPAÑÍA ASEGURADORA EN SU CALIDAD DE LLAMADA EN GA</w:t>
      </w:r>
      <w:r>
        <w:rPr>
          <w:rFonts w:ascii="Arial" w:hAnsi="Arial" w:cs="Arial"/>
        </w:rPr>
        <w:t>RANTÍA.</w:t>
      </w:r>
    </w:p>
    <w:p w14:paraId="7821B13D" w14:textId="77777777" w:rsidR="00E55B63" w:rsidRPr="0059402E" w:rsidRDefault="00E55B63" w:rsidP="00E55B63">
      <w:pPr>
        <w:jc w:val="both"/>
        <w:rPr>
          <w:rFonts w:ascii="Arial" w:hAnsi="Arial" w:cs="Arial"/>
        </w:rPr>
      </w:pPr>
    </w:p>
    <w:p w14:paraId="68606BEB" w14:textId="77777777" w:rsidR="00E55B63" w:rsidRDefault="00E55B63" w:rsidP="00E55B63">
      <w:pPr>
        <w:jc w:val="both"/>
        <w:rPr>
          <w:rFonts w:ascii="Arial" w:hAnsi="Arial" w:cs="Arial"/>
        </w:rPr>
      </w:pPr>
      <w:r w:rsidRPr="0059402E">
        <w:rPr>
          <w:rFonts w:ascii="Arial" w:hAnsi="Arial" w:cs="Arial"/>
          <w:b/>
          <w:bCs/>
        </w:rPr>
        <w:t>TERCERO:</w:t>
      </w:r>
      <w:r w:rsidRPr="0059402E">
        <w:rPr>
          <w:rFonts w:ascii="Arial" w:hAnsi="Arial" w:cs="Arial"/>
        </w:rPr>
        <w:t xml:space="preserve"> </w:t>
      </w:r>
      <w:r>
        <w:rPr>
          <w:rFonts w:ascii="Arial" w:hAnsi="Arial" w:cs="Arial"/>
        </w:rPr>
        <w:t>CONDENCAR A MARIA ANTONIA</w:t>
      </w:r>
      <w:r>
        <w:rPr>
          <w:rFonts w:ascii="Arial" w:hAnsi="Arial" w:cs="Arial"/>
        </w:rPr>
        <w:t xml:space="preserve"> DUQUE AL</w:t>
      </w:r>
      <w:r>
        <w:rPr>
          <w:rFonts w:ascii="Arial" w:hAnsi="Arial" w:cs="Arial"/>
        </w:rPr>
        <w:t xml:space="preserve"> </w:t>
      </w:r>
      <w:r w:rsidRPr="0059402E">
        <w:rPr>
          <w:rFonts w:ascii="Arial" w:hAnsi="Arial" w:cs="Arial"/>
        </w:rPr>
        <w:t>PAGO DE COSTAS A FAVOR DE LA PARTE DEMANDADA</w:t>
      </w:r>
      <w:r>
        <w:rPr>
          <w:rFonts w:ascii="Arial" w:hAnsi="Arial" w:cs="Arial"/>
        </w:rPr>
        <w:t xml:space="preserve">. </w:t>
      </w:r>
      <w:r w:rsidRPr="0059402E">
        <w:rPr>
          <w:rFonts w:ascii="Arial" w:hAnsi="Arial" w:cs="Arial"/>
        </w:rPr>
        <w:t xml:space="preserve">ART. 375 CGP Y EL ACUERDO. </w:t>
      </w:r>
    </w:p>
    <w:p w14:paraId="3F9973FC" w14:textId="24CD05B3" w:rsidR="00E55B63" w:rsidRDefault="00E55B63" w:rsidP="00E55B63">
      <w:pPr>
        <w:jc w:val="both"/>
        <w:rPr>
          <w:rFonts w:ascii="Arial" w:hAnsi="Arial" w:cs="Arial"/>
        </w:rPr>
      </w:pPr>
      <w:r w:rsidRPr="0059402E">
        <w:rPr>
          <w:rFonts w:ascii="Arial" w:hAnsi="Arial" w:cs="Arial"/>
        </w:rPr>
        <w:t xml:space="preserve">SE FIJA COMO AGENCIAS EN DERECHO </w:t>
      </w:r>
      <w:r>
        <w:rPr>
          <w:rFonts w:ascii="Arial" w:hAnsi="Arial" w:cs="Arial"/>
        </w:rPr>
        <w:t>$</w:t>
      </w:r>
      <w:r w:rsidRPr="0059402E">
        <w:rPr>
          <w:rFonts w:ascii="Arial" w:hAnsi="Arial" w:cs="Arial"/>
        </w:rPr>
        <w:t>9.9</w:t>
      </w:r>
      <w:r>
        <w:rPr>
          <w:rFonts w:ascii="Arial" w:hAnsi="Arial" w:cs="Arial"/>
        </w:rPr>
        <w:t>64</w:t>
      </w:r>
      <w:r w:rsidRPr="0059402E">
        <w:rPr>
          <w:rFonts w:ascii="Arial" w:hAnsi="Arial" w:cs="Arial"/>
        </w:rPr>
        <w:t>.500</w:t>
      </w:r>
      <w:r>
        <w:rPr>
          <w:rFonts w:ascii="Arial" w:hAnsi="Arial" w:cs="Arial"/>
        </w:rPr>
        <w:t>.</w:t>
      </w:r>
    </w:p>
    <w:p w14:paraId="7D036A14" w14:textId="77777777" w:rsidR="00E55B63" w:rsidRDefault="00E55B63" w:rsidP="00E55B63">
      <w:pPr>
        <w:jc w:val="both"/>
        <w:rPr>
          <w:rFonts w:ascii="Arial" w:hAnsi="Arial" w:cs="Arial"/>
        </w:rPr>
      </w:pPr>
    </w:p>
    <w:p w14:paraId="070971D0" w14:textId="77777777" w:rsidR="00E55B63" w:rsidRPr="0059402E" w:rsidRDefault="00E55B63" w:rsidP="00E55B63">
      <w:pPr>
        <w:jc w:val="center"/>
        <w:rPr>
          <w:rFonts w:ascii="Arial" w:hAnsi="Arial" w:cs="Arial"/>
          <w:b/>
          <w:bCs/>
        </w:rPr>
      </w:pPr>
      <w:r w:rsidRPr="0059402E">
        <w:rPr>
          <w:rFonts w:ascii="Arial" w:hAnsi="Arial" w:cs="Arial"/>
          <w:b/>
          <w:bCs/>
        </w:rPr>
        <w:t>RECURSO</w:t>
      </w:r>
      <w:r>
        <w:rPr>
          <w:rFonts w:ascii="Arial" w:hAnsi="Arial" w:cs="Arial"/>
          <w:b/>
          <w:bCs/>
        </w:rPr>
        <w:t>S</w:t>
      </w:r>
      <w:r w:rsidRPr="0059402E">
        <w:rPr>
          <w:rFonts w:ascii="Arial" w:hAnsi="Arial" w:cs="Arial"/>
          <w:b/>
          <w:bCs/>
        </w:rPr>
        <w:t xml:space="preserve"> CONTRA LA SENTENCIA</w:t>
      </w:r>
    </w:p>
    <w:p w14:paraId="105FE573" w14:textId="77777777" w:rsidR="00E55B63" w:rsidRDefault="00E55B63" w:rsidP="00E55B63">
      <w:pPr>
        <w:jc w:val="both"/>
        <w:rPr>
          <w:rFonts w:ascii="Arial" w:hAnsi="Arial" w:cs="Arial"/>
        </w:rPr>
      </w:pPr>
    </w:p>
    <w:p w14:paraId="49F218AF" w14:textId="77777777" w:rsidR="00E55B63" w:rsidRDefault="00E55B63" w:rsidP="00E55B63">
      <w:pPr>
        <w:jc w:val="both"/>
        <w:rPr>
          <w:rFonts w:ascii="Arial" w:hAnsi="Arial" w:cs="Arial"/>
        </w:rPr>
      </w:pPr>
      <w:r w:rsidRPr="0059402E">
        <w:rPr>
          <w:rFonts w:ascii="Arial" w:hAnsi="Arial" w:cs="Arial"/>
          <w:b/>
          <w:bCs/>
          <w:u w:val="single"/>
        </w:rPr>
        <w:t>Parte demandante.</w:t>
      </w:r>
      <w:r>
        <w:rPr>
          <w:rFonts w:ascii="Arial" w:hAnsi="Arial" w:cs="Arial"/>
        </w:rPr>
        <w:t xml:space="preserve"> Recurso de apelación de forma oral. Reparos: </w:t>
      </w:r>
    </w:p>
    <w:p w14:paraId="67A9DC58" w14:textId="77777777" w:rsidR="00E55B63" w:rsidRDefault="00E55B63" w:rsidP="00E55B63">
      <w:pPr>
        <w:jc w:val="both"/>
        <w:rPr>
          <w:rFonts w:ascii="Arial" w:hAnsi="Arial" w:cs="Arial"/>
        </w:rPr>
      </w:pPr>
    </w:p>
    <w:p w14:paraId="7A7715F3" w14:textId="13BCA09E" w:rsidR="00E55B63" w:rsidRDefault="00E55B63" w:rsidP="00E55B63">
      <w:pPr>
        <w:jc w:val="both"/>
        <w:rPr>
          <w:rFonts w:ascii="Arial" w:hAnsi="Arial" w:cs="Arial"/>
        </w:rPr>
      </w:pPr>
      <w:r>
        <w:rPr>
          <w:rFonts w:ascii="Arial" w:hAnsi="Arial" w:cs="Arial"/>
        </w:rPr>
        <w:t xml:space="preserve">Reparo </w:t>
      </w:r>
      <w:r>
        <w:rPr>
          <w:rFonts w:ascii="Arial" w:hAnsi="Arial" w:cs="Arial"/>
        </w:rPr>
        <w:t xml:space="preserve">Coomeva </w:t>
      </w:r>
      <w:r>
        <w:rPr>
          <w:rFonts w:ascii="Arial" w:hAnsi="Arial" w:cs="Arial"/>
        </w:rPr>
        <w:t>Medicina prepagada sí se encuentra legitimado por pasiva</w:t>
      </w:r>
    </w:p>
    <w:p w14:paraId="45920064" w14:textId="466A848C" w:rsidR="00E55B63" w:rsidRDefault="00E55B63" w:rsidP="00E55B63">
      <w:pPr>
        <w:jc w:val="both"/>
        <w:rPr>
          <w:rFonts w:ascii="Arial" w:hAnsi="Arial" w:cs="Arial"/>
        </w:rPr>
      </w:pPr>
      <w:r>
        <w:rPr>
          <w:rFonts w:ascii="Arial" w:hAnsi="Arial" w:cs="Arial"/>
        </w:rPr>
        <w:t xml:space="preserve">Reparo el despacho indica que la Orden no es vital </w:t>
      </w:r>
    </w:p>
    <w:p w14:paraId="0D25D293" w14:textId="77777777" w:rsidR="00E55B63" w:rsidRDefault="00E55B63" w:rsidP="00E55B63">
      <w:pPr>
        <w:jc w:val="both"/>
        <w:rPr>
          <w:rFonts w:ascii="Arial" w:hAnsi="Arial" w:cs="Arial"/>
        </w:rPr>
      </w:pPr>
      <w:r>
        <w:rPr>
          <w:rFonts w:ascii="Arial" w:hAnsi="Arial" w:cs="Arial"/>
        </w:rPr>
        <w:t>Reparo que no se tenga en cuenta el dictamen de Carlos Giraldo</w:t>
      </w:r>
    </w:p>
    <w:p w14:paraId="7F0C077F" w14:textId="1EE10619" w:rsidR="00E55B63" w:rsidRDefault="00E55B63" w:rsidP="00E55B63">
      <w:pPr>
        <w:jc w:val="both"/>
        <w:rPr>
          <w:rFonts w:ascii="Arial" w:hAnsi="Arial" w:cs="Arial"/>
        </w:rPr>
      </w:pPr>
      <w:r>
        <w:rPr>
          <w:rFonts w:ascii="Arial" w:hAnsi="Arial" w:cs="Arial"/>
        </w:rPr>
        <w:t xml:space="preserve">Reparo </w:t>
      </w:r>
      <w:r>
        <w:rPr>
          <w:rFonts w:ascii="Arial" w:hAnsi="Arial" w:cs="Arial"/>
        </w:rPr>
        <w:t xml:space="preserve">sobre </w:t>
      </w:r>
      <w:r>
        <w:rPr>
          <w:rFonts w:ascii="Arial" w:hAnsi="Arial" w:cs="Arial"/>
        </w:rPr>
        <w:t>practica de ambos dictámenes y causa de muerte</w:t>
      </w:r>
    </w:p>
    <w:p w14:paraId="0B8898E3" w14:textId="77777777" w:rsidR="00E55B63" w:rsidRDefault="00E55B63" w:rsidP="00E55B63">
      <w:pPr>
        <w:jc w:val="both"/>
        <w:rPr>
          <w:rFonts w:ascii="Arial" w:hAnsi="Arial" w:cs="Arial"/>
        </w:rPr>
      </w:pPr>
      <w:r>
        <w:rPr>
          <w:rFonts w:ascii="Arial" w:hAnsi="Arial" w:cs="Arial"/>
        </w:rPr>
        <w:t>Reparo que el despacho no encuentra demostrada la culpa</w:t>
      </w:r>
    </w:p>
    <w:p w14:paraId="125DF8C9" w14:textId="77777777" w:rsidR="00E55B63" w:rsidRDefault="00E55B63" w:rsidP="00E55B63">
      <w:pPr>
        <w:jc w:val="both"/>
        <w:rPr>
          <w:rFonts w:ascii="Arial" w:hAnsi="Arial" w:cs="Arial"/>
        </w:rPr>
      </w:pPr>
      <w:r>
        <w:rPr>
          <w:rFonts w:ascii="Arial" w:hAnsi="Arial" w:cs="Arial"/>
        </w:rPr>
        <w:t>Reparo que la queja no está dirigida a prepagada, sí lo está, se prueba con la documental</w:t>
      </w:r>
    </w:p>
    <w:p w14:paraId="3A1DF2F6" w14:textId="129A29DD" w:rsidR="00E55B63" w:rsidRDefault="00E55B63" w:rsidP="00E55B63">
      <w:pPr>
        <w:jc w:val="both"/>
        <w:rPr>
          <w:rFonts w:ascii="Arial" w:hAnsi="Arial" w:cs="Arial"/>
        </w:rPr>
      </w:pPr>
      <w:r>
        <w:rPr>
          <w:rFonts w:ascii="Arial" w:hAnsi="Arial" w:cs="Arial"/>
        </w:rPr>
        <w:t xml:space="preserve">Reparo con la existencia de comorbilidades no era necesidad que indicara </w:t>
      </w:r>
      <w:r>
        <w:rPr>
          <w:rFonts w:ascii="Arial" w:hAnsi="Arial" w:cs="Arial"/>
        </w:rPr>
        <w:t xml:space="preserve">que </w:t>
      </w:r>
      <w:r>
        <w:rPr>
          <w:rFonts w:ascii="Arial" w:hAnsi="Arial" w:cs="Arial"/>
        </w:rPr>
        <w:t>el examen sea prioritario</w:t>
      </w:r>
    </w:p>
    <w:p w14:paraId="29FEAD32" w14:textId="79F5A11E" w:rsidR="00E55B63" w:rsidRDefault="00E55B63" w:rsidP="00E55B63">
      <w:pPr>
        <w:jc w:val="both"/>
        <w:rPr>
          <w:rFonts w:ascii="Arial" w:hAnsi="Arial" w:cs="Arial"/>
        </w:rPr>
      </w:pPr>
      <w:r>
        <w:rPr>
          <w:rFonts w:ascii="Arial" w:hAnsi="Arial" w:cs="Arial"/>
        </w:rPr>
        <w:t xml:space="preserve">Reparo desconocer la calidad de auditor de perito Carlos Giraldo y </w:t>
      </w:r>
      <w:r>
        <w:rPr>
          <w:rFonts w:ascii="Arial" w:hAnsi="Arial" w:cs="Arial"/>
        </w:rPr>
        <w:t xml:space="preserve">la experticia para determinar </w:t>
      </w:r>
      <w:r>
        <w:rPr>
          <w:rFonts w:ascii="Arial" w:hAnsi="Arial" w:cs="Arial"/>
        </w:rPr>
        <w:t>barreras administrativas</w:t>
      </w:r>
    </w:p>
    <w:p w14:paraId="2A472B3C" w14:textId="1E50DDFC" w:rsidR="00E55B63" w:rsidRDefault="00E55B63" w:rsidP="00E55B63">
      <w:pPr>
        <w:jc w:val="both"/>
        <w:rPr>
          <w:rFonts w:ascii="Arial" w:hAnsi="Arial" w:cs="Arial"/>
        </w:rPr>
      </w:pPr>
      <w:r>
        <w:rPr>
          <w:rFonts w:ascii="Arial" w:hAnsi="Arial" w:cs="Arial"/>
        </w:rPr>
        <w:t xml:space="preserve">Reparo se aportó dictamen por </w:t>
      </w:r>
      <w:r>
        <w:rPr>
          <w:rFonts w:ascii="Arial" w:hAnsi="Arial" w:cs="Arial"/>
        </w:rPr>
        <w:t xml:space="preserve">Coomeva Medicina </w:t>
      </w:r>
      <w:r>
        <w:rPr>
          <w:rFonts w:ascii="Arial" w:hAnsi="Arial" w:cs="Arial"/>
        </w:rPr>
        <w:t xml:space="preserve">prepagada, pero fue el despacho el que solicitó citarlo, </w:t>
      </w:r>
      <w:r>
        <w:rPr>
          <w:rFonts w:ascii="Arial" w:hAnsi="Arial" w:cs="Arial"/>
        </w:rPr>
        <w:t xml:space="preserve">y </w:t>
      </w:r>
      <w:r>
        <w:rPr>
          <w:rFonts w:ascii="Arial" w:hAnsi="Arial" w:cs="Arial"/>
        </w:rPr>
        <w:t>a este no se le pidió sus estudios y eso es un trato desigual con Carlos Giraldo a quien si se le preguntó</w:t>
      </w:r>
      <w:r>
        <w:rPr>
          <w:rFonts w:ascii="Arial" w:hAnsi="Arial" w:cs="Arial"/>
        </w:rPr>
        <w:t xml:space="preserve"> en audiencia.</w:t>
      </w:r>
    </w:p>
    <w:p w14:paraId="07526EFF" w14:textId="7FA869C1" w:rsidR="00E55B63" w:rsidRDefault="00E55B63" w:rsidP="00E55B63">
      <w:pPr>
        <w:jc w:val="both"/>
        <w:rPr>
          <w:rFonts w:ascii="Arial" w:hAnsi="Arial" w:cs="Arial"/>
        </w:rPr>
      </w:pPr>
      <w:r>
        <w:rPr>
          <w:rFonts w:ascii="Arial" w:hAnsi="Arial" w:cs="Arial"/>
        </w:rPr>
        <w:t xml:space="preserve">Reparo no se tuvo en cuenta lo dicho por el perito de Coomeva Medicina prepagada que dijo que se podía controlar </w:t>
      </w:r>
      <w:r>
        <w:rPr>
          <w:rFonts w:ascii="Arial" w:hAnsi="Arial" w:cs="Arial"/>
        </w:rPr>
        <w:t xml:space="preserve">sus otras enfermedades con tratamiento para apnea </w:t>
      </w:r>
      <w:r>
        <w:rPr>
          <w:rFonts w:ascii="Arial" w:hAnsi="Arial" w:cs="Arial"/>
        </w:rPr>
        <w:t>y que tenía incidencia así no fuera grande, pero sí tenía riesgo para la patología cardíaca.</w:t>
      </w:r>
    </w:p>
    <w:p w14:paraId="0078EA15" w14:textId="4CB31156" w:rsidR="00E55B63" w:rsidRDefault="00E55B63" w:rsidP="00E55B63">
      <w:pPr>
        <w:jc w:val="both"/>
        <w:rPr>
          <w:rFonts w:ascii="Arial" w:hAnsi="Arial" w:cs="Arial"/>
        </w:rPr>
      </w:pPr>
      <w:r>
        <w:rPr>
          <w:rFonts w:ascii="Arial" w:hAnsi="Arial" w:cs="Arial"/>
        </w:rPr>
        <w:t>Reparo s</w:t>
      </w:r>
      <w:r>
        <w:rPr>
          <w:rFonts w:ascii="Arial" w:hAnsi="Arial" w:cs="Arial"/>
        </w:rPr>
        <w:t>i considera probados el nexo y la culpa.</w:t>
      </w:r>
    </w:p>
    <w:p w14:paraId="39B8D902" w14:textId="40228058" w:rsidR="00E55B63" w:rsidRDefault="00E55B63" w:rsidP="00E55B63">
      <w:pPr>
        <w:jc w:val="both"/>
        <w:rPr>
          <w:rFonts w:ascii="Arial" w:hAnsi="Arial" w:cs="Arial"/>
        </w:rPr>
      </w:pPr>
      <w:r>
        <w:rPr>
          <w:rFonts w:ascii="Arial" w:hAnsi="Arial" w:cs="Arial"/>
        </w:rPr>
        <w:t xml:space="preserve">Reparo </w:t>
      </w:r>
      <w:r>
        <w:rPr>
          <w:rFonts w:ascii="Arial" w:hAnsi="Arial" w:cs="Arial"/>
        </w:rPr>
        <w:t xml:space="preserve">Fijación costas y agencias en derecho, considera que son altas, </w:t>
      </w:r>
      <w:proofErr w:type="gramStart"/>
      <w:r>
        <w:rPr>
          <w:rFonts w:ascii="Arial" w:hAnsi="Arial" w:cs="Arial"/>
        </w:rPr>
        <w:t>que</w:t>
      </w:r>
      <w:proofErr w:type="gramEnd"/>
      <w:r>
        <w:rPr>
          <w:rFonts w:ascii="Arial" w:hAnsi="Arial" w:cs="Arial"/>
        </w:rPr>
        <w:t xml:space="preserve"> si bien no se desconoce la gestión de los apoderados de la parte demandada, acá sí está probada la deficiente prestación en salud. </w:t>
      </w:r>
    </w:p>
    <w:p w14:paraId="0369F01B" w14:textId="77777777" w:rsidR="00E55B63" w:rsidRDefault="00E55B63" w:rsidP="00E55B63">
      <w:pPr>
        <w:jc w:val="both"/>
        <w:rPr>
          <w:rFonts w:ascii="Arial" w:hAnsi="Arial" w:cs="Arial"/>
        </w:rPr>
      </w:pPr>
    </w:p>
    <w:p w14:paraId="122CFA9A" w14:textId="7D601FA6" w:rsidR="00E55B63" w:rsidRPr="00964AB7" w:rsidRDefault="00E55B63" w:rsidP="00E55B63">
      <w:pPr>
        <w:jc w:val="both"/>
        <w:rPr>
          <w:rFonts w:ascii="Arial" w:hAnsi="Arial" w:cs="Arial"/>
        </w:rPr>
      </w:pPr>
      <w:r w:rsidRPr="00361BC9">
        <w:rPr>
          <w:rFonts w:ascii="Arial" w:hAnsi="Arial" w:cs="Arial"/>
          <w:b/>
          <w:bCs/>
        </w:rPr>
        <w:t>CONCEDE</w:t>
      </w:r>
      <w:r>
        <w:rPr>
          <w:rFonts w:ascii="Arial" w:hAnsi="Arial" w:cs="Arial"/>
        </w:rPr>
        <w:t xml:space="preserve"> EN EFECTO </w:t>
      </w:r>
      <w:r w:rsidRPr="00E55B63">
        <w:rPr>
          <w:rFonts w:ascii="Arial" w:hAnsi="Arial" w:cs="Arial"/>
          <w:u w:val="single"/>
        </w:rPr>
        <w:t>SUSPENSIVO</w:t>
      </w:r>
      <w:r>
        <w:rPr>
          <w:rFonts w:ascii="Arial" w:hAnsi="Arial" w:cs="Arial"/>
        </w:rPr>
        <w:t xml:space="preserve">. </w:t>
      </w:r>
      <w:r>
        <w:rPr>
          <w:rFonts w:ascii="Arial" w:hAnsi="Arial" w:cs="Arial"/>
        </w:rPr>
        <w:t xml:space="preserve">Y OTORGA </w:t>
      </w:r>
      <w:r>
        <w:rPr>
          <w:rFonts w:ascii="Arial" w:hAnsi="Arial" w:cs="Arial"/>
        </w:rPr>
        <w:t>3 DÍAS PARA AMPLIAR.</w:t>
      </w:r>
    </w:p>
    <w:p w14:paraId="1E1E984B" w14:textId="77777777" w:rsidR="00E55B63" w:rsidRDefault="00E55B63" w:rsidP="00E55B63">
      <w:pPr>
        <w:jc w:val="both"/>
      </w:pPr>
    </w:p>
    <w:sectPr w:rsidR="00E55B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22F"/>
    <w:multiLevelType w:val="hybridMultilevel"/>
    <w:tmpl w:val="A426C7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63"/>
    <w:rsid w:val="001700A6"/>
    <w:rsid w:val="004A3C89"/>
    <w:rsid w:val="004E49F4"/>
    <w:rsid w:val="00E55B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C5CD"/>
  <w15:chartTrackingRefBased/>
  <w15:docId w15:val="{374AC1E2-70A8-4E24-820A-94C91E93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B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1078</Words>
  <Characters>5935</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Valentina Jacome Duran</dc:creator>
  <cp:keywords/>
  <dc:description/>
  <cp:lastModifiedBy>Yuliana Valentina Jacome Duran</cp:lastModifiedBy>
  <cp:revision>4</cp:revision>
  <dcterms:created xsi:type="dcterms:W3CDTF">2025-09-16T17:08:00Z</dcterms:created>
  <dcterms:modified xsi:type="dcterms:W3CDTF">2025-09-16T17:15:00Z</dcterms:modified>
</cp:coreProperties>
</file>